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1E3EC">
      <w:pPr>
        <w:jc w:val="center"/>
        <w:rPr>
          <w:rFonts w:ascii="Calibri" w:hAnsi="Calibri"/>
          <w:color w:val="auto"/>
        </w:rPr>
      </w:pPr>
      <w:r>
        <w:rPr>
          <w:rFonts w:hint="eastAsia" w:ascii="黑体" w:hAnsi="Arial" w:eastAsia="黑体"/>
          <w:bCs/>
          <w:color w:val="auto"/>
          <w:spacing w:val="20"/>
          <w:sz w:val="84"/>
          <w:szCs w:val="84"/>
        </w:rPr>
        <w:t>服务合同</w:t>
      </w:r>
    </w:p>
    <w:p w14:paraId="3635AA50">
      <w:pPr>
        <w:rPr>
          <w:color w:val="auto"/>
        </w:rPr>
      </w:pPr>
    </w:p>
    <w:p w14:paraId="038BCC6A">
      <w:pPr>
        <w:rPr>
          <w:color w:val="auto"/>
        </w:rPr>
      </w:pPr>
    </w:p>
    <w:p w14:paraId="7B59C106">
      <w:pPr>
        <w:spacing w:line="360" w:lineRule="auto"/>
        <w:rPr>
          <w:rFonts w:hint="eastAsia" w:ascii="新宋体" w:hAnsi="新宋体" w:eastAsia="新宋体"/>
          <w:color w:val="auto"/>
          <w:sz w:val="28"/>
          <w:szCs w:val="28"/>
          <w:u w:val="single"/>
        </w:rPr>
      </w:pPr>
      <w:r>
        <w:rPr>
          <w:rFonts w:hint="eastAsia" w:ascii="新宋体" w:hAnsi="新宋体" w:eastAsia="新宋体"/>
          <w:color w:val="auto"/>
          <w:sz w:val="28"/>
          <w:szCs w:val="28"/>
        </w:rPr>
        <w:t>项目名称：</w:t>
      </w:r>
      <w:r>
        <w:rPr>
          <w:rFonts w:hint="eastAsia" w:ascii="新宋体" w:hAnsi="新宋体" w:eastAsia="新宋体"/>
          <w:color w:val="auto"/>
          <w:sz w:val="28"/>
          <w:szCs w:val="28"/>
          <w:u w:val="single"/>
        </w:rPr>
        <w:t xml:space="preserve">                                              </w:t>
      </w:r>
    </w:p>
    <w:p w14:paraId="0E7D0892">
      <w:pPr>
        <w:spacing w:line="360" w:lineRule="auto"/>
        <w:rPr>
          <w:rFonts w:hint="eastAsia" w:ascii="新宋体" w:hAnsi="新宋体" w:eastAsia="新宋体"/>
          <w:b/>
          <w:bCs/>
          <w:color w:val="auto"/>
          <w:sz w:val="28"/>
          <w:szCs w:val="28"/>
          <w:u w:val="single"/>
        </w:rPr>
      </w:pPr>
    </w:p>
    <w:p w14:paraId="1EDF6ADA">
      <w:pPr>
        <w:spacing w:line="360" w:lineRule="auto"/>
        <w:rPr>
          <w:rFonts w:hint="eastAsia" w:ascii="新宋体" w:hAnsi="新宋体" w:eastAsia="新宋体"/>
          <w:b/>
          <w:bCs/>
          <w:color w:val="auto"/>
          <w:sz w:val="28"/>
          <w:szCs w:val="28"/>
          <w:u w:val="single"/>
        </w:rPr>
      </w:pPr>
      <w:r>
        <w:rPr>
          <w:rFonts w:hint="eastAsia" w:ascii="新宋体" w:hAnsi="新宋体" w:eastAsia="新宋体"/>
          <w:color w:val="auto"/>
          <w:sz w:val="28"/>
          <w:szCs w:val="28"/>
        </w:rPr>
        <w:t>委托方（甲方）：</w:t>
      </w:r>
      <w:r>
        <w:rPr>
          <w:rFonts w:hint="eastAsia" w:ascii="新宋体" w:hAnsi="新宋体" w:eastAsia="新宋体"/>
          <w:color w:val="auto"/>
          <w:sz w:val="28"/>
          <w:szCs w:val="28"/>
          <w:u w:val="single"/>
        </w:rPr>
        <w:t xml:space="preserve">                                         </w:t>
      </w:r>
    </w:p>
    <w:p w14:paraId="0E3879A6">
      <w:pPr>
        <w:spacing w:line="360" w:lineRule="auto"/>
        <w:rPr>
          <w:rFonts w:hint="eastAsia" w:ascii="新宋体" w:hAnsi="新宋体" w:eastAsia="新宋体"/>
          <w:b/>
          <w:bCs/>
          <w:color w:val="auto"/>
          <w:sz w:val="28"/>
          <w:szCs w:val="28"/>
        </w:rPr>
      </w:pPr>
    </w:p>
    <w:p w14:paraId="7E5F2DEC">
      <w:pPr>
        <w:spacing w:line="360" w:lineRule="auto"/>
        <w:rPr>
          <w:rFonts w:hint="eastAsia" w:ascii="新宋体" w:hAnsi="新宋体" w:eastAsia="新宋体"/>
          <w:bCs/>
          <w:color w:val="auto"/>
          <w:sz w:val="28"/>
          <w:szCs w:val="28"/>
          <w:u w:val="single"/>
        </w:rPr>
      </w:pPr>
      <w:r>
        <w:rPr>
          <w:rFonts w:hint="eastAsia" w:ascii="新宋体" w:hAnsi="新宋体" w:eastAsia="新宋体"/>
          <w:color w:val="auto"/>
          <w:sz w:val="28"/>
          <w:szCs w:val="28"/>
        </w:rPr>
        <w:t>受托方（乙方）：</w:t>
      </w:r>
      <w:r>
        <w:rPr>
          <w:rFonts w:hint="eastAsia" w:ascii="新宋体" w:hAnsi="新宋体" w:eastAsia="新宋体"/>
          <w:color w:val="auto"/>
          <w:sz w:val="28"/>
          <w:szCs w:val="28"/>
          <w:u w:val="single"/>
        </w:rPr>
        <w:t xml:space="preserve"> </w:t>
      </w:r>
      <w:r>
        <w:rPr>
          <w:rFonts w:hint="eastAsia" w:ascii="新宋体" w:hAnsi="新宋体" w:eastAsia="新宋体"/>
          <w:bCs/>
          <w:color w:val="auto"/>
          <w:sz w:val="28"/>
          <w:szCs w:val="28"/>
          <w:u w:val="single"/>
        </w:rPr>
        <w:t xml:space="preserve">                                       </w:t>
      </w:r>
    </w:p>
    <w:p w14:paraId="6CFD4B25">
      <w:pPr>
        <w:spacing w:line="360" w:lineRule="auto"/>
        <w:rPr>
          <w:rFonts w:hint="eastAsia" w:ascii="新宋体" w:hAnsi="新宋体" w:eastAsia="新宋体"/>
          <w:bCs/>
          <w:color w:val="auto"/>
          <w:sz w:val="28"/>
          <w:szCs w:val="28"/>
          <w:u w:val="single"/>
        </w:rPr>
      </w:pPr>
    </w:p>
    <w:p w14:paraId="633158F5">
      <w:pPr>
        <w:spacing w:line="360" w:lineRule="auto"/>
        <w:rPr>
          <w:rFonts w:hint="eastAsia" w:ascii="新宋体" w:hAnsi="新宋体" w:eastAsia="新宋体"/>
          <w:bCs/>
          <w:color w:val="auto"/>
          <w:sz w:val="28"/>
          <w:szCs w:val="28"/>
          <w:u w:val="single"/>
        </w:rPr>
      </w:pPr>
      <w:r>
        <w:rPr>
          <w:rFonts w:hint="eastAsia" w:ascii="新宋体" w:hAnsi="新宋体" w:eastAsia="新宋体"/>
          <w:color w:val="auto"/>
          <w:sz w:val="28"/>
          <w:szCs w:val="28"/>
        </w:rPr>
        <w:t>签订时间：</w:t>
      </w:r>
      <w:r>
        <w:rPr>
          <w:rFonts w:hint="eastAsia" w:ascii="新宋体" w:hAnsi="新宋体" w:eastAsia="新宋体"/>
          <w:color w:val="auto"/>
          <w:sz w:val="28"/>
          <w:szCs w:val="28"/>
          <w:u w:val="single"/>
        </w:rPr>
        <w:t xml:space="preserve">          </w:t>
      </w:r>
      <w:r>
        <w:rPr>
          <w:rFonts w:hint="eastAsia" w:ascii="新宋体" w:hAnsi="新宋体" w:eastAsia="新宋体"/>
          <w:bCs/>
          <w:color w:val="auto"/>
          <w:sz w:val="28"/>
          <w:szCs w:val="28"/>
          <w:u w:val="single"/>
        </w:rPr>
        <w:t xml:space="preserve">    年     月     日        </w:t>
      </w:r>
      <w:r>
        <w:rPr>
          <w:rFonts w:hint="eastAsia" w:ascii="新宋体" w:hAnsi="新宋体" w:eastAsia="新宋体"/>
          <w:color w:val="auto"/>
          <w:sz w:val="28"/>
          <w:szCs w:val="28"/>
          <w:u w:val="single"/>
        </w:rPr>
        <w:t xml:space="preserve">        </w:t>
      </w:r>
    </w:p>
    <w:p w14:paraId="663468EB">
      <w:pPr>
        <w:spacing w:line="360" w:lineRule="auto"/>
        <w:rPr>
          <w:rFonts w:hint="eastAsia" w:ascii="新宋体" w:hAnsi="新宋体" w:eastAsia="新宋体"/>
          <w:color w:val="auto"/>
          <w:sz w:val="28"/>
          <w:szCs w:val="28"/>
          <w:u w:val="single"/>
        </w:rPr>
      </w:pPr>
    </w:p>
    <w:p w14:paraId="65047919">
      <w:pPr>
        <w:spacing w:line="360" w:lineRule="auto"/>
        <w:rPr>
          <w:rFonts w:hint="eastAsia" w:ascii="新宋体" w:hAnsi="新宋体" w:eastAsia="新宋体"/>
          <w:color w:val="auto"/>
          <w:sz w:val="28"/>
          <w:szCs w:val="28"/>
          <w:u w:val="single"/>
        </w:rPr>
      </w:pPr>
      <w:r>
        <w:rPr>
          <w:rFonts w:hint="eastAsia" w:ascii="新宋体" w:hAnsi="新宋体" w:eastAsia="新宋体"/>
          <w:color w:val="auto"/>
          <w:sz w:val="28"/>
          <w:szCs w:val="28"/>
        </w:rPr>
        <w:t>签订地点：</w:t>
      </w:r>
      <w:r>
        <w:rPr>
          <w:rFonts w:hint="eastAsia" w:ascii="新宋体" w:hAnsi="新宋体" w:eastAsia="新宋体"/>
          <w:color w:val="auto"/>
          <w:sz w:val="28"/>
          <w:szCs w:val="28"/>
          <w:u w:val="single"/>
        </w:rPr>
        <w:t xml:space="preserve">  </w:t>
      </w:r>
      <w:r>
        <w:rPr>
          <w:rFonts w:hint="eastAsia" w:ascii="新宋体" w:hAnsi="新宋体" w:eastAsia="新宋体"/>
          <w:bCs/>
          <w:color w:val="auto"/>
          <w:sz w:val="28"/>
          <w:szCs w:val="28"/>
          <w:u w:val="single"/>
        </w:rPr>
        <w:t xml:space="preserve">                      </w:t>
      </w:r>
      <w:r>
        <w:rPr>
          <w:rFonts w:hint="eastAsia" w:ascii="新宋体" w:hAnsi="新宋体" w:eastAsia="新宋体"/>
          <w:color w:val="auto"/>
          <w:sz w:val="28"/>
          <w:szCs w:val="28"/>
          <w:u w:val="single"/>
        </w:rPr>
        <w:t xml:space="preserve">                     </w:t>
      </w:r>
    </w:p>
    <w:p w14:paraId="015A40EE">
      <w:pPr>
        <w:spacing w:line="360" w:lineRule="auto"/>
        <w:rPr>
          <w:rFonts w:hint="eastAsia" w:ascii="新宋体" w:hAnsi="新宋体" w:eastAsia="新宋体"/>
          <w:color w:val="auto"/>
          <w:sz w:val="28"/>
          <w:szCs w:val="28"/>
          <w:u w:val="single"/>
        </w:rPr>
      </w:pPr>
    </w:p>
    <w:p w14:paraId="73A0EF3F">
      <w:pPr>
        <w:spacing w:line="360" w:lineRule="auto"/>
        <w:rPr>
          <w:rFonts w:hint="eastAsia" w:ascii="新宋体" w:hAnsi="新宋体" w:eastAsia="新宋体"/>
          <w:color w:val="auto"/>
          <w:u w:val="single"/>
        </w:rPr>
      </w:pPr>
      <w:r>
        <w:rPr>
          <w:rFonts w:hint="eastAsia" w:ascii="新宋体" w:hAnsi="新宋体" w:eastAsia="新宋体"/>
          <w:color w:val="auto"/>
          <w:sz w:val="28"/>
          <w:szCs w:val="28"/>
        </w:rPr>
        <w:t>有效期限：</w:t>
      </w:r>
      <w:r>
        <w:rPr>
          <w:rFonts w:hint="eastAsia" w:ascii="新宋体" w:hAnsi="新宋体" w:eastAsia="新宋体"/>
          <w:color w:val="auto"/>
          <w:sz w:val="28"/>
          <w:szCs w:val="28"/>
          <w:u w:val="single"/>
        </w:rPr>
        <w:t xml:space="preserve">        至</w:t>
      </w:r>
      <w:r>
        <w:rPr>
          <w:rFonts w:hint="eastAsia" w:ascii="新宋体" w:hAnsi="新宋体" w:eastAsia="新宋体"/>
          <w:bCs/>
          <w:color w:val="auto"/>
          <w:sz w:val="28"/>
          <w:szCs w:val="28"/>
          <w:u w:val="single"/>
        </w:rPr>
        <w:t xml:space="preserve">双方履行完各自的义务之日止            </w:t>
      </w:r>
    </w:p>
    <w:p w14:paraId="3D27BFF6">
      <w:pPr>
        <w:spacing w:line="360" w:lineRule="auto"/>
        <w:rPr>
          <w:rFonts w:hint="eastAsia" w:ascii="新宋体" w:hAnsi="新宋体" w:eastAsia="新宋体"/>
          <w:color w:val="auto"/>
          <w:u w:val="single"/>
        </w:rPr>
      </w:pPr>
    </w:p>
    <w:p w14:paraId="6CFB70F3">
      <w:pPr>
        <w:spacing w:line="360" w:lineRule="auto"/>
        <w:rPr>
          <w:rFonts w:hint="eastAsia" w:ascii="新宋体" w:hAnsi="新宋体" w:eastAsia="新宋体"/>
          <w:color w:val="auto"/>
          <w:u w:val="single"/>
        </w:rPr>
      </w:pPr>
    </w:p>
    <w:p w14:paraId="74C48646">
      <w:pPr>
        <w:spacing w:line="360" w:lineRule="auto"/>
        <w:jc w:val="center"/>
        <w:rPr>
          <w:rFonts w:hint="eastAsia" w:ascii="新宋体" w:hAnsi="新宋体" w:eastAsia="新宋体"/>
          <w:b/>
          <w:bCs/>
          <w:color w:val="auto"/>
        </w:rPr>
      </w:pPr>
      <w:r>
        <w:rPr>
          <w:rFonts w:hint="eastAsia" w:ascii="新宋体" w:hAnsi="新宋体" w:eastAsia="新宋体"/>
          <w:color w:val="auto"/>
          <w:sz w:val="32"/>
        </w:rPr>
        <w:t>中华人民共和国科学技术部印制</w:t>
      </w:r>
    </w:p>
    <w:p w14:paraId="40C7DF26">
      <w:pPr>
        <w:spacing w:line="360" w:lineRule="auto"/>
        <w:jc w:val="center"/>
        <w:rPr>
          <w:rFonts w:ascii="新宋体" w:hAnsi="新宋体" w:eastAsia="新宋体"/>
          <w:b/>
          <w:bCs/>
          <w:color w:val="auto"/>
          <w:sz w:val="44"/>
        </w:rPr>
        <w:sectPr>
          <w:headerReference r:id="rId5" w:type="default"/>
          <w:footerReference r:id="rId6" w:type="default"/>
          <w:footerReference r:id="rId7" w:type="even"/>
          <w:pgSz w:w="11907" w:h="16840"/>
          <w:pgMar w:top="1418" w:right="1588" w:bottom="1418" w:left="1588" w:header="851" w:footer="992" w:gutter="0"/>
          <w:pgNumType w:fmt="decimal"/>
          <w:cols w:space="720" w:num="1"/>
          <w:titlePg/>
          <w:docGrid w:type="lines" w:linePitch="312" w:charSpace="0"/>
        </w:sectPr>
      </w:pPr>
    </w:p>
    <w:p w14:paraId="34BC0FFF">
      <w:pPr>
        <w:snapToGrid w:val="0"/>
        <w:spacing w:before="19" w:line="360" w:lineRule="auto"/>
        <w:rPr>
          <w:rFonts w:hint="eastAsia" w:hAnsi="宋体"/>
          <w:b/>
          <w:color w:val="auto"/>
          <w:sz w:val="24"/>
          <w:szCs w:val="24"/>
          <w:u w:val="single"/>
        </w:rPr>
      </w:pPr>
      <w:r>
        <w:rPr>
          <w:rFonts w:hint="eastAsia" w:hAnsi="宋体"/>
          <w:color w:val="auto"/>
          <w:sz w:val="24"/>
          <w:szCs w:val="24"/>
        </w:rPr>
        <w:t xml:space="preserve">甲方: </w:t>
      </w:r>
      <w:r>
        <w:rPr>
          <w:rFonts w:hint="eastAsia" w:hAnsi="宋体"/>
          <w:color w:val="auto"/>
          <w:sz w:val="24"/>
          <w:szCs w:val="24"/>
          <w:u w:val="single"/>
        </w:rPr>
        <w:t xml:space="preserve">                            </w:t>
      </w:r>
    </w:p>
    <w:p w14:paraId="0A73D00E">
      <w:pPr>
        <w:snapToGrid w:val="0"/>
        <w:spacing w:before="19" w:line="360" w:lineRule="auto"/>
        <w:rPr>
          <w:rFonts w:hint="eastAsia" w:hAnsi="宋体"/>
          <w:color w:val="auto"/>
          <w:sz w:val="24"/>
          <w:szCs w:val="24"/>
          <w:u w:val="single"/>
        </w:rPr>
      </w:pPr>
      <w:r>
        <w:rPr>
          <w:rFonts w:hint="eastAsia" w:hAnsi="宋体"/>
          <w:color w:val="auto"/>
          <w:sz w:val="24"/>
          <w:szCs w:val="24"/>
        </w:rPr>
        <w:t xml:space="preserve">乙方: </w:t>
      </w:r>
      <w:r>
        <w:rPr>
          <w:rFonts w:hint="eastAsia" w:hAnsi="宋体"/>
          <w:b/>
          <w:color w:val="auto"/>
          <w:sz w:val="24"/>
          <w:szCs w:val="24"/>
          <w:u w:val="single"/>
        </w:rPr>
        <w:t xml:space="preserve">                            </w:t>
      </w:r>
    </w:p>
    <w:p w14:paraId="5FB58379">
      <w:pPr>
        <w:snapToGrid w:val="0"/>
        <w:spacing w:line="360" w:lineRule="auto"/>
        <w:ind w:firstLine="480" w:firstLineChars="200"/>
        <w:rPr>
          <w:rFonts w:hint="eastAsia" w:hAnsi="宋体"/>
          <w:color w:val="auto"/>
          <w:sz w:val="24"/>
          <w:szCs w:val="24"/>
        </w:rPr>
      </w:pPr>
      <w:r>
        <w:rPr>
          <w:rFonts w:hint="eastAsia" w:hAnsi="宋体"/>
          <w:color w:val="auto"/>
          <w:sz w:val="24"/>
          <w:szCs w:val="24"/>
        </w:rPr>
        <w:t>甲乙双方根据</w:t>
      </w:r>
      <w:r>
        <w:rPr>
          <w:rFonts w:hint="eastAsia" w:hAnsi="宋体"/>
          <w:color w:val="auto"/>
          <w:sz w:val="24"/>
          <w:szCs w:val="24"/>
          <w:u w:val="single"/>
        </w:rPr>
        <w:t xml:space="preserve">    </w:t>
      </w:r>
      <w:r>
        <w:rPr>
          <w:rFonts w:hint="eastAsia" w:hAnsi="宋体"/>
          <w:color w:val="auto"/>
          <w:sz w:val="24"/>
          <w:szCs w:val="24"/>
        </w:rPr>
        <w:t>年</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日</w:t>
      </w:r>
      <w:r>
        <w:rPr>
          <w:rFonts w:hint="eastAsia" w:hAnsi="宋体"/>
          <w:color w:val="auto"/>
          <w:sz w:val="24"/>
        </w:rPr>
        <w:t>政府采购项目编号</w:t>
      </w:r>
      <w:r>
        <w:rPr>
          <w:rFonts w:hint="eastAsia" w:hAnsi="宋体"/>
          <w:color w:val="auto"/>
          <w:sz w:val="24"/>
          <w:szCs w:val="24"/>
          <w:u w:val="single"/>
          <w:lang w:val="en-US" w:eastAsia="zh-CN"/>
        </w:rPr>
        <w:t xml:space="preserve">          </w:t>
      </w:r>
      <w:r>
        <w:rPr>
          <w:rFonts w:hint="eastAsia" w:hAnsi="宋体"/>
          <w:color w:val="auto"/>
          <w:sz w:val="24"/>
        </w:rPr>
        <w:t>的</w:t>
      </w:r>
      <w:r>
        <w:rPr>
          <w:rFonts w:hint="eastAsia" w:hAnsi="宋体"/>
          <w:color w:val="auto"/>
          <w:sz w:val="24"/>
          <w:lang w:eastAsia="zh-CN"/>
        </w:rPr>
        <w:t>海南泰尚项目投资管理有限公司</w:t>
      </w:r>
      <w:r>
        <w:rPr>
          <w:rFonts w:hint="eastAsia" w:hAnsi="宋体"/>
          <w:color w:val="auto"/>
          <w:sz w:val="24"/>
        </w:rPr>
        <w:t>就其</w:t>
      </w:r>
      <w:r>
        <w:rPr>
          <w:rFonts w:hint="eastAsia" w:hAnsi="宋体"/>
          <w:color w:val="auto"/>
          <w:sz w:val="24"/>
          <w:szCs w:val="24"/>
          <w:u w:val="single"/>
          <w:lang w:eastAsia="zh-CN"/>
        </w:rPr>
        <w:t>（项目名称）</w:t>
      </w:r>
      <w:r>
        <w:rPr>
          <w:rFonts w:hint="eastAsia" w:hAnsi="宋体"/>
          <w:color w:val="auto"/>
          <w:sz w:val="24"/>
          <w:szCs w:val="24"/>
        </w:rPr>
        <w:t>结果及采购文件的要求,经协商一致,达成如下</w:t>
      </w:r>
      <w:r>
        <w:rPr>
          <w:rFonts w:hint="eastAsia"/>
          <w:color w:val="auto"/>
          <w:sz w:val="24"/>
          <w:szCs w:val="24"/>
        </w:rPr>
        <w:t>服务</w:t>
      </w:r>
      <w:r>
        <w:rPr>
          <w:rFonts w:hint="eastAsia" w:hAnsi="宋体"/>
          <w:color w:val="auto"/>
          <w:sz w:val="24"/>
          <w:szCs w:val="24"/>
        </w:rPr>
        <w:t>合同:</w:t>
      </w:r>
    </w:p>
    <w:p w14:paraId="5DF81BB7">
      <w:pPr>
        <w:snapToGrid w:val="0"/>
        <w:spacing w:before="19" w:line="360" w:lineRule="auto"/>
        <w:ind w:firstLine="482" w:firstLineChars="200"/>
        <w:rPr>
          <w:rFonts w:hint="eastAsia" w:hAnsi="宋体"/>
          <w:b/>
          <w:bCs/>
          <w:color w:val="auto"/>
          <w:sz w:val="24"/>
          <w:szCs w:val="24"/>
        </w:rPr>
      </w:pPr>
      <w:r>
        <w:rPr>
          <w:rFonts w:hint="eastAsia" w:hAnsi="宋体"/>
          <w:b/>
          <w:bCs/>
          <w:color w:val="auto"/>
          <w:sz w:val="24"/>
          <w:szCs w:val="24"/>
        </w:rPr>
        <w:t>一、付款方式</w:t>
      </w:r>
    </w:p>
    <w:p w14:paraId="1B58AE2D">
      <w:pPr>
        <w:snapToGrid w:val="0"/>
        <w:spacing w:line="440" w:lineRule="exact"/>
        <w:ind w:firstLine="480" w:firstLineChars="200"/>
        <w:rPr>
          <w:rFonts w:hint="eastAsia" w:hAnsi="宋体" w:cs="宋体"/>
          <w:color w:val="auto"/>
          <w:sz w:val="24"/>
        </w:rPr>
      </w:pPr>
      <w:r>
        <w:rPr>
          <w:rFonts w:hint="eastAsia" w:hAnsi="宋体" w:cs="宋体"/>
          <w:color w:val="auto"/>
          <w:sz w:val="24"/>
        </w:rPr>
        <w:t>1、本合同签订生效之日起</w:t>
      </w:r>
      <w:r>
        <w:rPr>
          <w:rFonts w:hint="eastAsia" w:hAnsi="宋体" w:cs="宋体"/>
          <w:b/>
          <w:bCs/>
          <w:color w:val="auto"/>
          <w:sz w:val="24"/>
          <w:u w:val="single"/>
        </w:rPr>
        <w:t xml:space="preserve">    </w:t>
      </w:r>
      <w:r>
        <w:rPr>
          <w:rFonts w:hint="eastAsia" w:hAnsi="宋体" w:cs="宋体"/>
          <w:color w:val="auto"/>
          <w:sz w:val="24"/>
        </w:rPr>
        <w:t>个工作日内，甲方凭乙方开具的正式有效发票向乙方支付合同金额的</w:t>
      </w:r>
      <w:r>
        <w:rPr>
          <w:rFonts w:hint="eastAsia" w:hAnsi="宋体" w:cs="宋体"/>
          <w:b/>
          <w:bCs/>
          <w:color w:val="auto"/>
          <w:sz w:val="24"/>
          <w:u w:val="single"/>
        </w:rPr>
        <w:t xml:space="preserve">     %</w:t>
      </w:r>
      <w:r>
        <w:rPr>
          <w:rFonts w:hint="eastAsia" w:hAnsi="宋体" w:cs="宋体"/>
          <w:color w:val="auto"/>
          <w:sz w:val="24"/>
        </w:rPr>
        <w:t>。</w:t>
      </w:r>
    </w:p>
    <w:p w14:paraId="3F6C21A7">
      <w:pPr>
        <w:snapToGrid w:val="0"/>
        <w:spacing w:line="440" w:lineRule="exact"/>
        <w:ind w:firstLine="480" w:firstLineChars="200"/>
        <w:rPr>
          <w:rFonts w:hint="eastAsia" w:hAnsi="宋体" w:cs="宋体"/>
          <w:color w:val="auto"/>
          <w:sz w:val="24"/>
        </w:rPr>
      </w:pPr>
      <w:r>
        <w:rPr>
          <w:rFonts w:hint="eastAsia" w:hAnsi="宋体" w:cs="宋体"/>
          <w:color w:val="auto"/>
          <w:sz w:val="24"/>
        </w:rPr>
        <w:t>2、服务标准确定没有问题，甲方凭乙方开具的正式有效发票向乙方支付合同金额尾款。</w:t>
      </w:r>
    </w:p>
    <w:p w14:paraId="223893AE">
      <w:pPr>
        <w:spacing w:line="360" w:lineRule="auto"/>
        <w:rPr>
          <w:rFonts w:hint="eastAsia" w:hAnsi="宋体"/>
          <w:b/>
          <w:color w:val="auto"/>
          <w:sz w:val="24"/>
          <w:szCs w:val="24"/>
        </w:rPr>
      </w:pPr>
      <w:r>
        <w:rPr>
          <w:rFonts w:hint="eastAsia" w:hAnsi="宋体"/>
          <w:b/>
          <w:color w:val="auto"/>
          <w:sz w:val="24"/>
          <w:szCs w:val="24"/>
        </w:rPr>
        <w:t xml:space="preserve">    二、交货地点：</w:t>
      </w:r>
    </w:p>
    <w:p w14:paraId="2C9D316C">
      <w:pPr>
        <w:snapToGrid w:val="0"/>
        <w:spacing w:before="19" w:line="360" w:lineRule="auto"/>
        <w:ind w:firstLine="470" w:firstLineChars="196"/>
        <w:rPr>
          <w:rFonts w:hint="eastAsia" w:hAnsi="宋体"/>
          <w:color w:val="auto"/>
          <w:sz w:val="24"/>
          <w:szCs w:val="24"/>
        </w:rPr>
      </w:pPr>
      <w:r>
        <w:rPr>
          <w:rFonts w:hint="eastAsia" w:hAnsi="宋体"/>
          <w:color w:val="auto"/>
          <w:sz w:val="24"/>
          <w:szCs w:val="24"/>
        </w:rPr>
        <w:t>本合同的履行</w:t>
      </w:r>
      <w:r>
        <w:rPr>
          <w:rFonts w:hint="eastAsia" w:hAnsi="宋体" w:cs="宋体"/>
          <w:color w:val="auto"/>
          <w:sz w:val="24"/>
        </w:rPr>
        <w:t>用户指定地点。</w:t>
      </w:r>
    </w:p>
    <w:p w14:paraId="50C16337">
      <w:pPr>
        <w:snapToGrid w:val="0"/>
        <w:spacing w:before="19" w:line="360" w:lineRule="auto"/>
        <w:ind w:firstLine="472" w:firstLineChars="196"/>
        <w:rPr>
          <w:rFonts w:hint="eastAsia" w:hAnsi="宋体"/>
          <w:b/>
          <w:color w:val="auto"/>
          <w:sz w:val="24"/>
          <w:szCs w:val="24"/>
        </w:rPr>
      </w:pPr>
      <w:r>
        <w:rPr>
          <w:rFonts w:hint="eastAsia" w:hAnsi="宋体"/>
          <w:b/>
          <w:color w:val="auto"/>
          <w:sz w:val="24"/>
          <w:szCs w:val="24"/>
        </w:rPr>
        <w:t>三、合同纠纷处理</w:t>
      </w:r>
    </w:p>
    <w:p w14:paraId="29EB0965">
      <w:pPr>
        <w:tabs>
          <w:tab w:val="left" w:pos="1980"/>
        </w:tabs>
        <w:snapToGrid w:val="0"/>
        <w:spacing w:before="19" w:line="360" w:lineRule="auto"/>
        <w:ind w:firstLine="470" w:firstLineChars="196"/>
        <w:rPr>
          <w:rFonts w:hint="eastAsia" w:hAnsi="宋体"/>
          <w:color w:val="auto"/>
          <w:sz w:val="24"/>
          <w:szCs w:val="24"/>
        </w:rPr>
      </w:pPr>
      <w:r>
        <w:rPr>
          <w:rFonts w:hint="eastAsia" w:hAnsi="宋体"/>
          <w:color w:val="auto"/>
          <w:sz w:val="24"/>
          <w:szCs w:val="24"/>
        </w:rPr>
        <w:t>本合同执行过程中发生纠纷，作如下处理：</w:t>
      </w:r>
    </w:p>
    <w:p w14:paraId="172EDA1B">
      <w:pPr>
        <w:tabs>
          <w:tab w:val="left" w:pos="1980"/>
        </w:tabs>
        <w:snapToGrid w:val="0"/>
        <w:spacing w:before="19" w:line="360" w:lineRule="auto"/>
        <w:ind w:firstLine="470" w:firstLineChars="196"/>
        <w:rPr>
          <w:rFonts w:hint="eastAsia" w:hAnsi="宋体"/>
          <w:color w:val="auto"/>
          <w:sz w:val="24"/>
          <w:szCs w:val="24"/>
        </w:rPr>
      </w:pPr>
      <w:r>
        <w:rPr>
          <w:rFonts w:hint="eastAsia" w:hAnsi="宋体"/>
          <w:color w:val="auto"/>
          <w:sz w:val="24"/>
          <w:szCs w:val="24"/>
        </w:rPr>
        <w:t>1、申请仲裁。仲裁机构为海口市仲裁委员会。</w:t>
      </w:r>
    </w:p>
    <w:p w14:paraId="57DABA76">
      <w:pPr>
        <w:tabs>
          <w:tab w:val="left" w:pos="1980"/>
        </w:tabs>
        <w:snapToGrid w:val="0"/>
        <w:spacing w:before="19" w:line="360" w:lineRule="auto"/>
        <w:ind w:firstLine="470" w:firstLineChars="196"/>
        <w:rPr>
          <w:rFonts w:hint="eastAsia" w:hAnsi="宋体"/>
          <w:color w:val="auto"/>
          <w:sz w:val="24"/>
          <w:szCs w:val="24"/>
        </w:rPr>
      </w:pPr>
      <w:r>
        <w:rPr>
          <w:rFonts w:hint="eastAsia" w:hAnsi="宋体"/>
          <w:color w:val="auto"/>
          <w:sz w:val="24"/>
          <w:szCs w:val="24"/>
        </w:rPr>
        <w:t>2、提起诉讼。诉讼地点为采购人所在地。</w:t>
      </w:r>
    </w:p>
    <w:p w14:paraId="751A5FC1">
      <w:pPr>
        <w:snapToGrid w:val="0"/>
        <w:spacing w:before="19" w:line="360" w:lineRule="auto"/>
        <w:ind w:firstLine="472" w:firstLineChars="196"/>
        <w:rPr>
          <w:rFonts w:hint="eastAsia" w:hAnsi="宋体"/>
          <w:b/>
          <w:color w:val="auto"/>
          <w:sz w:val="24"/>
          <w:szCs w:val="24"/>
        </w:rPr>
      </w:pPr>
      <w:r>
        <w:rPr>
          <w:rFonts w:hint="eastAsia" w:hAnsi="宋体"/>
          <w:b/>
          <w:color w:val="auto"/>
          <w:sz w:val="24"/>
          <w:szCs w:val="24"/>
        </w:rPr>
        <w:t>四、合同生效</w:t>
      </w:r>
    </w:p>
    <w:p w14:paraId="5BC3E6E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55"/>
        <w:rPr>
          <w:rFonts w:hint="eastAsia" w:hAnsi="宋体" w:cs="宋体"/>
          <w:color w:val="auto"/>
          <w:sz w:val="24"/>
          <w:szCs w:val="24"/>
          <w:lang w:val="zh-CN"/>
        </w:rPr>
      </w:pPr>
      <w:r>
        <w:rPr>
          <w:rFonts w:hint="eastAsia" w:hAnsi="宋体" w:cs="宋体"/>
          <w:color w:val="auto"/>
          <w:sz w:val="24"/>
          <w:szCs w:val="24"/>
          <w:lang w:val="zh-CN"/>
        </w:rPr>
        <w:t>本合同经甲乙双方各自指定的代表人签字和盖章、以及招标代理机构法定（或授权）代表人签字和盖单位公章后生效。</w:t>
      </w:r>
    </w:p>
    <w:p w14:paraId="6A59A9F0">
      <w:pPr>
        <w:snapToGrid w:val="0"/>
        <w:spacing w:before="19" w:line="360" w:lineRule="auto"/>
        <w:ind w:firstLine="472" w:firstLineChars="196"/>
        <w:rPr>
          <w:rFonts w:hint="eastAsia" w:hAnsi="宋体"/>
          <w:b/>
          <w:color w:val="auto"/>
          <w:sz w:val="24"/>
          <w:szCs w:val="24"/>
        </w:rPr>
      </w:pPr>
      <w:r>
        <w:rPr>
          <w:rFonts w:hint="eastAsia" w:hAnsi="宋体"/>
          <w:b/>
          <w:color w:val="auto"/>
          <w:sz w:val="24"/>
          <w:szCs w:val="24"/>
        </w:rPr>
        <w:t>五、合同鉴证</w:t>
      </w:r>
    </w:p>
    <w:p w14:paraId="651B9C7A">
      <w:pPr>
        <w:snapToGrid w:val="0"/>
        <w:spacing w:before="19" w:line="360" w:lineRule="auto"/>
        <w:ind w:firstLine="480" w:firstLineChars="200"/>
        <w:rPr>
          <w:rFonts w:hint="eastAsia" w:hAnsi="宋体"/>
          <w:b/>
          <w:color w:val="auto"/>
          <w:sz w:val="24"/>
          <w:szCs w:val="24"/>
        </w:rPr>
      </w:pPr>
      <w:r>
        <w:rPr>
          <w:rFonts w:hint="eastAsia" w:hAnsi="宋体"/>
          <w:color w:val="auto"/>
          <w:sz w:val="24"/>
          <w:szCs w:val="24"/>
        </w:rPr>
        <w:t>招标人应当在本合同上签章，以证明本合同条款与招标文件、投标文件的相关要求相符并且未对招标内容和技术参数进行实质性修改。</w:t>
      </w:r>
    </w:p>
    <w:p w14:paraId="019238D0">
      <w:pPr>
        <w:snapToGrid w:val="0"/>
        <w:spacing w:before="19" w:line="360" w:lineRule="auto"/>
        <w:ind w:firstLine="354" w:firstLineChars="147"/>
        <w:rPr>
          <w:rFonts w:hint="eastAsia" w:hAnsi="宋体"/>
          <w:b/>
          <w:color w:val="auto"/>
          <w:sz w:val="24"/>
          <w:szCs w:val="24"/>
        </w:rPr>
      </w:pPr>
      <w:r>
        <w:rPr>
          <w:rFonts w:hint="eastAsia" w:hAnsi="宋体"/>
          <w:b/>
          <w:color w:val="auto"/>
          <w:sz w:val="24"/>
          <w:szCs w:val="24"/>
        </w:rPr>
        <w:t>六、本合同的组成文件</w:t>
      </w:r>
    </w:p>
    <w:p w14:paraId="7B809CCF">
      <w:pPr>
        <w:snapToGrid w:val="0"/>
        <w:spacing w:before="19" w:line="360" w:lineRule="auto"/>
        <w:ind w:left="555"/>
        <w:rPr>
          <w:rFonts w:hint="eastAsia" w:hAnsi="宋体"/>
          <w:color w:val="auto"/>
          <w:sz w:val="24"/>
          <w:szCs w:val="24"/>
        </w:rPr>
      </w:pPr>
      <w:r>
        <w:rPr>
          <w:rFonts w:hint="eastAsia" w:hAnsi="宋体"/>
          <w:color w:val="auto"/>
          <w:sz w:val="24"/>
          <w:szCs w:val="24"/>
        </w:rPr>
        <w:t>1.合同通用条款和专用条款；</w:t>
      </w:r>
      <w:bookmarkStart w:id="0" w:name="_GoBack"/>
      <w:bookmarkEnd w:id="0"/>
    </w:p>
    <w:p w14:paraId="497FF7D4">
      <w:pPr>
        <w:snapToGrid w:val="0"/>
        <w:spacing w:before="19" w:line="360" w:lineRule="auto"/>
        <w:ind w:left="555"/>
        <w:rPr>
          <w:rFonts w:hint="eastAsia" w:hAnsi="宋体"/>
          <w:color w:val="auto"/>
          <w:sz w:val="24"/>
          <w:szCs w:val="24"/>
        </w:rPr>
      </w:pPr>
      <w:r>
        <w:rPr>
          <w:rFonts w:hint="eastAsia" w:hAnsi="宋体"/>
          <w:color w:val="auto"/>
          <w:sz w:val="24"/>
          <w:szCs w:val="24"/>
        </w:rPr>
        <w:t>2.招标文件、乙方的投标文件和评标时的澄清函（如有）；</w:t>
      </w:r>
    </w:p>
    <w:p w14:paraId="1D625ED9">
      <w:pPr>
        <w:snapToGrid w:val="0"/>
        <w:spacing w:before="19" w:line="360" w:lineRule="auto"/>
        <w:ind w:left="555"/>
        <w:rPr>
          <w:rFonts w:hint="eastAsia" w:hAnsi="宋体"/>
          <w:color w:val="auto"/>
          <w:sz w:val="24"/>
          <w:szCs w:val="24"/>
        </w:rPr>
      </w:pPr>
      <w:r>
        <w:rPr>
          <w:rFonts w:hint="eastAsia" w:hAnsi="宋体"/>
          <w:color w:val="auto"/>
          <w:sz w:val="24"/>
          <w:szCs w:val="24"/>
        </w:rPr>
        <w:t>3.中标通知书；</w:t>
      </w:r>
    </w:p>
    <w:p w14:paraId="105E00BB">
      <w:pPr>
        <w:snapToGrid w:val="0"/>
        <w:spacing w:before="19" w:line="360" w:lineRule="auto"/>
        <w:ind w:left="555"/>
        <w:rPr>
          <w:rFonts w:hint="eastAsia" w:hAnsi="宋体"/>
          <w:color w:val="auto"/>
          <w:sz w:val="24"/>
          <w:szCs w:val="24"/>
        </w:rPr>
      </w:pPr>
      <w:r>
        <w:rPr>
          <w:rFonts w:hint="eastAsia" w:hAnsi="宋体"/>
          <w:color w:val="auto"/>
          <w:sz w:val="24"/>
          <w:szCs w:val="24"/>
        </w:rPr>
        <w:t>4.甲乙双方商定的其他必要文件。</w:t>
      </w:r>
    </w:p>
    <w:p w14:paraId="095294C1">
      <w:pPr>
        <w:snapToGrid w:val="0"/>
        <w:spacing w:before="19" w:line="360" w:lineRule="auto"/>
        <w:ind w:firstLine="480" w:firstLineChars="200"/>
        <w:rPr>
          <w:rFonts w:hint="eastAsia" w:hAnsi="宋体"/>
          <w:bCs/>
          <w:color w:val="auto"/>
          <w:sz w:val="24"/>
          <w:szCs w:val="24"/>
        </w:rPr>
      </w:pPr>
      <w:r>
        <w:rPr>
          <w:rFonts w:hint="eastAsia" w:hAnsi="宋体"/>
          <w:bCs/>
          <w:color w:val="auto"/>
          <w:sz w:val="24"/>
          <w:szCs w:val="24"/>
        </w:rPr>
        <w:t>上述合同文件内容互为补充，如有不明确，由甲方负责解释。</w:t>
      </w:r>
    </w:p>
    <w:p w14:paraId="70FD66BD">
      <w:pPr>
        <w:snapToGrid w:val="0"/>
        <w:spacing w:before="19" w:line="360" w:lineRule="auto"/>
        <w:ind w:firstLine="236" w:firstLineChars="98"/>
        <w:rPr>
          <w:rFonts w:hint="eastAsia" w:hAnsi="宋体"/>
          <w:b/>
          <w:color w:val="auto"/>
          <w:sz w:val="24"/>
          <w:szCs w:val="24"/>
        </w:rPr>
      </w:pPr>
      <w:r>
        <w:rPr>
          <w:rFonts w:hint="eastAsia" w:hAnsi="宋体"/>
          <w:b/>
          <w:color w:val="auto"/>
          <w:sz w:val="24"/>
          <w:szCs w:val="24"/>
        </w:rPr>
        <w:t>七、合同备案</w:t>
      </w:r>
    </w:p>
    <w:p w14:paraId="012ED67A">
      <w:pPr>
        <w:snapToGrid w:val="0"/>
        <w:spacing w:before="19" w:line="360" w:lineRule="auto"/>
        <w:ind w:firstLine="480" w:firstLineChars="200"/>
        <w:rPr>
          <w:rFonts w:hint="eastAsia" w:hAnsi="宋体"/>
          <w:bCs/>
          <w:color w:val="auto"/>
          <w:sz w:val="24"/>
          <w:szCs w:val="24"/>
        </w:rPr>
      </w:pPr>
      <w:r>
        <w:rPr>
          <w:rFonts w:hint="eastAsia" w:hAnsi="宋体"/>
          <w:bCs/>
          <w:color w:val="auto"/>
          <w:sz w:val="24"/>
          <w:szCs w:val="24"/>
        </w:rPr>
        <w:t>本合同一式伍份，中文书写。甲方执叁份，乙方、招标人各执一份。</w:t>
      </w:r>
    </w:p>
    <w:p w14:paraId="0FAD789A">
      <w:pPr>
        <w:snapToGrid w:val="0"/>
        <w:spacing w:before="19" w:line="360" w:lineRule="auto"/>
        <w:ind w:firstLine="480" w:firstLineChars="200"/>
        <w:rPr>
          <w:rFonts w:hint="eastAsia" w:hAnsi="宋体"/>
          <w:bCs/>
          <w:color w:val="auto"/>
          <w:sz w:val="24"/>
          <w:szCs w:val="24"/>
        </w:rPr>
      </w:pPr>
    </w:p>
    <w:p w14:paraId="386997E1">
      <w:pPr>
        <w:snapToGrid w:val="0"/>
        <w:spacing w:before="19" w:line="360" w:lineRule="auto"/>
        <w:rPr>
          <w:rFonts w:hint="eastAsia" w:hAnsi="宋体"/>
          <w:b/>
          <w:color w:val="auto"/>
          <w:sz w:val="24"/>
          <w:szCs w:val="24"/>
          <w:u w:val="single"/>
        </w:rPr>
      </w:pPr>
      <w:r>
        <w:rPr>
          <w:rFonts w:hint="eastAsia" w:hAnsi="宋体"/>
          <w:b/>
          <w:color w:val="auto"/>
          <w:sz w:val="24"/>
          <w:szCs w:val="24"/>
        </w:rPr>
        <w:t>甲方</w:t>
      </w:r>
      <w:r>
        <w:rPr>
          <w:rFonts w:hint="eastAsia" w:hAnsi="宋体"/>
          <w:b/>
          <w:color w:val="auto"/>
          <w:sz w:val="24"/>
          <w:szCs w:val="24"/>
          <w:u w:val="single"/>
        </w:rPr>
        <w:t xml:space="preserve">：                   </w:t>
      </w:r>
      <w:r>
        <w:rPr>
          <w:rFonts w:hint="eastAsia" w:hAnsi="宋体"/>
          <w:b/>
          <w:color w:val="auto"/>
          <w:sz w:val="24"/>
          <w:szCs w:val="24"/>
        </w:rPr>
        <w:t xml:space="preserve">     乙方：</w:t>
      </w:r>
      <w:r>
        <w:rPr>
          <w:rFonts w:hint="eastAsia" w:hAnsi="宋体"/>
          <w:b/>
          <w:color w:val="auto"/>
          <w:sz w:val="24"/>
          <w:szCs w:val="24"/>
          <w:u w:val="single"/>
        </w:rPr>
        <w:t xml:space="preserve">             （盖章）</w:t>
      </w:r>
    </w:p>
    <w:p w14:paraId="1883CC73">
      <w:pPr>
        <w:snapToGrid w:val="0"/>
        <w:spacing w:before="19" w:line="360" w:lineRule="auto"/>
        <w:rPr>
          <w:rFonts w:hint="eastAsia" w:hAnsi="宋体"/>
          <w:color w:val="auto"/>
          <w:sz w:val="24"/>
          <w:szCs w:val="24"/>
          <w:u w:val="single"/>
        </w:rPr>
      </w:pPr>
      <w:r>
        <w:rPr>
          <w:rFonts w:hint="eastAsia" w:hAnsi="宋体"/>
          <w:color w:val="auto"/>
          <w:sz w:val="24"/>
          <w:szCs w:val="24"/>
        </w:rPr>
        <w:t>地址：</w:t>
      </w:r>
      <w:r>
        <w:rPr>
          <w:rFonts w:hint="eastAsia" w:hAnsi="宋体"/>
          <w:color w:val="auto"/>
          <w:sz w:val="24"/>
          <w:szCs w:val="24"/>
          <w:u w:val="single"/>
        </w:rPr>
        <w:t xml:space="preserve">            </w:t>
      </w:r>
      <w:r>
        <w:rPr>
          <w:rFonts w:hint="eastAsia" w:hAnsi="宋体"/>
          <w:color w:val="auto"/>
          <w:sz w:val="24"/>
          <w:szCs w:val="24"/>
        </w:rPr>
        <w:t xml:space="preserve">            地址：</w:t>
      </w:r>
      <w:r>
        <w:rPr>
          <w:rFonts w:hint="eastAsia" w:hAnsi="宋体"/>
          <w:color w:val="auto"/>
          <w:sz w:val="24"/>
          <w:szCs w:val="24"/>
          <w:u w:val="single"/>
        </w:rPr>
        <w:t xml:space="preserve">                           </w:t>
      </w:r>
    </w:p>
    <w:p w14:paraId="6341396F">
      <w:pPr>
        <w:snapToGrid w:val="0"/>
        <w:spacing w:before="19" w:line="360" w:lineRule="auto"/>
        <w:rPr>
          <w:rFonts w:hint="eastAsia" w:hAnsi="宋体"/>
          <w:color w:val="auto"/>
          <w:sz w:val="24"/>
          <w:szCs w:val="24"/>
        </w:rPr>
      </w:pPr>
      <w:r>
        <w:rPr>
          <w:rFonts w:hint="eastAsia" w:hAnsi="宋体"/>
          <w:color w:val="auto"/>
          <w:sz w:val="24"/>
          <w:szCs w:val="24"/>
        </w:rPr>
        <w:t>法定（或授权）代表人：</w:t>
      </w:r>
      <w:r>
        <w:rPr>
          <w:rFonts w:hint="eastAsia" w:hAnsi="宋体"/>
          <w:color w:val="auto"/>
          <w:sz w:val="24"/>
          <w:szCs w:val="24"/>
          <w:u w:val="single"/>
        </w:rPr>
        <w:t xml:space="preserve">            </w:t>
      </w:r>
      <w:r>
        <w:rPr>
          <w:rFonts w:hint="eastAsia" w:hAnsi="宋体"/>
          <w:color w:val="auto"/>
          <w:sz w:val="24"/>
          <w:szCs w:val="24"/>
        </w:rPr>
        <w:t xml:space="preserve">     法定（或授权）代表人：</w:t>
      </w:r>
      <w:r>
        <w:rPr>
          <w:rFonts w:hint="eastAsia" w:hAnsi="宋体"/>
          <w:color w:val="auto"/>
          <w:sz w:val="24"/>
          <w:szCs w:val="24"/>
          <w:u w:val="single"/>
        </w:rPr>
        <w:t xml:space="preserve">            </w:t>
      </w:r>
    </w:p>
    <w:p w14:paraId="7B8FA500">
      <w:pPr>
        <w:snapToGrid w:val="0"/>
        <w:spacing w:before="19" w:line="360" w:lineRule="auto"/>
        <w:rPr>
          <w:rFonts w:hint="eastAsia" w:hAnsi="宋体"/>
          <w:color w:val="auto"/>
          <w:sz w:val="24"/>
          <w:szCs w:val="24"/>
        </w:rPr>
      </w:pPr>
      <w:r>
        <w:rPr>
          <w:rFonts w:hint="eastAsia" w:hAnsi="宋体"/>
          <w:color w:val="auto"/>
          <w:sz w:val="24"/>
          <w:szCs w:val="24"/>
          <w:u w:val="single"/>
        </w:rPr>
        <w:t xml:space="preserve">        </w:t>
      </w:r>
      <w:r>
        <w:rPr>
          <w:rFonts w:hint="eastAsia" w:hAnsi="宋体"/>
          <w:color w:val="auto"/>
          <w:sz w:val="24"/>
          <w:szCs w:val="24"/>
        </w:rPr>
        <w:t>年</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 xml:space="preserve">日                   </w:t>
      </w:r>
      <w:r>
        <w:rPr>
          <w:rFonts w:hint="eastAsia" w:hAnsi="宋体"/>
          <w:color w:val="auto"/>
          <w:sz w:val="24"/>
          <w:szCs w:val="24"/>
          <w:u w:val="single"/>
        </w:rPr>
        <w:t xml:space="preserve">        </w:t>
      </w:r>
      <w:r>
        <w:rPr>
          <w:rFonts w:hint="eastAsia" w:hAnsi="宋体"/>
          <w:color w:val="auto"/>
          <w:sz w:val="24"/>
          <w:szCs w:val="24"/>
        </w:rPr>
        <w:t>年</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日</w:t>
      </w:r>
    </w:p>
    <w:p w14:paraId="660D205A">
      <w:pPr>
        <w:spacing w:line="360" w:lineRule="auto"/>
        <w:ind w:firstLine="480" w:firstLineChars="200"/>
        <w:rPr>
          <w:rFonts w:hint="eastAsia" w:ascii="新宋体" w:hAnsi="新宋体" w:eastAsia="新宋体"/>
          <w:color w:val="auto"/>
          <w:sz w:val="24"/>
        </w:rPr>
      </w:pPr>
    </w:p>
    <w:p w14:paraId="40760B16">
      <w:pPr>
        <w:spacing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（以下无正文）</w:t>
      </w:r>
    </w:p>
    <w:p w14:paraId="143166ED">
      <w:pPr>
        <w:spacing w:line="360" w:lineRule="auto"/>
        <w:ind w:firstLine="480" w:firstLineChars="200"/>
        <w:rPr>
          <w:rFonts w:hint="eastAsia" w:ascii="新宋体" w:hAnsi="新宋体" w:eastAsia="新宋体"/>
          <w:color w:val="auto"/>
          <w:sz w:val="24"/>
          <w:u w:val="single"/>
        </w:rPr>
      </w:pPr>
      <w:r>
        <w:rPr>
          <w:rFonts w:hint="eastAsia" w:ascii="新宋体" w:hAnsi="新宋体" w:eastAsia="新宋体"/>
          <w:color w:val="auto"/>
          <w:sz w:val="24"/>
        </w:rPr>
        <w:t>甲      方：</w:t>
      </w:r>
      <w:r>
        <w:rPr>
          <w:rFonts w:hint="eastAsia" w:ascii="新宋体" w:hAnsi="新宋体" w:eastAsia="新宋体"/>
          <w:color w:val="auto"/>
          <w:sz w:val="24"/>
          <w:u w:val="single"/>
        </w:rPr>
        <w:t xml:space="preserve"> </w:t>
      </w:r>
      <w:r>
        <w:rPr>
          <w:rFonts w:hint="eastAsia" w:ascii="新宋体" w:hAnsi="新宋体" w:eastAsia="新宋体"/>
          <w:color w:val="auto"/>
          <w:sz w:val="28"/>
          <w:szCs w:val="28"/>
          <w:u w:val="single"/>
        </w:rPr>
        <w:t xml:space="preserve">                                  </w:t>
      </w:r>
      <w:r>
        <w:rPr>
          <w:rFonts w:hint="eastAsia" w:ascii="新宋体" w:hAnsi="新宋体" w:eastAsia="新宋体"/>
          <w:color w:val="auto"/>
          <w:sz w:val="24"/>
          <w:u w:val="single"/>
        </w:rPr>
        <w:t xml:space="preserve"> </w:t>
      </w:r>
      <w:r>
        <w:rPr>
          <w:rFonts w:hint="eastAsia" w:ascii="新宋体" w:hAnsi="新宋体" w:eastAsia="新宋体"/>
          <w:color w:val="auto"/>
          <w:sz w:val="24"/>
        </w:rPr>
        <w:t>（盖章）</w:t>
      </w:r>
    </w:p>
    <w:p w14:paraId="0531061B">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法定代表人/负责人：</w:t>
      </w:r>
      <w:r>
        <w:rPr>
          <w:rFonts w:hint="eastAsia" w:ascii="新宋体" w:hAnsi="新宋体" w:eastAsia="新宋体"/>
          <w:color w:val="auto"/>
          <w:sz w:val="24"/>
          <w:u w:val="single"/>
        </w:rPr>
        <w:t xml:space="preserve">                                   </w:t>
      </w:r>
      <w:r>
        <w:rPr>
          <w:rFonts w:hint="eastAsia" w:ascii="新宋体" w:hAnsi="新宋体" w:eastAsia="新宋体"/>
          <w:color w:val="auto"/>
          <w:sz w:val="24"/>
        </w:rPr>
        <w:t>（签名）</w:t>
      </w:r>
    </w:p>
    <w:p w14:paraId="240F7E6B">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或委托代理人：</w:t>
      </w:r>
      <w:r>
        <w:rPr>
          <w:rFonts w:hint="eastAsia" w:ascii="新宋体" w:hAnsi="新宋体" w:eastAsia="新宋体"/>
          <w:color w:val="auto"/>
          <w:sz w:val="24"/>
          <w:u w:val="single"/>
        </w:rPr>
        <w:t xml:space="preserve">                                        </w:t>
      </w:r>
      <w:r>
        <w:rPr>
          <w:rFonts w:hint="eastAsia" w:ascii="新宋体" w:hAnsi="新宋体" w:eastAsia="新宋体"/>
          <w:color w:val="auto"/>
          <w:sz w:val="24"/>
        </w:rPr>
        <w:t>（签名）</w:t>
      </w:r>
    </w:p>
    <w:p w14:paraId="1AC65F1E">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地      址：</w:t>
      </w:r>
      <w:r>
        <w:rPr>
          <w:rFonts w:ascii="新宋体" w:hAnsi="新宋体" w:eastAsia="新宋体"/>
          <w:color w:val="auto"/>
          <w:sz w:val="24"/>
        </w:rPr>
        <w:t xml:space="preserve">                                           </w:t>
      </w:r>
    </w:p>
    <w:p w14:paraId="7715BA6B">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电      话：</w:t>
      </w:r>
      <w:r>
        <w:rPr>
          <w:rFonts w:ascii="新宋体" w:hAnsi="新宋体" w:eastAsia="新宋体"/>
          <w:color w:val="auto"/>
          <w:sz w:val="24"/>
        </w:rPr>
        <w:t xml:space="preserve">                                           </w:t>
      </w:r>
    </w:p>
    <w:p w14:paraId="175B5A9D">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传      真：</w:t>
      </w:r>
      <w:r>
        <w:rPr>
          <w:rFonts w:ascii="新宋体" w:hAnsi="新宋体" w:eastAsia="新宋体"/>
          <w:color w:val="auto"/>
          <w:sz w:val="24"/>
        </w:rPr>
        <w:t xml:space="preserve">                                           </w:t>
      </w:r>
      <w:r>
        <w:rPr>
          <w:rFonts w:hint="eastAsia" w:ascii="新宋体" w:hAnsi="新宋体" w:eastAsia="新宋体"/>
          <w:color w:val="auto"/>
          <w:sz w:val="24"/>
        </w:rPr>
        <w:t xml:space="preserve">       </w:t>
      </w:r>
    </w:p>
    <w:p w14:paraId="50D525BD">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 xml:space="preserve">                                       年    月    日</w:t>
      </w:r>
    </w:p>
    <w:p w14:paraId="35495E21">
      <w:pPr>
        <w:spacing w:after="156" w:afterLines="50" w:line="360" w:lineRule="auto"/>
        <w:ind w:firstLine="480" w:firstLineChars="200"/>
        <w:rPr>
          <w:rFonts w:hint="eastAsia" w:ascii="新宋体" w:hAnsi="新宋体" w:eastAsia="新宋体"/>
          <w:color w:val="auto"/>
          <w:sz w:val="24"/>
          <w:u w:val="single"/>
        </w:rPr>
      </w:pPr>
      <w:r>
        <w:rPr>
          <w:rFonts w:hint="eastAsia" w:ascii="新宋体" w:hAnsi="新宋体" w:eastAsia="新宋体"/>
          <w:color w:val="auto"/>
          <w:sz w:val="24"/>
        </w:rPr>
        <w:t>乙      方：</w:t>
      </w:r>
      <w:r>
        <w:rPr>
          <w:rFonts w:hint="eastAsia" w:ascii="新宋体" w:hAnsi="新宋体" w:eastAsia="新宋体"/>
          <w:color w:val="auto"/>
          <w:sz w:val="24"/>
          <w:u w:val="single"/>
        </w:rPr>
        <w:t xml:space="preserve"> </w:t>
      </w:r>
      <w:r>
        <w:rPr>
          <w:rFonts w:hint="eastAsia" w:ascii="新宋体" w:hAnsi="新宋体" w:eastAsia="新宋体"/>
          <w:color w:val="auto"/>
          <w:sz w:val="28"/>
          <w:szCs w:val="28"/>
          <w:u w:val="single"/>
        </w:rPr>
        <w:t xml:space="preserve">                                      </w:t>
      </w:r>
      <w:r>
        <w:rPr>
          <w:rFonts w:hint="eastAsia" w:ascii="新宋体" w:hAnsi="新宋体" w:eastAsia="新宋体"/>
          <w:color w:val="auto"/>
          <w:sz w:val="24"/>
        </w:rPr>
        <w:t>（盖章）</w:t>
      </w:r>
    </w:p>
    <w:p w14:paraId="7DF99F20">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法定代表人/负责人：</w:t>
      </w:r>
      <w:r>
        <w:rPr>
          <w:rFonts w:hint="eastAsia" w:ascii="新宋体" w:hAnsi="新宋体" w:eastAsia="新宋体"/>
          <w:color w:val="auto"/>
          <w:sz w:val="24"/>
          <w:u w:val="single"/>
        </w:rPr>
        <w:t xml:space="preserve">                                      </w:t>
      </w:r>
      <w:r>
        <w:rPr>
          <w:rFonts w:hint="eastAsia" w:ascii="新宋体" w:hAnsi="新宋体" w:eastAsia="新宋体"/>
          <w:color w:val="auto"/>
          <w:sz w:val="24"/>
        </w:rPr>
        <w:t>（签名）</w:t>
      </w:r>
    </w:p>
    <w:p w14:paraId="43CF084D">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或委托代理人：</w:t>
      </w:r>
      <w:r>
        <w:rPr>
          <w:rFonts w:hint="eastAsia" w:ascii="新宋体" w:hAnsi="新宋体" w:eastAsia="新宋体"/>
          <w:color w:val="auto"/>
          <w:sz w:val="24"/>
          <w:u w:val="single"/>
        </w:rPr>
        <w:t xml:space="preserve">                                           </w:t>
      </w:r>
      <w:r>
        <w:rPr>
          <w:rFonts w:hint="eastAsia" w:ascii="新宋体" w:hAnsi="新宋体" w:eastAsia="新宋体"/>
          <w:color w:val="auto"/>
          <w:sz w:val="24"/>
        </w:rPr>
        <w:t>（签名）</w:t>
      </w:r>
    </w:p>
    <w:p w14:paraId="485C6288">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地      址：</w:t>
      </w:r>
      <w:r>
        <w:rPr>
          <w:rFonts w:ascii="新宋体" w:hAnsi="新宋体" w:eastAsia="新宋体"/>
          <w:color w:val="auto"/>
          <w:sz w:val="24"/>
        </w:rPr>
        <w:t xml:space="preserve">                                           </w:t>
      </w:r>
    </w:p>
    <w:p w14:paraId="38BD8895">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电      话：</w:t>
      </w:r>
      <w:r>
        <w:rPr>
          <w:rFonts w:ascii="新宋体" w:hAnsi="新宋体" w:eastAsia="新宋体"/>
          <w:color w:val="auto"/>
          <w:sz w:val="24"/>
        </w:rPr>
        <w:t xml:space="preserve">                                           </w:t>
      </w:r>
    </w:p>
    <w:p w14:paraId="279FF3AB">
      <w:pPr>
        <w:spacing w:after="156" w:afterLines="50" w:line="360" w:lineRule="auto"/>
        <w:ind w:firstLine="480" w:firstLineChars="200"/>
        <w:rPr>
          <w:rFonts w:hint="eastAsia" w:ascii="新宋体" w:hAnsi="新宋体" w:eastAsia="新宋体"/>
          <w:color w:val="auto"/>
          <w:sz w:val="24"/>
        </w:rPr>
      </w:pPr>
      <w:r>
        <w:rPr>
          <w:rFonts w:hint="eastAsia" w:ascii="新宋体" w:hAnsi="新宋体" w:eastAsia="新宋体"/>
          <w:color w:val="auto"/>
          <w:sz w:val="24"/>
        </w:rPr>
        <w:t>传      真：</w:t>
      </w:r>
      <w:r>
        <w:rPr>
          <w:rFonts w:ascii="新宋体" w:hAnsi="新宋体" w:eastAsia="新宋体"/>
          <w:color w:val="auto"/>
          <w:sz w:val="24"/>
        </w:rPr>
        <w:t xml:space="preserve">                                           </w:t>
      </w:r>
    </w:p>
    <w:p w14:paraId="73E78BBA">
      <w:pPr>
        <w:spacing w:after="156" w:afterLines="50" w:line="360" w:lineRule="auto"/>
        <w:ind w:firstLine="4920" w:firstLineChars="2050"/>
        <w:rPr>
          <w:rFonts w:hint="eastAsia" w:ascii="新宋体" w:hAnsi="新宋体" w:eastAsia="新宋体"/>
          <w:color w:val="auto"/>
          <w:sz w:val="24"/>
        </w:rPr>
      </w:pPr>
      <w:r>
        <w:rPr>
          <w:rFonts w:hint="eastAsia" w:ascii="新宋体" w:hAnsi="新宋体" w:eastAsia="新宋体"/>
          <w:color w:val="auto"/>
          <w:sz w:val="24"/>
        </w:rPr>
        <w:t xml:space="preserve"> 年    月    日</w:t>
      </w:r>
    </w:p>
    <w:p w14:paraId="05FDD75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8661A">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D5220">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FDD522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39296">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５</w:t>
    </w:r>
    <w:r>
      <w:fldChar w:fldCharType="end"/>
    </w:r>
  </w:p>
  <w:p w14:paraId="329FB512">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FA515">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977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spacing w:line="315" w:lineRule="atLeast"/>
    </w:pPr>
    <w:rPr>
      <w:rFonts w:ascii="宋体" w:hAnsi="Times New Roman" w:eastAsia="宋体" w:cs="Times New Roman"/>
      <w:sz w:val="30"/>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4"/>
    <w:basedOn w:val="1"/>
    <w:next w:val="1"/>
    <w:qFormat/>
    <w:uiPriority w:val="0"/>
    <w:pPr>
      <w:widowControl/>
      <w:autoSpaceDE/>
      <w:autoSpaceDN/>
      <w:adjustRightInd/>
      <w:spacing w:line="240" w:lineRule="auto"/>
      <w:ind w:left="800" w:hanging="200"/>
    </w:pPr>
    <w:rPr>
      <w:rFonts w:ascii="Times New Roman"/>
      <w:b/>
      <w:bCs/>
      <w:color w:val="000000"/>
      <w:sz w:val="20"/>
      <w:lang w:eastAsia="en-US"/>
    </w:rPr>
  </w:style>
  <w:style w:type="paragraph" w:styleId="3">
    <w:name w:val="footer"/>
    <w:basedOn w:val="1"/>
    <w:uiPriority w:val="0"/>
    <w:pPr>
      <w:tabs>
        <w:tab w:val="center" w:pos="4153"/>
        <w:tab w:val="right" w:pos="8306"/>
      </w:tabs>
      <w:snapToGrid w:val="0"/>
      <w:jc w:val="left"/>
    </w:pPr>
    <w:rPr>
      <w:rFonts w:ascii="Times New Roman"/>
      <w:kern w:val="2"/>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2025-04-08T02:55:52Z</dcterms:created>
  <dc:creator>Administrator</dc:creator>
  <cp:lastModifiedBy>丰华</cp:lastModifiedBy>
  <dcterms:modified xsi:type="dcterms:W3CDTF">2025-04-08T02:57:59Z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eyJoZGlkIjoiMWFjNDQwNzlmMzIxYWMxMTM1OTRjZDY0MjI5NmZkODYiLCJ1c2VySWQiOiIzNTU2MzM1OTEifQ==</vt:lpwstr>
  </property>
  <property fmtid="{D5CDD505-2E9C-101B-9397-08002B2CF9AE}" pid="4" name="ICV">
    <vt:lpwstr>48674A3A0E5C4E098697F3BFB7C6B87B_12</vt:lpwstr>
  </property>
</Properties>
</file>