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87646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 w14:paraId="745603EB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28D12B8C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50E4D6E5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09FD89EB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231F38D2"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监狱企业提供由省级以上监狱管理局、戒毒管理局(含新疆生产建设兵团)出具的属于监狱企业的证明文件。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6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2025-08-11T09:00:49Z</dcterms:created>
  <dc:creator>Administrator</dc:creator>
  <cp:lastModifiedBy>(๑•ั็ω•็ั๑)    哒哒哒！</cp:lastModifiedBy>
  <dcterms:modified xsi:type="dcterms:W3CDTF">2025-08-11T09:00:59Z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eyJoZGlkIjoiMDA2OTk2YjFhNWQ5Mzg3ODA5YjQ0MjAwZjFiY2U1YzciLCJ1c2VySWQiOiI0MjAyMzczNzQifQ==</vt:lpwstr>
  </property>
  <property fmtid="{D5CDD505-2E9C-101B-9397-08002B2CF9AE}" pid="4" name="ICV">
    <vt:lpwstr>78CDD2BA866B4BC6A59575BAF07B45A9_12</vt:lpwstr>
  </property>
</Properties>
</file>