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70B1A">
      <w:pPr>
        <w:jc w:val="right"/>
        <w:rPr>
          <w:rFonts w:hint="eastAsia"/>
          <w:sz w:val="22"/>
          <w:szCs w:val="44"/>
        </w:rPr>
      </w:pPr>
    </w:p>
    <w:p w14:paraId="23DE9671">
      <w:pPr>
        <w:jc w:val="right"/>
        <w:rPr>
          <w:rFonts w:hint="eastAsia"/>
          <w:sz w:val="22"/>
          <w:szCs w:val="44"/>
        </w:rPr>
      </w:pPr>
    </w:p>
    <w:p w14:paraId="0EFE9A3F">
      <w:pPr>
        <w:wordWrap w:val="0"/>
        <w:jc w:val="right"/>
        <w:rPr>
          <w:sz w:val="22"/>
          <w:szCs w:val="44"/>
        </w:rPr>
      </w:pPr>
    </w:p>
    <w:p w14:paraId="7EEF5D88">
      <w:pPr>
        <w:jc w:val="center"/>
        <w:rPr>
          <w:b/>
          <w:sz w:val="44"/>
          <w:szCs w:val="44"/>
        </w:rPr>
      </w:pPr>
    </w:p>
    <w:p w14:paraId="142E6E39">
      <w:pPr>
        <w:ind w:left="-283" w:leftChars="-135" w:right="-313" w:rightChars="-149"/>
        <w:jc w:val="center"/>
        <w:rPr>
          <w:rFonts w:hint="eastAsia" w:eastAsia="宋体"/>
          <w:b/>
          <w:sz w:val="48"/>
          <w:szCs w:val="44"/>
          <w:lang w:eastAsia="zh-CN"/>
        </w:rPr>
      </w:pPr>
      <w:r>
        <w:rPr>
          <w:rFonts w:hint="eastAsia"/>
          <w:b/>
          <w:sz w:val="48"/>
          <w:szCs w:val="44"/>
          <w:lang w:val="en-US" w:eastAsia="zh-CN"/>
        </w:rPr>
        <w:t>XXXXXXX项目</w:t>
      </w:r>
    </w:p>
    <w:p w14:paraId="58606D19">
      <w:pPr>
        <w:jc w:val="center"/>
        <w:rPr>
          <w:rFonts w:hint="eastAsia"/>
          <w:b/>
          <w:sz w:val="48"/>
          <w:szCs w:val="48"/>
          <w:u w:val="single"/>
        </w:rPr>
      </w:pPr>
    </w:p>
    <w:p w14:paraId="400A1BA3">
      <w:pPr>
        <w:jc w:val="center"/>
        <w:rPr>
          <w:rFonts w:hint="eastAsia"/>
          <w:b/>
          <w:sz w:val="36"/>
          <w:szCs w:val="36"/>
        </w:rPr>
      </w:pPr>
    </w:p>
    <w:p w14:paraId="24F18139">
      <w:pPr>
        <w:spacing w:line="2000" w:lineRule="exact"/>
        <w:jc w:val="center"/>
        <w:rPr>
          <w:rFonts w:hint="eastAsia" w:ascii="黑体" w:eastAsia="黑体"/>
          <w:b/>
          <w:sz w:val="100"/>
          <w:szCs w:val="100"/>
        </w:rPr>
      </w:pPr>
      <w:r>
        <w:rPr>
          <w:rFonts w:hint="eastAsia" w:ascii="黑体" w:eastAsia="黑体"/>
          <w:b/>
          <w:sz w:val="100"/>
          <w:szCs w:val="100"/>
        </w:rPr>
        <w:t>合</w:t>
      </w:r>
    </w:p>
    <w:p w14:paraId="5082F59D">
      <w:pPr>
        <w:spacing w:line="2000" w:lineRule="exact"/>
        <w:jc w:val="center"/>
        <w:rPr>
          <w:rFonts w:hint="eastAsia" w:ascii="黑体" w:eastAsia="黑体"/>
          <w:b/>
          <w:sz w:val="100"/>
          <w:szCs w:val="100"/>
        </w:rPr>
      </w:pPr>
      <w:r>
        <w:rPr>
          <w:rFonts w:hint="eastAsia" w:ascii="黑体" w:eastAsia="黑体"/>
          <w:b/>
          <w:sz w:val="100"/>
          <w:szCs w:val="100"/>
        </w:rPr>
        <w:t>同</w:t>
      </w:r>
    </w:p>
    <w:p w14:paraId="5CA05140">
      <w:pPr>
        <w:spacing w:line="2000" w:lineRule="exact"/>
        <w:jc w:val="center"/>
        <w:rPr>
          <w:rFonts w:hint="eastAsia" w:ascii="黑体" w:eastAsia="黑体"/>
          <w:b/>
          <w:sz w:val="100"/>
          <w:szCs w:val="100"/>
        </w:rPr>
      </w:pPr>
      <w:r>
        <w:rPr>
          <w:rFonts w:hint="eastAsia" w:ascii="黑体" w:eastAsia="黑体"/>
          <w:b/>
          <w:sz w:val="100"/>
          <w:szCs w:val="100"/>
        </w:rPr>
        <w:t>书</w:t>
      </w:r>
    </w:p>
    <w:p w14:paraId="503580BA">
      <w:pPr>
        <w:spacing w:line="600" w:lineRule="exact"/>
        <w:jc w:val="center"/>
        <w:rPr>
          <w:rFonts w:hint="eastAsia" w:ascii="黑体" w:eastAsia="黑体"/>
          <w:b/>
          <w:sz w:val="44"/>
          <w:szCs w:val="44"/>
        </w:rPr>
      </w:pPr>
    </w:p>
    <w:p w14:paraId="3CE07E85">
      <w:pPr>
        <w:spacing w:line="600" w:lineRule="exact"/>
        <w:jc w:val="center"/>
        <w:rPr>
          <w:rFonts w:hint="eastAsia" w:ascii="黑体" w:eastAsia="黑体"/>
          <w:b/>
          <w:sz w:val="44"/>
          <w:szCs w:val="44"/>
        </w:rPr>
      </w:pPr>
    </w:p>
    <w:p w14:paraId="2C82C949">
      <w:pPr>
        <w:spacing w:line="600" w:lineRule="exact"/>
        <w:jc w:val="center"/>
        <w:rPr>
          <w:rFonts w:hint="eastAsia" w:ascii="黑体" w:eastAsia="黑体"/>
          <w:b/>
          <w:sz w:val="44"/>
          <w:szCs w:val="44"/>
        </w:rPr>
      </w:pPr>
    </w:p>
    <w:p w14:paraId="78EC62C7">
      <w:pPr>
        <w:ind w:firstLine="900" w:firstLineChars="250"/>
        <w:rPr>
          <w:rFonts w:hint="eastAsia" w:ascii="黑体" w:hAnsi="宋体" w:eastAsia="黑体"/>
          <w:sz w:val="36"/>
          <w:szCs w:val="36"/>
        </w:rPr>
      </w:pPr>
      <w:r>
        <w:rPr>
          <w:rFonts w:hint="eastAsia" w:ascii="黑体" w:hAnsi="宋体" w:eastAsia="黑体"/>
          <w:sz w:val="36"/>
          <w:szCs w:val="36"/>
        </w:rPr>
        <w:t>发包单位：儋州市海头镇人民政府</w:t>
      </w:r>
    </w:p>
    <w:p w14:paraId="78EB26CF">
      <w:pPr>
        <w:ind w:firstLine="900" w:firstLineChars="250"/>
        <w:rPr>
          <w:rFonts w:ascii="黑体" w:eastAsia="黑体"/>
          <w:sz w:val="36"/>
          <w:szCs w:val="36"/>
        </w:rPr>
      </w:pPr>
      <w:r>
        <w:rPr>
          <w:rFonts w:hint="eastAsia" w:ascii="黑体" w:hAnsi="宋体" w:eastAsia="黑体"/>
          <w:sz w:val="36"/>
          <w:szCs w:val="36"/>
        </w:rPr>
        <w:t>承包单位：签订日期：</w:t>
      </w:r>
      <w:r>
        <w:rPr>
          <w:rFonts w:hint="eastAsia" w:ascii="黑体" w:hAnsi="宋体" w:eastAsia="黑体"/>
          <w:sz w:val="36"/>
          <w:szCs w:val="36"/>
          <w:u w:val="single"/>
        </w:rPr>
        <w:t xml:space="preserve"> </w:t>
      </w:r>
      <w:r>
        <w:rPr>
          <w:rFonts w:hint="eastAsia" w:ascii="黑体" w:hAnsi="宋体" w:eastAsia="黑体"/>
          <w:sz w:val="36"/>
          <w:szCs w:val="36"/>
          <w:u w:val="single"/>
          <w:lang w:val="en-US" w:eastAsia="zh-CN"/>
        </w:rPr>
        <w:t xml:space="preserve">   </w:t>
      </w:r>
      <w:r>
        <w:rPr>
          <w:rFonts w:hint="eastAsia" w:ascii="黑体" w:eastAsia="黑体"/>
          <w:sz w:val="36"/>
          <w:szCs w:val="36"/>
          <w:u w:val="single"/>
        </w:rPr>
        <w:t xml:space="preserve"> </w:t>
      </w:r>
      <w:r>
        <w:rPr>
          <w:rFonts w:hint="eastAsia" w:ascii="黑体" w:eastAsia="黑体"/>
          <w:sz w:val="36"/>
          <w:szCs w:val="36"/>
        </w:rPr>
        <w:t>年</w:t>
      </w:r>
      <w:r>
        <w:rPr>
          <w:rFonts w:hint="eastAsia" w:ascii="黑体" w:eastAsia="黑体"/>
          <w:sz w:val="36"/>
          <w:szCs w:val="36"/>
          <w:u w:val="single"/>
          <w:lang w:val="en-US" w:eastAsia="zh-CN"/>
        </w:rPr>
        <w:t xml:space="preserve">   </w:t>
      </w:r>
      <w:r>
        <w:rPr>
          <w:rFonts w:hint="eastAsia" w:ascii="黑体" w:eastAsia="黑体"/>
          <w:sz w:val="36"/>
          <w:szCs w:val="36"/>
        </w:rPr>
        <w:t>月</w:t>
      </w:r>
      <w:r>
        <w:rPr>
          <w:rFonts w:hint="eastAsia" w:ascii="黑体" w:eastAsia="黑体"/>
          <w:sz w:val="36"/>
          <w:szCs w:val="36"/>
          <w:u w:val="single"/>
          <w:lang w:val="en-US" w:eastAsia="zh-CN"/>
        </w:rPr>
        <w:t xml:space="preserve">  </w:t>
      </w:r>
      <w:r>
        <w:rPr>
          <w:rFonts w:hint="eastAsia" w:ascii="黑体" w:eastAsia="黑体"/>
          <w:sz w:val="36"/>
          <w:szCs w:val="36"/>
        </w:rPr>
        <w:t>日</w:t>
      </w:r>
    </w:p>
    <w:p w14:paraId="7CD41762">
      <w:pPr>
        <w:rPr>
          <w:rFonts w:ascii="黑体" w:eastAsia="黑体"/>
          <w:sz w:val="36"/>
          <w:szCs w:val="36"/>
        </w:rPr>
        <w:sectPr>
          <w:headerReference r:id="rId5" w:type="first"/>
          <w:footerReference r:id="rId8" w:type="first"/>
          <w:headerReference r:id="rId3" w:type="default"/>
          <w:footerReference r:id="rId6" w:type="default"/>
          <w:headerReference r:id="rId4" w:type="even"/>
          <w:footerReference r:id="rId7" w:type="even"/>
          <w:pgSz w:w="11906" w:h="16838"/>
          <w:pgMar w:top="1134" w:right="1418" w:bottom="1134" w:left="1588" w:header="851" w:footer="992" w:gutter="0"/>
          <w:pgNumType w:start="1"/>
          <w:cols w:space="720" w:num="1"/>
          <w:titlePg/>
          <w:docGrid w:type="lines" w:linePitch="312" w:charSpace="0"/>
        </w:sectPr>
      </w:pPr>
    </w:p>
    <w:p w14:paraId="3B1FD3C1">
      <w:pPr>
        <w:ind w:firstLine="161" w:firstLineChars="50"/>
        <w:jc w:val="center"/>
        <w:rPr>
          <w:rFonts w:hint="eastAsia"/>
          <w:b/>
          <w:sz w:val="32"/>
          <w:szCs w:val="32"/>
        </w:rPr>
      </w:pPr>
      <w:r>
        <w:rPr>
          <w:rFonts w:hint="eastAsia"/>
          <w:b/>
          <w:sz w:val="32"/>
          <w:szCs w:val="32"/>
        </w:rPr>
        <w:t>合同书內容</w:t>
      </w:r>
    </w:p>
    <w:p w14:paraId="17940751">
      <w:pPr>
        <w:spacing w:line="500" w:lineRule="exact"/>
        <w:ind w:firstLine="120" w:firstLineChars="50"/>
        <w:rPr>
          <w:rFonts w:hint="eastAsia"/>
          <w:sz w:val="24"/>
        </w:rPr>
      </w:pPr>
      <w:r>
        <w:rPr>
          <w:rFonts w:hint="eastAsia"/>
          <w:sz w:val="24"/>
        </w:rPr>
        <w:t>发包单位（甲方）：儋州市海头镇人民政府</w:t>
      </w:r>
    </w:p>
    <w:p w14:paraId="4503EEA7">
      <w:pPr>
        <w:spacing w:line="500" w:lineRule="exact"/>
        <w:ind w:firstLine="120" w:firstLineChars="50"/>
        <w:rPr>
          <w:rFonts w:hint="eastAsia" w:eastAsia="宋体"/>
          <w:sz w:val="24"/>
          <w:lang w:eastAsia="zh-CN"/>
        </w:rPr>
      </w:pPr>
      <w:r>
        <w:rPr>
          <w:rFonts w:hint="eastAsia"/>
          <w:sz w:val="24"/>
        </w:rPr>
        <w:t>承包单位（乙方）：</w:t>
      </w:r>
      <w:r>
        <w:rPr>
          <w:rFonts w:hint="eastAsia"/>
          <w:sz w:val="24"/>
          <w:lang w:eastAsia="zh-CN"/>
        </w:rPr>
        <w:t>海南景权建筑工程有限公司</w:t>
      </w:r>
    </w:p>
    <w:p w14:paraId="6AE1AEF4">
      <w:pPr>
        <w:spacing w:before="240" w:line="500" w:lineRule="exact"/>
        <w:ind w:firstLine="600" w:firstLineChars="250"/>
        <w:rPr>
          <w:rFonts w:hint="eastAsia"/>
          <w:sz w:val="24"/>
        </w:rPr>
      </w:pPr>
      <w:r>
        <w:rPr>
          <w:rFonts w:hint="eastAsia"/>
          <w:sz w:val="24"/>
        </w:rPr>
        <w:t>依照《中华人民共和国</w:t>
      </w:r>
      <w:r>
        <w:rPr>
          <w:rFonts w:hint="eastAsia"/>
          <w:sz w:val="24"/>
          <w:lang w:eastAsia="zh-CN"/>
        </w:rPr>
        <w:t>民法典</w:t>
      </w:r>
      <w:r>
        <w:rPr>
          <w:rFonts w:hint="eastAsia"/>
          <w:sz w:val="24"/>
        </w:rPr>
        <w:t>》、《中华人民共和国建筑法》及其他有关法律、行政法规，遵循平等、自愿、公平和诚实信用的原则，双方就本建设工程施工事项协商一致，订立本合同：</w:t>
      </w:r>
    </w:p>
    <w:p w14:paraId="61F37DA0">
      <w:pPr>
        <w:spacing w:before="240" w:line="500" w:lineRule="exact"/>
        <w:rPr>
          <w:rFonts w:hint="eastAsia"/>
          <w:b/>
          <w:sz w:val="24"/>
        </w:rPr>
      </w:pPr>
      <w:r>
        <w:rPr>
          <w:rFonts w:hint="eastAsia"/>
          <w:b/>
          <w:sz w:val="24"/>
        </w:rPr>
        <w:t>一、工程概况</w:t>
      </w:r>
    </w:p>
    <w:p w14:paraId="53D07CB8">
      <w:pPr>
        <w:spacing w:before="240"/>
        <w:ind w:firstLine="480" w:firstLineChars="200"/>
        <w:rPr>
          <w:rFonts w:hint="default" w:eastAsia="宋体"/>
          <w:b/>
          <w:sz w:val="44"/>
          <w:szCs w:val="44"/>
          <w:lang w:val="en-US" w:eastAsia="zh-CN"/>
        </w:rPr>
      </w:pPr>
      <w:r>
        <w:rPr>
          <w:rFonts w:hint="eastAsia"/>
          <w:sz w:val="24"/>
        </w:rPr>
        <w:t>工程名称：</w:t>
      </w:r>
      <w:r>
        <w:rPr>
          <w:rFonts w:hint="eastAsia"/>
          <w:sz w:val="24"/>
          <w:lang w:val="en-US" w:eastAsia="zh-CN"/>
        </w:rPr>
        <w:t>XXXXXXX</w:t>
      </w:r>
    </w:p>
    <w:p w14:paraId="3CEDCDA9">
      <w:pPr>
        <w:spacing w:before="240"/>
        <w:ind w:firstLine="480" w:firstLineChars="200"/>
        <w:rPr>
          <w:rFonts w:hint="eastAsia"/>
          <w:sz w:val="24"/>
        </w:rPr>
      </w:pPr>
      <w:r>
        <w:rPr>
          <w:rFonts w:hint="eastAsia"/>
          <w:sz w:val="24"/>
        </w:rPr>
        <w:t>工程地点：</w:t>
      </w:r>
      <w:r>
        <w:rPr>
          <w:rFonts w:hint="eastAsia" w:ascii="宋体" w:hAnsi="宋体" w:cs="宋体"/>
          <w:sz w:val="24"/>
        </w:rPr>
        <w:t>儋州市</w:t>
      </w:r>
      <w:r>
        <w:rPr>
          <w:rFonts w:hint="eastAsia" w:ascii="宋体" w:hAnsi="宋体" w:cs="宋体"/>
          <w:bCs/>
          <w:kern w:val="0"/>
          <w:sz w:val="24"/>
          <w:shd w:val="clear" w:color="auto" w:fill="FFFFFF"/>
        </w:rPr>
        <w:t>海头镇</w:t>
      </w:r>
    </w:p>
    <w:p w14:paraId="3982C06F">
      <w:pPr>
        <w:spacing w:before="240" w:line="500" w:lineRule="exact"/>
        <w:ind w:firstLine="480" w:firstLineChars="200"/>
        <w:rPr>
          <w:rFonts w:hint="eastAsia"/>
          <w:sz w:val="24"/>
        </w:rPr>
      </w:pPr>
      <w:r>
        <w:rPr>
          <w:rFonts w:hint="eastAsia"/>
          <w:sz w:val="24"/>
        </w:rPr>
        <w:t>工程内容：</w:t>
      </w:r>
      <w:r>
        <w:rPr>
          <w:rFonts w:hint="eastAsia" w:ascii="宋体" w:hAnsi="宋体" w:cs="宋体"/>
          <w:kern w:val="0"/>
          <w:sz w:val="24"/>
          <w:lang w:val="en-US" w:eastAsia="zh-CN"/>
        </w:rPr>
        <w:t>XXXXXXXX</w:t>
      </w:r>
      <w:r>
        <w:rPr>
          <w:rFonts w:hint="eastAsia" w:ascii="宋体" w:hAnsi="宋体" w:cs="宋体"/>
          <w:kern w:val="0"/>
          <w:sz w:val="24"/>
        </w:rPr>
        <w:t>（详见施工图或者工程量清单）</w:t>
      </w:r>
      <w:r>
        <w:rPr>
          <w:rFonts w:hint="eastAsia"/>
          <w:sz w:val="24"/>
        </w:rPr>
        <w:t>。</w:t>
      </w:r>
    </w:p>
    <w:p w14:paraId="6E1215E8">
      <w:pPr>
        <w:spacing w:before="240" w:line="500" w:lineRule="exact"/>
        <w:rPr>
          <w:rFonts w:hint="eastAsia"/>
          <w:b/>
          <w:sz w:val="24"/>
        </w:rPr>
      </w:pPr>
      <w:r>
        <w:rPr>
          <w:rFonts w:hint="eastAsia"/>
          <w:b/>
          <w:sz w:val="24"/>
        </w:rPr>
        <w:t>二、承包形式</w:t>
      </w:r>
    </w:p>
    <w:p w14:paraId="615F866A">
      <w:pPr>
        <w:spacing w:line="500" w:lineRule="exact"/>
        <w:ind w:firstLine="480" w:firstLineChars="200"/>
        <w:rPr>
          <w:rFonts w:hint="eastAsia"/>
          <w:sz w:val="24"/>
        </w:rPr>
      </w:pPr>
      <w:r>
        <w:rPr>
          <w:rFonts w:hint="eastAsia"/>
          <w:sz w:val="24"/>
        </w:rPr>
        <w:t>包工包料，具体以发包方提供的施工图和预算清单为准。</w:t>
      </w:r>
    </w:p>
    <w:p w14:paraId="60EE1411">
      <w:pPr>
        <w:spacing w:before="240" w:line="500" w:lineRule="exact"/>
        <w:rPr>
          <w:rFonts w:hint="eastAsia"/>
          <w:b/>
          <w:sz w:val="24"/>
        </w:rPr>
      </w:pPr>
      <w:r>
        <w:rPr>
          <w:rFonts w:hint="eastAsia"/>
          <w:b/>
          <w:sz w:val="24"/>
        </w:rPr>
        <w:t>三、合同工期</w:t>
      </w:r>
    </w:p>
    <w:p w14:paraId="545BE7B2">
      <w:pPr>
        <w:spacing w:before="240"/>
        <w:ind w:firstLine="480" w:firstLineChars="200"/>
        <w:rPr>
          <w:rFonts w:hint="eastAsia" w:ascii="宋体" w:hAnsi="宋体"/>
          <w:sz w:val="24"/>
        </w:rPr>
      </w:pPr>
      <w:r>
        <w:rPr>
          <w:rFonts w:hint="eastAsia" w:ascii="宋体" w:hAnsi="宋体"/>
          <w:sz w:val="24"/>
        </w:rPr>
        <w:t>工期：</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日历天；</w:t>
      </w:r>
    </w:p>
    <w:p w14:paraId="7C9BA4A0">
      <w:pPr>
        <w:spacing w:before="240"/>
        <w:ind w:firstLine="480" w:firstLineChars="200"/>
        <w:rPr>
          <w:rFonts w:hint="eastAsia" w:ascii="宋体" w:hAnsi="宋体"/>
          <w:sz w:val="24"/>
        </w:rPr>
      </w:pPr>
      <w:r>
        <w:rPr>
          <w:rFonts w:hint="eastAsia" w:ascii="宋体" w:hAnsi="宋体"/>
          <w:sz w:val="24"/>
        </w:rPr>
        <w:t>计划：</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hint="eastAsia" w:ascii="宋体" w:hAnsi="宋体"/>
          <w:sz w:val="24"/>
        </w:rPr>
        <w:t>日开工；</w:t>
      </w:r>
    </w:p>
    <w:p w14:paraId="73CB6F27">
      <w:pPr>
        <w:spacing w:before="240"/>
        <w:ind w:firstLine="1200" w:firstLineChars="500"/>
        <w:rPr>
          <w:rFonts w:hint="eastAsia" w:ascii="宋体" w:hAnsi="宋体"/>
          <w:sz w:val="24"/>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日完成。</w:t>
      </w:r>
    </w:p>
    <w:p w14:paraId="2765FA81">
      <w:pPr>
        <w:spacing w:before="240"/>
        <w:ind w:firstLine="480" w:firstLineChars="200"/>
        <w:rPr>
          <w:rFonts w:hint="eastAsia" w:ascii="宋体" w:hAnsi="宋体"/>
          <w:sz w:val="24"/>
        </w:rPr>
      </w:pPr>
      <w:r>
        <w:rPr>
          <w:rFonts w:hint="eastAsia" w:ascii="宋体" w:hAnsi="宋体"/>
          <w:sz w:val="24"/>
        </w:rPr>
        <w:t>具体以开工通知日期为准，乙方应当在此期限内完成全部工程。因甲方原因或不可抗力（包括雨天）造成的工期延误，其总工期顺延。</w:t>
      </w:r>
    </w:p>
    <w:p w14:paraId="6F7A6457">
      <w:pPr>
        <w:spacing w:before="240" w:line="500" w:lineRule="exact"/>
        <w:rPr>
          <w:rFonts w:hint="eastAsia"/>
          <w:b/>
          <w:sz w:val="24"/>
        </w:rPr>
      </w:pPr>
      <w:r>
        <w:rPr>
          <w:rFonts w:hint="eastAsia"/>
          <w:b/>
          <w:sz w:val="24"/>
        </w:rPr>
        <w:t>四、工程质量标准</w:t>
      </w:r>
    </w:p>
    <w:p w14:paraId="17AF7305">
      <w:pPr>
        <w:spacing w:line="500" w:lineRule="exact"/>
        <w:ind w:firstLine="480" w:firstLineChars="200"/>
        <w:rPr>
          <w:rFonts w:hint="eastAsia" w:ascii="宋体" w:hAnsi="宋体"/>
          <w:sz w:val="24"/>
        </w:rPr>
      </w:pPr>
      <w:r>
        <w:rPr>
          <w:rFonts w:hint="eastAsia"/>
          <w:sz w:val="24"/>
        </w:rPr>
        <w:t>本工程的施工质量，按现行国家质量检验评定标准评定，应达到</w:t>
      </w:r>
      <w:r>
        <w:rPr>
          <w:rFonts w:hint="eastAsia"/>
          <w:b/>
          <w:sz w:val="24"/>
          <w:u w:val="single"/>
        </w:rPr>
        <w:t xml:space="preserve">  合格  </w:t>
      </w:r>
      <w:r>
        <w:rPr>
          <w:rFonts w:hint="eastAsia"/>
          <w:sz w:val="24"/>
        </w:rPr>
        <w:t>等级。</w:t>
      </w:r>
    </w:p>
    <w:p w14:paraId="42F5FA7C">
      <w:pPr>
        <w:spacing w:before="240" w:line="500" w:lineRule="exact"/>
        <w:rPr>
          <w:rFonts w:hint="eastAsia"/>
          <w:sz w:val="24"/>
        </w:rPr>
      </w:pPr>
      <w:r>
        <w:rPr>
          <w:rFonts w:hint="eastAsia"/>
          <w:b/>
          <w:sz w:val="24"/>
        </w:rPr>
        <w:t>五、合同价款及调整</w:t>
      </w:r>
    </w:p>
    <w:p w14:paraId="23A72175">
      <w:pPr>
        <w:spacing w:line="500" w:lineRule="exact"/>
        <w:ind w:firstLine="435"/>
        <w:jc w:val="left"/>
        <w:rPr>
          <w:rFonts w:hint="eastAsia" w:ascii="宋体" w:hAnsi="宋体"/>
          <w:color w:val="000000"/>
          <w:sz w:val="24"/>
          <w:u w:val="single"/>
        </w:rPr>
      </w:pPr>
      <w:r>
        <w:rPr>
          <w:rFonts w:hint="eastAsia" w:ascii="宋体" w:hAnsi="宋体"/>
          <w:sz w:val="24"/>
        </w:rPr>
        <w:t>工程承包价：人民币</w:t>
      </w:r>
      <w:r>
        <w:rPr>
          <w:rFonts w:hint="eastAsia" w:ascii="宋体" w:hAnsi="宋体"/>
          <w:sz w:val="24"/>
          <w:u w:val="single"/>
        </w:rPr>
        <w:t xml:space="preserve"> </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万</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仟</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佰</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拾</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元</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角</w:t>
      </w:r>
      <w:r>
        <w:rPr>
          <w:rFonts w:hint="eastAsia" w:ascii="宋体" w:hAnsi="宋体"/>
          <w:b/>
          <w:color w:val="000000"/>
          <w:sz w:val="24"/>
          <w:u w:val="single"/>
          <w:lang w:val="en-US" w:eastAsia="zh-CN"/>
        </w:rPr>
        <w:t>X</w:t>
      </w:r>
      <w:r>
        <w:rPr>
          <w:rFonts w:hint="eastAsia" w:ascii="宋体" w:hAnsi="宋体"/>
          <w:b/>
          <w:color w:val="000000"/>
          <w:sz w:val="24"/>
          <w:u w:val="single"/>
          <w:lang w:eastAsia="zh-CN"/>
        </w:rPr>
        <w:t>分</w:t>
      </w:r>
      <w:r>
        <w:rPr>
          <w:rFonts w:hint="eastAsia" w:ascii="宋体" w:hAnsi="宋体"/>
          <w:b/>
          <w:color w:val="000000"/>
          <w:sz w:val="24"/>
          <w:u w:val="single"/>
        </w:rPr>
        <w:t xml:space="preserve"> </w:t>
      </w:r>
    </w:p>
    <w:p w14:paraId="68C1C32F">
      <w:pPr>
        <w:spacing w:line="500" w:lineRule="exact"/>
        <w:ind w:firstLine="1752" w:firstLineChars="730"/>
        <w:jc w:val="left"/>
        <w:rPr>
          <w:rFonts w:hint="eastAsia" w:ascii="宋体" w:hAnsi="宋体"/>
          <w:color w:val="000000"/>
          <w:sz w:val="28"/>
          <w:szCs w:val="28"/>
          <w:u w:val="single"/>
        </w:rPr>
      </w:pPr>
      <w:r>
        <w:rPr>
          <w:rFonts w:hint="eastAsia" w:ascii="宋体" w:hAnsi="宋体"/>
          <w:sz w:val="24"/>
        </w:rPr>
        <w:t>(</w:t>
      </w:r>
      <w:r>
        <w:rPr>
          <w:rFonts w:hint="eastAsia" w:ascii="宋体" w:hAnsi="宋体"/>
          <w:b/>
          <w:color w:val="000000"/>
          <w:sz w:val="24"/>
          <w:u w:val="single"/>
        </w:rPr>
        <w:t>￥</w:t>
      </w:r>
      <w:r>
        <w:rPr>
          <w:rFonts w:hint="eastAsia" w:ascii="宋体" w:hAnsi="宋体"/>
          <w:b/>
          <w:color w:val="000000"/>
          <w:sz w:val="24"/>
          <w:u w:val="single"/>
          <w:lang w:val="en-US" w:eastAsia="zh-CN"/>
        </w:rPr>
        <w:t>XXXXX</w:t>
      </w:r>
      <w:r>
        <w:rPr>
          <w:rFonts w:hint="eastAsia" w:ascii="宋体" w:hAnsi="宋体"/>
          <w:b/>
          <w:color w:val="000000"/>
          <w:sz w:val="24"/>
          <w:u w:val="single"/>
        </w:rPr>
        <w:t>元</w:t>
      </w:r>
      <w:r>
        <w:rPr>
          <w:rFonts w:hint="eastAsia" w:ascii="宋体" w:hAnsi="宋体"/>
          <w:color w:val="000000"/>
          <w:sz w:val="24"/>
          <w:u w:val="single"/>
        </w:rPr>
        <w:t>)</w:t>
      </w:r>
      <w:r>
        <w:rPr>
          <w:rFonts w:hint="eastAsia" w:ascii="宋体" w:hAnsi="宋体"/>
          <w:color w:val="000000"/>
          <w:sz w:val="28"/>
          <w:szCs w:val="28"/>
          <w:u w:val="single"/>
        </w:rPr>
        <w:t>。</w:t>
      </w:r>
    </w:p>
    <w:p w14:paraId="78684C00">
      <w:pPr>
        <w:spacing w:line="500" w:lineRule="exact"/>
        <w:ind w:firstLine="435"/>
        <w:rPr>
          <w:rFonts w:hint="eastAsia"/>
          <w:sz w:val="24"/>
        </w:rPr>
      </w:pPr>
      <w:r>
        <w:rPr>
          <w:rFonts w:hint="eastAsia"/>
          <w:sz w:val="24"/>
        </w:rPr>
        <w:t>双方约定合同价款的其他调整因素：</w:t>
      </w:r>
      <w:r>
        <w:rPr>
          <w:rFonts w:hint="eastAsia"/>
          <w:sz w:val="24"/>
          <w:u w:val="single"/>
        </w:rPr>
        <w:t xml:space="preserve">  （1）在施工中因发包人或设计变更而相应增减的工程量； （2）确定合同价的预算发生错项或漏项时； （3）人工、材料单价波动超过国家规定的  </w:t>
      </w:r>
      <w:r>
        <w:rPr>
          <w:rFonts w:hint="eastAsia"/>
          <w:sz w:val="24"/>
        </w:rPr>
        <w:t>。</w:t>
      </w:r>
    </w:p>
    <w:p w14:paraId="56B52F8A">
      <w:pPr>
        <w:spacing w:before="240" w:line="500" w:lineRule="exact"/>
        <w:rPr>
          <w:rFonts w:hint="eastAsia"/>
          <w:b/>
          <w:sz w:val="24"/>
        </w:rPr>
      </w:pPr>
      <w:r>
        <w:rPr>
          <w:rFonts w:hint="eastAsia"/>
          <w:b/>
          <w:sz w:val="24"/>
        </w:rPr>
        <w:t>六、工程付款方式</w:t>
      </w:r>
    </w:p>
    <w:p w14:paraId="5BC93AC6">
      <w:pPr>
        <w:spacing w:line="500" w:lineRule="exact"/>
        <w:ind w:firstLine="480" w:firstLineChars="200"/>
        <w:rPr>
          <w:rFonts w:hint="eastAsia"/>
          <w:sz w:val="24"/>
        </w:rPr>
      </w:pPr>
      <w:r>
        <w:rPr>
          <w:rFonts w:hint="eastAsia"/>
          <w:sz w:val="24"/>
        </w:rPr>
        <w:t>1、进场施工后，7天内，甲方向乙方支付合同总价的30%作为预付款。</w:t>
      </w:r>
    </w:p>
    <w:p w14:paraId="0F9668B6">
      <w:pPr>
        <w:spacing w:line="500" w:lineRule="exact"/>
        <w:ind w:firstLine="480" w:firstLineChars="200"/>
        <w:rPr>
          <w:rFonts w:hint="eastAsia"/>
          <w:sz w:val="24"/>
        </w:rPr>
      </w:pPr>
      <w:r>
        <w:rPr>
          <w:rFonts w:hint="eastAsia"/>
          <w:sz w:val="24"/>
        </w:rPr>
        <w:t>2、工程完成总工程量的8</w:t>
      </w:r>
      <w:r>
        <w:rPr>
          <w:rFonts w:hint="default"/>
          <w:sz w:val="24"/>
          <w:lang w:val="en-US"/>
        </w:rPr>
        <w:t>0</w:t>
      </w:r>
      <w:r>
        <w:rPr>
          <w:rFonts w:hint="eastAsia"/>
          <w:sz w:val="24"/>
        </w:rPr>
        <w:t>%时，甲方向乙方支付合同总价5</w:t>
      </w:r>
      <w:r>
        <w:rPr>
          <w:rFonts w:hint="default"/>
          <w:sz w:val="24"/>
          <w:lang w:val="en-US"/>
        </w:rPr>
        <w:t>0</w:t>
      </w:r>
      <w:r>
        <w:rPr>
          <w:rFonts w:hint="eastAsia"/>
          <w:sz w:val="24"/>
        </w:rPr>
        <w:t>%的工程款（累计支付至合同总价的8</w:t>
      </w:r>
      <w:r>
        <w:rPr>
          <w:rFonts w:hint="default"/>
          <w:sz w:val="24"/>
          <w:lang w:val="en-US"/>
        </w:rPr>
        <w:t>0</w:t>
      </w:r>
      <w:r>
        <w:rPr>
          <w:rFonts w:hint="eastAsia"/>
          <w:sz w:val="24"/>
        </w:rPr>
        <w:t>%）。</w:t>
      </w:r>
    </w:p>
    <w:p w14:paraId="0BA8B655">
      <w:pPr>
        <w:spacing w:line="500" w:lineRule="exact"/>
        <w:ind w:firstLine="480" w:firstLineChars="200"/>
        <w:rPr>
          <w:rFonts w:hint="eastAsia"/>
          <w:sz w:val="24"/>
        </w:rPr>
      </w:pPr>
      <w:r>
        <w:rPr>
          <w:rFonts w:hint="eastAsia"/>
          <w:sz w:val="24"/>
        </w:rPr>
        <w:t>3、工程竣工验收合格，结算审核后，甲方向乙方支付工程款至工程结算价的97%，剩余3%工程款作为质保金，质保期期满后无质量问题，经使用人认可后十五个工作日内返还（质保金在质保期内无利息）。</w:t>
      </w:r>
    </w:p>
    <w:p w14:paraId="07A5B561">
      <w:pPr>
        <w:spacing w:before="240" w:line="500" w:lineRule="exact"/>
        <w:rPr>
          <w:rFonts w:hint="eastAsia"/>
          <w:b/>
          <w:sz w:val="24"/>
        </w:rPr>
      </w:pPr>
      <w:r>
        <w:rPr>
          <w:rFonts w:hint="eastAsia"/>
          <w:b/>
          <w:sz w:val="24"/>
        </w:rPr>
        <w:t>七、工程结算方式</w:t>
      </w:r>
    </w:p>
    <w:p w14:paraId="5F81C275">
      <w:pPr>
        <w:spacing w:line="500" w:lineRule="exact"/>
        <w:ind w:firstLine="435"/>
        <w:rPr>
          <w:rFonts w:hint="eastAsia"/>
          <w:sz w:val="24"/>
        </w:rPr>
      </w:pPr>
      <w:r>
        <w:rPr>
          <w:rFonts w:hint="eastAsia"/>
          <w:sz w:val="24"/>
        </w:rPr>
        <w:t>1、工程量按实际发生进行结算；最终结算价以发包人和承包人协商认定的结算审核价为准。</w:t>
      </w:r>
    </w:p>
    <w:p w14:paraId="1119881C">
      <w:pPr>
        <w:spacing w:line="500" w:lineRule="exact"/>
        <w:ind w:firstLine="435"/>
        <w:rPr>
          <w:rFonts w:hint="eastAsia"/>
          <w:sz w:val="24"/>
        </w:rPr>
      </w:pPr>
      <w:r>
        <w:rPr>
          <w:rFonts w:hint="eastAsia"/>
          <w:sz w:val="24"/>
        </w:rPr>
        <w:t>2、结算单价以海南省相关的定额单价为基础，按照《海南工程造价信息》及市场价补差价。</w:t>
      </w:r>
    </w:p>
    <w:p w14:paraId="445EBB8B">
      <w:pPr>
        <w:spacing w:line="500" w:lineRule="exact"/>
        <w:ind w:firstLine="435"/>
        <w:rPr>
          <w:rFonts w:hint="eastAsia"/>
          <w:sz w:val="24"/>
        </w:rPr>
      </w:pPr>
      <w:r>
        <w:rPr>
          <w:rFonts w:hint="eastAsia"/>
          <w:sz w:val="24"/>
        </w:rPr>
        <w:t>3、发包方有权委托第三方工程造价咨询单位进行审核，当双方最终结算的工程造价。</w:t>
      </w:r>
    </w:p>
    <w:p w14:paraId="0A59C728">
      <w:pPr>
        <w:spacing w:line="500" w:lineRule="exact"/>
        <w:ind w:firstLine="435"/>
        <w:rPr>
          <w:rFonts w:hint="eastAsia"/>
          <w:sz w:val="24"/>
        </w:rPr>
      </w:pPr>
      <w:r>
        <w:rPr>
          <w:rFonts w:hint="eastAsia"/>
          <w:sz w:val="24"/>
        </w:rPr>
        <w:t>4、工程增减部分，应有双方指定的工程现场负责人的签证，作为结算依据。</w:t>
      </w:r>
    </w:p>
    <w:p w14:paraId="4EB29ECD">
      <w:pPr>
        <w:spacing w:before="240" w:line="500" w:lineRule="exact"/>
        <w:rPr>
          <w:rFonts w:hint="eastAsia"/>
          <w:b/>
          <w:sz w:val="24"/>
        </w:rPr>
      </w:pPr>
      <w:r>
        <w:rPr>
          <w:rFonts w:hint="eastAsia"/>
          <w:b/>
          <w:sz w:val="24"/>
        </w:rPr>
        <w:t>八、工程验收</w:t>
      </w:r>
    </w:p>
    <w:p w14:paraId="0ABA37CB">
      <w:pPr>
        <w:spacing w:line="500" w:lineRule="exact"/>
        <w:ind w:firstLine="435"/>
        <w:rPr>
          <w:rFonts w:hint="eastAsia"/>
          <w:sz w:val="24"/>
        </w:rPr>
      </w:pPr>
      <w:r>
        <w:rPr>
          <w:rFonts w:hint="eastAsia"/>
          <w:sz w:val="24"/>
        </w:rPr>
        <w:t>1、全部工程竣工后，由乙方将相关的竣工验收材料准备完善后，用书面方式通知甲方验收，甲方接到书面通知后，七个工作日内组织有关单位进行验收。</w:t>
      </w:r>
    </w:p>
    <w:p w14:paraId="698E9499">
      <w:pPr>
        <w:spacing w:line="500" w:lineRule="exact"/>
        <w:ind w:firstLine="435"/>
        <w:rPr>
          <w:rFonts w:hint="eastAsia"/>
          <w:sz w:val="24"/>
        </w:rPr>
      </w:pPr>
      <w:r>
        <w:rPr>
          <w:rFonts w:hint="eastAsia"/>
          <w:sz w:val="24"/>
        </w:rPr>
        <w:t>2、验收时必按施工图纸说明规格及规范规定要求进行，如不符合图纸、规格及规范规定要求时，甲方有权拒绝验收，并责成乙方整改，费用由乙方自负。</w:t>
      </w:r>
    </w:p>
    <w:p w14:paraId="666EFF2C">
      <w:pPr>
        <w:spacing w:line="500" w:lineRule="exact"/>
        <w:ind w:firstLine="435"/>
        <w:rPr>
          <w:rFonts w:hint="eastAsia"/>
          <w:sz w:val="24"/>
        </w:rPr>
      </w:pPr>
      <w:r>
        <w:rPr>
          <w:rFonts w:hint="eastAsia"/>
          <w:sz w:val="24"/>
        </w:rPr>
        <w:t>3、乙方按图施工竣工后，甲方借故不按照乙方书面通知的期限组织验收，超过28个日历天则视为工程验收合格并已经办理工程移交手续。</w:t>
      </w:r>
    </w:p>
    <w:p w14:paraId="69A62E6F">
      <w:pPr>
        <w:spacing w:line="500" w:lineRule="exact"/>
        <w:rPr>
          <w:rFonts w:hint="eastAsia"/>
          <w:b/>
          <w:sz w:val="24"/>
        </w:rPr>
      </w:pPr>
      <w:r>
        <w:rPr>
          <w:rFonts w:hint="eastAsia"/>
          <w:b/>
          <w:sz w:val="24"/>
        </w:rPr>
        <w:t>九、工程质量保修期</w:t>
      </w:r>
    </w:p>
    <w:p w14:paraId="486EE77A">
      <w:pPr>
        <w:spacing w:line="500" w:lineRule="exact"/>
        <w:ind w:firstLine="435"/>
        <w:rPr>
          <w:rFonts w:hint="eastAsia"/>
          <w:sz w:val="24"/>
        </w:rPr>
      </w:pPr>
      <w:r>
        <w:rPr>
          <w:rFonts w:hint="eastAsia"/>
          <w:sz w:val="24"/>
        </w:rPr>
        <w:t>本合同约定工程的质量保修期为自工程竣工验收合格之日起</w:t>
      </w:r>
      <w:r>
        <w:rPr>
          <w:rFonts w:hint="eastAsia"/>
          <w:b/>
          <w:sz w:val="24"/>
          <w:u w:val="single"/>
        </w:rPr>
        <w:t xml:space="preserve"> 一年 </w:t>
      </w:r>
      <w:r>
        <w:rPr>
          <w:rFonts w:hint="eastAsia"/>
          <w:sz w:val="24"/>
        </w:rPr>
        <w:t>。质保期内如因施工质量问题导致的维修，乙方应及时无偿维修至合格止。如质保期内工程没有出现质量问题，则甲方在质保期期满后的十五个工作日内向乙方返还工程质量保修金。</w:t>
      </w:r>
    </w:p>
    <w:p w14:paraId="1B0BDA28">
      <w:pPr>
        <w:spacing w:before="240" w:line="500" w:lineRule="exact"/>
        <w:rPr>
          <w:rFonts w:hint="eastAsia"/>
          <w:b/>
          <w:sz w:val="24"/>
        </w:rPr>
      </w:pPr>
      <w:r>
        <w:rPr>
          <w:rFonts w:hint="eastAsia"/>
          <w:b/>
          <w:sz w:val="24"/>
        </w:rPr>
        <w:t>十、双方责任和义务</w:t>
      </w:r>
    </w:p>
    <w:p w14:paraId="0C18DF71">
      <w:pPr>
        <w:spacing w:line="500" w:lineRule="exact"/>
        <w:ind w:firstLine="435"/>
        <w:rPr>
          <w:rFonts w:hint="eastAsia"/>
          <w:sz w:val="24"/>
        </w:rPr>
      </w:pPr>
      <w:r>
        <w:rPr>
          <w:rFonts w:hint="eastAsia"/>
          <w:sz w:val="24"/>
        </w:rPr>
        <w:t>1、发包人有权监督承包人按确定的设计图纸要求进行施工。</w:t>
      </w:r>
    </w:p>
    <w:p w14:paraId="32AA741E">
      <w:pPr>
        <w:spacing w:line="500" w:lineRule="exact"/>
        <w:ind w:firstLine="435"/>
        <w:rPr>
          <w:rFonts w:hint="eastAsia"/>
          <w:sz w:val="24"/>
        </w:rPr>
      </w:pPr>
      <w:r>
        <w:rPr>
          <w:rFonts w:hint="eastAsia"/>
          <w:sz w:val="24"/>
        </w:rPr>
        <w:t>2、为确保工程按期完工，发包人有权检查承包人的施工进度。</w:t>
      </w:r>
    </w:p>
    <w:p w14:paraId="06985FC1">
      <w:pPr>
        <w:spacing w:line="500" w:lineRule="exact"/>
        <w:ind w:firstLine="435"/>
        <w:rPr>
          <w:rFonts w:hint="eastAsia"/>
          <w:sz w:val="24"/>
        </w:rPr>
      </w:pPr>
      <w:r>
        <w:rPr>
          <w:rFonts w:hint="eastAsia"/>
          <w:sz w:val="24"/>
        </w:rPr>
        <w:t>3、为确保工程质量，发包人对承包人施工中不合格部分有权指令返工、修改。</w:t>
      </w:r>
    </w:p>
    <w:p w14:paraId="14AD4488">
      <w:pPr>
        <w:spacing w:line="500" w:lineRule="exact"/>
        <w:ind w:firstLine="435"/>
        <w:rPr>
          <w:rFonts w:hint="eastAsia"/>
          <w:sz w:val="24"/>
        </w:rPr>
      </w:pPr>
      <w:r>
        <w:rPr>
          <w:rFonts w:hint="eastAsia"/>
          <w:sz w:val="24"/>
        </w:rPr>
        <w:t>4、发包人必须办理好本项目施工建设的各种手续。</w:t>
      </w:r>
    </w:p>
    <w:p w14:paraId="79FEFAC0">
      <w:pPr>
        <w:spacing w:line="500" w:lineRule="exact"/>
        <w:ind w:firstLine="435"/>
        <w:rPr>
          <w:rFonts w:hint="eastAsia"/>
          <w:sz w:val="24"/>
        </w:rPr>
      </w:pPr>
      <w:r>
        <w:rPr>
          <w:rFonts w:hint="eastAsia"/>
          <w:sz w:val="24"/>
        </w:rPr>
        <w:t>5、发包人负责协调好本项目的施工建设而涉及的外部关系。</w:t>
      </w:r>
    </w:p>
    <w:p w14:paraId="7F275A35">
      <w:pPr>
        <w:spacing w:line="500" w:lineRule="exact"/>
        <w:ind w:firstLine="435"/>
        <w:rPr>
          <w:rFonts w:hint="eastAsia"/>
          <w:sz w:val="24"/>
        </w:rPr>
      </w:pPr>
      <w:r>
        <w:rPr>
          <w:rFonts w:hint="eastAsia"/>
          <w:sz w:val="24"/>
        </w:rPr>
        <w:t>6、发包人必须向承包人提供本项目完整的施工图纸，以利承包人进行施工前的工作准备。</w:t>
      </w:r>
    </w:p>
    <w:p w14:paraId="7847CA57">
      <w:pPr>
        <w:spacing w:line="500" w:lineRule="exact"/>
        <w:ind w:firstLine="435"/>
        <w:rPr>
          <w:rFonts w:hint="eastAsia"/>
          <w:sz w:val="24"/>
        </w:rPr>
      </w:pPr>
      <w:r>
        <w:rPr>
          <w:rFonts w:hint="eastAsia"/>
          <w:sz w:val="24"/>
        </w:rPr>
        <w:t>7、承包人按已审定的设施图纸要求，采用总承包的方式完成本项目的施工任务。</w:t>
      </w:r>
    </w:p>
    <w:p w14:paraId="622A4394">
      <w:pPr>
        <w:spacing w:line="500" w:lineRule="exact"/>
        <w:ind w:firstLine="435"/>
        <w:rPr>
          <w:rFonts w:hint="eastAsia"/>
          <w:sz w:val="24"/>
        </w:rPr>
      </w:pPr>
      <w:r>
        <w:rPr>
          <w:rFonts w:hint="eastAsia"/>
          <w:sz w:val="24"/>
        </w:rPr>
        <w:t>8、承包人必须按规划设施的要求施工，并保证质量按期完工。</w:t>
      </w:r>
    </w:p>
    <w:p w14:paraId="2D6E4CD3">
      <w:pPr>
        <w:spacing w:line="500" w:lineRule="exact"/>
        <w:ind w:firstLine="435"/>
        <w:rPr>
          <w:rFonts w:hint="eastAsia"/>
          <w:sz w:val="24"/>
        </w:rPr>
      </w:pPr>
      <w:r>
        <w:rPr>
          <w:rFonts w:hint="eastAsia"/>
          <w:sz w:val="24"/>
        </w:rPr>
        <w:t>9、承包人须认真按照设计要求及发包人根据本协议发出的指令施工，随时接受发包人的检查检验，并为检查检验提供便利条件。对经检查、检验不合格的部分，承包人应按发包人要求返工、修改，并承担返工、修改的费用。</w:t>
      </w:r>
    </w:p>
    <w:p w14:paraId="2C94560D">
      <w:pPr>
        <w:spacing w:line="500" w:lineRule="exact"/>
        <w:ind w:firstLine="435"/>
        <w:rPr>
          <w:rFonts w:hint="eastAsia"/>
          <w:sz w:val="24"/>
        </w:rPr>
      </w:pPr>
      <w:r>
        <w:rPr>
          <w:rFonts w:hint="eastAsia"/>
          <w:sz w:val="24"/>
        </w:rPr>
        <w:t>10、在施工过程中，所发生的一切事故而造成的经济损失，由承包人自行承担。</w:t>
      </w:r>
    </w:p>
    <w:p w14:paraId="2B61058F">
      <w:pPr>
        <w:spacing w:line="500" w:lineRule="exact"/>
        <w:ind w:firstLine="435"/>
        <w:rPr>
          <w:rFonts w:hint="eastAsia"/>
          <w:sz w:val="24"/>
        </w:rPr>
      </w:pPr>
      <w:r>
        <w:rPr>
          <w:rFonts w:hint="eastAsia"/>
          <w:sz w:val="24"/>
        </w:rPr>
        <w:t>11、承包人在本项目未完工之前，不得再将本项目转包给第三者，必须是承包人自行施工。在有利于本项目建设的情况下，确需转让，必须征得发包人的书面同意后方可转让，但转让后必须按本协议要求施工。</w:t>
      </w:r>
    </w:p>
    <w:p w14:paraId="31C97994">
      <w:pPr>
        <w:spacing w:line="500" w:lineRule="exact"/>
        <w:ind w:firstLine="435"/>
        <w:rPr>
          <w:rFonts w:hint="eastAsia"/>
          <w:sz w:val="24"/>
        </w:rPr>
      </w:pPr>
      <w:r>
        <w:rPr>
          <w:rFonts w:hint="eastAsia"/>
          <w:sz w:val="24"/>
        </w:rPr>
        <w:t>12、发包人向承包人提供承包人实施工程所需指令、标准、文件等有关工程文件；按本合同书约定及时支付工程用款，及时对竣工工程进行验收；</w:t>
      </w:r>
    </w:p>
    <w:p w14:paraId="1C2B03C3">
      <w:pPr>
        <w:spacing w:line="500" w:lineRule="exact"/>
        <w:ind w:firstLine="435"/>
        <w:rPr>
          <w:rFonts w:hint="eastAsia"/>
          <w:sz w:val="24"/>
        </w:rPr>
      </w:pPr>
      <w:r>
        <w:rPr>
          <w:rFonts w:hint="eastAsia"/>
          <w:sz w:val="24"/>
        </w:rPr>
        <w:t>13、施工中因承包方原因造成停工、返工、材料和机械倒运等损失，由承包方自行负责。</w:t>
      </w:r>
    </w:p>
    <w:p w14:paraId="0B066784">
      <w:pPr>
        <w:spacing w:line="500" w:lineRule="exact"/>
        <w:ind w:firstLine="435"/>
        <w:rPr>
          <w:rFonts w:hint="eastAsia"/>
          <w:sz w:val="24"/>
        </w:rPr>
      </w:pPr>
      <w:r>
        <w:rPr>
          <w:rFonts w:hint="eastAsia"/>
          <w:sz w:val="24"/>
        </w:rPr>
        <w:t>14、施工中发生的人身、设备、质量事故由承包方自行负责。</w:t>
      </w:r>
    </w:p>
    <w:p w14:paraId="388797D3">
      <w:pPr>
        <w:spacing w:line="500" w:lineRule="exact"/>
        <w:ind w:firstLine="435"/>
        <w:rPr>
          <w:rFonts w:hint="eastAsia"/>
          <w:sz w:val="24"/>
        </w:rPr>
      </w:pPr>
      <w:r>
        <w:rPr>
          <w:rFonts w:hint="eastAsia"/>
          <w:sz w:val="24"/>
        </w:rPr>
        <w:t>15、施工中因发包方原因造成的损失，由发包方自行负责。</w:t>
      </w:r>
    </w:p>
    <w:p w14:paraId="679A7EF1">
      <w:pPr>
        <w:spacing w:line="500" w:lineRule="exact"/>
        <w:ind w:firstLine="435"/>
        <w:rPr>
          <w:rFonts w:hint="eastAsia"/>
          <w:sz w:val="24"/>
        </w:rPr>
      </w:pPr>
      <w:r>
        <w:rPr>
          <w:rFonts w:hint="eastAsia"/>
          <w:sz w:val="24"/>
        </w:rPr>
        <w:t>16、承包人负责参加发包人组织的现场交底，拟定施工进度计划，交发包人工地施工代表审定、认真组织施工，保质、保量按发包人要求完成施工任务；</w:t>
      </w:r>
    </w:p>
    <w:p w14:paraId="782D3734">
      <w:pPr>
        <w:spacing w:line="500" w:lineRule="exact"/>
        <w:ind w:firstLine="435"/>
        <w:rPr>
          <w:rFonts w:hint="eastAsia"/>
          <w:sz w:val="24"/>
        </w:rPr>
      </w:pPr>
      <w:r>
        <w:rPr>
          <w:rFonts w:hint="eastAsia"/>
          <w:sz w:val="24"/>
        </w:rPr>
        <w:t>17、承包人应严格执行施工规范和技术要求、安全操作规程、成品保护规定遵守国家或地方政府和有关部门对施工现场管理的规定，妥善保护好施工现场周围建筑物不受损坏；</w:t>
      </w:r>
    </w:p>
    <w:p w14:paraId="61C8C942">
      <w:pPr>
        <w:spacing w:line="500" w:lineRule="exact"/>
        <w:ind w:firstLine="435"/>
        <w:rPr>
          <w:rFonts w:hint="eastAsia"/>
          <w:sz w:val="24"/>
        </w:rPr>
      </w:pPr>
      <w:r>
        <w:rPr>
          <w:rFonts w:hint="eastAsia"/>
          <w:sz w:val="24"/>
        </w:rPr>
        <w:t>18、承包人应遵守建设单位和发包单位有关安全生产的规章制度和环境管理法规，作好施工组织管理，清理建筑垃圾，维持现场整洁，道路通畅。</w:t>
      </w:r>
    </w:p>
    <w:p w14:paraId="7E02EEFE">
      <w:pPr>
        <w:spacing w:line="500" w:lineRule="exact"/>
        <w:ind w:firstLine="435"/>
        <w:rPr>
          <w:rFonts w:hint="eastAsia"/>
          <w:sz w:val="24"/>
        </w:rPr>
      </w:pPr>
      <w:r>
        <w:rPr>
          <w:rFonts w:hint="eastAsia"/>
          <w:sz w:val="24"/>
        </w:rPr>
        <w:t>19、施工合同执行过程中的经济纠纷应本着实事求是的原则协商解决。</w:t>
      </w:r>
    </w:p>
    <w:p w14:paraId="50C2A50B">
      <w:pPr>
        <w:spacing w:before="240" w:line="500" w:lineRule="exact"/>
        <w:ind w:right="-153" w:rightChars="-73"/>
        <w:rPr>
          <w:rFonts w:hint="eastAsia"/>
          <w:b/>
          <w:sz w:val="24"/>
        </w:rPr>
      </w:pPr>
      <w:r>
        <w:rPr>
          <w:rFonts w:hint="eastAsia"/>
          <w:b/>
          <w:sz w:val="24"/>
        </w:rPr>
        <w:t>十一、安全生产、文明施工</w:t>
      </w:r>
    </w:p>
    <w:p w14:paraId="677A76E6">
      <w:pPr>
        <w:spacing w:line="500" w:lineRule="exact"/>
        <w:ind w:firstLine="435"/>
        <w:rPr>
          <w:rFonts w:hint="eastAsia"/>
          <w:sz w:val="24"/>
        </w:rPr>
      </w:pPr>
      <w:r>
        <w:rPr>
          <w:rFonts w:hint="eastAsia"/>
          <w:sz w:val="24"/>
        </w:rPr>
        <w:t>1、乙方应在施工现场设立必要的围挡及安全警示。</w:t>
      </w:r>
    </w:p>
    <w:p w14:paraId="5F1A3397">
      <w:pPr>
        <w:spacing w:line="500" w:lineRule="exact"/>
        <w:ind w:firstLine="435"/>
        <w:rPr>
          <w:rFonts w:hint="eastAsia"/>
          <w:sz w:val="24"/>
        </w:rPr>
      </w:pPr>
      <w:r>
        <w:rPr>
          <w:rFonts w:hint="eastAsia"/>
          <w:sz w:val="24"/>
        </w:rPr>
        <w:t>2、乙方应自行采取一切有效的措施做好防护、警戒、照明、告示、安全保卫等措施，凡在施工中造成的一切安全事故概由乙方负责，甲方概不承担任何责任。</w:t>
      </w:r>
    </w:p>
    <w:p w14:paraId="62E9DAB5">
      <w:pPr>
        <w:spacing w:line="500" w:lineRule="exact"/>
        <w:ind w:firstLine="435"/>
        <w:rPr>
          <w:rFonts w:hint="eastAsia"/>
          <w:sz w:val="24"/>
        </w:rPr>
      </w:pPr>
      <w:r>
        <w:rPr>
          <w:rFonts w:hint="eastAsia"/>
          <w:sz w:val="24"/>
        </w:rPr>
        <w:t>3、乙方自行负责临时道路建设及现场办公生活设施的建设与临时用电等。</w:t>
      </w:r>
    </w:p>
    <w:p w14:paraId="3AADC727">
      <w:pPr>
        <w:spacing w:line="500" w:lineRule="exact"/>
        <w:ind w:firstLine="435"/>
        <w:rPr>
          <w:rFonts w:hint="eastAsia"/>
          <w:sz w:val="24"/>
        </w:rPr>
      </w:pPr>
      <w:r>
        <w:rPr>
          <w:rFonts w:hint="eastAsia"/>
          <w:sz w:val="24"/>
        </w:rPr>
        <w:t>4、乙方应坚持文明施工，采取一切有效措施保护好施工现场环境，由此造成的损失概由乙方承担。</w:t>
      </w:r>
    </w:p>
    <w:p w14:paraId="364FB52A">
      <w:pPr>
        <w:spacing w:before="240" w:line="500" w:lineRule="exact"/>
        <w:ind w:right="-153" w:rightChars="-73"/>
        <w:rPr>
          <w:rFonts w:hint="eastAsia"/>
          <w:b/>
          <w:sz w:val="24"/>
        </w:rPr>
      </w:pPr>
      <w:r>
        <w:rPr>
          <w:rFonts w:hint="eastAsia"/>
          <w:b/>
          <w:sz w:val="24"/>
        </w:rPr>
        <w:t>十二、工程责任范围</w:t>
      </w:r>
    </w:p>
    <w:p w14:paraId="1EFDD842">
      <w:pPr>
        <w:spacing w:line="500" w:lineRule="exact"/>
        <w:ind w:right="-153" w:rightChars="-73" w:firstLine="435"/>
        <w:rPr>
          <w:rFonts w:hint="eastAsia"/>
          <w:sz w:val="24"/>
        </w:rPr>
      </w:pPr>
      <w:r>
        <w:rPr>
          <w:rFonts w:hint="eastAsia"/>
          <w:sz w:val="24"/>
        </w:rPr>
        <w:t>1、本工程在施工期内，因施工过错或不按图纸施工致坍塌破裂等事故发生时，由乙方负责。</w:t>
      </w:r>
    </w:p>
    <w:p w14:paraId="7BBB1DE0">
      <w:pPr>
        <w:spacing w:line="500" w:lineRule="exact"/>
        <w:ind w:right="-153" w:rightChars="-73" w:firstLine="435"/>
        <w:rPr>
          <w:rFonts w:hint="eastAsia"/>
          <w:sz w:val="24"/>
        </w:rPr>
      </w:pPr>
      <w:r>
        <w:rPr>
          <w:rFonts w:hint="eastAsia"/>
          <w:sz w:val="24"/>
        </w:rPr>
        <w:t>2、工程竣工验收后，质保期内发生工程事故由乙方负责修理，费用由乙方负责。</w:t>
      </w:r>
    </w:p>
    <w:p w14:paraId="0E104A5B">
      <w:pPr>
        <w:spacing w:line="500" w:lineRule="exact"/>
        <w:ind w:right="-153" w:rightChars="-73" w:firstLine="435"/>
        <w:rPr>
          <w:rFonts w:hint="eastAsia"/>
          <w:sz w:val="24"/>
        </w:rPr>
      </w:pPr>
      <w:r>
        <w:rPr>
          <w:rFonts w:hint="eastAsia"/>
          <w:sz w:val="24"/>
        </w:rPr>
        <w:t>3、本工程在未验收之前，甲方不得擅自使用，否则乙方不承担自甲方擅自使用之日起所发生的工程事故责任。</w:t>
      </w:r>
    </w:p>
    <w:p w14:paraId="02CBEF53">
      <w:pPr>
        <w:spacing w:before="240" w:line="500" w:lineRule="exact"/>
        <w:ind w:right="-153" w:rightChars="-73"/>
        <w:rPr>
          <w:rFonts w:hint="eastAsia"/>
          <w:b/>
          <w:sz w:val="24"/>
        </w:rPr>
      </w:pPr>
      <w:r>
        <w:rPr>
          <w:rFonts w:hint="eastAsia"/>
          <w:b/>
          <w:sz w:val="24"/>
        </w:rPr>
        <w:t>十三、违约责任</w:t>
      </w:r>
    </w:p>
    <w:p w14:paraId="5507F9E0">
      <w:pPr>
        <w:spacing w:line="500" w:lineRule="exact"/>
        <w:ind w:right="-153" w:rightChars="-73" w:firstLine="435"/>
        <w:rPr>
          <w:rFonts w:hint="eastAsia"/>
          <w:sz w:val="24"/>
        </w:rPr>
      </w:pPr>
      <w:r>
        <w:rPr>
          <w:rFonts w:hint="eastAsia"/>
          <w:sz w:val="24"/>
        </w:rPr>
        <w:t>1、由于承包方原因造成工期延误，延迟竣工投用超过15天时，发包方有权终止合同，并追偿因承包方违约造成的直接经济损失；承包方违反发包人有关管理制度的，按发包人管理制度在执行。</w:t>
      </w:r>
    </w:p>
    <w:p w14:paraId="6C4DD0A2">
      <w:pPr>
        <w:spacing w:line="500" w:lineRule="exact"/>
        <w:ind w:right="-153" w:rightChars="-73" w:firstLine="435"/>
        <w:rPr>
          <w:rFonts w:hint="eastAsia"/>
          <w:sz w:val="24"/>
        </w:rPr>
      </w:pPr>
      <w:r>
        <w:rPr>
          <w:rFonts w:hint="eastAsia"/>
          <w:sz w:val="24"/>
        </w:rPr>
        <w:t>2、发包方延期付款10个工作日以上，承包方有权要求发包人支付该笔款项的合同合同银行利息；延迟付款超过15天的，承包方有权终止合同，发包方应赔偿承包方直接经济损失。</w:t>
      </w:r>
    </w:p>
    <w:p w14:paraId="392AB860">
      <w:pPr>
        <w:spacing w:before="240" w:line="500" w:lineRule="exact"/>
        <w:ind w:right="-153" w:rightChars="-73"/>
        <w:rPr>
          <w:rFonts w:hint="eastAsia"/>
          <w:b/>
          <w:sz w:val="24"/>
        </w:rPr>
      </w:pPr>
      <w:r>
        <w:rPr>
          <w:rFonts w:hint="eastAsia"/>
          <w:b/>
          <w:sz w:val="24"/>
        </w:rPr>
        <w:t>十四、</w:t>
      </w:r>
      <w:r>
        <w:rPr>
          <w:rFonts w:hint="eastAsia"/>
          <w:sz w:val="24"/>
        </w:rPr>
        <w:t>本合同未尽事宜，由甲、方双方签订补充协议。补充协议与本合同具有同等效力。</w:t>
      </w:r>
    </w:p>
    <w:p w14:paraId="24BB6C3C">
      <w:pPr>
        <w:spacing w:before="240" w:line="500" w:lineRule="exact"/>
        <w:ind w:right="-153" w:rightChars="-73"/>
        <w:rPr>
          <w:rFonts w:hint="eastAsia"/>
          <w:b/>
          <w:sz w:val="24"/>
        </w:rPr>
      </w:pPr>
      <w:r>
        <w:rPr>
          <w:rFonts w:hint="eastAsia"/>
          <w:b/>
          <w:sz w:val="24"/>
        </w:rPr>
        <w:t>十五、</w:t>
      </w:r>
      <w:r>
        <w:rPr>
          <w:rFonts w:hint="eastAsia"/>
          <w:sz w:val="24"/>
        </w:rPr>
        <w:t>因本合同之履行发生争议的，由甲、乙双方协商解决；协商不成时，任何一方可向工程所在地人民法院起诉。</w:t>
      </w:r>
    </w:p>
    <w:p w14:paraId="09B3600D">
      <w:pPr>
        <w:spacing w:before="240" w:line="500" w:lineRule="exact"/>
        <w:ind w:right="-153" w:rightChars="-73"/>
        <w:rPr>
          <w:rFonts w:hint="eastAsia"/>
          <w:sz w:val="24"/>
        </w:rPr>
      </w:pPr>
      <w:r>
        <w:rPr>
          <w:rFonts w:hint="eastAsia"/>
          <w:b/>
          <w:sz w:val="24"/>
        </w:rPr>
        <w:t>十六、</w:t>
      </w:r>
      <w:r>
        <w:rPr>
          <w:rFonts w:hint="eastAsia"/>
          <w:sz w:val="24"/>
        </w:rPr>
        <w:t>本合同书一式肆份，甲方执贰份，乙方执贰份，自双方法定代表人签字并加盖公章后生效。</w:t>
      </w:r>
    </w:p>
    <w:p w14:paraId="11D01F1A">
      <w:pPr>
        <w:spacing w:line="500" w:lineRule="exact"/>
        <w:ind w:right="-153" w:rightChars="-73"/>
        <w:rPr>
          <w:rFonts w:hint="eastAsia"/>
          <w:sz w:val="24"/>
        </w:rPr>
      </w:pPr>
    </w:p>
    <w:p w14:paraId="3742231F">
      <w:pPr>
        <w:spacing w:line="500" w:lineRule="exact"/>
        <w:ind w:right="-153" w:rightChars="-73" w:firstLine="480" w:firstLineChars="200"/>
        <w:rPr>
          <w:rFonts w:hint="eastAsia"/>
          <w:sz w:val="24"/>
        </w:rPr>
      </w:pPr>
    </w:p>
    <w:tbl>
      <w:tblPr>
        <w:tblStyle w:val="4"/>
        <w:tblW w:w="0" w:type="auto"/>
        <w:tblInd w:w="0" w:type="dxa"/>
        <w:tblLayout w:type="autofit"/>
        <w:tblCellMar>
          <w:top w:w="0" w:type="dxa"/>
          <w:left w:w="0" w:type="dxa"/>
          <w:bottom w:w="0" w:type="dxa"/>
          <w:right w:w="0" w:type="dxa"/>
        </w:tblCellMar>
      </w:tblPr>
      <w:tblGrid>
        <w:gridCol w:w="4381"/>
        <w:gridCol w:w="4406"/>
      </w:tblGrid>
      <w:tr w14:paraId="4673E22A">
        <w:tblPrEx>
          <w:tblCellMar>
            <w:top w:w="0" w:type="dxa"/>
            <w:left w:w="0" w:type="dxa"/>
            <w:bottom w:w="0" w:type="dxa"/>
            <w:right w:w="0" w:type="dxa"/>
          </w:tblCellMar>
        </w:tblPrEx>
        <w:tc>
          <w:tcPr>
            <w:tcW w:w="4382" w:type="dxa"/>
            <w:noWrap w:val="0"/>
            <w:vAlign w:val="top"/>
          </w:tcPr>
          <w:p w14:paraId="1F3C8DFD">
            <w:pPr>
              <w:spacing w:before="240" w:line="500" w:lineRule="exact"/>
              <w:ind w:right="-153" w:rightChars="-73"/>
              <w:rPr>
                <w:rFonts w:hint="eastAsia" w:ascii="宋体" w:hAnsi="宋体"/>
              </w:rPr>
            </w:pPr>
            <w:r>
              <w:rPr>
                <w:rFonts w:hint="eastAsia" w:ascii="宋体" w:hAnsi="宋体"/>
              </w:rPr>
              <w:t>发包人（盖章）：儋州市海头镇人民政府</w:t>
            </w:r>
          </w:p>
        </w:tc>
        <w:tc>
          <w:tcPr>
            <w:tcW w:w="4406" w:type="dxa"/>
            <w:noWrap w:val="0"/>
            <w:vAlign w:val="top"/>
          </w:tcPr>
          <w:p w14:paraId="5ADA69EC">
            <w:pPr>
              <w:spacing w:before="240" w:line="500" w:lineRule="exact"/>
              <w:ind w:right="-153" w:rightChars="-73"/>
              <w:rPr>
                <w:rFonts w:hint="eastAsia" w:ascii="宋体" w:hAnsi="宋体" w:eastAsia="宋体"/>
                <w:lang w:eastAsia="zh-CN"/>
              </w:rPr>
            </w:pPr>
            <w:r>
              <w:rPr>
                <w:rFonts w:hint="eastAsia" w:ascii="宋体" w:hAnsi="宋体"/>
                <w:kern w:val="0"/>
              </w:rPr>
              <w:t>承包人</w:t>
            </w:r>
            <w:r>
              <w:rPr>
                <w:rFonts w:hint="eastAsia" w:ascii="宋体" w:hAnsi="宋体"/>
              </w:rPr>
              <w:t>（盖章）：</w:t>
            </w:r>
            <w:r>
              <w:rPr>
                <w:rFonts w:hint="eastAsia" w:ascii="宋体" w:hAnsi="宋体" w:eastAsia="宋体" w:cs="宋体"/>
                <w:sz w:val="21"/>
                <w:szCs w:val="21"/>
                <w:lang w:val="en-US" w:eastAsia="zh-CN"/>
              </w:rPr>
              <w:t xml:space="preserve"> </w:t>
            </w:r>
          </w:p>
        </w:tc>
      </w:tr>
      <w:tr w14:paraId="6BB349AC">
        <w:tblPrEx>
          <w:tblCellMar>
            <w:top w:w="0" w:type="dxa"/>
            <w:left w:w="0" w:type="dxa"/>
            <w:bottom w:w="0" w:type="dxa"/>
            <w:right w:w="0" w:type="dxa"/>
          </w:tblCellMar>
        </w:tblPrEx>
        <w:tc>
          <w:tcPr>
            <w:tcW w:w="4382" w:type="dxa"/>
            <w:noWrap w:val="0"/>
            <w:vAlign w:val="top"/>
          </w:tcPr>
          <w:p w14:paraId="48F1C2F6">
            <w:pPr>
              <w:spacing w:before="240" w:line="500" w:lineRule="exact"/>
              <w:ind w:right="-153" w:rightChars="-73"/>
              <w:rPr>
                <w:rFonts w:hint="eastAsia" w:ascii="宋体" w:hAnsi="宋体"/>
              </w:rPr>
            </w:pPr>
            <w:r>
              <w:rPr>
                <w:rFonts w:hint="eastAsia" w:ascii="宋体" w:hAnsi="宋体"/>
                <w:spacing w:val="285"/>
                <w:kern w:val="0"/>
                <w:fitText w:val="990" w:id="2001084159"/>
              </w:rPr>
              <w:t>地</w:t>
            </w:r>
            <w:r>
              <w:rPr>
                <w:rFonts w:hint="eastAsia" w:ascii="宋体" w:hAnsi="宋体"/>
                <w:spacing w:val="0"/>
                <w:kern w:val="0"/>
                <w:fitText w:val="990" w:id="2001084159"/>
              </w:rPr>
              <w:t>址</w:t>
            </w:r>
            <w:r>
              <w:rPr>
                <w:rFonts w:hint="eastAsia" w:ascii="宋体" w:hAnsi="宋体"/>
              </w:rPr>
              <w:t>：</w:t>
            </w:r>
          </w:p>
        </w:tc>
        <w:tc>
          <w:tcPr>
            <w:tcW w:w="4406" w:type="dxa"/>
            <w:noWrap w:val="0"/>
            <w:vAlign w:val="top"/>
          </w:tcPr>
          <w:p w14:paraId="4CB46F73">
            <w:pPr>
              <w:spacing w:before="240"/>
              <w:ind w:left="1208" w:right="-2" w:hanging="1208"/>
              <w:rPr>
                <w:rFonts w:hint="eastAsia" w:ascii="宋体" w:hAnsi="宋体"/>
              </w:rPr>
            </w:pPr>
            <w:r>
              <w:rPr>
                <w:rFonts w:hint="eastAsia" w:ascii="宋体" w:hAnsi="宋体"/>
                <w:spacing w:val="285"/>
                <w:kern w:val="0"/>
                <w:fitText w:val="990" w:id="389955294"/>
              </w:rPr>
              <w:t>地</w:t>
            </w:r>
            <w:r>
              <w:rPr>
                <w:rFonts w:hint="eastAsia" w:ascii="宋体" w:hAnsi="宋体"/>
                <w:spacing w:val="0"/>
                <w:kern w:val="0"/>
                <w:fitText w:val="990" w:id="389955294"/>
              </w:rPr>
              <w:t>址</w:t>
            </w:r>
            <w:r>
              <w:rPr>
                <w:rFonts w:hint="eastAsia" w:ascii="宋体" w:hAnsi="宋体"/>
              </w:rPr>
              <w:t>：</w:t>
            </w:r>
          </w:p>
        </w:tc>
      </w:tr>
      <w:tr w14:paraId="0EC655D5">
        <w:tblPrEx>
          <w:tblCellMar>
            <w:top w:w="0" w:type="dxa"/>
            <w:left w:w="0" w:type="dxa"/>
            <w:bottom w:w="0" w:type="dxa"/>
            <w:right w:w="0" w:type="dxa"/>
          </w:tblCellMar>
        </w:tblPrEx>
        <w:tc>
          <w:tcPr>
            <w:tcW w:w="4382" w:type="dxa"/>
            <w:noWrap w:val="0"/>
            <w:vAlign w:val="top"/>
          </w:tcPr>
          <w:p w14:paraId="3B0BDBB8">
            <w:pPr>
              <w:spacing w:line="500" w:lineRule="exact"/>
              <w:ind w:right="-153" w:rightChars="-73"/>
              <w:rPr>
                <w:rFonts w:hint="eastAsia" w:ascii="宋体" w:hAnsi="宋体"/>
              </w:rPr>
            </w:pPr>
            <w:r>
              <w:rPr>
                <w:rFonts w:hint="eastAsia" w:ascii="宋体" w:hAnsi="宋体"/>
                <w:spacing w:val="25"/>
                <w:kern w:val="0"/>
                <w:fitText w:val="990" w:id="928341846"/>
              </w:rPr>
              <w:t>开户银</w:t>
            </w:r>
            <w:r>
              <w:rPr>
                <w:rFonts w:hint="eastAsia" w:ascii="宋体" w:hAnsi="宋体"/>
                <w:spacing w:val="0"/>
                <w:kern w:val="0"/>
                <w:fitText w:val="990" w:id="928341846"/>
              </w:rPr>
              <w:t>行</w:t>
            </w:r>
            <w:r>
              <w:rPr>
                <w:rFonts w:hint="eastAsia" w:ascii="宋体" w:hAnsi="宋体"/>
              </w:rPr>
              <w:t>：</w:t>
            </w:r>
          </w:p>
          <w:p w14:paraId="3711C81B">
            <w:pPr>
              <w:spacing w:line="500" w:lineRule="exact"/>
              <w:ind w:right="-153" w:rightChars="-73"/>
              <w:rPr>
                <w:rFonts w:hint="eastAsia" w:ascii="宋体" w:hAnsi="宋体"/>
              </w:rPr>
            </w:pPr>
            <w:r>
              <w:rPr>
                <w:rFonts w:hint="eastAsia" w:ascii="宋体" w:hAnsi="宋体"/>
                <w:spacing w:val="285"/>
                <w:kern w:val="0"/>
                <w:fitText w:val="990" w:id="973107889"/>
              </w:rPr>
              <w:t>账</w:t>
            </w:r>
            <w:r>
              <w:rPr>
                <w:rFonts w:hint="eastAsia" w:ascii="宋体" w:hAnsi="宋体"/>
                <w:spacing w:val="0"/>
                <w:kern w:val="0"/>
                <w:fitText w:val="990" w:id="973107889"/>
              </w:rPr>
              <w:t>号</w:t>
            </w:r>
            <w:r>
              <w:rPr>
                <w:rFonts w:hint="eastAsia" w:ascii="宋体" w:hAnsi="宋体"/>
              </w:rPr>
              <w:t>：</w:t>
            </w:r>
          </w:p>
          <w:p w14:paraId="7F889A55">
            <w:pPr>
              <w:spacing w:line="500" w:lineRule="exact"/>
              <w:ind w:right="-153" w:rightChars="-73"/>
              <w:rPr>
                <w:rFonts w:hint="eastAsia" w:ascii="宋体" w:hAnsi="宋体"/>
              </w:rPr>
            </w:pPr>
            <w:r>
              <w:rPr>
                <w:rFonts w:hint="eastAsia" w:ascii="宋体" w:hAnsi="宋体"/>
                <w:spacing w:val="6"/>
                <w:kern w:val="0"/>
                <w:fitText w:val="990" w:id="353398175"/>
              </w:rPr>
              <w:t>电话/传</w:t>
            </w:r>
            <w:r>
              <w:rPr>
                <w:rFonts w:hint="eastAsia" w:ascii="宋体" w:hAnsi="宋体"/>
                <w:spacing w:val="1"/>
                <w:kern w:val="0"/>
                <w:fitText w:val="990" w:id="353398175"/>
              </w:rPr>
              <w:t>真</w:t>
            </w:r>
            <w:r>
              <w:rPr>
                <w:rFonts w:hint="eastAsia" w:ascii="宋体" w:hAnsi="宋体"/>
              </w:rPr>
              <w:t>：</w:t>
            </w:r>
          </w:p>
          <w:p w14:paraId="6815BE77">
            <w:pPr>
              <w:spacing w:line="500" w:lineRule="exact"/>
              <w:ind w:right="-153" w:rightChars="-73"/>
              <w:rPr>
                <w:rFonts w:hint="eastAsia" w:ascii="宋体" w:hAnsi="宋体"/>
              </w:rPr>
            </w:pPr>
            <w:r>
              <w:rPr>
                <w:rFonts w:hint="eastAsia" w:ascii="宋体" w:hAnsi="宋体"/>
              </w:rPr>
              <w:t>法定代表人或委托代理人（签字或盖章）：</w:t>
            </w:r>
          </w:p>
        </w:tc>
        <w:tc>
          <w:tcPr>
            <w:tcW w:w="4406" w:type="dxa"/>
            <w:noWrap w:val="0"/>
            <w:vAlign w:val="top"/>
          </w:tcPr>
          <w:p w14:paraId="3B2819A2">
            <w:pPr>
              <w:spacing w:line="500" w:lineRule="exact"/>
              <w:ind w:right="-153" w:rightChars="-73"/>
              <w:rPr>
                <w:rFonts w:hint="eastAsia" w:ascii="宋体" w:hAnsi="宋体"/>
              </w:rPr>
            </w:pPr>
            <w:r>
              <w:rPr>
                <w:rFonts w:hint="eastAsia" w:ascii="宋体" w:hAnsi="宋体"/>
                <w:spacing w:val="25"/>
                <w:kern w:val="0"/>
                <w:fitText w:val="990" w:id="181959424"/>
              </w:rPr>
              <w:t>开户银</w:t>
            </w:r>
            <w:r>
              <w:rPr>
                <w:rFonts w:hint="eastAsia" w:ascii="宋体" w:hAnsi="宋体"/>
                <w:spacing w:val="0"/>
                <w:kern w:val="0"/>
                <w:fitText w:val="990" w:id="181959424"/>
              </w:rPr>
              <w:t>行</w:t>
            </w:r>
            <w:r>
              <w:rPr>
                <w:rFonts w:hint="eastAsia" w:ascii="宋体" w:hAnsi="宋体"/>
              </w:rPr>
              <w:t>：</w:t>
            </w:r>
          </w:p>
          <w:p w14:paraId="6C883495">
            <w:pPr>
              <w:spacing w:line="500" w:lineRule="exact"/>
              <w:ind w:right="-153" w:rightChars="-73"/>
              <w:rPr>
                <w:rFonts w:hint="eastAsia" w:ascii="宋体" w:hAnsi="宋体" w:eastAsia="宋体"/>
                <w:lang w:eastAsia="zh-CN"/>
              </w:rPr>
            </w:pPr>
            <w:r>
              <w:rPr>
                <w:rFonts w:hint="eastAsia" w:ascii="宋体" w:hAnsi="宋体"/>
                <w:spacing w:val="285"/>
                <w:kern w:val="0"/>
                <w:fitText w:val="990" w:id="490558216"/>
              </w:rPr>
              <w:t>账</w:t>
            </w:r>
            <w:r>
              <w:rPr>
                <w:rFonts w:hint="eastAsia" w:ascii="宋体" w:hAnsi="宋体"/>
                <w:spacing w:val="0"/>
                <w:kern w:val="0"/>
                <w:fitText w:val="990" w:id="490558216"/>
              </w:rPr>
              <w:t>号</w:t>
            </w:r>
            <w:r>
              <w:rPr>
                <w:rFonts w:hint="eastAsia" w:ascii="宋体" w:hAnsi="宋体"/>
              </w:rPr>
              <w:t>：</w:t>
            </w:r>
          </w:p>
          <w:p w14:paraId="34BA44AD">
            <w:pPr>
              <w:spacing w:line="500" w:lineRule="exact"/>
              <w:ind w:right="-153" w:rightChars="-73"/>
              <w:rPr>
                <w:rFonts w:hint="default" w:ascii="宋体" w:hAnsi="宋体" w:eastAsia="宋体"/>
                <w:lang w:val="en-US" w:eastAsia="zh-CN"/>
              </w:rPr>
            </w:pPr>
            <w:r>
              <w:rPr>
                <w:rFonts w:hint="eastAsia" w:ascii="宋体" w:hAnsi="宋体"/>
                <w:spacing w:val="6"/>
                <w:kern w:val="0"/>
                <w:fitText w:val="990" w:id="308508806"/>
              </w:rPr>
              <w:t>电话/传</w:t>
            </w:r>
            <w:r>
              <w:rPr>
                <w:rFonts w:hint="eastAsia" w:ascii="宋体" w:hAnsi="宋体"/>
                <w:spacing w:val="1"/>
                <w:kern w:val="0"/>
                <w:fitText w:val="990" w:id="308508806"/>
              </w:rPr>
              <w:t>真</w:t>
            </w:r>
            <w:r>
              <w:rPr>
                <w:rFonts w:hint="eastAsia" w:ascii="宋体" w:hAnsi="宋体"/>
              </w:rPr>
              <w:t>：</w:t>
            </w:r>
          </w:p>
          <w:p w14:paraId="5133FA92">
            <w:pPr>
              <w:spacing w:line="500" w:lineRule="exact"/>
              <w:ind w:right="-153" w:rightChars="-73"/>
              <w:rPr>
                <w:rFonts w:hint="eastAsia" w:ascii="宋体" w:hAnsi="宋体"/>
              </w:rPr>
            </w:pPr>
            <w:r>
              <w:rPr>
                <w:rFonts w:hint="eastAsia" w:ascii="宋体" w:hAnsi="宋体"/>
              </w:rPr>
              <w:t>法定代表人或委托代理人（签字或盖章）：</w:t>
            </w:r>
          </w:p>
          <w:p w14:paraId="00AEC1AE">
            <w:pPr>
              <w:spacing w:line="500" w:lineRule="exact"/>
              <w:ind w:right="-153" w:rightChars="-73"/>
              <w:rPr>
                <w:rFonts w:hint="eastAsia" w:ascii="宋体" w:hAnsi="宋体"/>
              </w:rPr>
            </w:pPr>
          </w:p>
          <w:p w14:paraId="657EF890">
            <w:pPr>
              <w:spacing w:line="500" w:lineRule="exact"/>
              <w:ind w:right="-153" w:rightChars="-73"/>
              <w:rPr>
                <w:rFonts w:hint="eastAsia" w:ascii="宋体" w:hAnsi="宋体"/>
              </w:rPr>
            </w:pPr>
          </w:p>
          <w:p w14:paraId="4DB5F247">
            <w:pPr>
              <w:spacing w:line="500" w:lineRule="exact"/>
              <w:ind w:right="-153" w:rightChars="-73"/>
              <w:rPr>
                <w:rFonts w:hint="eastAsia" w:ascii="宋体" w:hAnsi="宋体"/>
              </w:rPr>
            </w:pPr>
            <w:r>
              <w:rPr>
                <w:rFonts w:hint="eastAsia" w:ascii="宋体" w:hAnsi="宋体"/>
              </w:rPr>
              <w:t>日      期：        年    月    日</w:t>
            </w:r>
          </w:p>
        </w:tc>
      </w:tr>
    </w:tbl>
    <w:p w14:paraId="00D1EDC0">
      <w:pPr>
        <w:spacing w:line="360" w:lineRule="auto"/>
        <w:rPr>
          <w:rFonts w:hint="eastAsia" w:ascii="宋体" w:hAnsi="宋体"/>
          <w:sz w:val="24"/>
        </w:rPr>
      </w:pPr>
    </w:p>
    <w:p w14:paraId="48F18C1A">
      <w:bookmarkStart w:id="0" w:name="_GoBack"/>
      <w:bookmarkEnd w:id="0"/>
    </w:p>
    <w:sectPr>
      <w:pgSz w:w="11906" w:h="16838"/>
      <w:pgMar w:top="1418" w:right="1418" w:bottom="1418"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86B1B7">
    <w:pPr>
      <w:pStyle w:val="2"/>
      <w:jc w:val="center"/>
    </w:pPr>
    <w:r>
      <w:fldChar w:fldCharType="begin"/>
    </w:r>
    <w:r>
      <w:instrText xml:space="preserve"> PAGE   \* MERGEFORMAT </w:instrText>
    </w:r>
    <w:r>
      <w:fldChar w:fldCharType="separate"/>
    </w:r>
    <w:r>
      <w:rPr>
        <w:lang w:val="zh-CN"/>
      </w:rPr>
      <w:t>1</w:t>
    </w:r>
    <w:r>
      <w:fldChar w:fldCharType="end"/>
    </w:r>
  </w:p>
  <w:p w14:paraId="33502AD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6AE255">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E29A4">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DC6D9">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7F366">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0C1FD">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993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2025-09-15T09:34:37Z</dcterms:created>
  <dc:creator>Administrator</dc:creator>
  <cp:lastModifiedBy>故里</cp:lastModifiedBy>
  <dcterms:modified xsi:type="dcterms:W3CDTF">2025-09-15T09:34:39Z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eyJoZGlkIjoiYzBkMjNmMTBkMjcyZmNiMGQ3NThiNjg5NzI4YjdmYzciLCJ1c2VySWQiOiIyODg5OTgwNjAifQ==</vt:lpwstr>
  </property>
  <property fmtid="{D5CDD505-2E9C-101B-9397-08002B2CF9AE}" pid="4" name="ICV">
    <vt:lpwstr>CA85C2A3EDA649D68D3F36219D0972F3_12</vt:lpwstr>
  </property>
</Properties>
</file>