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洋浦开发区妇幼保健所医疗设备采购项目（第一批）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ZX2025-084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儋州市妇幼保健院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儋州市妇幼保健院</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洋浦开发区妇幼保健所医疗设备采购项目（第一批）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ZX2025-084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洋浦开发区妇幼保健所医疗设备采购项目（第一批）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7,386,224.00元</w:t>
      </w:r>
      <w:r>
        <w:rPr>
          <w:rFonts w:ascii="仿宋_GB2312" w:hAnsi="仿宋_GB2312" w:cs="仿宋_GB2312" w:eastAsia="仿宋_GB2312"/>
        </w:rPr>
        <w:t>柒佰叁拾捌万陆仟贰佰贰拾肆元整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自合同签订生效之日起30天</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自合同签订生效之日起30天</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自合同签订生效之日起30天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提供相关证明材料加盖公章）</w:t>
      </w:r>
    </w:p>
    <w:p>
      <w:pPr>
        <w:pStyle w:val="null3"/>
        <w:jc w:val="left"/>
      </w:pPr>
      <w:r>
        <w:rPr>
          <w:rFonts w:ascii="仿宋_GB2312" w:hAnsi="仿宋_GB2312" w:cs="仿宋_GB2312" w:eastAsia="仿宋_GB2312"/>
        </w:rPr>
        <w:t>2、特定资格2：环保类行政声明函：参加政府采购活动前三年内，在经营活动中没有环保类行政处罚记录（提供声明函）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1：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提供相关证明材料加盖公章）</w:t>
      </w:r>
    </w:p>
    <w:p>
      <w:pPr>
        <w:pStyle w:val="null3"/>
        <w:jc w:val="left"/>
      </w:pPr>
      <w:r>
        <w:rPr>
          <w:rFonts w:ascii="仿宋_GB2312" w:hAnsi="仿宋_GB2312" w:cs="仿宋_GB2312" w:eastAsia="仿宋_GB2312"/>
        </w:rPr>
        <w:t>2、特定资格2：环保类行政声明函：参加政府采购活动前三年内，在经营活动中没有环保类行政处罚记录（提供声明函）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1：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提供相关证明材料加盖公章）</w:t>
      </w:r>
    </w:p>
    <w:p>
      <w:pPr>
        <w:pStyle w:val="null3"/>
        <w:jc w:val="left"/>
      </w:pPr>
      <w:r>
        <w:rPr>
          <w:rFonts w:ascii="仿宋_GB2312" w:hAnsi="仿宋_GB2312" w:cs="仿宋_GB2312" w:eastAsia="仿宋_GB2312"/>
        </w:rPr>
        <w:t>2、特定资格2：环保类行政声明函：参加政府采购活动前三年内，在经营活动中没有环保类行政处罚记录（提供声明函）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儋州市妇幼保健院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海南省儋州市那大镇立业路2号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0898-36972831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采购包1：3,456,224.00元</w:t>
            </w:r>
          </w:p>
          <w:p>
            <w:pPr>
              <w:pStyle w:val="null3"/>
              <w:jc w:val="left"/>
            </w:pPr>
            <w:r>
              <w:rPr>
                <w:rFonts w:ascii="仿宋_GB2312" w:hAnsi="仿宋_GB2312" w:cs="仿宋_GB2312" w:eastAsia="仿宋_GB2312"/>
              </w:rPr>
              <w:t>采购包2：2,550,000.00元</w:t>
            </w:r>
          </w:p>
          <w:p>
            <w:pPr>
              <w:pStyle w:val="null3"/>
              <w:jc w:val="left"/>
            </w:pPr>
            <w:r>
              <w:rPr>
                <w:rFonts w:ascii="仿宋_GB2312" w:hAnsi="仿宋_GB2312" w:cs="仿宋_GB2312" w:eastAsia="仿宋_GB2312"/>
              </w:rPr>
              <w:t>采购包3：1,380,000.00元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代理服务费收费标准：参照国家财政部、国家计委、国家物价局（2002）1980号，国家发改委（2003）857号，海南省物价局文件琼价费管[2011]225号等文件规定的基础上按8.7折收取。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本项目可兼投3包，本项目可兼中3包。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2.若设置的解密时限已到，还存在未解密的供应商，经采购人同意可重新设置解密时限解密。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1、采购单位: 儋州市妇幼保健院</w:t>
      </w:r>
    </w:p>
    <w:p>
      <w:pPr>
        <w:pStyle w:val="null3"/>
        <w:jc w:val="left"/>
      </w:pPr>
      <w:r>
        <w:rPr>
          <w:rFonts w:ascii="仿宋_GB2312" w:hAnsi="仿宋_GB2312" w:cs="仿宋_GB2312" w:eastAsia="仿宋_GB2312"/>
        </w:rPr>
        <w:t>2、项目名称：</w:t>
      </w:r>
      <w:r>
        <w:rPr>
          <w:rFonts w:ascii="仿宋_GB2312" w:hAnsi="仿宋_GB2312" w:cs="仿宋_GB2312" w:eastAsia="仿宋_GB2312"/>
        </w:rPr>
        <w:t>洋浦开发区妇幼保健所医疗设备采购项目（第一批）</w:t>
      </w:r>
    </w:p>
    <w:p>
      <w:pPr>
        <w:pStyle w:val="null3"/>
        <w:jc w:val="left"/>
      </w:pPr>
      <w:r>
        <w:rPr>
          <w:rFonts w:ascii="仿宋_GB2312" w:hAnsi="仿宋_GB2312" w:cs="仿宋_GB2312" w:eastAsia="仿宋_GB2312"/>
        </w:rPr>
        <w:t>3、资金来源：财政资金</w:t>
      </w:r>
    </w:p>
    <w:p>
      <w:pPr>
        <w:pStyle w:val="null3"/>
        <w:jc w:val="left"/>
      </w:pPr>
      <w:r>
        <w:rPr>
          <w:rFonts w:ascii="仿宋_GB2312" w:hAnsi="仿宋_GB2312" w:cs="仿宋_GB2312" w:eastAsia="仿宋_GB2312"/>
        </w:rPr>
        <w:t xml:space="preserve">4、采购预算： </w:t>
      </w:r>
      <w:r>
        <w:rPr>
          <w:rFonts w:ascii="仿宋_GB2312" w:hAnsi="仿宋_GB2312" w:cs="仿宋_GB2312" w:eastAsia="仿宋_GB2312"/>
        </w:rPr>
        <w:t>7386224.00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1包：3456224.00元、2包：2550000.00元、3包：1380000.00元</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5、最高限价： </w:t>
      </w:r>
      <w:r>
        <w:rPr>
          <w:rFonts w:ascii="仿宋_GB2312" w:hAnsi="仿宋_GB2312" w:cs="仿宋_GB2312" w:eastAsia="仿宋_GB2312"/>
        </w:rPr>
        <w:t>7386224.00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1包：3456224.00元、2包：2550000.00元、3包：1380000.00元</w:t>
      </w:r>
      <w:r>
        <w:rPr>
          <w:rFonts w:ascii="仿宋_GB2312" w:hAnsi="仿宋_GB2312" w:cs="仿宋_GB2312" w:eastAsia="仿宋_GB2312"/>
        </w:rPr>
        <w:t>）</w:t>
      </w:r>
      <w:r>
        <w:rPr>
          <w:rFonts w:ascii="仿宋_GB2312" w:hAnsi="仿宋_GB2312" w:cs="仿宋_GB2312" w:eastAsia="仿宋_GB2312"/>
        </w:rPr>
        <w:t>注：超出采购预算金额（最高限价）的报价，按无效投标处理。</w:t>
      </w:r>
    </w:p>
    <w:p>
      <w:pPr>
        <w:pStyle w:val="null3"/>
        <w:jc w:val="left"/>
      </w:pPr>
      <w:r>
        <w:rPr>
          <w:rFonts w:ascii="仿宋_GB2312" w:hAnsi="仿宋_GB2312" w:cs="仿宋_GB2312" w:eastAsia="仿宋_GB2312"/>
        </w:rPr>
        <w:t>6、用途：工作需要</w:t>
      </w:r>
    </w:p>
    <w:p>
      <w:pPr>
        <w:pStyle w:val="null3"/>
        <w:jc w:val="left"/>
      </w:pPr>
      <w:r>
        <w:rPr>
          <w:rFonts w:ascii="仿宋_GB2312" w:hAnsi="仿宋_GB2312" w:cs="仿宋_GB2312" w:eastAsia="仿宋_GB2312"/>
        </w:rPr>
        <w:t>7、本项目分包情况：</w:t>
      </w:r>
      <w:r>
        <w:rPr>
          <w:rFonts w:ascii="仿宋_GB2312" w:hAnsi="仿宋_GB2312" w:cs="仿宋_GB2312" w:eastAsia="仿宋_GB2312"/>
        </w:rPr>
        <w:t>3</w:t>
      </w:r>
      <w:r>
        <w:rPr>
          <w:rFonts w:ascii="仿宋_GB2312" w:hAnsi="仿宋_GB2312" w:cs="仿宋_GB2312" w:eastAsia="仿宋_GB2312"/>
        </w:rPr>
        <w:t>个包，</w:t>
      </w:r>
      <w:r>
        <w:rPr>
          <w:rFonts w:ascii="仿宋_GB2312" w:hAnsi="仿宋_GB2312" w:cs="仿宋_GB2312" w:eastAsia="仿宋_GB2312"/>
        </w:rPr>
        <w:t>1包：3456224.00元、2包：2550000.00元、3包：1380000.00元</w:t>
      </w:r>
      <w:r>
        <w:rPr>
          <w:rFonts w:ascii="仿宋_GB2312" w:hAnsi="仿宋_GB2312" w:cs="仿宋_GB2312" w:eastAsia="仿宋_GB2312"/>
        </w:rPr>
        <w:t>；</w:t>
      </w:r>
    </w:p>
    <w:p>
      <w:pPr>
        <w:pStyle w:val="null3"/>
        <w:jc w:val="left"/>
      </w:pPr>
      <w:r>
        <w:rPr>
          <w:rFonts w:ascii="仿宋_GB2312" w:hAnsi="仿宋_GB2312" w:cs="仿宋_GB2312" w:eastAsia="仿宋_GB2312"/>
        </w:rPr>
        <w:t>8、交付时间：</w:t>
      </w:r>
      <w:r>
        <w:rPr>
          <w:rFonts w:ascii="仿宋_GB2312" w:hAnsi="仿宋_GB2312" w:cs="仿宋_GB2312" w:eastAsia="仿宋_GB2312"/>
        </w:rPr>
        <w:t>自</w:t>
      </w:r>
      <w:r>
        <w:rPr>
          <w:rFonts w:ascii="仿宋_GB2312" w:hAnsi="仿宋_GB2312" w:cs="仿宋_GB2312" w:eastAsia="仿宋_GB2312"/>
        </w:rPr>
        <w:t>合同签订</w:t>
      </w:r>
      <w:r>
        <w:rPr>
          <w:rFonts w:ascii="仿宋_GB2312" w:hAnsi="仿宋_GB2312" w:cs="仿宋_GB2312" w:eastAsia="仿宋_GB2312"/>
        </w:rPr>
        <w:t>生效</w:t>
      </w:r>
      <w:r>
        <w:rPr>
          <w:rFonts w:ascii="仿宋_GB2312" w:hAnsi="仿宋_GB2312" w:cs="仿宋_GB2312" w:eastAsia="仿宋_GB2312"/>
        </w:rPr>
        <w:t>之日起</w:t>
      </w:r>
      <w:r>
        <w:rPr>
          <w:rFonts w:ascii="仿宋_GB2312" w:hAnsi="仿宋_GB2312" w:cs="仿宋_GB2312" w:eastAsia="仿宋_GB2312"/>
        </w:rPr>
        <w:t>30</w:t>
      </w:r>
      <w:r>
        <w:rPr>
          <w:rFonts w:ascii="仿宋_GB2312" w:hAnsi="仿宋_GB2312" w:cs="仿宋_GB2312" w:eastAsia="仿宋_GB2312"/>
        </w:rPr>
        <w:t>天</w:t>
      </w:r>
      <w:r>
        <w:rPr>
          <w:rFonts w:ascii="仿宋_GB2312" w:hAnsi="仿宋_GB2312" w:cs="仿宋_GB2312" w:eastAsia="仿宋_GB2312"/>
        </w:rPr>
        <w:t>；</w:t>
      </w:r>
    </w:p>
    <w:p>
      <w:pPr>
        <w:pStyle w:val="null3"/>
        <w:jc w:val="left"/>
      </w:pPr>
      <w:r>
        <w:rPr>
          <w:rFonts w:ascii="仿宋_GB2312" w:hAnsi="仿宋_GB2312" w:cs="仿宋_GB2312" w:eastAsia="仿宋_GB2312"/>
        </w:rPr>
        <w:t>9、交付地点：用户指定地点</w:t>
      </w:r>
    </w:p>
    <w:p>
      <w:pPr>
        <w:pStyle w:val="null3"/>
        <w:jc w:val="left"/>
      </w:pPr>
      <w:r>
        <w:rPr>
          <w:rFonts w:ascii="仿宋_GB2312" w:hAnsi="仿宋_GB2312" w:cs="仿宋_GB2312" w:eastAsia="仿宋_GB2312"/>
        </w:rPr>
        <w:t>10、付款方式</w:t>
      </w:r>
    </w:p>
    <w:p>
      <w:pPr>
        <w:pStyle w:val="null3"/>
        <w:ind w:firstLine="420"/>
        <w:jc w:val="both"/>
      </w:pPr>
      <w:r>
        <w:rPr>
          <w:rFonts w:ascii="仿宋_GB2312" w:hAnsi="仿宋_GB2312" w:cs="仿宋_GB2312" w:eastAsia="仿宋_GB2312"/>
          <w:sz w:val="21"/>
        </w:rPr>
        <w:t>分期付款：甲乙双方签订合同后，甲方向乙方支付合同总价的</w:t>
      </w:r>
      <w:r>
        <w:rPr>
          <w:rFonts w:ascii="仿宋_GB2312" w:hAnsi="仿宋_GB2312" w:cs="仿宋_GB2312" w:eastAsia="仿宋_GB2312"/>
          <w:sz w:val="21"/>
        </w:rPr>
        <w:t>70%作为预付款，待设备到货、安装调试培训结束，提交设备使用说明书、维修手册、合格证、保修单、安装验收报告等全部材料，并通过正式验收合格后，乙方缴纳合同价的5%质保金到甲方指定账户后，并按甲方要求出具相关资料及正式有效发票向甲方申请剩余的合同金额 30%的尾款，正式验收合格一年后，经确认乙方所供设备无产品质量、售后问题，甲方返还质量保证金，其中涉及预付款的： 甲乙双方签订合同后，甲方向乙方支付合同总价的70%作为预付款。</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3,456,224.00</w:t>
      </w:r>
    </w:p>
    <w:p>
      <w:pPr>
        <w:pStyle w:val="null3"/>
        <w:jc w:val="left"/>
      </w:pPr>
      <w:r>
        <w:rPr>
          <w:rFonts w:ascii="仿宋_GB2312" w:hAnsi="仿宋_GB2312" w:cs="仿宋_GB2312" w:eastAsia="仿宋_GB2312"/>
        </w:rPr>
        <w:t>采购包最高限价（元）: 3,456,224.00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A02320500-医用超声波仪器及设备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3,456,224.00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2,550,000.00</w:t>
      </w:r>
    </w:p>
    <w:p>
      <w:pPr>
        <w:pStyle w:val="null3"/>
        <w:jc w:val="left"/>
      </w:pPr>
      <w:r>
        <w:rPr>
          <w:rFonts w:ascii="仿宋_GB2312" w:hAnsi="仿宋_GB2312" w:cs="仿宋_GB2312" w:eastAsia="仿宋_GB2312"/>
        </w:rPr>
        <w:t>采购包最高限价（元）: 2,550,000.00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A02321900-临床检验设备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1,380,000.00</w:t>
      </w:r>
    </w:p>
    <w:p>
      <w:pPr>
        <w:pStyle w:val="null3"/>
        <w:jc w:val="left"/>
      </w:pPr>
      <w:r>
        <w:rPr>
          <w:rFonts w:ascii="仿宋_GB2312" w:hAnsi="仿宋_GB2312" w:cs="仿宋_GB2312" w:eastAsia="仿宋_GB2312"/>
        </w:rPr>
        <w:t>采购包最高限价（元）: 1,380,000.00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A02321900-临床检验设备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不锈钢漂洗池</w:t>
            </w:r>
          </w:p>
        </w:tc>
        <w:tc>
          <w:tcPr>
            <w:tcW w:type="dxa" w:w="554"/>
          </w:tcPr>
          <w:p>
            <w:pPr>
              <w:pStyle w:val="null3"/>
              <w:jc w:val="left"/>
            </w:pPr>
            <w:r>
              <w:rPr>
                <w:rFonts w:ascii="仿宋_GB2312" w:hAnsi="仿宋_GB2312" w:cs="仿宋_GB2312" w:eastAsia="仿宋_GB2312"/>
              </w:rPr>
              <w:t>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不锈钢洗涤池</w:t>
            </w:r>
          </w:p>
        </w:tc>
        <w:tc>
          <w:tcPr>
            <w:tcW w:type="dxa" w:w="554"/>
          </w:tcPr>
          <w:p>
            <w:pPr>
              <w:pStyle w:val="null3"/>
              <w:jc w:val="left"/>
            </w:pPr>
            <w:r>
              <w:rPr>
                <w:rFonts w:ascii="仿宋_GB2312" w:hAnsi="仿宋_GB2312" w:cs="仿宋_GB2312" w:eastAsia="仿宋_GB2312"/>
              </w:rPr>
              <w:t>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超声波清洗机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三层打包台</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供应室用高压水枪</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气泵</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干燥柜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灭菌器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存放网架</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边台</w:t>
            </w:r>
          </w:p>
        </w:tc>
        <w:tc>
          <w:tcPr>
            <w:tcW w:type="dxa" w:w="554"/>
          </w:tcPr>
          <w:p>
            <w:pPr>
              <w:pStyle w:val="null3"/>
              <w:jc w:val="left"/>
            </w:pPr>
            <w:r>
              <w:rPr>
                <w:rFonts w:ascii="仿宋_GB2312" w:hAnsi="仿宋_GB2312" w:cs="仿宋_GB2312" w:eastAsia="仿宋_GB2312"/>
              </w:rPr>
              <w:t>m</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转角柜</w:t>
            </w:r>
          </w:p>
        </w:tc>
        <w:tc>
          <w:tcPr>
            <w:tcW w:type="dxa" w:w="554"/>
          </w:tcPr>
          <w:p>
            <w:pPr>
              <w:pStyle w:val="null3"/>
              <w:jc w:val="left"/>
            </w:pPr>
            <w:r>
              <w:rPr>
                <w:rFonts w:ascii="仿宋_GB2312" w:hAnsi="仿宋_GB2312" w:cs="仿宋_GB2312" w:eastAsia="仿宋_GB2312"/>
              </w:rPr>
              <w:t>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中央台</w:t>
            </w:r>
          </w:p>
        </w:tc>
        <w:tc>
          <w:tcPr>
            <w:tcW w:type="dxa" w:w="554"/>
          </w:tcPr>
          <w:p>
            <w:pPr>
              <w:pStyle w:val="null3"/>
              <w:jc w:val="left"/>
            </w:pPr>
            <w:r>
              <w:rPr>
                <w:rFonts w:ascii="仿宋_GB2312" w:hAnsi="仿宋_GB2312" w:cs="仿宋_GB2312" w:eastAsia="仿宋_GB2312"/>
              </w:rPr>
              <w:t>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8,024.00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PP水槽</w:t>
            </w:r>
          </w:p>
        </w:tc>
        <w:tc>
          <w:tcPr>
            <w:tcW w:type="dxa" w:w="554"/>
          </w:tcPr>
          <w:p>
            <w:pPr>
              <w:pStyle w:val="null3"/>
              <w:jc w:val="left"/>
            </w:pPr>
            <w:r>
              <w:rPr>
                <w:rFonts w:ascii="仿宋_GB2312" w:hAnsi="仿宋_GB2312" w:cs="仿宋_GB2312" w:eastAsia="仿宋_GB2312"/>
              </w:rPr>
              <w:t>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桌上型单口洗眼器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生物安全柜(双人)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污洗池连台</w:t>
            </w:r>
          </w:p>
        </w:tc>
        <w:tc>
          <w:tcPr>
            <w:tcW w:type="dxa" w:w="554"/>
          </w:tcPr>
          <w:p>
            <w:pPr>
              <w:pStyle w:val="null3"/>
              <w:jc w:val="left"/>
            </w:pPr>
            <w:r>
              <w:rPr>
                <w:rFonts w:ascii="仿宋_GB2312" w:hAnsi="仿宋_GB2312" w:cs="仿宋_GB2312" w:eastAsia="仿宋_GB2312"/>
              </w:rPr>
              <w:t>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电动人流床</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不锈钢倒污池</w:t>
            </w:r>
          </w:p>
        </w:tc>
        <w:tc>
          <w:tcPr>
            <w:tcW w:type="dxa" w:w="554"/>
          </w:tcPr>
          <w:p>
            <w:pPr>
              <w:pStyle w:val="null3"/>
              <w:jc w:val="left"/>
            </w:pPr>
            <w:r>
              <w:rPr>
                <w:rFonts w:ascii="仿宋_GB2312" w:hAnsi="仿宋_GB2312" w:cs="仿宋_GB2312" w:eastAsia="仿宋_GB2312"/>
              </w:rPr>
              <w:t>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无影灯</w:t>
            </w:r>
          </w:p>
        </w:tc>
        <w:tc>
          <w:tcPr>
            <w:tcW w:type="dxa" w:w="554"/>
          </w:tcPr>
          <w:p>
            <w:pPr>
              <w:pStyle w:val="null3"/>
              <w:jc w:val="left"/>
            </w:pPr>
            <w:r>
              <w:rPr>
                <w:rFonts w:ascii="仿宋_GB2312" w:hAnsi="仿宋_GB2312" w:cs="仿宋_GB2312" w:eastAsia="仿宋_GB2312"/>
              </w:rPr>
              <w:t>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电子时钟</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全自动五分类血细胞分析仪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自动生化免疫分析流水线</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核心产品</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全自动血凝分析仪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全自动尿液分析流水线</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阴道分泌物检测仪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离心机(一)</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全自动精子质量分析系统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医用冷藏冰箱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医用冷藏冷冻冰箱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双目显微镜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立式高压灭菌锅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旋涡混合器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移液枪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半自动荧光免疫分析仪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普通培养箱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全自动医用PCR分析系统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金属浴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离心机(二)</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掌上离心机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生物安全柜(单人)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四维彩色多普勒超声诊断系统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彩色多普勒超声系统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标的名称：A02320500-医用超声波仪器及设备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技术参数与性能指标详见附件采购需求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标的名称：A02321900-临床检验设备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技术参数与性能指标详见附件采购需求</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标的名称：A02321900-临床检验设备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技术参数与性能指标详见附件采购需求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具体详见附件采购需求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具体详见附件采购需求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具体详见附件采购需求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交付（服务）期、交付（服务）地点须满足招标文件要求。投标人须填写在商务响应表。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投标有效期须满足投标人须知4.5.1要求。有效期不少于90天，投标人须填写在商务响应表。</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交付（服务）期、交付（服务）地点须满足招标文件要求。投标人须填写在商务响应表。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投标有效期须满足投标人须知4.5.1要求。有效期不少于90天，投标人须填写在商务响应表。</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交付（服务）期、交付（服务）地点须满足招标文件要求。投标人须填写在商务响应表。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投标有效期须满足投标人须知4.5.1要求。有效期不少于90天，投标人须填写在商务响应表。</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带“▲”号技术指标参数（共74条）不满足一项扣0.4分，满分29.6分。注:(1)投标人应根据所投产品的真实技术参数进行响应，提供虚假参数、伪造、变更或虚假响应者，按废标处理、并将上报政府采购主管部门进行严肃处理。 (2)满足指的是符合或优于采购需求书中的技术参数要求，不满足指的是不具备此项技术参数或技术参数达不到采购清单中的产品的技术参数标准。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29.6000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其他非带“▲”号技术指标参数不满足一项扣0.2分，满分10.4分，扣完为止。注(1)投标人应根据所投产品的真实技术参数进行响应，提供虚假参数、伪造、变更或虚假响应者，按废标处理、并将上报政府采购主管部门进行严肃处理。 (2)满足指的是符合或优于采购需求书中的技术参数要求，不满足指的是不具备此项技术参数或技术参数达不到采购清单中的产品的技术参数标准。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10.4000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实施计划方案</w:t>
            </w:r>
          </w:p>
        </w:tc>
        <w:tc>
          <w:tcPr>
            <w:tcW w:type="dxa" w:w="2492"/>
          </w:tcPr>
          <w:p>
            <w:pPr>
              <w:pStyle w:val="null3"/>
              <w:jc w:val="both"/>
            </w:pPr>
            <w:r>
              <w:rPr>
                <w:rFonts w:ascii="仿宋_GB2312" w:hAnsi="仿宋_GB2312" w:cs="仿宋_GB2312" w:eastAsia="仿宋_GB2312"/>
              </w:rPr>
              <w:t>根据供应商提交的项目实施方案进行综合评分，内容包括但不限于：（1）项目实施进度计划；（2）项目人员配备方案；（3）到货安装调试校验以及对使用和维护人员的规范技术培训；（4）供货方案；（5）应急保障方案；供应商提交完整的项目实施方案得10分，每缺少一项内容扣 2 分，扣完为止；项目实施方案每一项内容存在一处缺陷（缺陷是指方案内容不符合项目实际要求、描述不详细、缺乏针对性、缺乏可操作性、不合理、相关标准引用错误、前后相互矛盾、存在无法实现预期目标的风险等）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售后服务及履约方案</w:t>
            </w:r>
          </w:p>
        </w:tc>
        <w:tc>
          <w:tcPr>
            <w:tcW w:type="dxa" w:w="2492"/>
          </w:tcPr>
          <w:p>
            <w:pPr>
              <w:pStyle w:val="null3"/>
              <w:jc w:val="both"/>
            </w:pPr>
            <w:r>
              <w:rPr>
                <w:rFonts w:ascii="仿宋_GB2312" w:hAnsi="仿宋_GB2312" w:cs="仿宋_GB2312" w:eastAsia="仿宋_GB2312"/>
              </w:rPr>
              <w:t>根据供应商提交的售后服务方案进行综合评分，内容包括但不限于：（1）售后服务承诺、服务内容；（2）维修响应时间；（3）售后服务回访；（4）保修期外售后维护；（5）售后服务团队；供应商提交完整的售后服务方案得10分，每缺少一项内容扣 2 分，扣完为止；售后服务方案每一项内容存在一处缺陷（缺陷是指方案内容不符合项目实际要求、描述不详细、缺乏针对性、缺乏可操作性、不合理、相关标准引用错误、前后相互矛盾、存在无法实现预期目标的风险等）扣 1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根据供应商提交的质量保证方案进行综合评分，内容包括但不限于：（1）质量保证承诺；（2）质量保证措施；（3）质量保证体系；（4）产品运输及安装质量控制；供应商提交完整的质量保证方案得 8分，每缺少一项内容扣 2 分，扣完为止；质量保证方案每一项内容存在一处缺陷（缺陷是指方案内容不符合项目实际要求、描述不详细、缺乏针对性、缺乏可操作性、不合理、相关标准引用错误、前后相互矛盾、存在无法实现预期目标的风险等）扣 1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提供前三年（2022年至今）的同类项目成功案例，须提供合同复印件，同一业主单位的合同视为同一个业绩，每提供一份得1分，满分2分，不提供不得分。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带“▲”号技术指标参数（共6条）不满足一项扣3分，满分18分。注：(1)投标人应根据所投产品的真实技术参数进行响应，提供虚假参数、伪造、变更或虚假响应者，按废标处理、并将上报政府采购主管部门进行严肃处理。 (2)满足指的是符合或优于采购需求书中的技术参数要求，不满足指的是不具备此项技术参数或技术参数达不到采购清单中的产品的技术参数标准。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其他非带“▲”号技术指标参数不满足一项扣1分，满分22分，扣完为止。注：(1)投标人应根据所投产品的真实技术参数进行响应，提供虚假参数、伪造、变更或虚假响应者，按废标处理、并将上报政府采购主管部门进行严肃处理。 (2)满足指的是符合或优于采购需求书中的技术参数要求，不满足指的是不具备此项技术参数或技术参数达不到采购清单中的产品的技术参数标准。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实施计划方案</w:t>
            </w:r>
          </w:p>
        </w:tc>
        <w:tc>
          <w:tcPr>
            <w:tcW w:type="dxa" w:w="2492"/>
          </w:tcPr>
          <w:p>
            <w:pPr>
              <w:pStyle w:val="null3"/>
              <w:jc w:val="both"/>
            </w:pPr>
            <w:r>
              <w:rPr>
                <w:rFonts w:ascii="仿宋_GB2312" w:hAnsi="仿宋_GB2312" w:cs="仿宋_GB2312" w:eastAsia="仿宋_GB2312"/>
              </w:rPr>
              <w:t>根据供应商提交的项目实施方案进行综合评分，内容包括但不限于：（1）项目实施进度计划；（2）项目人员配备方案；（3）到货安装调试校验以及对使用和维护人员的规范技术培训；（4）供货方案；（5）应急保障方案；供应商提交完整的项目实施方案得10分，每缺少一项内容扣 2 分，扣完为止；项目实施方案每一项内容存在一处缺陷（缺陷是指方案内容不符合项目实际要求、描述不详细、缺乏针对性、缺乏可操作性、不合理、相关标准引用错误、前后相互矛盾、存在无法实现预期目标的风险等）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售后服务及履约方案</w:t>
            </w:r>
          </w:p>
        </w:tc>
        <w:tc>
          <w:tcPr>
            <w:tcW w:type="dxa" w:w="2492"/>
          </w:tcPr>
          <w:p>
            <w:pPr>
              <w:pStyle w:val="null3"/>
              <w:jc w:val="both"/>
            </w:pPr>
            <w:r>
              <w:rPr>
                <w:rFonts w:ascii="仿宋_GB2312" w:hAnsi="仿宋_GB2312" w:cs="仿宋_GB2312" w:eastAsia="仿宋_GB2312"/>
              </w:rPr>
              <w:t>根据供应商提交的售后服务方案进行综合评分，内容包括但不限于：（1）售后服务承诺、服务内容；（2）维修响应时间；（3）售后服务回访；（4）保修期外售后维护；（5）售后服务团队；供应商提交完整的售后服务方案得10分，每缺少一项内容扣 2 分，扣完为止；售后服务方案每一项内容存在一处缺陷（缺陷是指方案内容不符合项目实际要求、描述不详细、缺乏针对性、缺乏可操作性、不合理、相关标准引用错误、前后相互矛盾、存在无法实现预期目标的风险等）扣 1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根据供应商提交的质量保证方案进行综合评分，内容包括但不限于：（1）质量保证承诺；（2）质量保证措施；（3）质量保证体系；（4）产品运输及安装质量控制；供应商提交完整的质量保证方案得 8分，每缺少一项内容扣 2 分，扣完为止；质量保证方案每一项内容存在一处缺陷（缺陷是指方案内容不符合项目实际要求、描述不详细、缺乏针对性、缺乏可操作性、不合理、相关标准引用错误、前后相互矛盾、存在无法实现预期目标的风险等）扣 1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提供前三年（2022年至今）的同类项目成功案例，须提供合同复印件，同一业主单位的合同视为同一个业绩，每提供一份得1分，满分2分，不提供不得分。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带“▲”号技术指标参数（共9条）不满足一项扣2分，满分18分。注：(1)投标人应根据所投产品的真实技术参数进行响应，提供虚假参数、伪造、变更或虚假响应者，按废标处理、并将上报政府采购主管部门进行严肃处理。 (2)满足指的是符合或优于采购需求书中的技术参数要求，不满足指的是不具备此项技术参数或技术参数达不到采购清单中的产品的技术参数标准。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其他非带“▲”号技术指标参数不满足一项扣1分，满分22分，扣完为止。注：(1)投标人应根据所投产品的真实技术参数进行响应，提供虚假参数、伪造、变更或虚假响应者，按废标处理、并将上报政府采购主管部门进行严肃处理。 (2)满足指的是符合或优于采购需求书中的技术参数要求，不满足指的是不具备此项技术参数或技术参数达不到采购清单中的产品的技术参数标准。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实施计划方案</w:t>
            </w:r>
          </w:p>
        </w:tc>
        <w:tc>
          <w:tcPr>
            <w:tcW w:type="dxa" w:w="2492"/>
          </w:tcPr>
          <w:p>
            <w:pPr>
              <w:pStyle w:val="null3"/>
              <w:jc w:val="both"/>
            </w:pPr>
            <w:r>
              <w:rPr>
                <w:rFonts w:ascii="仿宋_GB2312" w:hAnsi="仿宋_GB2312" w:cs="仿宋_GB2312" w:eastAsia="仿宋_GB2312"/>
              </w:rPr>
              <w:t>根据供应商提交的项目实施方案进行综合评分，内容包括但不限于：（1）项目实施进度计划；（2）项目人员配备方案；（3）到货安装调试校验以及对使用和维护人员的规范技术培训；（4）供货方案；（5）应急保障方案；供应商提交完整的项目实施方案得10分，每缺少一项内容扣 2 分，扣完为止；项目实施方案每一项内容存在一处缺陷（缺陷是指方案内容不符合项目实际要求、描述不详细、缺乏针对性、缺乏可操作性、不合理、相关标准引用错误、前后相互矛盾、存在无法实现预期目标的风险等）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售后服务及履约方案</w:t>
            </w:r>
          </w:p>
        </w:tc>
        <w:tc>
          <w:tcPr>
            <w:tcW w:type="dxa" w:w="2492"/>
          </w:tcPr>
          <w:p>
            <w:pPr>
              <w:pStyle w:val="null3"/>
              <w:jc w:val="both"/>
            </w:pPr>
            <w:r>
              <w:rPr>
                <w:rFonts w:ascii="仿宋_GB2312" w:hAnsi="仿宋_GB2312" w:cs="仿宋_GB2312" w:eastAsia="仿宋_GB2312"/>
              </w:rPr>
              <w:t>根据供应商提交的售后服务方案进行综合评分，内容包括但不限于：（1）售后服务承诺、服务内容；（2）维修响应时间；（3）售后服务回访；（4）保修期外售后维护；（5）售后服务团队；供应商提交完整的售后服务方案得10分，每缺少一项内容扣 2 分，扣完为止；售后服务方案每一项内容存在一处缺陷（缺陷是指方案内容不符合项目实际要求、描述不详细、缺乏针对性、缺乏可操作性、不合理、相关标准引用错误、前后相互矛盾、存在无法实现预期目标的风险等）扣 1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根据供应商提交的质量保证方案进行综合评分，内容包括但不限于：（1）质量保证承诺；（2）质量保证措施；（3）质量保证体系；（4）产品运输及安装质量控制；供应商提交完整的质量保证方案得 8分，每缺少一项内容扣 2 分，扣完为止；质量保证方案每一项内容存在一处缺陷（缺陷是指方案内容不符合项目实际要求、描述不详细、缺乏针对性、缺乏可操作性、不合理、相关标准引用错误、前后相互矛盾、存在无法实现预期目标的风险等）扣 1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提供前三年（2022年至今）的同类项目成功案例，须提供合同复印件，同一业主单位的合同视为同一个业绩，每提供一份得1分，满分2分，不提供不得分。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ZX2025-084</w:t>
      </w:r>
    </w:p>
    <w:p>
      <w:pPr>
        <w:pStyle w:val="null3"/>
        <w:jc w:val="left"/>
      </w:pPr>
      <w:r>
        <w:rPr>
          <w:rFonts w:ascii="仿宋_GB2312" w:hAnsi="仿宋_GB2312" w:cs="仿宋_GB2312" w:eastAsia="仿宋_GB2312"/>
        </w:rPr>
        <w:t>项目名称：</w:t>
      </w:r>
      <w:r>
        <w:rPr>
          <w:rFonts w:ascii="仿宋_GB2312" w:hAnsi="仿宋_GB2312" w:cs="仿宋_GB2312" w:eastAsia="仿宋_GB2312"/>
        </w:rPr>
        <w:t>洋浦开发区妇幼保健所医疗设备采购项目（第一批）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不锈钢漂洗池</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组</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不锈钢洗涤池</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组</w:t>
            </w:r>
          </w:p>
        </w:tc>
        <w:tc>
          <w:tcPr>
            <w:tcW w:type="dxa" w:w="755"/>
          </w:tcPr>
          <w:p>
            <w:pPr>
              <w:pStyle w:val="null3"/>
              <w:jc w:val="left"/>
            </w:pPr>
            <w:r>
              <w:rPr>
                <w:rFonts w:ascii="仿宋_GB2312" w:hAnsi="仿宋_GB2312" w:cs="仿宋_GB2312" w:eastAsia="仿宋_GB2312"/>
              </w:rPr>
              <w:t xml:space="preserve"> 1300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超声波清洗机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三层打包台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供应室用高压水枪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气泵</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干燥柜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灭菌器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存放网架</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边台</w:t>
            </w:r>
          </w:p>
        </w:tc>
        <w:tc>
          <w:tcPr>
            <w:tcW w:type="dxa" w:w="755"/>
          </w:tcPr>
          <w:p>
            <w:pPr>
              <w:pStyle w:val="null3"/>
              <w:jc w:val="left"/>
            </w:pPr>
            <w:r>
              <w:rPr>
                <w:rFonts w:ascii="仿宋_GB2312" w:hAnsi="仿宋_GB2312" w:cs="仿宋_GB2312" w:eastAsia="仿宋_GB2312"/>
              </w:rPr>
              <w:t xml:space="preserve"> 27.9000</w:t>
            </w:r>
          </w:p>
        </w:tc>
        <w:tc>
          <w:tcPr>
            <w:tcW w:type="dxa" w:w="755"/>
          </w:tcPr>
          <w:p>
            <w:pPr>
              <w:pStyle w:val="null3"/>
              <w:jc w:val="left"/>
            </w:pPr>
            <w:r>
              <w:rPr>
                <w:rFonts w:ascii="仿宋_GB2312" w:hAnsi="仿宋_GB2312" w:cs="仿宋_GB2312" w:eastAsia="仿宋_GB2312"/>
              </w:rPr>
              <w:t xml:space="preserve"> m</w:t>
            </w:r>
          </w:p>
        </w:tc>
        <w:tc>
          <w:tcPr>
            <w:tcW w:type="dxa" w:w="755"/>
          </w:tcPr>
          <w:p>
            <w:pPr>
              <w:pStyle w:val="null3"/>
              <w:jc w:val="left"/>
            </w:pPr>
            <w:r>
              <w:rPr>
                <w:rFonts w:ascii="仿宋_GB2312" w:hAnsi="仿宋_GB2312" w:cs="仿宋_GB2312" w:eastAsia="仿宋_GB2312"/>
              </w:rPr>
              <w:t xml:space="preserve"> 27900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转角柜</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组</w:t>
            </w:r>
          </w:p>
        </w:tc>
        <w:tc>
          <w:tcPr>
            <w:tcW w:type="dxa" w:w="755"/>
          </w:tcPr>
          <w:p>
            <w:pPr>
              <w:pStyle w:val="null3"/>
              <w:jc w:val="left"/>
            </w:pPr>
            <w:r>
              <w:rPr>
                <w:rFonts w:ascii="仿宋_GB2312" w:hAnsi="仿宋_GB2312" w:cs="仿宋_GB2312" w:eastAsia="仿宋_GB2312"/>
              </w:rPr>
              <w:t xml:space="preserve"> 4800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中央台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组</w:t>
            </w:r>
          </w:p>
        </w:tc>
        <w:tc>
          <w:tcPr>
            <w:tcW w:type="dxa" w:w="755"/>
          </w:tcPr>
          <w:p>
            <w:pPr>
              <w:pStyle w:val="null3"/>
              <w:jc w:val="left"/>
            </w:pPr>
            <w:r>
              <w:rPr>
                <w:rFonts w:ascii="仿宋_GB2312" w:hAnsi="仿宋_GB2312" w:cs="仿宋_GB2312" w:eastAsia="仿宋_GB2312"/>
              </w:rPr>
              <w:t xml:space="preserve"> 8024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PP水槽</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组</w:t>
            </w:r>
          </w:p>
        </w:tc>
        <w:tc>
          <w:tcPr>
            <w:tcW w:type="dxa" w:w="755"/>
          </w:tcPr>
          <w:p>
            <w:pPr>
              <w:pStyle w:val="null3"/>
              <w:jc w:val="left"/>
            </w:pPr>
            <w:r>
              <w:rPr>
                <w:rFonts w:ascii="仿宋_GB2312" w:hAnsi="仿宋_GB2312" w:cs="仿宋_GB2312" w:eastAsia="仿宋_GB2312"/>
              </w:rPr>
              <w:t xml:space="preserve"> 4900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桌上型单口洗眼器</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生物安全柜(双人)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污洗池连台</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组</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电动人流床</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不锈钢倒污池</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组</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无影灯</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组</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电子时钟</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全自动五分类血细胞分析仪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自动生化免疫分析流水线</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全自动血凝分析仪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全自动尿液分析流水线</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阴道分泌物检测仪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离心机(一)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34800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全自动精子质量分析系统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294400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医用冷藏冰箱</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医用冷藏冷冻冰箱</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双目显微镜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立式高压灭菌锅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旋涡混合器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移液枪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半自动荧光免疫分析仪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普通培养箱</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全自动医用PCR分析系统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金属浴</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离心机(二)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掌上离心机</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生物安全柜(单人)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ZX2025-084</w:t>
      </w:r>
    </w:p>
    <w:p>
      <w:pPr>
        <w:pStyle w:val="null3"/>
        <w:jc w:val="left"/>
      </w:pPr>
      <w:r>
        <w:rPr>
          <w:rFonts w:ascii="仿宋_GB2312" w:hAnsi="仿宋_GB2312" w:cs="仿宋_GB2312" w:eastAsia="仿宋_GB2312"/>
        </w:rPr>
        <w:t>项目名称：</w:t>
      </w:r>
      <w:r>
        <w:rPr>
          <w:rFonts w:ascii="仿宋_GB2312" w:hAnsi="仿宋_GB2312" w:cs="仿宋_GB2312" w:eastAsia="仿宋_GB2312"/>
        </w:rPr>
        <w:t>洋浦开发区妇幼保健所医疗设备采购项目（第一批）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四维彩色多普勒超声诊断系统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ZX2025-084</w:t>
      </w:r>
    </w:p>
    <w:p>
      <w:pPr>
        <w:pStyle w:val="null3"/>
        <w:jc w:val="left"/>
      </w:pPr>
      <w:r>
        <w:rPr>
          <w:rFonts w:ascii="仿宋_GB2312" w:hAnsi="仿宋_GB2312" w:cs="仿宋_GB2312" w:eastAsia="仿宋_GB2312"/>
        </w:rPr>
        <w:t>项目名称：</w:t>
      </w:r>
      <w:r>
        <w:rPr>
          <w:rFonts w:ascii="仿宋_GB2312" w:hAnsi="仿宋_GB2312" w:cs="仿宋_GB2312" w:eastAsia="仿宋_GB2312"/>
        </w:rPr>
        <w:t>洋浦开发区妇幼保健所医疗设备采购项目（第一批）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彩色多普勒超声系统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