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BECAA">
      <w:pPr>
        <w:jc w:val="center"/>
        <w:rPr>
          <w:rFonts w:hint="eastAsia" w:asciiTheme="minorEastAsia" w:hAnsiTheme="minorEastAsia" w:eastAsiaTheme="minorEastAsia" w:cstheme="minorEastAsia"/>
          <w:b/>
          <w:bCs/>
          <w:color w:val="000000" w:themeColor="text1"/>
          <w:sz w:val="44"/>
          <w:szCs w:val="44"/>
          <w:highlight w:val="none"/>
          <w:lang w:val="en-US" w:eastAsia="zh-CN"/>
          <w14:textFill>
            <w14:solidFill>
              <w14:schemeClr w14:val="tx1"/>
            </w14:solidFill>
          </w14:textFill>
        </w:rPr>
      </w:pPr>
      <w:r>
        <w:rPr>
          <w:rFonts w:hint="eastAsia" w:asciiTheme="minorEastAsia" w:hAnsiTheme="minorEastAsia" w:cstheme="minorEastAsia"/>
          <w:b/>
          <w:bCs/>
          <w:color w:val="000000" w:themeColor="text1"/>
          <w:sz w:val="44"/>
          <w:szCs w:val="44"/>
          <w:highlight w:val="none"/>
          <w:lang w:val="en-US" w:eastAsia="zh-CN"/>
          <w14:textFill>
            <w14:solidFill>
              <w14:schemeClr w14:val="tx1"/>
            </w14:solidFill>
          </w14:textFill>
        </w:rPr>
        <w:t>儋州市东成镇茅坡村委会供水管道改造工程</w:t>
      </w:r>
    </w:p>
    <w:p w14:paraId="5AD52195">
      <w:pPr>
        <w:jc w:val="center"/>
        <w:rPr>
          <w:rFonts w:hint="eastAsia"/>
          <w:b/>
          <w:color w:val="000000" w:themeColor="text1"/>
          <w:sz w:val="72"/>
          <w:szCs w:val="72"/>
          <w:highlight w:val="none"/>
          <w14:textFill>
            <w14:solidFill>
              <w14:schemeClr w14:val="tx1"/>
            </w14:solidFill>
          </w14:textFill>
        </w:rPr>
      </w:pPr>
    </w:p>
    <w:p w14:paraId="6E3E2308">
      <w:pPr>
        <w:jc w:val="center"/>
        <w:rPr>
          <w:rFonts w:hint="eastAsia"/>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合   同   书</w:t>
      </w:r>
    </w:p>
    <w:p w14:paraId="6A5285E9">
      <w:pPr>
        <w:jc w:val="center"/>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（合同价</w:t>
      </w:r>
      <w:r>
        <w:rPr>
          <w:rFonts w:hint="eastAsia" w:ascii="宋体" w:hAnsi="宋体"/>
          <w:b/>
          <w:bCs/>
          <w:color w:val="000000" w:themeColor="text1"/>
          <w:sz w:val="32"/>
          <w:szCs w:val="32"/>
          <w:highlight w:val="none"/>
          <w:lang w:eastAsia="zh-CN"/>
          <w14:textFill>
            <w14:solidFill>
              <w14:schemeClr w14:val="tx1"/>
            </w14:solidFill>
          </w14:textFill>
        </w:rPr>
        <w:t>：</w:t>
      </w:r>
      <w:r>
        <w:rPr>
          <w:rFonts w:hint="eastAsia" w:ascii="宋体" w:hAnsi="宋体"/>
          <w:b/>
          <w:bCs/>
          <w:color w:val="000000" w:themeColor="text1"/>
          <w:sz w:val="32"/>
          <w:szCs w:val="32"/>
          <w:highlight w:val="none"/>
          <w:lang w:val="en-US" w:eastAsia="zh-CN"/>
          <w14:textFill>
            <w14:solidFill>
              <w14:schemeClr w14:val="tx1"/>
            </w14:solidFill>
          </w14:textFill>
        </w:rPr>
        <w:t>元</w:t>
      </w:r>
      <w:r>
        <w:rPr>
          <w:rFonts w:hint="eastAsia" w:ascii="宋体" w:hAnsi="宋体"/>
          <w:b/>
          <w:bCs/>
          <w:color w:val="000000" w:themeColor="text1"/>
          <w:sz w:val="32"/>
          <w:szCs w:val="32"/>
          <w:highlight w:val="none"/>
          <w14:textFill>
            <w14:solidFill>
              <w14:schemeClr w14:val="tx1"/>
            </w14:solidFill>
          </w14:textFill>
        </w:rPr>
        <w:t>）</w:t>
      </w:r>
    </w:p>
    <w:p w14:paraId="7D4272E0">
      <w:pPr>
        <w:jc w:val="center"/>
        <w:rPr>
          <w:rFonts w:hint="eastAsia" w:ascii="宋体" w:hAnsi="宋体"/>
          <w:b/>
          <w:bCs/>
          <w:color w:val="000000" w:themeColor="text1"/>
          <w:sz w:val="32"/>
          <w:szCs w:val="32"/>
          <w:highlight w:val="none"/>
          <w14:textFill>
            <w14:solidFill>
              <w14:schemeClr w14:val="tx1"/>
            </w14:solidFill>
          </w14:textFill>
        </w:rPr>
      </w:pPr>
    </w:p>
    <w:p w14:paraId="21886B2D">
      <w:pPr>
        <w:jc w:val="center"/>
        <w:rPr>
          <w:rFonts w:hint="eastAsia" w:ascii="宋体" w:hAnsi="宋体"/>
          <w:b/>
          <w:bCs/>
          <w:color w:val="000000" w:themeColor="text1"/>
          <w:sz w:val="44"/>
          <w:szCs w:val="44"/>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合同编号：儋水建管施[</w:t>
      </w:r>
      <w:r>
        <w:rPr>
          <w:rFonts w:hint="eastAsia" w:ascii="宋体" w:hAnsi="宋体"/>
          <w:b/>
          <w:bCs/>
          <w:color w:val="000000" w:themeColor="text1"/>
          <w:sz w:val="32"/>
          <w:szCs w:val="32"/>
          <w:highlight w:val="none"/>
          <w:lang w:val="en-US" w:eastAsia="zh-CN"/>
          <w14:textFill>
            <w14:solidFill>
              <w14:schemeClr w14:val="tx1"/>
            </w14:solidFill>
          </w14:textFill>
        </w:rPr>
        <w:t xml:space="preserve">    </w:t>
      </w:r>
      <w:r>
        <w:rPr>
          <w:rFonts w:hint="eastAsia" w:ascii="宋体" w:hAnsi="宋体"/>
          <w:b/>
          <w:bCs/>
          <w:color w:val="000000" w:themeColor="text1"/>
          <w:sz w:val="32"/>
          <w:szCs w:val="32"/>
          <w:highlight w:val="none"/>
          <w14:textFill>
            <w14:solidFill>
              <w14:schemeClr w14:val="tx1"/>
            </w14:solidFill>
          </w14:textFill>
        </w:rPr>
        <w:t>]号</w:t>
      </w:r>
    </w:p>
    <w:p w14:paraId="6A5296AE">
      <w:pPr>
        <w:jc w:val="center"/>
        <w:rPr>
          <w:rFonts w:hint="eastAsia" w:ascii="宋体" w:hAnsi="宋体"/>
          <w:b/>
          <w:bCs/>
          <w:color w:val="000000" w:themeColor="text1"/>
          <w:sz w:val="44"/>
          <w:szCs w:val="44"/>
          <w:highlight w:val="none"/>
          <w14:textFill>
            <w14:solidFill>
              <w14:schemeClr w14:val="tx1"/>
            </w14:solidFill>
          </w14:textFill>
        </w:rPr>
      </w:pPr>
    </w:p>
    <w:p w14:paraId="529B2662">
      <w:pPr>
        <w:jc w:val="center"/>
        <w:rPr>
          <w:rFonts w:hint="eastAsia" w:ascii="宋体" w:hAnsi="宋体"/>
          <w:b/>
          <w:bCs/>
          <w:color w:val="000000" w:themeColor="text1"/>
          <w:sz w:val="44"/>
          <w:szCs w:val="44"/>
          <w:highlight w:val="none"/>
          <w14:textFill>
            <w14:solidFill>
              <w14:schemeClr w14:val="tx1"/>
            </w14:solidFill>
          </w14:textFill>
        </w:rPr>
      </w:pPr>
    </w:p>
    <w:p w14:paraId="2FC066D3">
      <w:pPr>
        <w:ind w:firstLine="1606" w:firstLineChars="500"/>
        <w:rPr>
          <w:rFonts w:hint="eastAsia" w:ascii="宋体" w:hAnsi="宋体"/>
          <w:b/>
          <w:color w:val="000000" w:themeColor="text1"/>
          <w:sz w:val="32"/>
          <w:szCs w:val="32"/>
          <w:highlight w:val="none"/>
          <w14:textFill>
            <w14:solidFill>
              <w14:schemeClr w14:val="tx1"/>
            </w14:solidFill>
          </w14:textFill>
        </w:rPr>
      </w:pPr>
    </w:p>
    <w:p w14:paraId="0F0B1C39">
      <w:pPr>
        <w:ind w:firstLine="1606" w:firstLineChars="500"/>
        <w:rPr>
          <w:rFonts w:hint="eastAsia" w:ascii="宋体" w:hAnsi="宋体"/>
          <w:b/>
          <w:color w:val="000000" w:themeColor="text1"/>
          <w:sz w:val="32"/>
          <w:szCs w:val="32"/>
          <w:highlight w:val="none"/>
          <w14:textFill>
            <w14:solidFill>
              <w14:schemeClr w14:val="tx1"/>
            </w14:solidFill>
          </w14:textFill>
        </w:rPr>
      </w:pPr>
    </w:p>
    <w:p w14:paraId="217384F9">
      <w:pPr>
        <w:rPr>
          <w:rFonts w:hint="eastAsia" w:ascii="宋体" w:hAnsi="宋体"/>
          <w:b/>
          <w:color w:val="000000" w:themeColor="text1"/>
          <w:sz w:val="32"/>
          <w:szCs w:val="32"/>
          <w:highlight w:val="none"/>
          <w14:textFill>
            <w14:solidFill>
              <w14:schemeClr w14:val="tx1"/>
            </w14:solidFill>
          </w14:textFill>
        </w:rPr>
      </w:pPr>
    </w:p>
    <w:p w14:paraId="60C988F9">
      <w:pPr>
        <w:ind w:right="1050" w:rightChars="500" w:firstLine="1500" w:firstLineChars="500"/>
        <w:jc w:val="both"/>
        <w:rPr>
          <w:rFonts w:hint="eastAsia" w:ascii="宋体" w:hAnsi="宋体" w:cs="宋体"/>
          <w:b w:val="0"/>
          <w:bCs w:val="0"/>
          <w:color w:val="000000" w:themeColor="text1"/>
          <w:sz w:val="30"/>
          <w:szCs w:val="30"/>
          <w14:textFill>
            <w14:solidFill>
              <w14:schemeClr w14:val="tx1"/>
            </w14:solidFill>
          </w14:textFill>
        </w:rPr>
      </w:pPr>
      <w:r>
        <w:rPr>
          <w:rFonts w:hint="eastAsia" w:ascii="宋体" w:hAnsi="宋体" w:cs="宋体"/>
          <w:b w:val="0"/>
          <w:bCs w:val="0"/>
          <w:color w:val="000000" w:themeColor="text1"/>
          <w:sz w:val="30"/>
          <w:szCs w:val="30"/>
          <w:lang w:val="en-US" w:eastAsia="zh-CN"/>
          <w14:textFill>
            <w14:solidFill>
              <w14:schemeClr w14:val="tx1"/>
            </w14:solidFill>
          </w14:textFill>
        </w:rPr>
        <w:t>发 包 人：</w:t>
      </w:r>
      <w:r>
        <w:rPr>
          <w:rFonts w:hint="eastAsia"/>
          <w:b w:val="0"/>
          <w:bCs w:val="0"/>
          <w:color w:val="000000" w:themeColor="text1"/>
          <w:sz w:val="30"/>
          <w:szCs w:val="30"/>
          <w:lang w:val="en-US" w:eastAsia="zh-CN"/>
          <w14:textFill>
            <w14:solidFill>
              <w14:schemeClr w14:val="tx1"/>
            </w14:solidFill>
          </w14:textFill>
        </w:rPr>
        <w:t>儋州市水务项目建设管理中心</w:t>
      </w:r>
    </w:p>
    <w:p w14:paraId="77E5C02C">
      <w:pPr>
        <w:ind w:right="1050" w:rightChars="500" w:firstLine="1500" w:firstLineChars="500"/>
        <w:rPr>
          <w:rFonts w:hint="eastAsia" w:ascii="宋体" w:hAnsi="宋体" w:cs="宋体"/>
          <w:b w:val="0"/>
          <w:bCs w:val="0"/>
          <w:color w:val="000000" w:themeColor="text1"/>
          <w:sz w:val="30"/>
          <w:szCs w:val="30"/>
          <w14:textFill>
            <w14:solidFill>
              <w14:schemeClr w14:val="tx1"/>
            </w14:solidFill>
          </w14:textFill>
        </w:rPr>
      </w:pPr>
      <w:r>
        <w:rPr>
          <w:rFonts w:hint="eastAsia" w:ascii="宋体" w:hAnsi="宋体" w:cs="宋体"/>
          <w:b w:val="0"/>
          <w:bCs w:val="0"/>
          <w:color w:val="000000" w:themeColor="text1"/>
          <w:sz w:val="30"/>
          <w:szCs w:val="30"/>
          <w14:textFill>
            <w14:solidFill>
              <w14:schemeClr w14:val="tx1"/>
            </w14:solidFill>
          </w14:textFill>
        </w:rPr>
        <w:t xml:space="preserve">承 包 人：   </w:t>
      </w:r>
    </w:p>
    <w:p w14:paraId="12F64A5A">
      <w:pPr>
        <w:spacing w:before="120" w:beforeLines="0"/>
        <w:ind w:firstLine="1500" w:firstLineChars="500"/>
        <w:rPr>
          <w:rFonts w:hint="eastAsia" w:ascii="宋体" w:hAnsi="宋体" w:cs="宋体"/>
          <w:b w:val="0"/>
          <w:bCs w:val="0"/>
          <w:color w:val="000000" w:themeColor="text1"/>
          <w:sz w:val="30"/>
          <w:szCs w:val="30"/>
          <w:lang w:val="en-US" w:eastAsia="zh-CN"/>
          <w14:textFill>
            <w14:solidFill>
              <w14:schemeClr w14:val="tx1"/>
            </w14:solidFill>
          </w14:textFill>
        </w:rPr>
      </w:pPr>
      <w:r>
        <w:rPr>
          <w:rFonts w:hint="eastAsia" w:ascii="宋体" w:hAnsi="宋体" w:cs="宋体"/>
          <w:b w:val="0"/>
          <w:bCs w:val="0"/>
          <w:color w:val="000000" w:themeColor="text1"/>
          <w:sz w:val="30"/>
          <w:szCs w:val="30"/>
          <w:lang w:val="en-US" w:eastAsia="zh-CN"/>
          <w14:textFill>
            <w14:solidFill>
              <w14:schemeClr w14:val="tx1"/>
            </w14:solidFill>
          </w14:textFill>
        </w:rPr>
        <w:t>签订地点</w:t>
      </w:r>
      <w:r>
        <w:rPr>
          <w:rFonts w:hint="eastAsia" w:ascii="宋体" w:hAnsi="宋体" w:cs="宋体"/>
          <w:b w:val="0"/>
          <w:bCs w:val="0"/>
          <w:color w:val="000000" w:themeColor="text1"/>
          <w:sz w:val="30"/>
          <w:szCs w:val="30"/>
          <w14:textFill>
            <w14:solidFill>
              <w14:schemeClr w14:val="tx1"/>
            </w14:solidFill>
          </w14:textFill>
        </w:rPr>
        <w:t>：</w:t>
      </w:r>
      <w:r>
        <w:rPr>
          <w:rFonts w:hint="eastAsia" w:ascii="宋体" w:hAnsi="宋体" w:cs="宋体"/>
          <w:b w:val="0"/>
          <w:bCs w:val="0"/>
          <w:color w:val="000000" w:themeColor="text1"/>
          <w:sz w:val="30"/>
          <w:szCs w:val="30"/>
          <w:lang w:val="en-US" w:eastAsia="zh-CN"/>
          <w14:textFill>
            <w14:solidFill>
              <w14:schemeClr w14:val="tx1"/>
            </w14:solidFill>
          </w14:textFill>
        </w:rPr>
        <w:t>海南省儋州市</w:t>
      </w:r>
    </w:p>
    <w:p w14:paraId="179A45A9">
      <w:pPr>
        <w:keepNext w:val="0"/>
        <w:keepLines w:val="0"/>
        <w:pageBreakBefore w:val="0"/>
        <w:widowControl w:val="0"/>
        <w:kinsoku/>
        <w:wordWrap/>
        <w:overflowPunct/>
        <w:topLinePunct w:val="0"/>
        <w:autoSpaceDE/>
        <w:autoSpaceDN/>
        <w:bidi w:val="0"/>
        <w:adjustRightInd/>
        <w:snapToGrid/>
        <w:spacing w:line="500" w:lineRule="exact"/>
        <w:ind w:firstLine="1500" w:firstLineChars="500"/>
        <w:jc w:val="both"/>
        <w:textAlignment w:val="auto"/>
        <w:rPr>
          <w:rFonts w:hint="eastAsia" w:ascii="宋体" w:hAnsi="宋体" w:eastAsia="宋体" w:cs="宋体"/>
          <w:b/>
          <w:color w:val="000000" w:themeColor="text1"/>
          <w:sz w:val="44"/>
          <w:szCs w:val="44"/>
          <w:highlight w:val="none"/>
          <w14:textFill>
            <w14:solidFill>
              <w14:schemeClr w14:val="tx1"/>
            </w14:solidFill>
          </w14:textFill>
        </w:rPr>
        <w:sectPr>
          <w:pgSz w:w="11906" w:h="16838"/>
          <w:pgMar w:top="1440" w:right="1800" w:bottom="1440" w:left="1800" w:header="851" w:footer="992" w:gutter="0"/>
          <w:pgNumType w:fmt="decimal"/>
          <w:cols w:space="425" w:num="1"/>
          <w:docGrid w:type="lines" w:linePitch="312" w:charSpace="0"/>
        </w:sectPr>
      </w:pPr>
      <w:r>
        <w:rPr>
          <w:rFonts w:hint="eastAsia" w:ascii="宋体" w:hAnsi="宋体" w:cs="宋体"/>
          <w:b w:val="0"/>
          <w:bCs w:val="0"/>
          <w:color w:val="000000" w:themeColor="text1"/>
          <w:sz w:val="30"/>
          <w:szCs w:val="30"/>
          <w14:textFill>
            <w14:solidFill>
              <w14:schemeClr w14:val="tx1"/>
            </w14:solidFill>
          </w14:textFill>
        </w:rPr>
        <w:t>签订时间：</w:t>
      </w:r>
      <w:r>
        <w:rPr>
          <w:rFonts w:hint="eastAsia" w:ascii="宋体" w:hAnsi="宋体" w:cs="宋体"/>
          <w:b w:val="0"/>
          <w:bCs w:val="0"/>
          <w:color w:val="000000" w:themeColor="text1"/>
          <w:sz w:val="30"/>
          <w:szCs w:val="30"/>
          <w:u w:val="none"/>
          <w14:textFill>
            <w14:solidFill>
              <w14:schemeClr w14:val="tx1"/>
            </w14:solidFill>
          </w14:textFill>
        </w:rPr>
        <w:t xml:space="preserve">    年    月    日  </w:t>
      </w:r>
    </w:p>
    <w:p w14:paraId="1F133AC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shd w:val="clear"/>
          <w14:textFill>
            <w14:solidFill>
              <w14:schemeClr w14:val="tx1"/>
            </w14:solidFill>
          </w14:textFill>
        </w:rPr>
        <w:t>中标通知书</w:t>
      </w:r>
    </w:p>
    <w:p w14:paraId="41F80F2A">
      <w:pPr>
        <w:rPr>
          <w:color w:val="000000" w:themeColor="text1"/>
          <w14:textFill>
            <w14:solidFill>
              <w14:schemeClr w14:val="tx1"/>
            </w14:solidFill>
          </w14:textFill>
        </w:rPr>
      </w:pPr>
    </w:p>
    <w:p w14:paraId="0D72222F">
      <w:pPr>
        <w:pStyle w:val="2"/>
        <w:rPr>
          <w:color w:val="000000" w:themeColor="text1"/>
          <w14:textFill>
            <w14:solidFill>
              <w14:schemeClr w14:val="tx1"/>
            </w14:solidFill>
          </w14:textFill>
        </w:rPr>
      </w:pPr>
    </w:p>
    <w:p w14:paraId="26AAB037">
      <w:pPr>
        <w:pStyle w:val="2"/>
        <w:rPr>
          <w:color w:val="000000" w:themeColor="text1"/>
          <w14:textFill>
            <w14:solidFill>
              <w14:schemeClr w14:val="tx1"/>
            </w14:solidFill>
          </w14:textFill>
        </w:rPr>
      </w:pPr>
    </w:p>
    <w:p w14:paraId="27B595EF">
      <w:pPr>
        <w:pStyle w:val="2"/>
        <w:rPr>
          <w:color w:val="000000" w:themeColor="text1"/>
          <w14:textFill>
            <w14:solidFill>
              <w14:schemeClr w14:val="tx1"/>
            </w14:solidFill>
          </w14:textFill>
        </w:rPr>
      </w:pPr>
    </w:p>
    <w:p w14:paraId="33315044">
      <w:pPr>
        <w:pStyle w:val="2"/>
        <w:rPr>
          <w:color w:val="000000" w:themeColor="text1"/>
          <w14:textFill>
            <w14:solidFill>
              <w14:schemeClr w14:val="tx1"/>
            </w14:solidFill>
          </w14:textFill>
        </w:rPr>
      </w:pPr>
    </w:p>
    <w:p w14:paraId="2E2EF077">
      <w:pPr>
        <w:pStyle w:val="2"/>
        <w:rPr>
          <w:color w:val="000000" w:themeColor="text1"/>
          <w14:textFill>
            <w14:solidFill>
              <w14:schemeClr w14:val="tx1"/>
            </w14:solidFill>
          </w14:textFill>
        </w:rPr>
      </w:pPr>
    </w:p>
    <w:p w14:paraId="55784815">
      <w:pPr>
        <w:pStyle w:val="2"/>
        <w:rPr>
          <w:color w:val="000000" w:themeColor="text1"/>
          <w14:textFill>
            <w14:solidFill>
              <w14:schemeClr w14:val="tx1"/>
            </w14:solidFill>
          </w14:textFill>
        </w:rPr>
      </w:pPr>
    </w:p>
    <w:p w14:paraId="45C35FE4">
      <w:pPr>
        <w:pStyle w:val="2"/>
        <w:rPr>
          <w:color w:val="000000" w:themeColor="text1"/>
          <w14:textFill>
            <w14:solidFill>
              <w14:schemeClr w14:val="tx1"/>
            </w14:solidFill>
          </w14:textFill>
        </w:rPr>
      </w:pPr>
    </w:p>
    <w:p w14:paraId="6B606C3F">
      <w:pPr>
        <w:pStyle w:val="2"/>
        <w:rPr>
          <w:color w:val="000000" w:themeColor="text1"/>
          <w14:textFill>
            <w14:solidFill>
              <w14:schemeClr w14:val="tx1"/>
            </w14:solidFill>
          </w14:textFill>
        </w:rPr>
      </w:pPr>
    </w:p>
    <w:p w14:paraId="4D29CE00">
      <w:pPr>
        <w:pStyle w:val="2"/>
        <w:rPr>
          <w:color w:val="000000" w:themeColor="text1"/>
          <w14:textFill>
            <w14:solidFill>
              <w14:schemeClr w14:val="tx1"/>
            </w14:solidFill>
          </w14:textFill>
        </w:rPr>
      </w:pPr>
    </w:p>
    <w:p w14:paraId="3AC2C767">
      <w:pPr>
        <w:pStyle w:val="2"/>
        <w:rPr>
          <w:color w:val="000000" w:themeColor="text1"/>
          <w14:textFill>
            <w14:solidFill>
              <w14:schemeClr w14:val="tx1"/>
            </w14:solidFill>
          </w14:textFill>
        </w:rPr>
      </w:pPr>
    </w:p>
    <w:p w14:paraId="21688B64">
      <w:pPr>
        <w:pStyle w:val="2"/>
        <w:rPr>
          <w:color w:val="000000" w:themeColor="text1"/>
          <w14:textFill>
            <w14:solidFill>
              <w14:schemeClr w14:val="tx1"/>
            </w14:solidFill>
          </w14:textFill>
        </w:rPr>
      </w:pPr>
    </w:p>
    <w:p w14:paraId="3B844170">
      <w:pPr>
        <w:pStyle w:val="2"/>
        <w:rPr>
          <w:color w:val="000000" w:themeColor="text1"/>
          <w14:textFill>
            <w14:solidFill>
              <w14:schemeClr w14:val="tx1"/>
            </w14:solidFill>
          </w14:textFill>
        </w:rPr>
      </w:pPr>
    </w:p>
    <w:p w14:paraId="7DCC26BD">
      <w:pPr>
        <w:pStyle w:val="2"/>
        <w:rPr>
          <w:color w:val="000000" w:themeColor="text1"/>
          <w14:textFill>
            <w14:solidFill>
              <w14:schemeClr w14:val="tx1"/>
            </w14:solidFill>
          </w14:textFill>
        </w:rPr>
      </w:pPr>
    </w:p>
    <w:p w14:paraId="616A0117">
      <w:pPr>
        <w:pStyle w:val="2"/>
        <w:rPr>
          <w:color w:val="000000" w:themeColor="text1"/>
          <w14:textFill>
            <w14:solidFill>
              <w14:schemeClr w14:val="tx1"/>
            </w14:solidFill>
          </w14:textFill>
        </w:rPr>
      </w:pPr>
    </w:p>
    <w:p w14:paraId="57C7AA47">
      <w:pPr>
        <w:pStyle w:val="2"/>
        <w:rPr>
          <w:color w:val="000000" w:themeColor="text1"/>
          <w14:textFill>
            <w14:solidFill>
              <w14:schemeClr w14:val="tx1"/>
            </w14:solidFill>
          </w14:textFill>
        </w:rPr>
      </w:pPr>
    </w:p>
    <w:p w14:paraId="450A9F67">
      <w:pPr>
        <w:pStyle w:val="2"/>
        <w:rPr>
          <w:color w:val="000000" w:themeColor="text1"/>
          <w14:textFill>
            <w14:solidFill>
              <w14:schemeClr w14:val="tx1"/>
            </w14:solidFill>
          </w14:textFill>
        </w:rPr>
      </w:pPr>
    </w:p>
    <w:p w14:paraId="11264379">
      <w:pPr>
        <w:pStyle w:val="2"/>
        <w:rPr>
          <w:color w:val="000000" w:themeColor="text1"/>
          <w14:textFill>
            <w14:solidFill>
              <w14:schemeClr w14:val="tx1"/>
            </w14:solidFill>
          </w14:textFill>
        </w:rPr>
      </w:pPr>
    </w:p>
    <w:p w14:paraId="5D5F74D1">
      <w:pPr>
        <w:pStyle w:val="2"/>
        <w:rPr>
          <w:color w:val="000000" w:themeColor="text1"/>
          <w14:textFill>
            <w14:solidFill>
              <w14:schemeClr w14:val="tx1"/>
            </w14:solidFill>
          </w14:textFill>
        </w:rPr>
      </w:pPr>
    </w:p>
    <w:p w14:paraId="6A84F7F7">
      <w:pPr>
        <w:pStyle w:val="2"/>
        <w:rPr>
          <w:color w:val="000000" w:themeColor="text1"/>
          <w14:textFill>
            <w14:solidFill>
              <w14:schemeClr w14:val="tx1"/>
            </w14:solidFill>
          </w14:textFill>
        </w:rPr>
      </w:pPr>
    </w:p>
    <w:p w14:paraId="105872D6">
      <w:pPr>
        <w:pStyle w:val="2"/>
        <w:rPr>
          <w:color w:val="000000" w:themeColor="text1"/>
          <w14:textFill>
            <w14:solidFill>
              <w14:schemeClr w14:val="tx1"/>
            </w14:solidFill>
          </w14:textFill>
        </w:rPr>
      </w:pPr>
    </w:p>
    <w:p w14:paraId="2DC3C7D7">
      <w:pPr>
        <w:pStyle w:val="2"/>
        <w:rPr>
          <w:color w:val="000000" w:themeColor="text1"/>
          <w14:textFill>
            <w14:solidFill>
              <w14:schemeClr w14:val="tx1"/>
            </w14:solidFill>
          </w14:textFill>
        </w:rPr>
      </w:pPr>
    </w:p>
    <w:p w14:paraId="2608045C">
      <w:pPr>
        <w:pStyle w:val="2"/>
        <w:rPr>
          <w:color w:val="000000" w:themeColor="text1"/>
          <w14:textFill>
            <w14:solidFill>
              <w14:schemeClr w14:val="tx1"/>
            </w14:solidFill>
          </w14:textFill>
        </w:rPr>
      </w:pPr>
    </w:p>
    <w:p w14:paraId="6B831B36">
      <w:pPr>
        <w:pStyle w:val="2"/>
        <w:rPr>
          <w:color w:val="000000" w:themeColor="text1"/>
          <w14:textFill>
            <w14:solidFill>
              <w14:schemeClr w14:val="tx1"/>
            </w14:solidFill>
          </w14:textFill>
        </w:rPr>
      </w:pPr>
    </w:p>
    <w:p w14:paraId="1BFB344E">
      <w:pPr>
        <w:spacing w:line="500" w:lineRule="exact"/>
        <w:ind w:firstLine="560"/>
        <w:jc w:val="center"/>
        <w:rPr>
          <w:rFonts w:hint="eastAsia" w:ascii="黑体" w:hAnsi="黑体" w:eastAsia="黑体" w:cs="黑体"/>
          <w:bCs/>
          <w:color w:val="000000" w:themeColor="text1"/>
          <w:szCs w:val="28"/>
          <w14:textFill>
            <w14:solidFill>
              <w14:schemeClr w14:val="tx1"/>
            </w14:solidFill>
          </w14:textFill>
        </w:rPr>
        <w:sectPr>
          <w:pgSz w:w="11906" w:h="16838"/>
          <w:pgMar w:top="567" w:right="851" w:bottom="567" w:left="851" w:header="851" w:footer="851" w:gutter="0"/>
          <w:pgNumType w:fmt="decimal"/>
          <w:cols w:space="720" w:num="1"/>
          <w:titlePg/>
          <w:docGrid w:type="lines" w:linePitch="312" w:charSpace="0"/>
        </w:sectPr>
      </w:pPr>
    </w:p>
    <w:p w14:paraId="4CFD62B6">
      <w:pPr>
        <w:spacing w:line="500" w:lineRule="exact"/>
        <w:ind w:firstLine="560"/>
        <w:jc w:val="center"/>
        <w:rPr>
          <w:rFonts w:ascii="黑体" w:hAnsi="黑体" w:eastAsia="黑体" w:cs="黑体"/>
          <w:bCs/>
          <w:color w:val="000000" w:themeColor="text1"/>
          <w:szCs w:val="28"/>
          <w14:textFill>
            <w14:solidFill>
              <w14:schemeClr w14:val="tx1"/>
            </w14:solidFill>
          </w14:textFill>
        </w:rPr>
      </w:pPr>
      <w:r>
        <w:rPr>
          <w:rFonts w:hint="eastAsia" w:ascii="黑体" w:hAnsi="黑体" w:eastAsia="黑体" w:cs="黑体"/>
          <w:bCs/>
          <w:color w:val="000000" w:themeColor="text1"/>
          <w:szCs w:val="28"/>
          <w14:textFill>
            <w14:solidFill>
              <w14:schemeClr w14:val="tx1"/>
            </w14:solidFill>
          </w14:textFill>
        </w:rPr>
        <w:t>第一部分 合同协议书</w:t>
      </w:r>
    </w:p>
    <w:p w14:paraId="44CDCB7C">
      <w:pPr>
        <w:spacing w:line="500" w:lineRule="exact"/>
        <w:ind w:firstLine="560"/>
        <w:rPr>
          <w:bCs/>
          <w:color w:val="000000" w:themeColor="text1"/>
          <w:szCs w:val="21"/>
          <w14:textFill>
            <w14:solidFill>
              <w14:schemeClr w14:val="tx1"/>
            </w14:solidFill>
          </w14:textFill>
        </w:rPr>
      </w:pPr>
    </w:p>
    <w:p w14:paraId="458919D9">
      <w:pPr>
        <w:spacing w:line="500" w:lineRule="exact"/>
        <w:ind w:firstLine="482"/>
        <w:rPr>
          <w:rFonts w:ascii="仿宋" w:hAnsi="仿宋" w:eastAsia="仿宋"/>
          <w:bCs/>
          <w:color w:val="000000" w:themeColor="text1"/>
          <w:sz w:val="24"/>
          <w:szCs w:val="24"/>
          <w14:textFill>
            <w14:solidFill>
              <w14:schemeClr w14:val="tx1"/>
            </w14:solidFill>
          </w14:textFill>
        </w:rPr>
      </w:pPr>
      <w:bookmarkStart w:id="0" w:name="_Toc144974828"/>
      <w:bookmarkStart w:id="1" w:name="_Toc152042548"/>
      <w:r>
        <w:rPr>
          <w:rFonts w:hint="eastAsia" w:ascii="仿宋" w:hAnsi="仿宋" w:eastAsia="仿宋"/>
          <w:b/>
          <w:color w:val="000000" w:themeColor="text1"/>
          <w:sz w:val="24"/>
          <w:szCs w:val="24"/>
          <w:u w:val="single"/>
          <w14:textFill>
            <w14:solidFill>
              <w14:schemeClr w14:val="tx1"/>
            </w14:solidFill>
          </w14:textFill>
        </w:rPr>
        <w:t>儋州市水务项目建设管理中心</w:t>
      </w:r>
      <w:r>
        <w:rPr>
          <w:rFonts w:hint="eastAsia" w:ascii="仿宋" w:hAnsi="仿宋" w:eastAsia="仿宋"/>
          <w:bCs/>
          <w:color w:val="000000" w:themeColor="text1"/>
          <w:sz w:val="24"/>
          <w:szCs w:val="24"/>
          <w14:textFill>
            <w14:solidFill>
              <w14:schemeClr w14:val="tx1"/>
            </w14:solidFill>
          </w14:textFill>
        </w:rPr>
        <w:t>（发包人名称，以下简称“发包人”）为实施</w:t>
      </w:r>
      <w:r>
        <w:rPr>
          <w:rFonts w:hint="eastAsia" w:ascii="仿宋" w:hAnsi="仿宋" w:eastAsia="仿宋"/>
          <w:b/>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，已接受</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u w:val="single"/>
          <w14:textFill>
            <w14:solidFill>
              <w14:schemeClr w14:val="tx1"/>
            </w14:solidFill>
          </w14:textFill>
        </w:rPr>
        <w:t>（</w:t>
      </w:r>
      <w:r>
        <w:rPr>
          <w:rFonts w:hint="eastAsia" w:ascii="仿宋" w:hAnsi="仿宋" w:eastAsia="仿宋"/>
          <w:bCs/>
          <w:color w:val="000000" w:themeColor="text1"/>
          <w:sz w:val="24"/>
          <w:szCs w:val="24"/>
          <w14:textFill>
            <w14:solidFill>
              <w14:schemeClr w14:val="tx1"/>
            </w14:solidFill>
          </w14:textFill>
        </w:rPr>
        <w:t>承包人名称，以下简称“承包人”）对该项目施工的投标。发包人和承包人共同达成如下协议：</w:t>
      </w:r>
    </w:p>
    <w:p w14:paraId="2E627112">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 本协议书与下列文件一起构成合同文件：</w:t>
      </w:r>
      <w:bookmarkEnd w:id="0"/>
      <w:bookmarkEnd w:id="1"/>
    </w:p>
    <w:p w14:paraId="444FD7FD">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1.1合同协议书；</w:t>
      </w:r>
    </w:p>
    <w:p w14:paraId="34FEED03">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1.2中标通知书；</w:t>
      </w:r>
    </w:p>
    <w:p w14:paraId="05DA155E">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1.3专用合同条款；</w:t>
      </w:r>
    </w:p>
    <w:p w14:paraId="12F95195">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1.4通用合同条款；</w:t>
      </w:r>
    </w:p>
    <w:p w14:paraId="123C1D75">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1.5技术标准和要求；</w:t>
      </w:r>
    </w:p>
    <w:p w14:paraId="642DEFCC">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1.6图纸；</w:t>
      </w:r>
    </w:p>
    <w:p w14:paraId="7C8179EC">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1.7已标价工程量清单；</w:t>
      </w:r>
    </w:p>
    <w:p w14:paraId="746DC05B">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1.8其他合同文件。</w:t>
      </w:r>
    </w:p>
    <w:p w14:paraId="2F5C5866">
      <w:pPr>
        <w:spacing w:line="500" w:lineRule="exact"/>
        <w:ind w:firstLine="480"/>
        <w:rPr>
          <w:rFonts w:ascii="仿宋" w:hAnsi="仿宋" w:eastAsia="仿宋"/>
          <w:bCs/>
          <w:color w:val="000000" w:themeColor="text1"/>
          <w:sz w:val="24"/>
          <w:szCs w:val="24"/>
          <w14:textFill>
            <w14:solidFill>
              <w14:schemeClr w14:val="tx1"/>
            </w14:solidFill>
          </w14:textFill>
        </w:rPr>
      </w:pPr>
      <w:bookmarkStart w:id="2" w:name="_Toc144974829"/>
      <w:bookmarkStart w:id="3" w:name="_Toc152042549"/>
      <w:r>
        <w:rPr>
          <w:rFonts w:hint="eastAsia" w:ascii="仿宋" w:hAnsi="仿宋" w:eastAsia="仿宋"/>
          <w:bCs/>
          <w:color w:val="000000" w:themeColor="text1"/>
          <w:sz w:val="24"/>
          <w:szCs w:val="24"/>
          <w14:textFill>
            <w14:solidFill>
              <w14:schemeClr w14:val="tx1"/>
            </w14:solidFill>
          </w14:textFill>
        </w:rPr>
        <w:t>2. 上述文件互相补充和解释，如有不明确或不一致之处，以合同约定次序在先者为准。</w:t>
      </w:r>
      <w:bookmarkEnd w:id="2"/>
      <w:bookmarkEnd w:id="3"/>
    </w:p>
    <w:p w14:paraId="51C2B0A4">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3.承包范围：</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u w:val="single"/>
          <w14:textFill>
            <w14:solidFill>
              <w14:schemeClr w14:val="tx1"/>
            </w14:solidFill>
          </w14:textFill>
        </w:rPr>
        <w:t>项目施工总承包，具体以“工程量清单及图纸”为准</w:t>
      </w:r>
      <w:r>
        <w:rPr>
          <w:rFonts w:hint="eastAsia" w:ascii="仿宋" w:hAnsi="仿宋" w:eastAsia="仿宋"/>
          <w:bCs/>
          <w:color w:val="000000" w:themeColor="text1"/>
          <w:sz w:val="24"/>
          <w:szCs w:val="24"/>
          <w14:textFill>
            <w14:solidFill>
              <w14:schemeClr w14:val="tx1"/>
            </w14:solidFill>
          </w14:textFill>
        </w:rPr>
        <w:t>。</w:t>
      </w:r>
    </w:p>
    <w:p w14:paraId="3766300B">
      <w:pPr>
        <w:spacing w:line="500" w:lineRule="exact"/>
        <w:ind w:firstLine="480"/>
        <w:rPr>
          <w:color w:val="000000" w:themeColor="text1"/>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4.承包项目内容</w:t>
      </w:r>
      <w:r>
        <w:rPr>
          <w:rFonts w:hint="eastAsia" w:ascii="仿宋" w:hAnsi="仿宋" w:eastAsia="仿宋"/>
          <w:bCs/>
          <w:color w:val="000000" w:themeColor="text1"/>
          <w:sz w:val="24"/>
          <w:szCs w:val="24"/>
          <w:u w:val="single"/>
          <w14:textFill>
            <w14:solidFill>
              <w14:schemeClr w14:val="tx1"/>
            </w14:solidFill>
          </w14:textFill>
        </w:rPr>
        <w:t>：</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p>
    <w:p w14:paraId="3CB6F072">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5.建设地点：</w:t>
      </w:r>
      <w:r>
        <w:rPr>
          <w:rFonts w:hint="eastAsia" w:ascii="仿宋" w:hAnsi="仿宋" w:eastAsia="仿宋"/>
          <w:bCs/>
          <w:color w:val="000000" w:themeColor="text1"/>
          <w:sz w:val="24"/>
          <w:szCs w:val="24"/>
          <w:u w:val="single"/>
          <w14:textFill>
            <w14:solidFill>
              <w14:schemeClr w14:val="tx1"/>
            </w14:solidFill>
          </w14:textFill>
        </w:rPr>
        <w:t>海南省儋州市</w:t>
      </w:r>
      <w:r>
        <w:rPr>
          <w:rFonts w:hint="eastAsia" w:ascii="仿宋" w:hAnsi="仿宋" w:eastAsia="仿宋"/>
          <w:bCs/>
          <w:color w:val="000000" w:themeColor="text1"/>
          <w:sz w:val="24"/>
          <w:szCs w:val="24"/>
          <w14:textFill>
            <w14:solidFill>
              <w14:schemeClr w14:val="tx1"/>
            </w14:solidFill>
          </w14:textFill>
        </w:rPr>
        <w:t>。</w:t>
      </w:r>
    </w:p>
    <w:p w14:paraId="236B27C2">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6.资金来源：</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w:t>
      </w:r>
    </w:p>
    <w:p w14:paraId="73BD6DEF">
      <w:pPr>
        <w:spacing w:line="500" w:lineRule="exact"/>
        <w:ind w:firstLine="480"/>
        <w:rPr>
          <w:rFonts w:ascii="仿宋" w:hAnsi="仿宋" w:eastAsia="仿宋"/>
          <w:b/>
          <w:color w:val="000000" w:themeColor="text1"/>
          <w:spacing w:val="-20"/>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7.中标价格（人民币）：</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pacing w:val="-20"/>
          <w:sz w:val="24"/>
          <w:szCs w:val="24"/>
          <w14:textFill>
            <w14:solidFill>
              <w14:schemeClr w14:val="tx1"/>
            </w14:solidFill>
          </w14:textFill>
        </w:rPr>
        <w:t xml:space="preserve">。 </w:t>
      </w:r>
    </w:p>
    <w:p w14:paraId="7998FB4C">
      <w:pPr>
        <w:widowControl/>
        <w:spacing w:line="500" w:lineRule="exact"/>
        <w:ind w:firstLine="480"/>
        <w:jc w:val="left"/>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8.项目负责人：</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 xml:space="preserve">。 </w:t>
      </w:r>
    </w:p>
    <w:p w14:paraId="49F03958">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8.1身份证号：</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 xml:space="preserve">。 </w:t>
      </w:r>
    </w:p>
    <w:p w14:paraId="37168C30">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8.2建造师执业资格等级：</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 xml:space="preserve">。  </w:t>
      </w:r>
    </w:p>
    <w:p w14:paraId="6EB7EA57">
      <w:pPr>
        <w:widowControl/>
        <w:spacing w:line="500" w:lineRule="exact"/>
        <w:ind w:firstLine="480"/>
        <w:jc w:val="left"/>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8.3建造师注册证书号：</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 xml:space="preserve">。  </w:t>
      </w:r>
    </w:p>
    <w:p w14:paraId="39CE4D57">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8.4建造师执业印章号：</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w:t>
      </w:r>
    </w:p>
    <w:p w14:paraId="0AF61CF7">
      <w:pPr>
        <w:spacing w:line="500" w:lineRule="exact"/>
        <w:ind w:firstLine="480"/>
        <w:rPr>
          <w:rFonts w:ascii="仿宋" w:hAnsi="仿宋" w:eastAsia="仿宋"/>
          <w:bCs/>
          <w:color w:val="000000" w:themeColor="text1"/>
          <w:sz w:val="24"/>
          <w:szCs w:val="24"/>
          <w:highlight w:val="yellow"/>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8.5联系电话：</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 xml:space="preserve">。              </w:t>
      </w:r>
    </w:p>
    <w:p w14:paraId="478E9B56">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8.6通信地址：</w:t>
      </w:r>
      <w:r>
        <w:rPr>
          <w:rFonts w:hint="eastAsia" w:ascii="仿宋" w:hAnsi="仿宋" w:eastAsia="仿宋"/>
          <w:bCs/>
          <w:color w:val="000000" w:themeColor="text1"/>
          <w:sz w:val="24"/>
          <w:szCs w:val="24"/>
          <w:u w:val="single"/>
          <w14:textFill>
            <w14:solidFill>
              <w14:schemeClr w14:val="tx1"/>
            </w14:solidFill>
          </w14:textFill>
        </w:rPr>
        <w:t xml:space="preserve"> </w:t>
      </w:r>
      <w:r>
        <w:rPr>
          <w:rFonts w:hint="eastAsia" w:ascii="仿宋" w:hAnsi="仿宋" w:eastAsia="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w:t>
      </w:r>
    </w:p>
    <w:p w14:paraId="1514301E">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9.工程质量要求符合</w:t>
      </w:r>
      <w:r>
        <w:rPr>
          <w:rFonts w:hint="eastAsia" w:ascii="仿宋" w:hAnsi="仿宋" w:eastAsia="仿宋"/>
          <w:bCs/>
          <w:color w:val="000000" w:themeColor="text1"/>
          <w:sz w:val="24"/>
          <w:szCs w:val="24"/>
          <w:u w:val="single"/>
          <w14:textFill>
            <w14:solidFill>
              <w14:schemeClr w14:val="tx1"/>
            </w14:solidFill>
          </w14:textFill>
        </w:rPr>
        <w:t>符合现行国家有关工程施工验收规范和标准的要求合格标准</w:t>
      </w:r>
      <w:r>
        <w:rPr>
          <w:rFonts w:hint="eastAsia" w:ascii="仿宋" w:hAnsi="仿宋" w:eastAsia="仿宋"/>
          <w:bCs/>
          <w:color w:val="000000" w:themeColor="text1"/>
          <w:sz w:val="24"/>
          <w:szCs w:val="24"/>
          <w14:textFill>
            <w14:solidFill>
              <w14:schemeClr w14:val="tx1"/>
            </w14:solidFill>
          </w14:textFill>
        </w:rPr>
        <w:t>。</w:t>
      </w:r>
    </w:p>
    <w:p w14:paraId="2E7FF87B">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10.承包人承诺按合同约定承担工程的实施、完成及缺陷修复。</w:t>
      </w:r>
    </w:p>
    <w:p w14:paraId="387B026B">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11.发包人承诺按合同约定的条件、时间和方式向承包人支付合同价款。</w:t>
      </w:r>
    </w:p>
    <w:p w14:paraId="454C0574">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12.工期为</w:t>
      </w:r>
      <w:r>
        <w:rPr>
          <w:rFonts w:hint="eastAsia" w:ascii="仿宋" w:hAnsi="仿宋" w:eastAsia="仿宋"/>
          <w:bCs/>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bCs/>
          <w:color w:val="000000" w:themeColor="text1"/>
          <w:sz w:val="24"/>
          <w:szCs w:val="24"/>
          <w14:textFill>
            <w14:solidFill>
              <w14:schemeClr w14:val="tx1"/>
            </w14:solidFill>
          </w14:textFill>
        </w:rPr>
        <w:t>日（日历日），完成全部承包工程（实际开</w:t>
      </w:r>
      <w:bookmarkStart w:id="222" w:name="_GoBack"/>
      <w:bookmarkEnd w:id="222"/>
      <w:r>
        <w:rPr>
          <w:rFonts w:hint="eastAsia" w:ascii="仿宋" w:hAnsi="仿宋" w:eastAsia="仿宋"/>
          <w:bCs/>
          <w:color w:val="000000" w:themeColor="text1"/>
          <w:sz w:val="24"/>
          <w:szCs w:val="24"/>
          <w14:textFill>
            <w14:solidFill>
              <w14:schemeClr w14:val="tx1"/>
            </w14:solidFill>
          </w14:textFill>
        </w:rPr>
        <w:t>工日期以监理单位下达的开工令为准）。</w:t>
      </w:r>
    </w:p>
    <w:p w14:paraId="79C6238C">
      <w:pPr>
        <w:spacing w:line="500" w:lineRule="exact"/>
        <w:ind w:firstLine="480"/>
        <w:rPr>
          <w:rFonts w:ascii="仿宋" w:hAnsi="仿宋" w:eastAsia="仿宋"/>
          <w:bCs/>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13.本合同书经双方</w:t>
      </w:r>
      <w:r>
        <w:rPr>
          <w:rFonts w:hint="eastAsia" w:ascii="仿宋" w:hAnsi="仿宋" w:eastAsia="仿宋"/>
          <w:b/>
          <w:color w:val="000000" w:themeColor="text1"/>
          <w:sz w:val="24"/>
          <w:szCs w:val="24"/>
          <w:u w:val="single"/>
          <w14:textFill>
            <w14:solidFill>
              <w14:schemeClr w14:val="tx1"/>
            </w14:solidFill>
          </w14:textFill>
        </w:rPr>
        <w:t>法定代表人</w:t>
      </w:r>
      <w:r>
        <w:rPr>
          <w:rFonts w:hint="eastAsia" w:ascii="仿宋" w:hAnsi="仿宋" w:eastAsia="仿宋"/>
          <w:bCs/>
          <w:color w:val="000000" w:themeColor="text1"/>
          <w:sz w:val="24"/>
          <w:szCs w:val="24"/>
          <w14:textFill>
            <w14:solidFill>
              <w14:schemeClr w14:val="tx1"/>
            </w14:solidFill>
          </w14:textFill>
        </w:rPr>
        <w:t>或</w:t>
      </w:r>
      <w:r>
        <w:rPr>
          <w:rFonts w:hint="eastAsia" w:ascii="仿宋" w:hAnsi="仿宋" w:eastAsia="仿宋"/>
          <w:b/>
          <w:color w:val="000000" w:themeColor="text1"/>
          <w:sz w:val="24"/>
          <w:szCs w:val="24"/>
          <w:u w:val="single"/>
          <w14:textFill>
            <w14:solidFill>
              <w14:schemeClr w14:val="tx1"/>
            </w14:solidFill>
          </w14:textFill>
        </w:rPr>
        <w:t>授权代表</w:t>
      </w:r>
      <w:r>
        <w:rPr>
          <w:rFonts w:hint="eastAsia" w:ascii="仿宋" w:hAnsi="仿宋" w:eastAsia="仿宋"/>
          <w:bCs/>
          <w:color w:val="000000" w:themeColor="text1"/>
          <w:sz w:val="24"/>
          <w:szCs w:val="24"/>
          <w14:textFill>
            <w14:solidFill>
              <w14:schemeClr w14:val="tx1"/>
            </w14:solidFill>
          </w14:textFill>
        </w:rPr>
        <w:t>签名并分别盖本单位公章及收到承包人按照合同条款的规定提供了符合要求的履约担保证件后生效。</w:t>
      </w:r>
    </w:p>
    <w:p w14:paraId="2352CD5A">
      <w:pPr>
        <w:spacing w:line="500" w:lineRule="exact"/>
        <w:ind w:firstLine="480"/>
        <w:rPr>
          <w:rFonts w:ascii="仿宋" w:hAnsi="仿宋" w:eastAsia="仿宋"/>
          <w:bCs/>
          <w:color w:val="000000" w:themeColor="text1"/>
          <w:sz w:val="24"/>
          <w:szCs w:val="24"/>
          <w14:textFill>
            <w14:solidFill>
              <w14:schemeClr w14:val="tx1"/>
            </w14:solidFill>
          </w14:textFill>
        </w:rPr>
      </w:pPr>
      <w:bookmarkStart w:id="4" w:name="_Toc152042550"/>
      <w:bookmarkStart w:id="5" w:name="_Toc144974830"/>
      <w:r>
        <w:rPr>
          <w:rFonts w:hint="eastAsia" w:ascii="仿宋" w:hAnsi="仿宋" w:eastAsia="仿宋"/>
          <w:bCs/>
          <w:color w:val="000000" w:themeColor="text1"/>
          <w:sz w:val="24"/>
          <w:szCs w:val="24"/>
          <w14:textFill>
            <w14:solidFill>
              <w14:schemeClr w14:val="tx1"/>
            </w14:solidFill>
          </w14:textFill>
        </w:rPr>
        <w:t>14.本协议书一式</w:t>
      </w:r>
      <w:r>
        <w:rPr>
          <w:rFonts w:hint="eastAsia" w:ascii="仿宋" w:hAnsi="仿宋" w:eastAsia="仿宋"/>
          <w:b/>
          <w:color w:val="000000" w:themeColor="text1"/>
          <w:sz w:val="24"/>
          <w:szCs w:val="24"/>
          <w:u w:val="single"/>
          <w14:textFill>
            <w14:solidFill>
              <w14:schemeClr w14:val="tx1"/>
            </w14:solidFill>
          </w14:textFill>
        </w:rPr>
        <w:t>十三</w:t>
      </w:r>
      <w:r>
        <w:rPr>
          <w:rFonts w:hint="eastAsia" w:ascii="仿宋" w:hAnsi="仿宋" w:eastAsia="仿宋"/>
          <w:bCs/>
          <w:color w:val="000000" w:themeColor="text1"/>
          <w:sz w:val="24"/>
          <w:szCs w:val="24"/>
          <w14:textFill>
            <w14:solidFill>
              <w14:schemeClr w14:val="tx1"/>
            </w14:solidFill>
          </w14:textFill>
        </w:rPr>
        <w:t>份，发包人执</w:t>
      </w:r>
      <w:r>
        <w:rPr>
          <w:rFonts w:hint="eastAsia" w:ascii="仿宋" w:hAnsi="仿宋" w:eastAsia="仿宋"/>
          <w:b/>
          <w:color w:val="000000" w:themeColor="text1"/>
          <w:sz w:val="24"/>
          <w:szCs w:val="24"/>
          <w:u w:val="single"/>
          <w14:textFill>
            <w14:solidFill>
              <w14:schemeClr w14:val="tx1"/>
            </w14:solidFill>
          </w14:textFill>
        </w:rPr>
        <w:t>九</w:t>
      </w:r>
      <w:r>
        <w:rPr>
          <w:rFonts w:hint="eastAsia" w:ascii="仿宋" w:hAnsi="仿宋" w:eastAsia="仿宋"/>
          <w:bCs/>
          <w:color w:val="000000" w:themeColor="text1"/>
          <w:sz w:val="24"/>
          <w:szCs w:val="24"/>
          <w14:textFill>
            <w14:solidFill>
              <w14:schemeClr w14:val="tx1"/>
            </w14:solidFill>
          </w14:textFill>
        </w:rPr>
        <w:t>份，承包人执</w:t>
      </w:r>
      <w:r>
        <w:rPr>
          <w:rFonts w:hint="eastAsia" w:ascii="仿宋" w:hAnsi="仿宋" w:eastAsia="仿宋"/>
          <w:b/>
          <w:color w:val="000000" w:themeColor="text1"/>
          <w:sz w:val="24"/>
          <w:szCs w:val="24"/>
          <w:u w:val="single"/>
          <w14:textFill>
            <w14:solidFill>
              <w14:schemeClr w14:val="tx1"/>
            </w14:solidFill>
          </w14:textFill>
        </w:rPr>
        <w:t>四</w:t>
      </w:r>
      <w:r>
        <w:rPr>
          <w:rFonts w:hint="eastAsia" w:ascii="仿宋" w:hAnsi="仿宋" w:eastAsia="仿宋"/>
          <w:bCs/>
          <w:color w:val="000000" w:themeColor="text1"/>
          <w:sz w:val="24"/>
          <w:szCs w:val="24"/>
          <w14:textFill>
            <w14:solidFill>
              <w14:schemeClr w14:val="tx1"/>
            </w14:solidFill>
          </w14:textFill>
        </w:rPr>
        <w:t>份。</w:t>
      </w:r>
    </w:p>
    <w:p w14:paraId="13847FE7">
      <w:pPr>
        <w:spacing w:line="500" w:lineRule="exact"/>
        <w:ind w:firstLine="480"/>
        <w:rPr>
          <w:rFonts w:ascii="仿宋" w:hAnsi="仿宋" w:eastAsia="仿宋" w:cstheme="minorEastAsia"/>
          <w:color w:val="000000" w:themeColor="text1"/>
          <w:sz w:val="24"/>
          <w:szCs w:val="24"/>
          <w14:textFill>
            <w14:solidFill>
              <w14:schemeClr w14:val="tx1"/>
            </w14:solidFill>
          </w14:textFill>
        </w:rPr>
      </w:pPr>
      <w:r>
        <w:rPr>
          <w:rFonts w:hint="eastAsia" w:ascii="仿宋" w:hAnsi="仿宋" w:eastAsia="仿宋"/>
          <w:bCs/>
          <w:color w:val="000000" w:themeColor="text1"/>
          <w:sz w:val="24"/>
          <w:szCs w:val="24"/>
          <w14:textFill>
            <w14:solidFill>
              <w14:schemeClr w14:val="tx1"/>
            </w14:solidFill>
          </w14:textFill>
        </w:rPr>
        <w:t>15.合同未尽事宜，双方另行签订补充协议。补充协议是合同的组成部分</w:t>
      </w:r>
      <w:bookmarkEnd w:id="4"/>
      <w:bookmarkEnd w:id="5"/>
      <w:r>
        <w:rPr>
          <w:rFonts w:hint="eastAsia" w:ascii="仿宋" w:hAnsi="仿宋" w:eastAsia="仿宋"/>
          <w:bCs/>
          <w:color w:val="000000" w:themeColor="text1"/>
          <w:sz w:val="24"/>
          <w:szCs w:val="24"/>
          <w14:textFill>
            <w14:solidFill>
              <w14:schemeClr w14:val="tx1"/>
            </w14:solidFill>
          </w14:textFill>
        </w:rPr>
        <w:t>。</w:t>
      </w:r>
    </w:p>
    <w:p w14:paraId="79459B6F">
      <w:pPr>
        <w:spacing w:line="500" w:lineRule="exact"/>
        <w:ind w:firstLine="480"/>
        <w:rPr>
          <w:rFonts w:ascii="仿宋" w:hAnsi="仿宋" w:eastAsia="仿宋" w:cstheme="minorEastAsia"/>
          <w:color w:val="000000" w:themeColor="text1"/>
          <w:sz w:val="24"/>
          <w:szCs w:val="24"/>
          <w14:textFill>
            <w14:solidFill>
              <w14:schemeClr w14:val="tx1"/>
            </w14:solidFill>
          </w14:textFill>
        </w:rPr>
      </w:pPr>
    </w:p>
    <w:p w14:paraId="331E2877">
      <w:pPr>
        <w:spacing w:line="500" w:lineRule="exact"/>
        <w:ind w:left="7200" w:hanging="7200" w:hangingChars="3000"/>
        <w:rPr>
          <w:rFonts w:ascii="仿宋" w:hAnsi="仿宋" w:eastAsia="仿宋" w:cstheme="minorEastAsia"/>
          <w:color w:val="000000" w:themeColor="text1"/>
          <w:sz w:val="24"/>
          <w:szCs w:val="24"/>
          <w14:textFill>
            <w14:solidFill>
              <w14:schemeClr w14:val="tx1"/>
            </w14:solidFill>
          </w14:textFill>
        </w:rPr>
      </w:pPr>
    </w:p>
    <w:p w14:paraId="4C0CCD94">
      <w:pPr>
        <w:spacing w:line="500" w:lineRule="exact"/>
        <w:ind w:left="7200" w:hanging="7200" w:hangingChars="3000"/>
        <w:rPr>
          <w:rFonts w:ascii="仿宋" w:hAnsi="仿宋" w:eastAsia="仿宋" w:cstheme="minorEastAsia"/>
          <w:color w:val="000000" w:themeColor="text1"/>
          <w:sz w:val="24"/>
          <w:szCs w:val="24"/>
          <w14:textFill>
            <w14:solidFill>
              <w14:schemeClr w14:val="tx1"/>
            </w14:solidFill>
          </w14:textFill>
        </w:rPr>
      </w:pPr>
    </w:p>
    <w:p w14:paraId="60E72D2C">
      <w:pPr>
        <w:spacing w:line="500" w:lineRule="exact"/>
        <w:ind w:left="7200" w:hanging="7200" w:hangingChars="3000"/>
        <w:rPr>
          <w:rFonts w:ascii="仿宋" w:hAnsi="仿宋" w:eastAsia="仿宋" w:cstheme="minorEastAsia"/>
          <w:color w:val="000000" w:themeColor="text1"/>
          <w:sz w:val="24"/>
          <w:szCs w:val="24"/>
          <w14:textFill>
            <w14:solidFill>
              <w14:schemeClr w14:val="tx1"/>
            </w14:solidFill>
          </w14:textFill>
        </w:rPr>
      </w:pPr>
    </w:p>
    <w:p w14:paraId="1DB37078">
      <w:pPr>
        <w:spacing w:line="500" w:lineRule="exact"/>
        <w:ind w:left="7200" w:hanging="7200" w:hangingChars="3000"/>
        <w:rPr>
          <w:rFonts w:ascii="仿宋" w:hAnsi="仿宋" w:eastAsia="仿宋" w:cstheme="minorEastAsia"/>
          <w:color w:val="000000" w:themeColor="text1"/>
          <w:sz w:val="24"/>
          <w:szCs w:val="24"/>
          <w14:textFill>
            <w14:solidFill>
              <w14:schemeClr w14:val="tx1"/>
            </w14:solidFill>
          </w14:textFill>
        </w:rPr>
      </w:pPr>
    </w:p>
    <w:p w14:paraId="75F562B5">
      <w:pPr>
        <w:spacing w:line="500" w:lineRule="exact"/>
        <w:ind w:left="7200" w:hanging="7200" w:hangingChars="3000"/>
        <w:rPr>
          <w:rFonts w:ascii="仿宋" w:hAnsi="仿宋" w:eastAsia="仿宋" w:cstheme="minorEastAsia"/>
          <w:color w:val="000000" w:themeColor="text1"/>
          <w:sz w:val="24"/>
          <w:szCs w:val="24"/>
          <w14:textFill>
            <w14:solidFill>
              <w14:schemeClr w14:val="tx1"/>
            </w14:solidFill>
          </w14:textFill>
        </w:rPr>
      </w:pPr>
    </w:p>
    <w:p w14:paraId="2A1E74A6">
      <w:pPr>
        <w:spacing w:line="500" w:lineRule="exact"/>
        <w:ind w:left="7200" w:hanging="7200" w:hangingChars="3000"/>
        <w:rPr>
          <w:rFonts w:ascii="仿宋" w:hAnsi="仿宋" w:eastAsia="仿宋" w:cstheme="minorEastAsia"/>
          <w:color w:val="000000" w:themeColor="text1"/>
          <w:sz w:val="24"/>
          <w:szCs w:val="24"/>
          <w14:textFill>
            <w14:solidFill>
              <w14:schemeClr w14:val="tx1"/>
            </w14:solidFill>
          </w14:textFill>
        </w:rPr>
      </w:pPr>
    </w:p>
    <w:p w14:paraId="21F927D8">
      <w:pPr>
        <w:widowControl/>
        <w:spacing w:line="240" w:lineRule="auto"/>
        <w:ind w:firstLine="0" w:firstLineChars="0"/>
        <w:jc w:val="left"/>
        <w:rPr>
          <w:rFonts w:ascii="仿宋" w:hAnsi="仿宋" w:eastAsia="仿宋" w:cstheme="minorEastAsia"/>
          <w:color w:val="000000" w:themeColor="text1"/>
          <w:sz w:val="24"/>
          <w:szCs w:val="24"/>
          <w14:textFill>
            <w14:solidFill>
              <w14:schemeClr w14:val="tx1"/>
            </w14:solidFill>
          </w14:textFill>
        </w:rPr>
      </w:pPr>
      <w:r>
        <w:rPr>
          <w:rFonts w:ascii="仿宋" w:hAnsi="仿宋" w:eastAsia="仿宋" w:cstheme="minorEastAsia"/>
          <w:color w:val="000000" w:themeColor="text1"/>
          <w:sz w:val="24"/>
          <w:szCs w:val="24"/>
          <w14:textFill>
            <w14:solidFill>
              <w14:schemeClr w14:val="tx1"/>
            </w14:solidFill>
          </w14:textFill>
        </w:rPr>
        <w:br w:type="page"/>
      </w:r>
    </w:p>
    <w:p w14:paraId="7EA73A1F">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（此页为签署页）</w:t>
      </w:r>
    </w:p>
    <w:p w14:paraId="30D2FFEB">
      <w:pPr>
        <w:spacing w:line="500" w:lineRule="exact"/>
        <w:ind w:firstLine="400"/>
        <w:rPr>
          <w:rFonts w:hint="eastAsia" w:ascii="仿宋" w:hAnsi="仿宋" w:eastAsia="仿宋" w:cs="仿宋"/>
          <w:color w:val="000000" w:themeColor="text1"/>
          <w:spacing w:val="-20"/>
          <w:sz w:val="24"/>
          <w:szCs w:val="24"/>
          <w14:textFill>
            <w14:solidFill>
              <w14:schemeClr w14:val="tx1"/>
            </w14:solidFill>
          </w14:textFill>
        </w:rPr>
      </w:pPr>
    </w:p>
    <w:p w14:paraId="51370FA6">
      <w:pPr>
        <w:spacing w:line="500" w:lineRule="exact"/>
        <w:rPr>
          <w:rFonts w:hint="eastAsia" w:ascii="仿宋" w:hAnsi="仿宋" w:eastAsia="仿宋" w:cs="仿宋"/>
          <w:color w:val="000000" w:themeColor="text1"/>
          <w:spacing w:val="-20"/>
          <w:sz w:val="24"/>
          <w:szCs w:val="24"/>
          <w14:textFill>
            <w14:solidFill>
              <w14:schemeClr w14:val="tx1"/>
            </w14:solidFill>
          </w14:textFill>
        </w:rPr>
      </w:pPr>
      <w:r>
        <w:rPr>
          <w:rFonts w:hint="eastAsia" w:ascii="仿宋" w:hAnsi="仿宋" w:eastAsia="仿宋" w:cs="仿宋"/>
          <w:color w:val="000000" w:themeColor="text1"/>
          <w:spacing w:val="-20"/>
          <w:sz w:val="24"/>
          <w:szCs w:val="24"/>
          <w14:textFill>
            <w14:solidFill>
              <w14:schemeClr w14:val="tx1"/>
            </w14:solidFill>
          </w14:textFill>
        </w:rPr>
        <w:t>发包人（甲方）</w:t>
      </w:r>
      <w:r>
        <w:rPr>
          <w:rFonts w:hint="eastAsia" w:ascii="仿宋" w:hAnsi="仿宋" w:eastAsia="仿宋" w:cs="仿宋"/>
          <w:color w:val="000000" w:themeColor="text1"/>
          <w:spacing w:val="-20"/>
          <w:sz w:val="24"/>
          <w:szCs w:val="24"/>
          <w:lang w:val="en-US" w:eastAsia="zh-CN"/>
          <w14:textFill>
            <w14:solidFill>
              <w14:schemeClr w14:val="tx1"/>
            </w14:solidFill>
          </w14:textFill>
        </w:rPr>
        <w:t>:</w:t>
      </w:r>
      <w:r>
        <w:rPr>
          <w:rFonts w:hint="eastAsia" w:ascii="仿宋" w:hAnsi="仿宋" w:eastAsia="仿宋" w:cs="仿宋"/>
          <w:color w:val="000000" w:themeColor="text1"/>
          <w:spacing w:val="-20"/>
          <w:sz w:val="24"/>
          <w:szCs w:val="24"/>
          <w14:textFill>
            <w14:solidFill>
              <w14:schemeClr w14:val="tx1"/>
            </w14:solidFill>
          </w14:textFill>
        </w:rPr>
        <w:t>儋州市水务项目建设管理中心</w:t>
      </w:r>
      <w:r>
        <w:rPr>
          <w:rFonts w:hint="eastAsia" w:ascii="仿宋" w:hAnsi="仿宋" w:eastAsia="仿宋" w:cs="仿宋"/>
          <w:color w:val="000000" w:themeColor="text1"/>
          <w:spacing w:val="-20"/>
          <w:sz w:val="24"/>
          <w:szCs w:val="24"/>
          <w:lang w:val="en-US" w:eastAsia="zh-CN"/>
          <w14:textFill>
            <w14:solidFill>
              <w14:schemeClr w14:val="tx1"/>
            </w14:solidFill>
          </w14:textFill>
        </w:rPr>
        <w:t xml:space="preserve"> </w:t>
      </w:r>
      <w:r>
        <w:rPr>
          <w:rFonts w:hint="eastAsia" w:ascii="仿宋" w:hAnsi="仿宋" w:eastAsia="仿宋" w:cs="仿宋"/>
          <w:color w:val="000000" w:themeColor="text1"/>
          <w:spacing w:val="-20"/>
          <w:sz w:val="24"/>
          <w:szCs w:val="24"/>
          <w14:textFill>
            <w14:solidFill>
              <w14:schemeClr w14:val="tx1"/>
            </w14:solidFill>
          </w14:textFill>
        </w:rPr>
        <w:t xml:space="preserve"> 承包人（乙方）：  </w:t>
      </w:r>
    </w:p>
    <w:p w14:paraId="2F598202">
      <w:pPr>
        <w:spacing w:line="500" w:lineRule="exact"/>
        <w:ind w:firstLine="1200" w:firstLineChars="6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20"/>
          <w:sz w:val="24"/>
          <w:szCs w:val="24"/>
          <w14:textFill>
            <w14:solidFill>
              <w14:schemeClr w14:val="tx1"/>
            </w14:solidFill>
          </w14:textFill>
        </w:rPr>
        <w:t xml:space="preserve">（公章或合同专用章）                    </w:t>
      </w:r>
      <w:r>
        <w:rPr>
          <w:rFonts w:hint="eastAsia" w:ascii="仿宋" w:hAnsi="仿宋" w:eastAsia="仿宋" w:cs="仿宋"/>
          <w:color w:val="000000" w:themeColor="text1"/>
          <w:spacing w:val="-20"/>
          <w:sz w:val="24"/>
          <w:szCs w:val="24"/>
          <w:lang w:val="en-US" w:eastAsia="zh-CN"/>
          <w14:textFill>
            <w14:solidFill>
              <w14:schemeClr w14:val="tx1"/>
            </w14:solidFill>
          </w14:textFill>
        </w:rPr>
        <w:t xml:space="preserve">       （</w:t>
      </w:r>
      <w:r>
        <w:rPr>
          <w:rFonts w:hint="eastAsia" w:ascii="仿宋" w:hAnsi="仿宋" w:eastAsia="仿宋" w:cs="仿宋"/>
          <w:color w:val="000000" w:themeColor="text1"/>
          <w:spacing w:val="-20"/>
          <w:sz w:val="24"/>
          <w:szCs w:val="24"/>
          <w14:textFill>
            <w14:solidFill>
              <w14:schemeClr w14:val="tx1"/>
            </w14:solidFill>
          </w14:textFill>
        </w:rPr>
        <w:t>公章或合同专用章）</w:t>
      </w:r>
    </w:p>
    <w:p w14:paraId="38D46909">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法定代表人（签字）：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 xml:space="preserve">法定代表人（签字）：               </w:t>
      </w:r>
    </w:p>
    <w:p w14:paraId="5E6857CD">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或授权代表（签字）：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或授权代表（签字）：</w:t>
      </w:r>
    </w:p>
    <w:p w14:paraId="25EE0C85">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工商注册住所：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工商注册住所：</w:t>
      </w:r>
    </w:p>
    <w:p w14:paraId="5F10E0CF">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统一社会信用代码：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统一社会信用代码：</w:t>
      </w:r>
    </w:p>
    <w:p w14:paraId="09EA978B">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邮政编码：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邮政编码：　</w:t>
      </w:r>
    </w:p>
    <w:p w14:paraId="3E9CDA44">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电　　话：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电　　话：</w:t>
      </w:r>
    </w:p>
    <w:p w14:paraId="6C9CF03D">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传　　真：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传　　真：</w:t>
      </w:r>
    </w:p>
    <w:p w14:paraId="7BBF0C68">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电子邮箱：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电子邮箱：　　　　</w:t>
      </w:r>
    </w:p>
    <w:p w14:paraId="21D662E2">
      <w:pPr>
        <w:spacing w:line="5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开户银行：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开户银行：</w:t>
      </w:r>
    </w:p>
    <w:p w14:paraId="37B49E71">
      <w:pPr>
        <w:spacing w:line="500" w:lineRule="exact"/>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账　　号：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账　　号：</w:t>
      </w:r>
      <w:r>
        <w:rPr>
          <w:rFonts w:hint="eastAsia" w:ascii="仿宋" w:hAnsi="仿宋" w:eastAsia="仿宋" w:cs="仿宋"/>
          <w:bCs/>
          <w:color w:val="000000" w:themeColor="text1"/>
          <w:sz w:val="24"/>
          <w:szCs w:val="24"/>
          <w14:textFill>
            <w14:solidFill>
              <w14:schemeClr w14:val="tx1"/>
            </w14:solidFill>
          </w14:textFill>
        </w:rPr>
        <w:t xml:space="preserve">  </w:t>
      </w:r>
    </w:p>
    <w:p w14:paraId="219B56AD">
      <w:pPr>
        <w:spacing w:line="500" w:lineRule="exact"/>
        <w:ind w:left="420" w:leftChars="200" w:firstLine="480"/>
        <w:rPr>
          <w:rFonts w:hint="eastAsia" w:ascii="仿宋" w:hAnsi="仿宋" w:eastAsia="仿宋" w:cs="仿宋"/>
          <w:bCs/>
          <w:color w:val="000000" w:themeColor="text1"/>
          <w:sz w:val="24"/>
          <w:szCs w:val="24"/>
          <w14:textFill>
            <w14:solidFill>
              <w14:schemeClr w14:val="tx1"/>
            </w14:solidFill>
          </w14:textFill>
        </w:rPr>
      </w:pPr>
    </w:p>
    <w:p w14:paraId="7790A1A6">
      <w:pPr>
        <w:spacing w:line="300" w:lineRule="auto"/>
        <w:ind w:firstLine="480"/>
        <w:jc w:val="center"/>
        <w:rPr>
          <w:rFonts w:hint="eastAsia" w:ascii="仿宋" w:hAnsi="仿宋" w:eastAsia="仿宋" w:cs="仿宋"/>
          <w:color w:val="000000" w:themeColor="text1"/>
          <w:sz w:val="24"/>
          <w:szCs w:val="24"/>
          <w14:textFill>
            <w14:solidFill>
              <w14:schemeClr w14:val="tx1"/>
            </w14:solidFill>
          </w14:textFill>
        </w:rPr>
      </w:pPr>
    </w:p>
    <w:p w14:paraId="18375881">
      <w:pPr>
        <w:autoSpaceDE w:val="0"/>
        <w:autoSpaceDN w:val="0"/>
        <w:adjustRightInd w:val="0"/>
        <w:ind w:firstLine="480"/>
        <w:jc w:val="center"/>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签订日期：</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日</w:t>
      </w:r>
    </w:p>
    <w:p w14:paraId="53333E31">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69F1ED83">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22CB2B97">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63C47A02">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54472211">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54C23A18">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24F2173C">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50FBC274">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2BC9CC32">
      <w:pPr>
        <w:spacing w:line="500" w:lineRule="exact"/>
        <w:ind w:firstLine="480"/>
        <w:jc w:val="center"/>
        <w:rPr>
          <w:rFonts w:ascii="仿宋" w:hAnsi="仿宋" w:eastAsia="仿宋" w:cs="黑体"/>
          <w:bCs/>
          <w:color w:val="000000" w:themeColor="text1"/>
          <w:sz w:val="24"/>
          <w:szCs w:val="24"/>
          <w14:textFill>
            <w14:solidFill>
              <w14:schemeClr w14:val="tx1"/>
            </w14:solidFill>
          </w14:textFill>
        </w:rPr>
      </w:pPr>
    </w:p>
    <w:p w14:paraId="5400488A">
      <w:pPr>
        <w:widowControl/>
        <w:spacing w:line="240" w:lineRule="auto"/>
        <w:ind w:firstLine="0" w:firstLineChars="0"/>
        <w:jc w:val="center"/>
        <w:rPr>
          <w:rFonts w:ascii="黑体" w:hAnsi="黑体" w:eastAsia="黑体" w:cs="黑体"/>
          <w:bCs/>
          <w:color w:val="000000" w:themeColor="text1"/>
          <w:szCs w:val="28"/>
          <w14:textFill>
            <w14:solidFill>
              <w14:schemeClr w14:val="tx1"/>
            </w14:solidFill>
          </w14:textFill>
        </w:rPr>
      </w:pPr>
      <w:r>
        <w:rPr>
          <w:rFonts w:ascii="仿宋" w:hAnsi="仿宋" w:eastAsia="仿宋" w:cs="黑体"/>
          <w:bCs/>
          <w:color w:val="000000" w:themeColor="text1"/>
          <w:sz w:val="24"/>
          <w:szCs w:val="24"/>
          <w14:textFill>
            <w14:solidFill>
              <w14:schemeClr w14:val="tx1"/>
            </w14:solidFill>
          </w14:textFill>
        </w:rPr>
        <w:br w:type="page"/>
      </w:r>
      <w:r>
        <w:rPr>
          <w:rFonts w:hint="eastAsia" w:ascii="黑体" w:hAnsi="黑体" w:eastAsia="黑体" w:cs="黑体"/>
          <w:bCs/>
          <w:color w:val="000000" w:themeColor="text1"/>
          <w:szCs w:val="28"/>
          <w14:textFill>
            <w14:solidFill>
              <w14:schemeClr w14:val="tx1"/>
            </w14:solidFill>
          </w14:textFill>
        </w:rPr>
        <w:t>第二部分 通用合同条款</w:t>
      </w:r>
    </w:p>
    <w:p w14:paraId="750B8FCC">
      <w:pPr>
        <w:spacing w:line="500" w:lineRule="exact"/>
        <w:ind w:firstLine="482"/>
        <w:rPr>
          <w:rFonts w:ascii="仿宋" w:hAnsi="仿宋" w:eastAsia="仿宋"/>
          <w:b/>
          <w:color w:val="000000" w:themeColor="text1"/>
          <w:sz w:val="24"/>
          <w:szCs w:val="24"/>
          <w14:textFill>
            <w14:solidFill>
              <w14:schemeClr w14:val="tx1"/>
            </w14:solidFill>
          </w14:textFill>
        </w:rPr>
      </w:pPr>
    </w:p>
    <w:p w14:paraId="5DD021D9">
      <w:pPr>
        <w:spacing w:line="500" w:lineRule="exact"/>
        <w:ind w:firstLine="482"/>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1.一般约定</w:t>
      </w:r>
      <w:r>
        <w:rPr>
          <w:rFonts w:ascii="仿宋" w:hAnsi="仿宋" w:eastAsia="仿宋"/>
          <w:b/>
          <w:color w:val="000000" w:themeColor="text1"/>
          <w:sz w:val="24"/>
          <w:szCs w:val="24"/>
          <w14:textFill>
            <w14:solidFill>
              <w14:schemeClr w14:val="tx1"/>
            </w14:solidFill>
          </w14:textFill>
        </w:rPr>
        <w:t xml:space="preserve">  </w:t>
      </w:r>
    </w:p>
    <w:p w14:paraId="5CEC407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1.1</w:t>
      </w:r>
      <w:r>
        <w:rPr>
          <w:rFonts w:hint="eastAsia" w:ascii="仿宋" w:hAnsi="仿宋" w:eastAsia="仿宋"/>
          <w:b/>
          <w:color w:val="000000" w:themeColor="text1"/>
          <w:sz w:val="24"/>
          <w:szCs w:val="24"/>
          <w14:textFill>
            <w14:solidFill>
              <w14:schemeClr w14:val="tx1"/>
            </w14:solidFill>
          </w14:textFill>
        </w:rPr>
        <w:t>词语定义</w:t>
      </w:r>
      <w:r>
        <w:rPr>
          <w:rFonts w:ascii="仿宋" w:hAnsi="仿宋" w:eastAsia="仿宋"/>
          <w:b/>
          <w:color w:val="000000" w:themeColor="text1"/>
          <w:sz w:val="24"/>
          <w:szCs w:val="24"/>
          <w14:textFill>
            <w14:solidFill>
              <w14:schemeClr w14:val="tx1"/>
            </w14:solidFill>
          </w14:textFill>
        </w:rPr>
        <w:t xml:space="preserve">  </w:t>
      </w:r>
    </w:p>
    <w:p w14:paraId="1CF1BEB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通用合同条款、专用合同条款中的下列词语应具有本款所赋予的含义。</w:t>
      </w:r>
      <w:r>
        <w:rPr>
          <w:rFonts w:ascii="仿宋" w:hAnsi="仿宋" w:eastAsia="仿宋"/>
          <w:color w:val="000000" w:themeColor="text1"/>
          <w:sz w:val="24"/>
          <w:szCs w:val="24"/>
          <w14:textFill>
            <w14:solidFill>
              <w14:schemeClr w14:val="tx1"/>
            </w14:solidFill>
          </w14:textFill>
        </w:rPr>
        <w:t xml:space="preserve"> </w:t>
      </w:r>
    </w:p>
    <w:p w14:paraId="1F78D2A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 </w:t>
      </w:r>
      <w:r>
        <w:rPr>
          <w:rFonts w:hint="eastAsia" w:ascii="仿宋" w:hAnsi="仿宋" w:eastAsia="仿宋"/>
          <w:color w:val="000000" w:themeColor="text1"/>
          <w:sz w:val="24"/>
          <w:szCs w:val="24"/>
          <w14:textFill>
            <w14:solidFill>
              <w14:schemeClr w14:val="tx1"/>
            </w14:solidFill>
          </w14:textFill>
        </w:rPr>
        <w:t>合同</w:t>
      </w:r>
      <w:r>
        <w:rPr>
          <w:rFonts w:ascii="仿宋" w:hAnsi="仿宋" w:eastAsia="仿宋"/>
          <w:color w:val="000000" w:themeColor="text1"/>
          <w:sz w:val="24"/>
          <w:szCs w:val="24"/>
          <w14:textFill>
            <w14:solidFill>
              <w14:schemeClr w14:val="tx1"/>
            </w14:solidFill>
          </w14:textFill>
        </w:rPr>
        <w:t xml:space="preserve">  </w:t>
      </w:r>
    </w:p>
    <w:p w14:paraId="104C86A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1.1.1.1 </w:t>
      </w:r>
      <w:r>
        <w:rPr>
          <w:rFonts w:hint="eastAsia" w:ascii="仿宋" w:hAnsi="仿宋" w:eastAsia="仿宋"/>
          <w:color w:val="000000" w:themeColor="text1"/>
          <w:sz w:val="24"/>
          <w:szCs w:val="24"/>
          <w14:textFill>
            <w14:solidFill>
              <w14:schemeClr w14:val="tx1"/>
            </w14:solidFill>
          </w14:textFill>
        </w:rPr>
        <w:t>合同文件（或称合同）：指合同协议书、中标通知书、投标函及投标函附录、专用合同条款、通用合同条款、技术标准和要求、图纸、已标价工程量清单，以及其他合同文件。</w:t>
      </w:r>
      <w:r>
        <w:rPr>
          <w:rFonts w:ascii="仿宋" w:hAnsi="仿宋" w:eastAsia="仿宋"/>
          <w:color w:val="000000" w:themeColor="text1"/>
          <w:sz w:val="24"/>
          <w:szCs w:val="24"/>
          <w14:textFill>
            <w14:solidFill>
              <w14:schemeClr w14:val="tx1"/>
            </w14:solidFill>
          </w14:textFill>
        </w:rPr>
        <w:t xml:space="preserve">    </w:t>
      </w:r>
    </w:p>
    <w:p w14:paraId="273A1B0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1.1.1.2 </w:t>
      </w:r>
      <w:r>
        <w:rPr>
          <w:rFonts w:hint="eastAsia" w:ascii="仿宋" w:hAnsi="仿宋" w:eastAsia="仿宋"/>
          <w:color w:val="000000" w:themeColor="text1"/>
          <w:sz w:val="24"/>
          <w:szCs w:val="24"/>
          <w14:textFill>
            <w14:solidFill>
              <w14:schemeClr w14:val="tx1"/>
            </w14:solidFill>
          </w14:textFill>
        </w:rPr>
        <w:t>合同协议书：指第</w:t>
      </w:r>
      <w:r>
        <w:rPr>
          <w:rFonts w:ascii="仿宋" w:hAnsi="仿宋" w:eastAsia="仿宋"/>
          <w:color w:val="000000" w:themeColor="text1"/>
          <w:sz w:val="24"/>
          <w:szCs w:val="24"/>
          <w14:textFill>
            <w14:solidFill>
              <w14:schemeClr w14:val="tx1"/>
            </w14:solidFill>
          </w14:textFill>
        </w:rPr>
        <w:t>1.5</w:t>
      </w:r>
      <w:r>
        <w:rPr>
          <w:rFonts w:hint="eastAsia" w:ascii="仿宋" w:hAnsi="仿宋" w:eastAsia="仿宋"/>
          <w:color w:val="000000" w:themeColor="text1"/>
          <w:sz w:val="24"/>
          <w:szCs w:val="24"/>
          <w14:textFill>
            <w14:solidFill>
              <w14:schemeClr w14:val="tx1"/>
            </w14:solidFill>
          </w14:textFill>
        </w:rPr>
        <w:t>款所指的合同协议书。</w:t>
      </w:r>
      <w:r>
        <w:rPr>
          <w:rFonts w:ascii="仿宋" w:hAnsi="仿宋" w:eastAsia="仿宋"/>
          <w:color w:val="000000" w:themeColor="text1"/>
          <w:sz w:val="24"/>
          <w:szCs w:val="24"/>
          <w14:textFill>
            <w14:solidFill>
              <w14:schemeClr w14:val="tx1"/>
            </w14:solidFill>
          </w14:textFill>
        </w:rPr>
        <w:t xml:space="preserve"> </w:t>
      </w:r>
    </w:p>
    <w:p w14:paraId="6D696F2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1.1.1.3 </w:t>
      </w:r>
      <w:r>
        <w:rPr>
          <w:rFonts w:hint="eastAsia" w:ascii="仿宋" w:hAnsi="仿宋" w:eastAsia="仿宋"/>
          <w:color w:val="000000" w:themeColor="text1"/>
          <w:sz w:val="24"/>
          <w:szCs w:val="24"/>
          <w14:textFill>
            <w14:solidFill>
              <w14:schemeClr w14:val="tx1"/>
            </w14:solidFill>
          </w14:textFill>
        </w:rPr>
        <w:t>中标通知书：指发包人通知承包人中标的函件。</w:t>
      </w:r>
      <w:r>
        <w:rPr>
          <w:rFonts w:ascii="仿宋" w:hAnsi="仿宋" w:eastAsia="仿宋"/>
          <w:color w:val="000000" w:themeColor="text1"/>
          <w:sz w:val="24"/>
          <w:szCs w:val="24"/>
          <w14:textFill>
            <w14:solidFill>
              <w14:schemeClr w14:val="tx1"/>
            </w14:solidFill>
          </w14:textFill>
        </w:rPr>
        <w:t xml:space="preserve">  </w:t>
      </w:r>
    </w:p>
    <w:p w14:paraId="0D51DE0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1.1.1.4 </w:t>
      </w:r>
      <w:r>
        <w:rPr>
          <w:rFonts w:hint="eastAsia" w:ascii="仿宋" w:hAnsi="仿宋" w:eastAsia="仿宋"/>
          <w:color w:val="000000" w:themeColor="text1"/>
          <w:sz w:val="24"/>
          <w:szCs w:val="24"/>
          <w14:textFill>
            <w14:solidFill>
              <w14:schemeClr w14:val="tx1"/>
            </w14:solidFill>
          </w14:textFill>
        </w:rPr>
        <w:t>投标函：指构成合同文件组成部分的由承包人填写并签署的投标函。</w:t>
      </w:r>
      <w:r>
        <w:rPr>
          <w:rFonts w:ascii="仿宋" w:hAnsi="仿宋" w:eastAsia="仿宋"/>
          <w:color w:val="000000" w:themeColor="text1"/>
          <w:sz w:val="24"/>
          <w:szCs w:val="24"/>
          <w14:textFill>
            <w14:solidFill>
              <w14:schemeClr w14:val="tx1"/>
            </w14:solidFill>
          </w14:textFill>
        </w:rPr>
        <w:t xml:space="preserve"> </w:t>
      </w:r>
    </w:p>
    <w:p w14:paraId="40209EC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1.1.1.5 </w:t>
      </w:r>
      <w:r>
        <w:rPr>
          <w:rFonts w:hint="eastAsia" w:ascii="仿宋" w:hAnsi="仿宋" w:eastAsia="仿宋"/>
          <w:color w:val="000000" w:themeColor="text1"/>
          <w:sz w:val="24"/>
          <w:szCs w:val="24"/>
          <w14:textFill>
            <w14:solidFill>
              <w14:schemeClr w14:val="tx1"/>
            </w14:solidFill>
          </w14:textFill>
        </w:rPr>
        <w:t>投标函附录：指附在投标函后构成合同文件的投标函附录。</w:t>
      </w:r>
      <w:r>
        <w:rPr>
          <w:rFonts w:ascii="仿宋" w:hAnsi="仿宋" w:eastAsia="仿宋"/>
          <w:color w:val="000000" w:themeColor="text1"/>
          <w:sz w:val="24"/>
          <w:szCs w:val="24"/>
          <w14:textFill>
            <w14:solidFill>
              <w14:schemeClr w14:val="tx1"/>
            </w14:solidFill>
          </w14:textFill>
        </w:rPr>
        <w:t xml:space="preserve">  </w:t>
      </w:r>
    </w:p>
    <w:p w14:paraId="3BB2657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1.1.1.6 </w:t>
      </w:r>
      <w:r>
        <w:rPr>
          <w:rFonts w:hint="eastAsia" w:ascii="仿宋" w:hAnsi="仿宋" w:eastAsia="仿宋"/>
          <w:color w:val="000000" w:themeColor="text1"/>
          <w:sz w:val="24"/>
          <w:szCs w:val="24"/>
          <w14:textFill>
            <w14:solidFill>
              <w14:schemeClr w14:val="tx1"/>
            </w14:solidFill>
          </w14:textFill>
        </w:rPr>
        <w:t>技术标准和要求：指构成合同文件组成部分的名为技术标准和要求（合同技术条款）的文件，包括合同双方当事人约定对其所作的修改或补充。</w:t>
      </w:r>
      <w:r>
        <w:rPr>
          <w:rFonts w:ascii="仿宋" w:hAnsi="仿宋" w:eastAsia="仿宋"/>
          <w:color w:val="000000" w:themeColor="text1"/>
          <w:sz w:val="24"/>
          <w:szCs w:val="24"/>
          <w14:textFill>
            <w14:solidFill>
              <w14:schemeClr w14:val="tx1"/>
            </w14:solidFill>
          </w14:textFill>
        </w:rPr>
        <w:t xml:space="preserve">  </w:t>
      </w:r>
    </w:p>
    <w:p w14:paraId="3D08A1F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1.1.1.7 </w:t>
      </w:r>
      <w:r>
        <w:rPr>
          <w:rFonts w:hint="eastAsia" w:ascii="仿宋" w:hAnsi="仿宋" w:eastAsia="仿宋"/>
          <w:color w:val="000000" w:themeColor="text1"/>
          <w:sz w:val="24"/>
          <w:szCs w:val="24"/>
          <w14:textFill>
            <w14:solidFill>
              <w14:schemeClr w14:val="tx1"/>
            </w14:solidFill>
          </w14:textFill>
        </w:rPr>
        <w:t>图纸：</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指列入合同的招标图纸、投标图纸和发包人按合同约定向承包人提供的施工图纸和其它图纸（包括配套说明和有关资料）。列入合同的招标图纸已成为合同文件的一部分，</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具有合同效力，</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主要用于在履行合同中作为衡量变更的依据，</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但不能直接用于施工。经发包人确认进入合同的投标图纸亦成为合同文件的一部分，</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用于在履行合同中检验承包人是否按其投标时承诺的条件进行施工的依据，</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亦不能直接用于施工。</w:t>
      </w:r>
      <w:r>
        <w:rPr>
          <w:rFonts w:ascii="仿宋" w:hAnsi="仿宋" w:eastAsia="仿宋"/>
          <w:color w:val="000000" w:themeColor="text1"/>
          <w:sz w:val="24"/>
          <w:szCs w:val="24"/>
          <w14:textFill>
            <w14:solidFill>
              <w14:schemeClr w14:val="tx1"/>
            </w14:solidFill>
          </w14:textFill>
        </w:rPr>
        <w:t xml:space="preserve"> </w:t>
      </w:r>
    </w:p>
    <w:p w14:paraId="058D7BB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1.1.1.8 </w:t>
      </w:r>
      <w:r>
        <w:rPr>
          <w:rFonts w:hint="eastAsia" w:ascii="仿宋" w:hAnsi="仿宋" w:eastAsia="仿宋"/>
          <w:color w:val="000000" w:themeColor="text1"/>
          <w:sz w:val="24"/>
          <w:szCs w:val="24"/>
          <w14:textFill>
            <w14:solidFill>
              <w14:schemeClr w14:val="tx1"/>
            </w14:solidFill>
          </w14:textFill>
        </w:rPr>
        <w:t>已标价工程量清单：指构成合同文件组成部分的由承包人按照规定的格式和要求填写并标明价格的工程量清单。</w:t>
      </w:r>
      <w:r>
        <w:rPr>
          <w:rFonts w:ascii="仿宋" w:hAnsi="仿宋" w:eastAsia="仿宋"/>
          <w:color w:val="000000" w:themeColor="text1"/>
          <w:sz w:val="24"/>
          <w:szCs w:val="24"/>
          <w14:textFill>
            <w14:solidFill>
              <w14:schemeClr w14:val="tx1"/>
            </w14:solidFill>
          </w14:textFill>
        </w:rPr>
        <w:t xml:space="preserve">  </w:t>
      </w:r>
    </w:p>
    <w:p w14:paraId="5BC0401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1.1.1.9 </w:t>
      </w:r>
      <w:r>
        <w:rPr>
          <w:rFonts w:hint="eastAsia" w:ascii="仿宋" w:hAnsi="仿宋" w:eastAsia="仿宋"/>
          <w:color w:val="000000" w:themeColor="text1"/>
          <w:sz w:val="24"/>
          <w:szCs w:val="24"/>
          <w14:textFill>
            <w14:solidFill>
              <w14:schemeClr w14:val="tx1"/>
            </w14:solidFill>
          </w14:textFill>
        </w:rPr>
        <w:t>其他合同文件：指经合同双方当事人确认构成合同文件的其他文件。</w:t>
      </w:r>
      <w:r>
        <w:rPr>
          <w:rFonts w:ascii="仿宋" w:hAnsi="仿宋" w:eastAsia="仿宋"/>
          <w:color w:val="000000" w:themeColor="text1"/>
          <w:sz w:val="24"/>
          <w:szCs w:val="24"/>
          <w14:textFill>
            <w14:solidFill>
              <w14:schemeClr w14:val="tx1"/>
            </w14:solidFill>
          </w14:textFill>
        </w:rPr>
        <w:t xml:space="preserve"> </w:t>
      </w:r>
    </w:p>
    <w:p w14:paraId="290EE25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 </w:t>
      </w:r>
      <w:r>
        <w:rPr>
          <w:rFonts w:hint="eastAsia" w:ascii="仿宋" w:hAnsi="仿宋" w:eastAsia="仿宋"/>
          <w:color w:val="000000" w:themeColor="text1"/>
          <w:sz w:val="24"/>
          <w:szCs w:val="24"/>
          <w14:textFill>
            <w14:solidFill>
              <w14:schemeClr w14:val="tx1"/>
            </w14:solidFill>
          </w14:textFill>
        </w:rPr>
        <w:t>合同当事人和人员</w:t>
      </w:r>
      <w:r>
        <w:rPr>
          <w:rFonts w:ascii="仿宋" w:hAnsi="仿宋" w:eastAsia="仿宋"/>
          <w:color w:val="000000" w:themeColor="text1"/>
          <w:sz w:val="24"/>
          <w:szCs w:val="24"/>
          <w14:textFill>
            <w14:solidFill>
              <w14:schemeClr w14:val="tx1"/>
            </w14:solidFill>
          </w14:textFill>
        </w:rPr>
        <w:t xml:space="preserve">  </w:t>
      </w:r>
    </w:p>
    <w:p w14:paraId="3939C95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1.1.2.1 </w:t>
      </w:r>
      <w:r>
        <w:rPr>
          <w:rFonts w:hint="eastAsia" w:ascii="仿宋" w:hAnsi="仿宋" w:eastAsia="仿宋"/>
          <w:color w:val="000000" w:themeColor="text1"/>
          <w:sz w:val="24"/>
          <w:szCs w:val="24"/>
          <w14:textFill>
            <w14:solidFill>
              <w14:schemeClr w14:val="tx1"/>
            </w14:solidFill>
          </w14:textFill>
        </w:rPr>
        <w:t>合同当事人</w:t>
      </w:r>
      <w:r>
        <w:rPr>
          <w:rFonts w:ascii="仿宋" w:hAnsi="仿宋" w:eastAsia="仿宋"/>
          <w:color w:val="000000" w:themeColor="text1"/>
          <w:sz w:val="24"/>
          <w:szCs w:val="24"/>
          <w14:textFill>
            <w14:solidFill>
              <w14:schemeClr w14:val="tx1"/>
            </w14:solidFill>
          </w14:textFill>
        </w:rPr>
        <w:t>:</w:t>
      </w:r>
      <w:r>
        <w:rPr>
          <w:rFonts w:hint="eastAsia" w:ascii="仿宋" w:hAnsi="仿宋" w:eastAsia="仿宋"/>
          <w:color w:val="000000" w:themeColor="text1"/>
          <w:sz w:val="24"/>
          <w:szCs w:val="24"/>
          <w14:textFill>
            <w14:solidFill>
              <w14:schemeClr w14:val="tx1"/>
            </w14:solidFill>
          </w14:textFill>
        </w:rPr>
        <w:t>指发包人和（或）承包人。</w:t>
      </w:r>
      <w:r>
        <w:rPr>
          <w:rFonts w:ascii="仿宋" w:hAnsi="仿宋" w:eastAsia="仿宋"/>
          <w:color w:val="000000" w:themeColor="text1"/>
          <w:sz w:val="24"/>
          <w:szCs w:val="24"/>
          <w14:textFill>
            <w14:solidFill>
              <w14:schemeClr w14:val="tx1"/>
            </w14:solidFill>
          </w14:textFill>
        </w:rPr>
        <w:t xml:space="preserve">  </w:t>
      </w:r>
    </w:p>
    <w:p w14:paraId="08251B7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1.1.2.2 </w:t>
      </w:r>
      <w:r>
        <w:rPr>
          <w:rFonts w:hint="eastAsia" w:ascii="仿宋" w:hAnsi="仿宋" w:eastAsia="仿宋"/>
          <w:color w:val="000000" w:themeColor="text1"/>
          <w:sz w:val="24"/>
          <w:szCs w:val="24"/>
          <w14:textFill>
            <w14:solidFill>
              <w14:schemeClr w14:val="tx1"/>
            </w14:solidFill>
          </w14:textFill>
        </w:rPr>
        <w:t>发包人：指专用合同条款中指明并与承包人在合同协议书中签字的当事人。</w:t>
      </w:r>
      <w:r>
        <w:rPr>
          <w:rFonts w:ascii="仿宋" w:hAnsi="仿宋" w:eastAsia="仿宋"/>
          <w:color w:val="000000" w:themeColor="text1"/>
          <w:sz w:val="24"/>
          <w:szCs w:val="24"/>
          <w14:textFill>
            <w14:solidFill>
              <w14:schemeClr w14:val="tx1"/>
            </w14:solidFill>
          </w14:textFill>
        </w:rPr>
        <w:t xml:space="preserve"> </w:t>
      </w:r>
    </w:p>
    <w:p w14:paraId="7080DDA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1.1.2.3 </w:t>
      </w:r>
      <w:r>
        <w:rPr>
          <w:rFonts w:hint="eastAsia" w:ascii="仿宋" w:hAnsi="仿宋" w:eastAsia="仿宋"/>
          <w:color w:val="000000" w:themeColor="text1"/>
          <w:sz w:val="24"/>
          <w:szCs w:val="24"/>
          <w14:textFill>
            <w14:solidFill>
              <w14:schemeClr w14:val="tx1"/>
            </w14:solidFill>
          </w14:textFill>
        </w:rPr>
        <w:t>承包人：指专用合同条款中指明并与发包人在合同协议书中签字的当事人。</w:t>
      </w:r>
      <w:r>
        <w:rPr>
          <w:rFonts w:ascii="仿宋" w:hAnsi="仿宋" w:eastAsia="仿宋"/>
          <w:color w:val="000000" w:themeColor="text1"/>
          <w:sz w:val="24"/>
          <w:szCs w:val="24"/>
          <w14:textFill>
            <w14:solidFill>
              <w14:schemeClr w14:val="tx1"/>
            </w14:solidFill>
          </w14:textFill>
        </w:rPr>
        <w:t xml:space="preserve">  </w:t>
      </w:r>
    </w:p>
    <w:p w14:paraId="0B85503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1.1.2.4 </w:t>
      </w:r>
      <w:r>
        <w:rPr>
          <w:rFonts w:hint="eastAsia" w:ascii="仿宋" w:hAnsi="仿宋" w:eastAsia="仿宋"/>
          <w:color w:val="000000" w:themeColor="text1"/>
          <w:sz w:val="24"/>
          <w:szCs w:val="24"/>
          <w14:textFill>
            <w14:solidFill>
              <w14:schemeClr w14:val="tx1"/>
            </w14:solidFill>
          </w14:textFill>
        </w:rPr>
        <w:t>承包人项目经理：指承包人派驻施工场地的全权负责人。</w:t>
      </w:r>
      <w:r>
        <w:rPr>
          <w:rFonts w:ascii="仿宋" w:hAnsi="仿宋" w:eastAsia="仿宋"/>
          <w:color w:val="000000" w:themeColor="text1"/>
          <w:sz w:val="24"/>
          <w:szCs w:val="24"/>
          <w14:textFill>
            <w14:solidFill>
              <w14:schemeClr w14:val="tx1"/>
            </w14:solidFill>
          </w14:textFill>
        </w:rPr>
        <w:t xml:space="preserve">  </w:t>
      </w:r>
    </w:p>
    <w:p w14:paraId="44BD1D3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1.1.2.5 </w:t>
      </w:r>
      <w:r>
        <w:rPr>
          <w:rFonts w:hint="eastAsia" w:ascii="仿宋" w:hAnsi="仿宋" w:eastAsia="仿宋"/>
          <w:color w:val="000000" w:themeColor="text1"/>
          <w:sz w:val="24"/>
          <w:szCs w:val="24"/>
          <w14:textFill>
            <w14:solidFill>
              <w14:schemeClr w14:val="tx1"/>
            </w14:solidFill>
          </w14:textFill>
        </w:rPr>
        <w:t>分包人：指专用合同条款中指明的，从承包人处分包合同中某一部分工程，并与其签订分包合同的分包人。</w:t>
      </w:r>
      <w:r>
        <w:rPr>
          <w:rFonts w:ascii="仿宋" w:hAnsi="仿宋" w:eastAsia="仿宋"/>
          <w:color w:val="000000" w:themeColor="text1"/>
          <w:sz w:val="24"/>
          <w:szCs w:val="24"/>
          <w14:textFill>
            <w14:solidFill>
              <w14:schemeClr w14:val="tx1"/>
            </w14:solidFill>
          </w14:textFill>
        </w:rPr>
        <w:t xml:space="preserve"> </w:t>
      </w:r>
    </w:p>
    <w:p w14:paraId="58F6BB7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1.1.2.6 </w:t>
      </w:r>
      <w:r>
        <w:rPr>
          <w:rFonts w:hint="eastAsia" w:ascii="仿宋" w:hAnsi="仿宋" w:eastAsia="仿宋"/>
          <w:color w:val="000000" w:themeColor="text1"/>
          <w:sz w:val="24"/>
          <w:szCs w:val="24"/>
          <w14:textFill>
            <w14:solidFill>
              <w14:schemeClr w14:val="tx1"/>
            </w14:solidFill>
          </w14:textFill>
        </w:rPr>
        <w:t>监理人：指在专用合同条款中指明的，受发包人委托对合同履行实施管理的法人或其他组织。</w:t>
      </w:r>
      <w:r>
        <w:rPr>
          <w:rFonts w:ascii="仿宋" w:hAnsi="仿宋" w:eastAsia="仿宋"/>
          <w:color w:val="000000" w:themeColor="text1"/>
          <w:sz w:val="24"/>
          <w:szCs w:val="24"/>
          <w14:textFill>
            <w14:solidFill>
              <w14:schemeClr w14:val="tx1"/>
            </w14:solidFill>
          </w14:textFill>
        </w:rPr>
        <w:t xml:space="preserve">  </w:t>
      </w:r>
    </w:p>
    <w:p w14:paraId="76AE956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1.1.2.7 </w:t>
      </w:r>
      <w:r>
        <w:rPr>
          <w:rFonts w:hint="eastAsia" w:ascii="仿宋" w:hAnsi="仿宋" w:eastAsia="仿宋"/>
          <w:color w:val="000000" w:themeColor="text1"/>
          <w:sz w:val="24"/>
          <w:szCs w:val="24"/>
          <w14:textFill>
            <w14:solidFill>
              <w14:schemeClr w14:val="tx1"/>
            </w14:solidFill>
          </w14:textFill>
        </w:rPr>
        <w:t>总监理工程师（总监）：指由监理人委派常驻施工场地对合同履行实施管理的全权负责人。</w:t>
      </w:r>
      <w:r>
        <w:rPr>
          <w:rFonts w:ascii="仿宋" w:hAnsi="仿宋" w:eastAsia="仿宋"/>
          <w:color w:val="000000" w:themeColor="text1"/>
          <w:sz w:val="24"/>
          <w:szCs w:val="24"/>
          <w14:textFill>
            <w14:solidFill>
              <w14:schemeClr w14:val="tx1"/>
            </w14:solidFill>
          </w14:textFill>
        </w:rPr>
        <w:t xml:space="preserve">  </w:t>
      </w:r>
    </w:p>
    <w:p w14:paraId="26170E2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 </w:t>
      </w:r>
      <w:r>
        <w:rPr>
          <w:rFonts w:hint="eastAsia" w:ascii="仿宋" w:hAnsi="仿宋" w:eastAsia="仿宋"/>
          <w:color w:val="000000" w:themeColor="text1"/>
          <w:sz w:val="24"/>
          <w:szCs w:val="24"/>
          <w14:textFill>
            <w14:solidFill>
              <w14:schemeClr w14:val="tx1"/>
            </w14:solidFill>
          </w14:textFill>
        </w:rPr>
        <w:t>工程和设备</w:t>
      </w:r>
      <w:r>
        <w:rPr>
          <w:rFonts w:ascii="仿宋" w:hAnsi="仿宋" w:eastAsia="仿宋"/>
          <w:color w:val="000000" w:themeColor="text1"/>
          <w:sz w:val="24"/>
          <w:szCs w:val="24"/>
          <w14:textFill>
            <w14:solidFill>
              <w14:schemeClr w14:val="tx1"/>
            </w14:solidFill>
          </w14:textFill>
        </w:rPr>
        <w:t xml:space="preserve">  </w:t>
      </w:r>
    </w:p>
    <w:p w14:paraId="6C57013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1.1.3.1 </w:t>
      </w:r>
      <w:r>
        <w:rPr>
          <w:rFonts w:hint="eastAsia" w:ascii="仿宋" w:hAnsi="仿宋" w:eastAsia="仿宋"/>
          <w:color w:val="000000" w:themeColor="text1"/>
          <w:sz w:val="24"/>
          <w:szCs w:val="24"/>
          <w14:textFill>
            <w14:solidFill>
              <w14:schemeClr w14:val="tx1"/>
            </w14:solidFill>
          </w14:textFill>
        </w:rPr>
        <w:t>工程：指永久工程和（或）临时工程</w:t>
      </w:r>
    </w:p>
    <w:p w14:paraId="3D67BFF3">
      <w:pPr>
        <w:numPr>
          <w:ilvl w:val="3"/>
          <w:numId w:val="1"/>
        </w:numPr>
        <w:spacing w:line="500" w:lineRule="exact"/>
        <w:ind w:left="0"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永久工程：指按合同约定建造并移交给发包人的工程，包括工程设备。</w:t>
      </w:r>
      <w:r>
        <w:rPr>
          <w:rFonts w:ascii="仿宋" w:hAnsi="仿宋" w:eastAsia="仿宋"/>
          <w:color w:val="000000" w:themeColor="text1"/>
          <w:sz w:val="24"/>
          <w:szCs w:val="24"/>
          <w14:textFill>
            <w14:solidFill>
              <w14:schemeClr w14:val="tx1"/>
            </w14:solidFill>
          </w14:textFill>
        </w:rPr>
        <w:t xml:space="preserve">  </w:t>
      </w:r>
    </w:p>
    <w:p w14:paraId="2C4732C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1.1.3.3 </w:t>
      </w:r>
      <w:r>
        <w:rPr>
          <w:rFonts w:hint="eastAsia" w:ascii="仿宋" w:hAnsi="仿宋" w:eastAsia="仿宋"/>
          <w:color w:val="000000" w:themeColor="text1"/>
          <w:sz w:val="24"/>
          <w:szCs w:val="24"/>
          <w14:textFill>
            <w14:solidFill>
              <w14:schemeClr w14:val="tx1"/>
            </w14:solidFill>
          </w14:textFill>
        </w:rPr>
        <w:t>临时工程：指为完成合同约定的永久工程所修建的各类临时性工程，不包括施工设备。</w:t>
      </w:r>
      <w:r>
        <w:rPr>
          <w:rFonts w:ascii="仿宋" w:hAnsi="仿宋" w:eastAsia="仿宋"/>
          <w:color w:val="000000" w:themeColor="text1"/>
          <w:sz w:val="24"/>
          <w:szCs w:val="24"/>
          <w14:textFill>
            <w14:solidFill>
              <w14:schemeClr w14:val="tx1"/>
            </w14:solidFill>
          </w14:textFill>
        </w:rPr>
        <w:t xml:space="preserve"> </w:t>
      </w:r>
    </w:p>
    <w:p w14:paraId="799EA37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1.1.3.4 </w:t>
      </w:r>
      <w:r>
        <w:rPr>
          <w:rFonts w:hint="eastAsia" w:ascii="仿宋" w:hAnsi="仿宋" w:eastAsia="仿宋"/>
          <w:color w:val="000000" w:themeColor="text1"/>
          <w:sz w:val="24"/>
          <w:szCs w:val="24"/>
          <w14:textFill>
            <w14:solidFill>
              <w14:schemeClr w14:val="tx1"/>
            </w14:solidFill>
          </w14:textFill>
        </w:rPr>
        <w:t>单位工程：指专用合同条款中指明特定范围的永久工程。</w:t>
      </w:r>
      <w:r>
        <w:rPr>
          <w:rFonts w:ascii="仿宋" w:hAnsi="仿宋" w:eastAsia="仿宋"/>
          <w:color w:val="000000" w:themeColor="text1"/>
          <w:sz w:val="24"/>
          <w:szCs w:val="24"/>
          <w14:textFill>
            <w14:solidFill>
              <w14:schemeClr w14:val="tx1"/>
            </w14:solidFill>
          </w14:textFill>
        </w:rPr>
        <w:t xml:space="preserve">  </w:t>
      </w:r>
    </w:p>
    <w:p w14:paraId="6BED081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1.1.3.5 </w:t>
      </w:r>
      <w:r>
        <w:rPr>
          <w:rFonts w:hint="eastAsia" w:ascii="仿宋" w:hAnsi="仿宋" w:eastAsia="仿宋"/>
          <w:color w:val="000000" w:themeColor="text1"/>
          <w:sz w:val="24"/>
          <w:szCs w:val="24"/>
          <w14:textFill>
            <w14:solidFill>
              <w14:schemeClr w14:val="tx1"/>
            </w14:solidFill>
          </w14:textFill>
        </w:rPr>
        <w:t>工程设备：指构成或计划构成永久工程一部分的机电设备、金属结构设备、仪器装置及其他类似的设备和装置。</w:t>
      </w:r>
      <w:r>
        <w:rPr>
          <w:rFonts w:ascii="仿宋" w:hAnsi="仿宋" w:eastAsia="仿宋"/>
          <w:color w:val="000000" w:themeColor="text1"/>
          <w:sz w:val="24"/>
          <w:szCs w:val="24"/>
          <w14:textFill>
            <w14:solidFill>
              <w14:schemeClr w14:val="tx1"/>
            </w14:solidFill>
          </w14:textFill>
        </w:rPr>
        <w:t xml:space="preserve">  </w:t>
      </w:r>
    </w:p>
    <w:p w14:paraId="2D9483B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1.1.3.6 </w:t>
      </w:r>
      <w:r>
        <w:rPr>
          <w:rFonts w:hint="eastAsia" w:ascii="仿宋" w:hAnsi="仿宋" w:eastAsia="仿宋"/>
          <w:color w:val="000000" w:themeColor="text1"/>
          <w:sz w:val="24"/>
          <w:szCs w:val="24"/>
          <w14:textFill>
            <w14:solidFill>
              <w14:schemeClr w14:val="tx1"/>
            </w14:solidFill>
          </w14:textFill>
        </w:rPr>
        <w:t>施工设备：指为完成合同约定的各项工作所需的设备、器具和其他物品，不包括临时工程和材料。</w:t>
      </w:r>
      <w:r>
        <w:rPr>
          <w:rFonts w:ascii="仿宋" w:hAnsi="仿宋" w:eastAsia="仿宋"/>
          <w:color w:val="000000" w:themeColor="text1"/>
          <w:sz w:val="24"/>
          <w:szCs w:val="24"/>
          <w14:textFill>
            <w14:solidFill>
              <w14:schemeClr w14:val="tx1"/>
            </w14:solidFill>
          </w14:textFill>
        </w:rPr>
        <w:t xml:space="preserve">  </w:t>
      </w:r>
    </w:p>
    <w:p w14:paraId="7A71DC9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1.1.3.7 </w:t>
      </w:r>
      <w:r>
        <w:rPr>
          <w:rFonts w:hint="eastAsia" w:ascii="仿宋" w:hAnsi="仿宋" w:eastAsia="仿宋"/>
          <w:color w:val="000000" w:themeColor="text1"/>
          <w:sz w:val="24"/>
          <w:szCs w:val="24"/>
          <w14:textFill>
            <w14:solidFill>
              <w14:schemeClr w14:val="tx1"/>
            </w14:solidFill>
          </w14:textFill>
        </w:rPr>
        <w:t>临时设施：指为完成合同约定的各项工作所服务的临时性生产和生活设施。</w:t>
      </w:r>
      <w:r>
        <w:rPr>
          <w:rFonts w:ascii="仿宋" w:hAnsi="仿宋" w:eastAsia="仿宋"/>
          <w:color w:val="000000" w:themeColor="text1"/>
          <w:sz w:val="24"/>
          <w:szCs w:val="24"/>
          <w14:textFill>
            <w14:solidFill>
              <w14:schemeClr w14:val="tx1"/>
            </w14:solidFill>
          </w14:textFill>
        </w:rPr>
        <w:t xml:space="preserve"> </w:t>
      </w:r>
    </w:p>
    <w:p w14:paraId="02BF232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1.1.3.8 </w:t>
      </w:r>
      <w:r>
        <w:rPr>
          <w:rFonts w:hint="eastAsia" w:ascii="仿宋" w:hAnsi="仿宋" w:eastAsia="仿宋"/>
          <w:color w:val="000000" w:themeColor="text1"/>
          <w:sz w:val="24"/>
          <w:szCs w:val="24"/>
          <w14:textFill>
            <w14:solidFill>
              <w14:schemeClr w14:val="tx1"/>
            </w14:solidFill>
          </w14:textFill>
        </w:rPr>
        <w:t>承包人设备：指承包人自带的施工设备。</w:t>
      </w:r>
      <w:r>
        <w:rPr>
          <w:rFonts w:ascii="仿宋" w:hAnsi="仿宋" w:eastAsia="仿宋"/>
          <w:color w:val="000000" w:themeColor="text1"/>
          <w:sz w:val="24"/>
          <w:szCs w:val="24"/>
          <w14:textFill>
            <w14:solidFill>
              <w14:schemeClr w14:val="tx1"/>
            </w14:solidFill>
          </w14:textFill>
        </w:rPr>
        <w:t xml:space="preserve">  </w:t>
      </w:r>
    </w:p>
    <w:p w14:paraId="1BDA579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1.1.3.9 </w:t>
      </w:r>
      <w:r>
        <w:rPr>
          <w:rFonts w:hint="eastAsia" w:ascii="仿宋" w:hAnsi="仿宋" w:eastAsia="仿宋"/>
          <w:color w:val="000000" w:themeColor="text1"/>
          <w:sz w:val="24"/>
          <w:szCs w:val="24"/>
          <w14:textFill>
            <w14:solidFill>
              <w14:schemeClr w14:val="tx1"/>
            </w14:solidFill>
          </w14:textFill>
        </w:rPr>
        <w:t>施工场地（或称工地、现场）：指用于合同工程施工的场所，以及在合同中指定作为施工场地组成部分的其他场所，包括永久占地和临时占地。</w:t>
      </w:r>
      <w:r>
        <w:rPr>
          <w:rFonts w:ascii="仿宋" w:hAnsi="仿宋" w:eastAsia="仿宋"/>
          <w:color w:val="000000" w:themeColor="text1"/>
          <w:sz w:val="24"/>
          <w:szCs w:val="24"/>
          <w14:textFill>
            <w14:solidFill>
              <w14:schemeClr w14:val="tx1"/>
            </w14:solidFill>
          </w14:textFill>
        </w:rPr>
        <w:t xml:space="preserve">  </w:t>
      </w:r>
    </w:p>
    <w:p w14:paraId="5234E37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1.1.3.10 </w:t>
      </w:r>
      <w:r>
        <w:rPr>
          <w:rFonts w:hint="eastAsia" w:ascii="仿宋" w:hAnsi="仿宋" w:eastAsia="仿宋"/>
          <w:color w:val="000000" w:themeColor="text1"/>
          <w:sz w:val="24"/>
          <w:szCs w:val="24"/>
          <w14:textFill>
            <w14:solidFill>
              <w14:schemeClr w14:val="tx1"/>
            </w14:solidFill>
          </w14:textFill>
        </w:rPr>
        <w:t>永久占地：指发包人为建设本合同工程永久征用的场地。</w:t>
      </w:r>
      <w:r>
        <w:rPr>
          <w:rFonts w:ascii="仿宋" w:hAnsi="仿宋" w:eastAsia="仿宋"/>
          <w:color w:val="000000" w:themeColor="text1"/>
          <w:sz w:val="24"/>
          <w:szCs w:val="24"/>
          <w14:textFill>
            <w14:solidFill>
              <w14:schemeClr w14:val="tx1"/>
            </w14:solidFill>
          </w14:textFill>
        </w:rPr>
        <w:t xml:space="preserve">  </w:t>
      </w:r>
    </w:p>
    <w:p w14:paraId="1B9BB6C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1.1.3.11 </w:t>
      </w:r>
      <w:r>
        <w:rPr>
          <w:rFonts w:hint="eastAsia" w:ascii="仿宋" w:hAnsi="仿宋" w:eastAsia="仿宋"/>
          <w:color w:val="000000" w:themeColor="text1"/>
          <w:sz w:val="24"/>
          <w:szCs w:val="24"/>
          <w14:textFill>
            <w14:solidFill>
              <w14:schemeClr w14:val="tx1"/>
            </w14:solidFill>
          </w14:textFill>
        </w:rPr>
        <w:t>临时占地：指发包人为建设本合同工程临时征用，承包人在完工后须按合同要求退还的场地。</w:t>
      </w:r>
      <w:r>
        <w:rPr>
          <w:rFonts w:ascii="仿宋" w:hAnsi="仿宋" w:eastAsia="仿宋"/>
          <w:color w:val="000000" w:themeColor="text1"/>
          <w:sz w:val="24"/>
          <w:szCs w:val="24"/>
          <w14:textFill>
            <w14:solidFill>
              <w14:schemeClr w14:val="tx1"/>
            </w14:solidFill>
          </w14:textFill>
        </w:rPr>
        <w:t xml:space="preserve"> </w:t>
      </w:r>
    </w:p>
    <w:p w14:paraId="444D9FF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 </w:t>
      </w:r>
      <w:r>
        <w:rPr>
          <w:rFonts w:hint="eastAsia" w:ascii="仿宋" w:hAnsi="仿宋" w:eastAsia="仿宋"/>
          <w:color w:val="000000" w:themeColor="text1"/>
          <w:sz w:val="24"/>
          <w:szCs w:val="24"/>
          <w14:textFill>
            <w14:solidFill>
              <w14:schemeClr w14:val="tx1"/>
            </w14:solidFill>
          </w14:textFill>
        </w:rPr>
        <w:t>日期</w:t>
      </w:r>
      <w:r>
        <w:rPr>
          <w:rFonts w:ascii="仿宋" w:hAnsi="仿宋" w:eastAsia="仿宋"/>
          <w:color w:val="000000" w:themeColor="text1"/>
          <w:sz w:val="24"/>
          <w:szCs w:val="24"/>
          <w14:textFill>
            <w14:solidFill>
              <w14:schemeClr w14:val="tx1"/>
            </w14:solidFill>
          </w14:textFill>
        </w:rPr>
        <w:t xml:space="preserve">  </w:t>
      </w:r>
    </w:p>
    <w:p w14:paraId="33EC746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1.1.4.1 </w:t>
      </w:r>
      <w:r>
        <w:rPr>
          <w:rFonts w:hint="eastAsia" w:ascii="仿宋" w:hAnsi="仿宋" w:eastAsia="仿宋"/>
          <w:color w:val="000000" w:themeColor="text1"/>
          <w:sz w:val="24"/>
          <w:szCs w:val="24"/>
          <w14:textFill>
            <w14:solidFill>
              <w14:schemeClr w14:val="tx1"/>
            </w14:solidFill>
          </w14:textFill>
        </w:rPr>
        <w:t>开工通知：指监理人按第</w:t>
      </w:r>
      <w:r>
        <w:rPr>
          <w:rFonts w:ascii="仿宋" w:hAnsi="仿宋" w:eastAsia="仿宋"/>
          <w:color w:val="000000" w:themeColor="text1"/>
          <w:sz w:val="24"/>
          <w:szCs w:val="24"/>
          <w14:textFill>
            <w14:solidFill>
              <w14:schemeClr w14:val="tx1"/>
            </w14:solidFill>
          </w14:textFill>
        </w:rPr>
        <w:t>11.1</w:t>
      </w:r>
      <w:r>
        <w:rPr>
          <w:rFonts w:hint="eastAsia" w:ascii="仿宋" w:hAnsi="仿宋" w:eastAsia="仿宋"/>
          <w:color w:val="000000" w:themeColor="text1"/>
          <w:sz w:val="24"/>
          <w:szCs w:val="24"/>
          <w14:textFill>
            <w14:solidFill>
              <w14:schemeClr w14:val="tx1"/>
            </w14:solidFill>
          </w14:textFill>
        </w:rPr>
        <w:t>款通知承包人开工的函件。</w:t>
      </w:r>
      <w:r>
        <w:rPr>
          <w:rFonts w:ascii="仿宋" w:hAnsi="仿宋" w:eastAsia="仿宋"/>
          <w:color w:val="000000" w:themeColor="text1"/>
          <w:sz w:val="24"/>
          <w:szCs w:val="24"/>
          <w14:textFill>
            <w14:solidFill>
              <w14:schemeClr w14:val="tx1"/>
            </w14:solidFill>
          </w14:textFill>
        </w:rPr>
        <w:t xml:space="preserve">  </w:t>
      </w:r>
    </w:p>
    <w:p w14:paraId="715AC29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1.1.4.2 </w:t>
      </w:r>
      <w:r>
        <w:rPr>
          <w:rFonts w:hint="eastAsia" w:ascii="仿宋" w:hAnsi="仿宋" w:eastAsia="仿宋"/>
          <w:color w:val="000000" w:themeColor="text1"/>
          <w:sz w:val="24"/>
          <w:szCs w:val="24"/>
          <w14:textFill>
            <w14:solidFill>
              <w14:schemeClr w14:val="tx1"/>
            </w14:solidFill>
          </w14:textFill>
        </w:rPr>
        <w:t>开工日期：指监理人按第</w:t>
      </w:r>
      <w:r>
        <w:rPr>
          <w:rFonts w:ascii="仿宋" w:hAnsi="仿宋" w:eastAsia="仿宋"/>
          <w:color w:val="000000" w:themeColor="text1"/>
          <w:sz w:val="24"/>
          <w:szCs w:val="24"/>
          <w14:textFill>
            <w14:solidFill>
              <w14:schemeClr w14:val="tx1"/>
            </w14:solidFill>
          </w14:textFill>
        </w:rPr>
        <w:t>11.1</w:t>
      </w:r>
      <w:r>
        <w:rPr>
          <w:rFonts w:hint="eastAsia" w:ascii="仿宋" w:hAnsi="仿宋" w:eastAsia="仿宋"/>
          <w:color w:val="000000" w:themeColor="text1"/>
          <w:sz w:val="24"/>
          <w:szCs w:val="24"/>
          <w14:textFill>
            <w14:solidFill>
              <w14:schemeClr w14:val="tx1"/>
            </w14:solidFill>
          </w14:textFill>
        </w:rPr>
        <w:t>款发出的开工通知中写明的开工日期。</w:t>
      </w:r>
      <w:r>
        <w:rPr>
          <w:rFonts w:ascii="仿宋" w:hAnsi="仿宋" w:eastAsia="仿宋"/>
          <w:color w:val="000000" w:themeColor="text1"/>
          <w:sz w:val="24"/>
          <w:szCs w:val="24"/>
          <w14:textFill>
            <w14:solidFill>
              <w14:schemeClr w14:val="tx1"/>
            </w14:solidFill>
          </w14:textFill>
        </w:rPr>
        <w:t xml:space="preserve">  </w:t>
      </w:r>
    </w:p>
    <w:p w14:paraId="2AF4F89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1.1.4.3 </w:t>
      </w:r>
      <w:r>
        <w:rPr>
          <w:rFonts w:hint="eastAsia" w:ascii="仿宋" w:hAnsi="仿宋" w:eastAsia="仿宋"/>
          <w:color w:val="000000" w:themeColor="text1"/>
          <w:sz w:val="24"/>
          <w:szCs w:val="24"/>
          <w14:textFill>
            <w14:solidFill>
              <w14:schemeClr w14:val="tx1"/>
            </w14:solidFill>
          </w14:textFill>
        </w:rPr>
        <w:t>工期：指承包人在投标函中承诺的完成合同工程所需的期限，包括按第</w:t>
      </w:r>
      <w:r>
        <w:rPr>
          <w:rFonts w:ascii="仿宋" w:hAnsi="仿宋" w:eastAsia="仿宋"/>
          <w:color w:val="000000" w:themeColor="text1"/>
          <w:sz w:val="24"/>
          <w:szCs w:val="24"/>
          <w14:textFill>
            <w14:solidFill>
              <w14:schemeClr w14:val="tx1"/>
            </w14:solidFill>
          </w14:textFill>
        </w:rPr>
        <w:t>11.3</w:t>
      </w:r>
      <w:r>
        <w:rPr>
          <w:rFonts w:hint="eastAsia" w:ascii="仿宋" w:hAnsi="仿宋" w:eastAsia="仿宋"/>
          <w:color w:val="000000" w:themeColor="text1"/>
          <w:sz w:val="24"/>
          <w:szCs w:val="24"/>
          <w14:textFill>
            <w14:solidFill>
              <w14:schemeClr w14:val="tx1"/>
            </w14:solidFill>
          </w14:textFill>
        </w:rPr>
        <w:t>款、第</w:t>
      </w:r>
      <w:r>
        <w:rPr>
          <w:rFonts w:ascii="仿宋" w:hAnsi="仿宋" w:eastAsia="仿宋"/>
          <w:color w:val="000000" w:themeColor="text1"/>
          <w:sz w:val="24"/>
          <w:szCs w:val="24"/>
          <w14:textFill>
            <w14:solidFill>
              <w14:schemeClr w14:val="tx1"/>
            </w14:solidFill>
          </w14:textFill>
        </w:rPr>
        <w:t xml:space="preserve">11.4 </w:t>
      </w:r>
      <w:r>
        <w:rPr>
          <w:rFonts w:hint="eastAsia" w:ascii="仿宋" w:hAnsi="仿宋" w:eastAsia="仿宋"/>
          <w:color w:val="000000" w:themeColor="text1"/>
          <w:sz w:val="24"/>
          <w:szCs w:val="24"/>
          <w14:textFill>
            <w14:solidFill>
              <w14:schemeClr w14:val="tx1"/>
            </w14:solidFill>
          </w14:textFill>
        </w:rPr>
        <w:t>款和第</w:t>
      </w:r>
      <w:r>
        <w:rPr>
          <w:rFonts w:ascii="仿宋" w:hAnsi="仿宋" w:eastAsia="仿宋"/>
          <w:color w:val="000000" w:themeColor="text1"/>
          <w:sz w:val="24"/>
          <w:szCs w:val="24"/>
          <w14:textFill>
            <w14:solidFill>
              <w14:schemeClr w14:val="tx1"/>
            </w14:solidFill>
          </w14:textFill>
        </w:rPr>
        <w:t xml:space="preserve">11.6 </w:t>
      </w:r>
      <w:r>
        <w:rPr>
          <w:rFonts w:hint="eastAsia" w:ascii="仿宋" w:hAnsi="仿宋" w:eastAsia="仿宋"/>
          <w:color w:val="000000" w:themeColor="text1"/>
          <w:sz w:val="24"/>
          <w:szCs w:val="24"/>
          <w14:textFill>
            <w14:solidFill>
              <w14:schemeClr w14:val="tx1"/>
            </w14:solidFill>
          </w14:textFill>
        </w:rPr>
        <w:t>款约定所作的变更。</w:t>
      </w:r>
      <w:r>
        <w:rPr>
          <w:rFonts w:ascii="仿宋" w:hAnsi="仿宋" w:eastAsia="仿宋"/>
          <w:color w:val="000000" w:themeColor="text1"/>
          <w:sz w:val="24"/>
          <w:szCs w:val="24"/>
          <w14:textFill>
            <w14:solidFill>
              <w14:schemeClr w14:val="tx1"/>
            </w14:solidFill>
          </w14:textFill>
        </w:rPr>
        <w:t xml:space="preserve">  </w:t>
      </w:r>
    </w:p>
    <w:p w14:paraId="777015B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1.1.4.4 </w:t>
      </w:r>
      <w:r>
        <w:rPr>
          <w:rFonts w:hint="eastAsia" w:ascii="仿宋" w:hAnsi="仿宋" w:eastAsia="仿宋"/>
          <w:color w:val="000000" w:themeColor="text1"/>
          <w:sz w:val="24"/>
          <w:szCs w:val="24"/>
          <w14:textFill>
            <w14:solidFill>
              <w14:schemeClr w14:val="tx1"/>
            </w14:solidFill>
          </w14:textFill>
        </w:rPr>
        <w:t>竣工日期：即合同工程完工日期，指第</w:t>
      </w:r>
      <w:r>
        <w:rPr>
          <w:rFonts w:ascii="仿宋" w:hAnsi="仿宋" w:eastAsia="仿宋"/>
          <w:color w:val="000000" w:themeColor="text1"/>
          <w:sz w:val="24"/>
          <w:szCs w:val="24"/>
          <w14:textFill>
            <w14:solidFill>
              <w14:schemeClr w14:val="tx1"/>
            </w14:solidFill>
          </w14:textFill>
        </w:rPr>
        <w:t>1.1.4.3</w:t>
      </w:r>
      <w:r>
        <w:rPr>
          <w:rFonts w:hint="eastAsia" w:ascii="仿宋" w:hAnsi="仿宋" w:eastAsia="仿宋"/>
          <w:color w:val="000000" w:themeColor="text1"/>
          <w:sz w:val="24"/>
          <w:szCs w:val="24"/>
          <w14:textFill>
            <w14:solidFill>
              <w14:schemeClr w14:val="tx1"/>
            </w14:solidFill>
          </w14:textFill>
        </w:rPr>
        <w:t>目约定工期届满时的日期。实际完工日期以合同工程完工证书中写明的日期为准。</w:t>
      </w:r>
      <w:r>
        <w:rPr>
          <w:rFonts w:ascii="仿宋" w:hAnsi="仿宋" w:eastAsia="仿宋"/>
          <w:color w:val="000000" w:themeColor="text1"/>
          <w:sz w:val="24"/>
          <w:szCs w:val="24"/>
          <w14:textFill>
            <w14:solidFill>
              <w14:schemeClr w14:val="tx1"/>
            </w14:solidFill>
          </w14:textFill>
        </w:rPr>
        <w:t xml:space="preserve">  </w:t>
      </w:r>
    </w:p>
    <w:p w14:paraId="347B81C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1.1.4.5 </w:t>
      </w:r>
      <w:r>
        <w:rPr>
          <w:rFonts w:hint="eastAsia" w:ascii="仿宋" w:hAnsi="仿宋" w:eastAsia="仿宋"/>
          <w:color w:val="000000" w:themeColor="text1"/>
          <w:sz w:val="24"/>
          <w:szCs w:val="24"/>
          <w14:textFill>
            <w14:solidFill>
              <w14:schemeClr w14:val="tx1"/>
            </w14:solidFill>
          </w14:textFill>
        </w:rPr>
        <w:t>缺陷责任期：即工程质量保修期，指履行第</w:t>
      </w:r>
      <w:r>
        <w:rPr>
          <w:rFonts w:ascii="仿宋" w:hAnsi="仿宋" w:eastAsia="仿宋"/>
          <w:color w:val="000000" w:themeColor="text1"/>
          <w:sz w:val="24"/>
          <w:szCs w:val="24"/>
          <w14:textFill>
            <w14:solidFill>
              <w14:schemeClr w14:val="tx1"/>
            </w14:solidFill>
          </w14:textFill>
        </w:rPr>
        <w:t>19</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款约定的缺陷责任的期限，包括根据第</w:t>
      </w:r>
      <w:r>
        <w:rPr>
          <w:rFonts w:ascii="仿宋" w:hAnsi="仿宋" w:eastAsia="仿宋"/>
          <w:color w:val="000000" w:themeColor="text1"/>
          <w:sz w:val="24"/>
          <w:szCs w:val="24"/>
          <w14:textFill>
            <w14:solidFill>
              <w14:schemeClr w14:val="tx1"/>
            </w14:solidFill>
          </w14:textFill>
        </w:rPr>
        <w:t>19</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款约定所作的延长，具体期限由专用合同条款约定。</w:t>
      </w:r>
      <w:r>
        <w:rPr>
          <w:rFonts w:ascii="仿宋" w:hAnsi="仿宋" w:eastAsia="仿宋"/>
          <w:color w:val="000000" w:themeColor="text1"/>
          <w:sz w:val="24"/>
          <w:szCs w:val="24"/>
          <w14:textFill>
            <w14:solidFill>
              <w14:schemeClr w14:val="tx1"/>
            </w14:solidFill>
          </w14:textFill>
        </w:rPr>
        <w:t xml:space="preserve"> </w:t>
      </w:r>
    </w:p>
    <w:p w14:paraId="0078938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1.1.4.6 </w:t>
      </w:r>
      <w:r>
        <w:rPr>
          <w:rFonts w:hint="eastAsia" w:ascii="仿宋" w:hAnsi="仿宋" w:eastAsia="仿宋"/>
          <w:color w:val="000000" w:themeColor="text1"/>
          <w:sz w:val="24"/>
          <w:szCs w:val="24"/>
          <w14:textFill>
            <w14:solidFill>
              <w14:schemeClr w14:val="tx1"/>
            </w14:solidFill>
          </w14:textFill>
        </w:rPr>
        <w:t>基准日期：指投标截止时间前</w:t>
      </w:r>
      <w:r>
        <w:rPr>
          <w:rFonts w:ascii="仿宋" w:hAnsi="仿宋" w:eastAsia="仿宋"/>
          <w:color w:val="000000" w:themeColor="text1"/>
          <w:sz w:val="24"/>
          <w:szCs w:val="24"/>
          <w14:textFill>
            <w14:solidFill>
              <w14:schemeClr w14:val="tx1"/>
            </w14:solidFill>
          </w14:textFill>
        </w:rPr>
        <w:t>28</w:t>
      </w:r>
      <w:r>
        <w:rPr>
          <w:rFonts w:hint="eastAsia" w:ascii="仿宋" w:hAnsi="仿宋" w:eastAsia="仿宋"/>
          <w:color w:val="000000" w:themeColor="text1"/>
          <w:sz w:val="24"/>
          <w:szCs w:val="24"/>
          <w14:textFill>
            <w14:solidFill>
              <w14:schemeClr w14:val="tx1"/>
            </w14:solidFill>
          </w14:textFill>
        </w:rPr>
        <w:t>天的日期。</w:t>
      </w:r>
      <w:r>
        <w:rPr>
          <w:rFonts w:ascii="仿宋" w:hAnsi="仿宋" w:eastAsia="仿宋"/>
          <w:color w:val="000000" w:themeColor="text1"/>
          <w:sz w:val="24"/>
          <w:szCs w:val="24"/>
          <w14:textFill>
            <w14:solidFill>
              <w14:schemeClr w14:val="tx1"/>
            </w14:solidFill>
          </w14:textFill>
        </w:rPr>
        <w:t xml:space="preserve">  </w:t>
      </w:r>
    </w:p>
    <w:p w14:paraId="5BEB588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1.1.4.7 </w:t>
      </w:r>
      <w:r>
        <w:rPr>
          <w:rFonts w:hint="eastAsia" w:ascii="仿宋" w:hAnsi="仿宋" w:eastAsia="仿宋"/>
          <w:color w:val="000000" w:themeColor="text1"/>
          <w:sz w:val="24"/>
          <w:szCs w:val="24"/>
          <w14:textFill>
            <w14:solidFill>
              <w14:schemeClr w14:val="tx1"/>
            </w14:solidFill>
          </w14:textFill>
        </w:rPr>
        <w:t>天：除特别指明外，指日历天。合同中按天计算时间的，开始当天不计入，从次日开始计算。期限最后一天的截止时间为当天</w:t>
      </w:r>
      <w:r>
        <w:rPr>
          <w:rFonts w:ascii="仿宋" w:hAnsi="仿宋" w:eastAsia="仿宋"/>
          <w:color w:val="000000" w:themeColor="text1"/>
          <w:sz w:val="24"/>
          <w:szCs w:val="24"/>
          <w14:textFill>
            <w14:solidFill>
              <w14:schemeClr w14:val="tx1"/>
            </w14:solidFill>
          </w14:textFill>
        </w:rPr>
        <w:t>24:00</w:t>
      </w:r>
      <w:r>
        <w:rPr>
          <w:rFonts w:hint="eastAsia" w:ascii="仿宋" w:hAnsi="仿宋" w:eastAsia="仿宋"/>
          <w:color w:val="000000" w:themeColor="text1"/>
          <w:sz w:val="24"/>
          <w:szCs w:val="24"/>
          <w14:textFill>
            <w14:solidFill>
              <w14:schemeClr w14:val="tx1"/>
            </w14:solidFill>
          </w14:textFill>
        </w:rPr>
        <w:t>。</w:t>
      </w:r>
    </w:p>
    <w:p w14:paraId="65ADAD2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 </w:t>
      </w:r>
      <w:r>
        <w:rPr>
          <w:rFonts w:hint="eastAsia" w:ascii="仿宋" w:hAnsi="仿宋" w:eastAsia="仿宋"/>
          <w:color w:val="000000" w:themeColor="text1"/>
          <w:sz w:val="24"/>
          <w:szCs w:val="24"/>
          <w14:textFill>
            <w14:solidFill>
              <w14:schemeClr w14:val="tx1"/>
            </w14:solidFill>
          </w14:textFill>
        </w:rPr>
        <w:t>合同价格和费用</w:t>
      </w:r>
      <w:r>
        <w:rPr>
          <w:rFonts w:ascii="仿宋" w:hAnsi="仿宋" w:eastAsia="仿宋"/>
          <w:color w:val="000000" w:themeColor="text1"/>
          <w:sz w:val="24"/>
          <w:szCs w:val="24"/>
          <w14:textFill>
            <w14:solidFill>
              <w14:schemeClr w14:val="tx1"/>
            </w14:solidFill>
          </w14:textFill>
        </w:rPr>
        <w:t xml:space="preserve">  </w:t>
      </w:r>
    </w:p>
    <w:p w14:paraId="7341A2F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1.1.5.1 </w:t>
      </w:r>
      <w:r>
        <w:rPr>
          <w:rFonts w:hint="eastAsia" w:ascii="仿宋" w:hAnsi="仿宋" w:eastAsia="仿宋"/>
          <w:color w:val="000000" w:themeColor="text1"/>
          <w:sz w:val="24"/>
          <w:szCs w:val="24"/>
          <w14:textFill>
            <w14:solidFill>
              <w14:schemeClr w14:val="tx1"/>
            </w14:solidFill>
          </w14:textFill>
        </w:rPr>
        <w:t>签约合同价：指签定合同时合同协议书中写明的，包括了暂列金额、暂估价的合同总金额。</w:t>
      </w:r>
      <w:r>
        <w:rPr>
          <w:rFonts w:ascii="仿宋" w:hAnsi="仿宋" w:eastAsia="仿宋"/>
          <w:color w:val="000000" w:themeColor="text1"/>
          <w:sz w:val="24"/>
          <w:szCs w:val="24"/>
          <w14:textFill>
            <w14:solidFill>
              <w14:schemeClr w14:val="tx1"/>
            </w14:solidFill>
          </w14:textFill>
        </w:rPr>
        <w:t xml:space="preserve">  </w:t>
      </w:r>
    </w:p>
    <w:p w14:paraId="72401B50">
      <w:pPr>
        <w:spacing w:line="500" w:lineRule="exact"/>
        <w:ind w:firstLine="480"/>
        <w:rPr>
          <w:rFonts w:hint="eastAsia" w:ascii="仿宋" w:hAnsi="仿宋" w:eastAsia="仿宋"/>
          <w:color w:val="000000" w:themeColor="text1"/>
          <w:sz w:val="24"/>
          <w:szCs w:val="24"/>
          <w:lang w:val="en-US"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1.1.5.2 </w:t>
      </w:r>
      <w:r>
        <w:rPr>
          <w:rFonts w:hint="eastAsia" w:ascii="仿宋" w:hAnsi="仿宋" w:eastAsia="仿宋"/>
          <w:color w:val="000000" w:themeColor="text1"/>
          <w:sz w:val="24"/>
          <w:szCs w:val="24"/>
          <w14:textFill>
            <w14:solidFill>
              <w14:schemeClr w14:val="tx1"/>
            </w14:solidFill>
          </w14:textFill>
        </w:rPr>
        <w:t>合同价格：指承包人按合同约定完成了包括缺陷责任期内的全部承包工作后，发包人应付给承包人的金额，包括在履行合同过程中按合同约定进行的变更和调整。</w:t>
      </w:r>
      <w:r>
        <w:rPr>
          <w:rFonts w:hint="eastAsia" w:ascii="仿宋" w:hAnsi="仿宋" w:eastAsia="仿宋"/>
          <w:color w:val="000000" w:themeColor="text1"/>
          <w:sz w:val="24"/>
          <w:szCs w:val="24"/>
          <w:lang w:val="en-US" w:eastAsia="zh-CN"/>
          <w14:textFill>
            <w14:solidFill>
              <w14:schemeClr w14:val="tx1"/>
            </w14:solidFill>
          </w14:textFill>
        </w:rPr>
        <w:t xml:space="preserve"> </w:t>
      </w:r>
    </w:p>
    <w:p w14:paraId="77CB7B4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1.1.5.3 </w:t>
      </w:r>
      <w:r>
        <w:rPr>
          <w:rFonts w:hint="eastAsia" w:ascii="仿宋" w:hAnsi="仿宋" w:eastAsia="仿宋"/>
          <w:color w:val="000000" w:themeColor="text1"/>
          <w:sz w:val="24"/>
          <w:szCs w:val="24"/>
          <w14:textFill>
            <w14:solidFill>
              <w14:schemeClr w14:val="tx1"/>
            </w14:solidFill>
          </w14:textFill>
        </w:rPr>
        <w:t>费用：指为履行合同所发生的或将要发生的所有合理开支，包括管理费和应分摊的其他费用，但不包括利润。</w:t>
      </w:r>
      <w:r>
        <w:rPr>
          <w:rFonts w:ascii="仿宋" w:hAnsi="仿宋" w:eastAsia="仿宋"/>
          <w:color w:val="000000" w:themeColor="text1"/>
          <w:sz w:val="24"/>
          <w:szCs w:val="24"/>
          <w14:textFill>
            <w14:solidFill>
              <w14:schemeClr w14:val="tx1"/>
            </w14:solidFill>
          </w14:textFill>
        </w:rPr>
        <w:t xml:space="preserve"> </w:t>
      </w:r>
    </w:p>
    <w:p w14:paraId="2263D75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1.1.5.4 </w:t>
      </w:r>
      <w:r>
        <w:rPr>
          <w:rFonts w:hint="eastAsia" w:ascii="仿宋" w:hAnsi="仿宋" w:eastAsia="仿宋"/>
          <w:color w:val="000000" w:themeColor="text1"/>
          <w:sz w:val="24"/>
          <w:szCs w:val="24"/>
          <w14:textFill>
            <w14:solidFill>
              <w14:schemeClr w14:val="tx1"/>
            </w14:solidFill>
          </w14:textFill>
        </w:rPr>
        <w:t>暂列金额：指已标价工程量清单中所列的暂列金额，用于在签订协议书时尚未确定或不可预见变更的施工及其所需材料、工程设备、服务等的金额，包括以计日工方式支付的金额。</w:t>
      </w:r>
      <w:r>
        <w:rPr>
          <w:rFonts w:ascii="仿宋" w:hAnsi="仿宋" w:eastAsia="仿宋"/>
          <w:color w:val="000000" w:themeColor="text1"/>
          <w:sz w:val="24"/>
          <w:szCs w:val="24"/>
          <w14:textFill>
            <w14:solidFill>
              <w14:schemeClr w14:val="tx1"/>
            </w14:solidFill>
          </w14:textFill>
        </w:rPr>
        <w:t xml:space="preserve"> </w:t>
      </w:r>
    </w:p>
    <w:p w14:paraId="2BD0C26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1.1.5.5 </w:t>
      </w:r>
      <w:r>
        <w:rPr>
          <w:rFonts w:hint="eastAsia" w:ascii="仿宋" w:hAnsi="仿宋" w:eastAsia="仿宋"/>
          <w:color w:val="000000" w:themeColor="text1"/>
          <w:sz w:val="24"/>
          <w:szCs w:val="24"/>
          <w14:textFill>
            <w14:solidFill>
              <w14:schemeClr w14:val="tx1"/>
            </w14:solidFill>
          </w14:textFill>
        </w:rPr>
        <w:t>暂估价：指发包人在工程量清单中给定的用于支付必然发生但暂时不能确定价格的材料、设备以及专业工程的金额。</w:t>
      </w:r>
    </w:p>
    <w:p w14:paraId="3223AC0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eastAsia="仿宋"/>
          <w:color w:val="000000" w:themeColor="text1"/>
          <w:sz w:val="24"/>
          <w:szCs w:val="24"/>
          <w14:textFill>
            <w14:solidFill>
              <w14:schemeClr w14:val="tx1"/>
            </w14:solidFill>
          </w14:textFill>
        </w:rPr>
        <w:t> </w:t>
      </w:r>
      <w:r>
        <w:rPr>
          <w:rFonts w:ascii="仿宋" w:hAnsi="仿宋" w:eastAsia="仿宋"/>
          <w:color w:val="000000" w:themeColor="text1"/>
          <w:sz w:val="24"/>
          <w:szCs w:val="24"/>
          <w14:textFill>
            <w14:solidFill>
              <w14:schemeClr w14:val="tx1"/>
            </w14:solidFill>
          </w14:textFill>
        </w:rPr>
        <w:t xml:space="preserve">1.1.5.6 </w:t>
      </w:r>
      <w:r>
        <w:rPr>
          <w:rFonts w:hint="eastAsia" w:ascii="仿宋" w:hAnsi="仿宋" w:eastAsia="仿宋"/>
          <w:color w:val="000000" w:themeColor="text1"/>
          <w:sz w:val="24"/>
          <w:szCs w:val="24"/>
          <w14:textFill>
            <w14:solidFill>
              <w14:schemeClr w14:val="tx1"/>
            </w14:solidFill>
          </w14:textFill>
        </w:rPr>
        <w:t>计日工：指对零星工作采取的一种计价方式，按合同中的计日工子目及其单价计价付款。</w:t>
      </w:r>
      <w:r>
        <w:rPr>
          <w:rFonts w:ascii="仿宋" w:hAnsi="仿宋" w:eastAsia="仿宋"/>
          <w:color w:val="000000" w:themeColor="text1"/>
          <w:sz w:val="24"/>
          <w:szCs w:val="24"/>
          <w14:textFill>
            <w14:solidFill>
              <w14:schemeClr w14:val="tx1"/>
            </w14:solidFill>
          </w14:textFill>
        </w:rPr>
        <w:t xml:space="preserve"> </w:t>
      </w:r>
    </w:p>
    <w:p w14:paraId="106DA47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1.1.5.7 </w:t>
      </w:r>
      <w:r>
        <w:rPr>
          <w:rFonts w:hint="eastAsia" w:ascii="仿宋" w:hAnsi="仿宋" w:eastAsia="仿宋"/>
          <w:color w:val="000000" w:themeColor="text1"/>
          <w:sz w:val="24"/>
          <w:szCs w:val="24"/>
          <w14:textFill>
            <w14:solidFill>
              <w14:schemeClr w14:val="tx1"/>
            </w14:solidFill>
          </w14:textFill>
        </w:rPr>
        <w:t>质量保证金（或称保留金）：指按第</w:t>
      </w:r>
      <w:r>
        <w:rPr>
          <w:rFonts w:ascii="仿宋" w:hAnsi="仿宋" w:eastAsia="仿宋"/>
          <w:color w:val="000000" w:themeColor="text1"/>
          <w:sz w:val="24"/>
          <w:szCs w:val="24"/>
          <w14:textFill>
            <w14:solidFill>
              <w14:schemeClr w14:val="tx1"/>
            </w14:solidFill>
          </w14:textFill>
        </w:rPr>
        <w:t>17.4.1</w:t>
      </w:r>
      <w:r>
        <w:rPr>
          <w:rFonts w:hint="eastAsia" w:ascii="仿宋" w:hAnsi="仿宋" w:eastAsia="仿宋"/>
          <w:color w:val="000000" w:themeColor="text1"/>
          <w:sz w:val="24"/>
          <w:szCs w:val="24"/>
          <w14:textFill>
            <w14:solidFill>
              <w14:schemeClr w14:val="tx1"/>
            </w14:solidFill>
          </w14:textFill>
        </w:rPr>
        <w:t>项约定用于保证在缺陷责任期内履行缺陷修复义务的金额。</w:t>
      </w:r>
      <w:r>
        <w:rPr>
          <w:rFonts w:ascii="仿宋" w:hAnsi="仿宋" w:eastAsia="仿宋"/>
          <w:color w:val="000000" w:themeColor="text1"/>
          <w:sz w:val="24"/>
          <w:szCs w:val="24"/>
          <w14:textFill>
            <w14:solidFill>
              <w14:schemeClr w14:val="tx1"/>
            </w14:solidFill>
          </w14:textFill>
        </w:rPr>
        <w:t xml:space="preserve"> </w:t>
      </w:r>
    </w:p>
    <w:p w14:paraId="325607D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1.1.6 </w:t>
      </w:r>
      <w:r>
        <w:rPr>
          <w:rFonts w:hint="eastAsia" w:ascii="仿宋" w:hAnsi="仿宋" w:eastAsia="仿宋"/>
          <w:color w:val="000000" w:themeColor="text1"/>
          <w:sz w:val="24"/>
          <w:szCs w:val="24"/>
          <w14:textFill>
            <w14:solidFill>
              <w14:schemeClr w14:val="tx1"/>
            </w14:solidFill>
          </w14:textFill>
        </w:rPr>
        <w:t>其他</w:t>
      </w:r>
      <w:r>
        <w:rPr>
          <w:rFonts w:ascii="仿宋" w:hAnsi="仿宋" w:eastAsia="仿宋"/>
          <w:color w:val="000000" w:themeColor="text1"/>
          <w:sz w:val="24"/>
          <w:szCs w:val="24"/>
          <w14:textFill>
            <w14:solidFill>
              <w14:schemeClr w14:val="tx1"/>
            </w14:solidFill>
          </w14:textFill>
        </w:rPr>
        <w:t xml:space="preserve">  </w:t>
      </w:r>
    </w:p>
    <w:p w14:paraId="1BD9828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1.1.6.1 </w:t>
      </w:r>
      <w:r>
        <w:rPr>
          <w:rFonts w:hint="eastAsia" w:ascii="仿宋" w:hAnsi="仿宋" w:eastAsia="仿宋"/>
          <w:color w:val="000000" w:themeColor="text1"/>
          <w:sz w:val="24"/>
          <w:szCs w:val="24"/>
          <w14:textFill>
            <w14:solidFill>
              <w14:schemeClr w14:val="tx1"/>
            </w14:solidFill>
          </w14:textFill>
        </w:rPr>
        <w:t>书面形式：指合同文件、信函、电报、传真等可以有形地表现所载内容的形式。</w:t>
      </w:r>
      <w:r>
        <w:rPr>
          <w:rFonts w:ascii="仿宋" w:hAnsi="仿宋" w:eastAsia="仿宋"/>
          <w:color w:val="000000" w:themeColor="text1"/>
          <w:sz w:val="24"/>
          <w:szCs w:val="24"/>
          <w14:textFill>
            <w14:solidFill>
              <w14:schemeClr w14:val="tx1"/>
            </w14:solidFill>
          </w14:textFill>
        </w:rPr>
        <w:t xml:space="preserve"> </w:t>
      </w:r>
    </w:p>
    <w:p w14:paraId="413B5DC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1.2 </w:t>
      </w:r>
      <w:r>
        <w:rPr>
          <w:rFonts w:hint="eastAsia" w:ascii="仿宋" w:hAnsi="仿宋" w:eastAsia="仿宋"/>
          <w:b/>
          <w:color w:val="000000" w:themeColor="text1"/>
          <w:sz w:val="24"/>
          <w:szCs w:val="24"/>
          <w14:textFill>
            <w14:solidFill>
              <w14:schemeClr w14:val="tx1"/>
            </w14:solidFill>
          </w14:textFill>
        </w:rPr>
        <w:t>语言文字</w:t>
      </w:r>
      <w:r>
        <w:rPr>
          <w:rFonts w:ascii="仿宋" w:hAnsi="仿宋" w:eastAsia="仿宋"/>
          <w:color w:val="000000" w:themeColor="text1"/>
          <w:sz w:val="24"/>
          <w:szCs w:val="24"/>
          <w14:textFill>
            <w14:solidFill>
              <w14:schemeClr w14:val="tx1"/>
            </w14:solidFill>
          </w14:textFill>
        </w:rPr>
        <w:t xml:space="preserve">  </w:t>
      </w:r>
    </w:p>
    <w:p w14:paraId="28DB53D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除专用术语外，合同使用的语言文字为中文。必要时专用术语应附有中文注释。</w:t>
      </w:r>
      <w:r>
        <w:rPr>
          <w:rFonts w:ascii="仿宋" w:hAnsi="仿宋" w:eastAsia="仿宋"/>
          <w:color w:val="000000" w:themeColor="text1"/>
          <w:sz w:val="24"/>
          <w:szCs w:val="24"/>
          <w14:textFill>
            <w14:solidFill>
              <w14:schemeClr w14:val="tx1"/>
            </w14:solidFill>
          </w14:textFill>
        </w:rPr>
        <w:t xml:space="preserve"> </w:t>
      </w:r>
    </w:p>
    <w:p w14:paraId="3EE5B59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 </w:t>
      </w:r>
      <w:r>
        <w:rPr>
          <w:rFonts w:hint="eastAsia" w:ascii="仿宋" w:hAnsi="仿宋" w:eastAsia="仿宋"/>
          <w:b/>
          <w:color w:val="000000" w:themeColor="text1"/>
          <w:sz w:val="24"/>
          <w:szCs w:val="24"/>
          <w14:textFill>
            <w14:solidFill>
              <w14:schemeClr w14:val="tx1"/>
            </w14:solidFill>
          </w14:textFill>
        </w:rPr>
        <w:t>法律</w:t>
      </w:r>
      <w:r>
        <w:rPr>
          <w:rFonts w:ascii="仿宋" w:hAnsi="仿宋" w:eastAsia="仿宋"/>
          <w:b/>
          <w:color w:val="000000" w:themeColor="text1"/>
          <w:sz w:val="24"/>
          <w:szCs w:val="24"/>
          <w14:textFill>
            <w14:solidFill>
              <w14:schemeClr w14:val="tx1"/>
            </w14:solidFill>
          </w14:textFill>
        </w:rPr>
        <w:t xml:space="preserve">  </w:t>
      </w:r>
    </w:p>
    <w:p w14:paraId="57FDB32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适用于合同的法律包括中华人民共和国法律、行政法规、部门规章，以及工程所在地的地方法规、自治条例、单行条例和地方政府规章。</w:t>
      </w:r>
      <w:r>
        <w:rPr>
          <w:rFonts w:ascii="仿宋" w:hAnsi="仿宋" w:eastAsia="仿宋"/>
          <w:color w:val="000000" w:themeColor="text1"/>
          <w:sz w:val="24"/>
          <w:szCs w:val="24"/>
          <w14:textFill>
            <w14:solidFill>
              <w14:schemeClr w14:val="tx1"/>
            </w14:solidFill>
          </w14:textFill>
        </w:rPr>
        <w:t xml:space="preserve"> </w:t>
      </w:r>
    </w:p>
    <w:p w14:paraId="58AD6C2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1.4 </w:t>
      </w:r>
      <w:r>
        <w:rPr>
          <w:rFonts w:hint="eastAsia" w:ascii="仿宋" w:hAnsi="仿宋" w:eastAsia="仿宋"/>
          <w:b/>
          <w:color w:val="000000" w:themeColor="text1"/>
          <w:sz w:val="24"/>
          <w:szCs w:val="24"/>
          <w14:textFill>
            <w14:solidFill>
              <w14:schemeClr w14:val="tx1"/>
            </w14:solidFill>
          </w14:textFill>
        </w:rPr>
        <w:t>合同文件的优先顺序</w:t>
      </w:r>
      <w:r>
        <w:rPr>
          <w:rFonts w:ascii="仿宋" w:hAnsi="仿宋" w:eastAsia="仿宋"/>
          <w:b/>
          <w:color w:val="000000" w:themeColor="text1"/>
          <w:sz w:val="24"/>
          <w:szCs w:val="24"/>
          <w14:textFill>
            <w14:solidFill>
              <w14:schemeClr w14:val="tx1"/>
            </w14:solidFill>
          </w14:textFill>
        </w:rPr>
        <w:t xml:space="preserve">  </w:t>
      </w:r>
    </w:p>
    <w:p w14:paraId="0F790DA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组成合同的各项文件应互相解释，互为说明。除专用合同条款另有约定外，解释合同文件的优先顺序如下：</w:t>
      </w:r>
      <w:r>
        <w:rPr>
          <w:rFonts w:ascii="仿宋" w:hAnsi="仿宋" w:eastAsia="仿宋"/>
          <w:color w:val="000000" w:themeColor="text1"/>
          <w:sz w:val="24"/>
          <w:szCs w:val="24"/>
          <w14:textFill>
            <w14:solidFill>
              <w14:schemeClr w14:val="tx1"/>
            </w14:solidFill>
          </w14:textFill>
        </w:rPr>
        <w:t xml:space="preserve"> </w:t>
      </w:r>
    </w:p>
    <w:p w14:paraId="4C6C243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）合同协议书；</w:t>
      </w:r>
      <w:r>
        <w:rPr>
          <w:rFonts w:ascii="仿宋" w:hAnsi="仿宋" w:eastAsia="仿宋"/>
          <w:color w:val="000000" w:themeColor="text1"/>
          <w:sz w:val="24"/>
          <w:szCs w:val="24"/>
          <w14:textFill>
            <w14:solidFill>
              <w14:schemeClr w14:val="tx1"/>
            </w14:solidFill>
          </w14:textFill>
        </w:rPr>
        <w:t xml:space="preserve"> </w:t>
      </w:r>
    </w:p>
    <w:p w14:paraId="618F24B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）中标通知书；</w:t>
      </w:r>
      <w:r>
        <w:rPr>
          <w:rFonts w:ascii="仿宋" w:hAnsi="仿宋" w:eastAsia="仿宋"/>
          <w:color w:val="000000" w:themeColor="text1"/>
          <w:sz w:val="24"/>
          <w:szCs w:val="24"/>
          <w14:textFill>
            <w14:solidFill>
              <w14:schemeClr w14:val="tx1"/>
            </w14:solidFill>
          </w14:textFill>
        </w:rPr>
        <w:t xml:space="preserve">  </w:t>
      </w:r>
    </w:p>
    <w:p w14:paraId="2735E65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）投标函及投标函附录；</w:t>
      </w:r>
      <w:r>
        <w:rPr>
          <w:rFonts w:ascii="仿宋" w:hAnsi="仿宋" w:eastAsia="仿宋"/>
          <w:color w:val="000000" w:themeColor="text1"/>
          <w:sz w:val="24"/>
          <w:szCs w:val="24"/>
          <w14:textFill>
            <w14:solidFill>
              <w14:schemeClr w14:val="tx1"/>
            </w14:solidFill>
          </w14:textFill>
        </w:rPr>
        <w:t xml:space="preserve"> </w:t>
      </w:r>
    </w:p>
    <w:p w14:paraId="0DE08D1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）专用合同条款；</w:t>
      </w:r>
      <w:r>
        <w:rPr>
          <w:rFonts w:ascii="仿宋" w:hAnsi="仿宋" w:eastAsia="仿宋"/>
          <w:color w:val="000000" w:themeColor="text1"/>
          <w:sz w:val="24"/>
          <w:szCs w:val="24"/>
          <w14:textFill>
            <w14:solidFill>
              <w14:schemeClr w14:val="tx1"/>
            </w14:solidFill>
          </w14:textFill>
        </w:rPr>
        <w:t xml:space="preserve"> </w:t>
      </w:r>
    </w:p>
    <w:p w14:paraId="05CB025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）通用合同条款；</w:t>
      </w:r>
      <w:r>
        <w:rPr>
          <w:rFonts w:ascii="仿宋" w:hAnsi="仿宋" w:eastAsia="仿宋"/>
          <w:color w:val="000000" w:themeColor="text1"/>
          <w:sz w:val="24"/>
          <w:szCs w:val="24"/>
          <w14:textFill>
            <w14:solidFill>
              <w14:schemeClr w14:val="tx1"/>
            </w14:solidFill>
          </w14:textFill>
        </w:rPr>
        <w:t xml:space="preserve"> </w:t>
      </w:r>
    </w:p>
    <w:p w14:paraId="26BF38AE">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）技术标准和要求；</w:t>
      </w:r>
      <w:r>
        <w:rPr>
          <w:rFonts w:ascii="仿宋" w:hAnsi="仿宋" w:eastAsia="仿宋"/>
          <w:color w:val="000000" w:themeColor="text1"/>
          <w:sz w:val="24"/>
          <w:szCs w:val="24"/>
          <w14:textFill>
            <w14:solidFill>
              <w14:schemeClr w14:val="tx1"/>
            </w14:solidFill>
          </w14:textFill>
        </w:rPr>
        <w:t xml:space="preserve"> </w:t>
      </w:r>
    </w:p>
    <w:p w14:paraId="2099D1E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）图纸；</w:t>
      </w:r>
      <w:r>
        <w:rPr>
          <w:rFonts w:ascii="仿宋" w:hAnsi="仿宋" w:eastAsia="仿宋"/>
          <w:color w:val="000000" w:themeColor="text1"/>
          <w:sz w:val="24"/>
          <w:szCs w:val="24"/>
          <w14:textFill>
            <w14:solidFill>
              <w14:schemeClr w14:val="tx1"/>
            </w14:solidFill>
          </w14:textFill>
        </w:rPr>
        <w:t xml:space="preserve">  </w:t>
      </w:r>
    </w:p>
    <w:p w14:paraId="4809AF9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8</w:t>
      </w:r>
      <w:r>
        <w:rPr>
          <w:rFonts w:hint="eastAsia" w:ascii="仿宋" w:hAnsi="仿宋" w:eastAsia="仿宋"/>
          <w:color w:val="000000" w:themeColor="text1"/>
          <w:sz w:val="24"/>
          <w:szCs w:val="24"/>
          <w14:textFill>
            <w14:solidFill>
              <w14:schemeClr w14:val="tx1"/>
            </w14:solidFill>
          </w14:textFill>
        </w:rPr>
        <w:t>）已标价工程量清单；</w:t>
      </w:r>
      <w:r>
        <w:rPr>
          <w:rFonts w:ascii="仿宋" w:hAnsi="仿宋" w:eastAsia="仿宋"/>
          <w:color w:val="000000" w:themeColor="text1"/>
          <w:sz w:val="24"/>
          <w:szCs w:val="24"/>
          <w14:textFill>
            <w14:solidFill>
              <w14:schemeClr w14:val="tx1"/>
            </w14:solidFill>
          </w14:textFill>
        </w:rPr>
        <w:t xml:space="preserve"> </w:t>
      </w:r>
    </w:p>
    <w:p w14:paraId="4BF26E7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9</w:t>
      </w:r>
      <w:r>
        <w:rPr>
          <w:rFonts w:hint="eastAsia" w:ascii="仿宋" w:hAnsi="仿宋" w:eastAsia="仿宋"/>
          <w:color w:val="000000" w:themeColor="text1"/>
          <w:sz w:val="24"/>
          <w:szCs w:val="24"/>
          <w14:textFill>
            <w14:solidFill>
              <w14:schemeClr w14:val="tx1"/>
            </w14:solidFill>
          </w14:textFill>
        </w:rPr>
        <w:t>）其他合同文件。</w:t>
      </w:r>
      <w:r>
        <w:rPr>
          <w:rFonts w:ascii="仿宋" w:hAnsi="仿宋" w:eastAsia="仿宋"/>
          <w:color w:val="000000" w:themeColor="text1"/>
          <w:sz w:val="24"/>
          <w:szCs w:val="24"/>
          <w14:textFill>
            <w14:solidFill>
              <w14:schemeClr w14:val="tx1"/>
            </w14:solidFill>
          </w14:textFill>
        </w:rPr>
        <w:t xml:space="preserve"> </w:t>
      </w:r>
    </w:p>
    <w:p w14:paraId="12D896E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 </w:t>
      </w:r>
      <w:r>
        <w:rPr>
          <w:rFonts w:hint="eastAsia" w:ascii="仿宋" w:hAnsi="仿宋" w:eastAsia="仿宋"/>
          <w:b/>
          <w:color w:val="000000" w:themeColor="text1"/>
          <w:sz w:val="24"/>
          <w:szCs w:val="24"/>
          <w14:textFill>
            <w14:solidFill>
              <w14:schemeClr w14:val="tx1"/>
            </w14:solidFill>
          </w14:textFill>
        </w:rPr>
        <w:t>合同协议书</w:t>
      </w:r>
      <w:r>
        <w:rPr>
          <w:rFonts w:ascii="仿宋" w:hAnsi="仿宋" w:eastAsia="仿宋"/>
          <w:b/>
          <w:color w:val="000000" w:themeColor="text1"/>
          <w:sz w:val="24"/>
          <w:szCs w:val="24"/>
          <w14:textFill>
            <w14:solidFill>
              <w14:schemeClr w14:val="tx1"/>
            </w14:solidFill>
          </w14:textFill>
        </w:rPr>
        <w:t xml:space="preserve">  </w:t>
      </w:r>
    </w:p>
    <w:p w14:paraId="5B8401D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承包人按中标通知书规定的时间与发包人签订合同协议书。除法律另有规定或合同另有约定外，发包人和承包人的法定代表人或其委托代理人在合同协议书上签字并盖单位章后，</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合同生效。</w:t>
      </w:r>
      <w:r>
        <w:rPr>
          <w:rFonts w:ascii="仿宋" w:hAnsi="仿宋" w:eastAsia="仿宋"/>
          <w:color w:val="000000" w:themeColor="text1"/>
          <w:sz w:val="24"/>
          <w:szCs w:val="24"/>
          <w14:textFill>
            <w14:solidFill>
              <w14:schemeClr w14:val="tx1"/>
            </w14:solidFill>
          </w14:textFill>
        </w:rPr>
        <w:t xml:space="preserve">  </w:t>
      </w:r>
    </w:p>
    <w:p w14:paraId="44B464B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1.6 </w:t>
      </w:r>
      <w:r>
        <w:rPr>
          <w:rFonts w:hint="eastAsia" w:ascii="仿宋" w:hAnsi="仿宋" w:eastAsia="仿宋"/>
          <w:b/>
          <w:color w:val="000000" w:themeColor="text1"/>
          <w:sz w:val="24"/>
          <w:szCs w:val="24"/>
          <w14:textFill>
            <w14:solidFill>
              <w14:schemeClr w14:val="tx1"/>
            </w14:solidFill>
          </w14:textFill>
        </w:rPr>
        <w:t>图纸和承包人文件</w:t>
      </w:r>
      <w:r>
        <w:rPr>
          <w:rFonts w:ascii="仿宋" w:hAnsi="仿宋" w:eastAsia="仿宋"/>
          <w:b/>
          <w:color w:val="000000" w:themeColor="text1"/>
          <w:sz w:val="24"/>
          <w:szCs w:val="24"/>
          <w14:textFill>
            <w14:solidFill>
              <w14:schemeClr w14:val="tx1"/>
            </w14:solidFill>
          </w14:textFill>
        </w:rPr>
        <w:t xml:space="preserve"> </w:t>
      </w:r>
    </w:p>
    <w:p w14:paraId="0B72B1C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1.6.1 </w:t>
      </w:r>
      <w:r>
        <w:rPr>
          <w:rFonts w:hint="eastAsia" w:ascii="仿宋" w:hAnsi="仿宋" w:eastAsia="仿宋"/>
          <w:color w:val="000000" w:themeColor="text1"/>
          <w:sz w:val="24"/>
          <w:szCs w:val="24"/>
          <w14:textFill>
            <w14:solidFill>
              <w14:schemeClr w14:val="tx1"/>
            </w14:solidFill>
          </w14:textFill>
        </w:rPr>
        <w:t>图纸的提供</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发包人应按技术标准和要求（合同技术条款）约定的期限和数量将施工图纸以及其它图纸（包括配套说明和有关资料）提供给承包人。由于发包人未按时提供图纸造成工期延误的，按第</w:t>
      </w:r>
      <w:r>
        <w:rPr>
          <w:rFonts w:ascii="仿宋" w:hAnsi="仿宋" w:eastAsia="仿宋"/>
          <w:color w:val="000000" w:themeColor="text1"/>
          <w:sz w:val="24"/>
          <w:szCs w:val="24"/>
          <w14:textFill>
            <w14:solidFill>
              <w14:schemeClr w14:val="tx1"/>
            </w14:solidFill>
          </w14:textFill>
        </w:rPr>
        <w:t>11</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款的约定办理。</w:t>
      </w:r>
      <w:r>
        <w:rPr>
          <w:rFonts w:ascii="仿宋" w:hAnsi="仿宋" w:eastAsia="仿宋"/>
          <w:color w:val="000000" w:themeColor="text1"/>
          <w:sz w:val="24"/>
          <w:szCs w:val="24"/>
          <w14:textFill>
            <w14:solidFill>
              <w14:schemeClr w14:val="tx1"/>
            </w14:solidFill>
          </w14:textFill>
        </w:rPr>
        <w:t xml:space="preserve">  </w:t>
      </w:r>
    </w:p>
    <w:p w14:paraId="5E9801C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1.6.2 </w:t>
      </w:r>
      <w:r>
        <w:rPr>
          <w:rFonts w:hint="eastAsia" w:ascii="仿宋" w:hAnsi="仿宋" w:eastAsia="仿宋"/>
          <w:color w:val="000000" w:themeColor="text1"/>
          <w:sz w:val="24"/>
          <w:szCs w:val="24"/>
          <w14:textFill>
            <w14:solidFill>
              <w14:schemeClr w14:val="tx1"/>
            </w14:solidFill>
          </w14:textFill>
        </w:rPr>
        <w:t>承包人提供的文件</w:t>
      </w:r>
      <w:r>
        <w:rPr>
          <w:rFonts w:ascii="仿宋" w:hAnsi="仿宋" w:eastAsia="仿宋"/>
          <w:color w:val="000000" w:themeColor="text1"/>
          <w:sz w:val="24"/>
          <w:szCs w:val="24"/>
          <w14:textFill>
            <w14:solidFill>
              <w14:schemeClr w14:val="tx1"/>
            </w14:solidFill>
          </w14:textFill>
        </w:rPr>
        <w:t xml:space="preserve">  </w:t>
      </w:r>
    </w:p>
    <w:p w14:paraId="759187B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承包人提供的文件应按技术标准和要求（合同技术条款）约定的期限和数量提供给监理人。监理人应按技术标准和要求（合同技术条款）约定的期限批复承包人。</w:t>
      </w:r>
      <w:r>
        <w:rPr>
          <w:rFonts w:ascii="仿宋" w:hAnsi="仿宋" w:eastAsia="仿宋"/>
          <w:color w:val="000000" w:themeColor="text1"/>
          <w:sz w:val="24"/>
          <w:szCs w:val="24"/>
          <w14:textFill>
            <w14:solidFill>
              <w14:schemeClr w14:val="tx1"/>
            </w14:solidFill>
          </w14:textFill>
        </w:rPr>
        <w:t xml:space="preserve"> </w:t>
      </w:r>
    </w:p>
    <w:p w14:paraId="362A8E0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1.6.3 </w:t>
      </w:r>
      <w:r>
        <w:rPr>
          <w:rFonts w:hint="eastAsia" w:ascii="仿宋" w:hAnsi="仿宋" w:eastAsia="仿宋"/>
          <w:color w:val="000000" w:themeColor="text1"/>
          <w:sz w:val="24"/>
          <w:szCs w:val="24"/>
          <w14:textFill>
            <w14:solidFill>
              <w14:schemeClr w14:val="tx1"/>
            </w14:solidFill>
          </w14:textFill>
        </w:rPr>
        <w:t>图纸的修改</w:t>
      </w:r>
      <w:r>
        <w:rPr>
          <w:rFonts w:ascii="仿宋" w:hAnsi="仿宋" w:eastAsia="仿宋"/>
          <w:color w:val="000000" w:themeColor="text1"/>
          <w:sz w:val="24"/>
          <w:szCs w:val="24"/>
          <w14:textFill>
            <w14:solidFill>
              <w14:schemeClr w14:val="tx1"/>
            </w14:solidFill>
          </w14:textFill>
        </w:rPr>
        <w:t xml:space="preserve">  </w:t>
      </w:r>
    </w:p>
    <w:p w14:paraId="7D1251E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r>
        <w:rPr>
          <w:rFonts w:ascii="仿宋" w:hAnsi="仿宋" w:eastAsia="仿宋"/>
          <w:color w:val="000000" w:themeColor="text1"/>
          <w:sz w:val="24"/>
          <w:szCs w:val="24"/>
          <w14:textFill>
            <w14:solidFill>
              <w14:schemeClr w14:val="tx1"/>
            </w14:solidFill>
          </w14:textFill>
        </w:rPr>
        <w:t xml:space="preserve">  </w:t>
      </w:r>
    </w:p>
    <w:p w14:paraId="7A32EEB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1.6.4 </w:t>
      </w:r>
      <w:r>
        <w:rPr>
          <w:rFonts w:hint="eastAsia" w:ascii="仿宋" w:hAnsi="仿宋" w:eastAsia="仿宋"/>
          <w:color w:val="000000" w:themeColor="text1"/>
          <w:sz w:val="24"/>
          <w:szCs w:val="24"/>
          <w14:textFill>
            <w14:solidFill>
              <w14:schemeClr w14:val="tx1"/>
            </w14:solidFill>
          </w14:textFill>
        </w:rPr>
        <w:t>图纸的错误</w:t>
      </w:r>
      <w:r>
        <w:rPr>
          <w:rFonts w:ascii="仿宋" w:hAnsi="仿宋" w:eastAsia="仿宋"/>
          <w:color w:val="000000" w:themeColor="text1"/>
          <w:sz w:val="24"/>
          <w:szCs w:val="24"/>
          <w14:textFill>
            <w14:solidFill>
              <w14:schemeClr w14:val="tx1"/>
            </w14:solidFill>
          </w14:textFill>
        </w:rPr>
        <w:t xml:space="preserve">  </w:t>
      </w:r>
    </w:p>
    <w:p w14:paraId="3054FB6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承包人发现发包人提供的图纸存在明显错误或疏忽，应及时通知监理人。</w:t>
      </w:r>
      <w:r>
        <w:rPr>
          <w:rFonts w:ascii="仿宋" w:hAnsi="仿宋" w:eastAsia="仿宋"/>
          <w:color w:val="000000" w:themeColor="text1"/>
          <w:sz w:val="24"/>
          <w:szCs w:val="24"/>
          <w14:textFill>
            <w14:solidFill>
              <w14:schemeClr w14:val="tx1"/>
            </w14:solidFill>
          </w14:textFill>
        </w:rPr>
        <w:t xml:space="preserve"> </w:t>
      </w:r>
    </w:p>
    <w:p w14:paraId="206D3A9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1.6.5 </w:t>
      </w:r>
      <w:r>
        <w:rPr>
          <w:rFonts w:hint="eastAsia" w:ascii="仿宋" w:hAnsi="仿宋" w:eastAsia="仿宋"/>
          <w:color w:val="000000" w:themeColor="text1"/>
          <w:sz w:val="24"/>
          <w:szCs w:val="24"/>
          <w14:textFill>
            <w14:solidFill>
              <w14:schemeClr w14:val="tx1"/>
            </w14:solidFill>
          </w14:textFill>
        </w:rPr>
        <w:t>图纸和承包人文件的保管</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监理人和承包人均应在施工场地各保存一套完整的包含第</w:t>
      </w:r>
      <w:r>
        <w:rPr>
          <w:rFonts w:ascii="仿宋" w:hAnsi="仿宋" w:eastAsia="仿宋"/>
          <w:color w:val="000000" w:themeColor="text1"/>
          <w:sz w:val="24"/>
          <w:szCs w:val="24"/>
          <w14:textFill>
            <w14:solidFill>
              <w14:schemeClr w14:val="tx1"/>
            </w14:solidFill>
          </w14:textFill>
        </w:rPr>
        <w:t xml:space="preserve">1.6.1 </w:t>
      </w:r>
      <w:r>
        <w:rPr>
          <w:rFonts w:hint="eastAsia" w:ascii="仿宋" w:hAnsi="仿宋" w:eastAsia="仿宋"/>
          <w:color w:val="000000" w:themeColor="text1"/>
          <w:sz w:val="24"/>
          <w:szCs w:val="24"/>
          <w14:textFill>
            <w14:solidFill>
              <w14:schemeClr w14:val="tx1"/>
            </w14:solidFill>
          </w14:textFill>
        </w:rPr>
        <w:t>项、第</w:t>
      </w:r>
      <w:r>
        <w:rPr>
          <w:rFonts w:ascii="仿宋" w:hAnsi="仿宋" w:eastAsia="仿宋"/>
          <w:color w:val="000000" w:themeColor="text1"/>
          <w:sz w:val="24"/>
          <w:szCs w:val="24"/>
          <w14:textFill>
            <w14:solidFill>
              <w14:schemeClr w14:val="tx1"/>
            </w14:solidFill>
          </w14:textFill>
        </w:rPr>
        <w:t xml:space="preserve">1.6.2 </w:t>
      </w:r>
      <w:r>
        <w:rPr>
          <w:rFonts w:hint="eastAsia" w:ascii="仿宋" w:hAnsi="仿宋" w:eastAsia="仿宋"/>
          <w:color w:val="000000" w:themeColor="text1"/>
          <w:sz w:val="24"/>
          <w:szCs w:val="24"/>
          <w14:textFill>
            <w14:solidFill>
              <w14:schemeClr w14:val="tx1"/>
            </w14:solidFill>
          </w14:textFill>
        </w:rPr>
        <w:t>项、第</w:t>
      </w:r>
      <w:r>
        <w:rPr>
          <w:rFonts w:ascii="仿宋" w:hAnsi="仿宋" w:eastAsia="仿宋"/>
          <w:color w:val="000000" w:themeColor="text1"/>
          <w:sz w:val="24"/>
          <w:szCs w:val="24"/>
          <w14:textFill>
            <w14:solidFill>
              <w14:schemeClr w14:val="tx1"/>
            </w14:solidFill>
          </w14:textFill>
        </w:rPr>
        <w:t xml:space="preserve">1.6.3 </w:t>
      </w:r>
      <w:r>
        <w:rPr>
          <w:rFonts w:hint="eastAsia" w:ascii="仿宋" w:hAnsi="仿宋" w:eastAsia="仿宋"/>
          <w:color w:val="000000" w:themeColor="text1"/>
          <w:sz w:val="24"/>
          <w:szCs w:val="24"/>
          <w14:textFill>
            <w14:solidFill>
              <w14:schemeClr w14:val="tx1"/>
            </w14:solidFill>
          </w14:textFill>
        </w:rPr>
        <w:t>项约定内容的图纸和承包人文件。</w:t>
      </w:r>
      <w:r>
        <w:rPr>
          <w:rFonts w:ascii="仿宋" w:hAnsi="仿宋" w:eastAsia="仿宋"/>
          <w:color w:val="000000" w:themeColor="text1"/>
          <w:sz w:val="24"/>
          <w:szCs w:val="24"/>
          <w14:textFill>
            <w14:solidFill>
              <w14:schemeClr w14:val="tx1"/>
            </w14:solidFill>
          </w14:textFill>
        </w:rPr>
        <w:t xml:space="preserve"> </w:t>
      </w:r>
    </w:p>
    <w:p w14:paraId="6473FB5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 </w:t>
      </w:r>
      <w:r>
        <w:rPr>
          <w:rFonts w:hint="eastAsia" w:ascii="仿宋" w:hAnsi="仿宋" w:eastAsia="仿宋"/>
          <w:b/>
          <w:color w:val="000000" w:themeColor="text1"/>
          <w:sz w:val="24"/>
          <w:szCs w:val="24"/>
          <w14:textFill>
            <w14:solidFill>
              <w14:schemeClr w14:val="tx1"/>
            </w14:solidFill>
          </w14:textFill>
        </w:rPr>
        <w:t>联络</w:t>
      </w:r>
      <w:r>
        <w:rPr>
          <w:rFonts w:ascii="仿宋" w:hAnsi="仿宋" w:eastAsia="仿宋"/>
          <w:b/>
          <w:color w:val="000000" w:themeColor="text1"/>
          <w:sz w:val="24"/>
          <w:szCs w:val="24"/>
          <w14:textFill>
            <w14:solidFill>
              <w14:schemeClr w14:val="tx1"/>
            </w14:solidFill>
          </w14:textFill>
        </w:rPr>
        <w:t xml:space="preserve">  </w:t>
      </w:r>
    </w:p>
    <w:p w14:paraId="0649FA1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1.7.1 </w:t>
      </w:r>
      <w:r>
        <w:rPr>
          <w:rFonts w:hint="eastAsia" w:ascii="仿宋" w:hAnsi="仿宋" w:eastAsia="仿宋"/>
          <w:color w:val="000000" w:themeColor="text1"/>
          <w:sz w:val="24"/>
          <w:szCs w:val="24"/>
          <w14:textFill>
            <w14:solidFill>
              <w14:schemeClr w14:val="tx1"/>
            </w14:solidFill>
          </w14:textFill>
        </w:rPr>
        <w:t>与合同有关的通知、批准、证明、证书、指示、要求、请求、同意、意见、确定和决定等，均应采用书面形式。</w:t>
      </w:r>
      <w:r>
        <w:rPr>
          <w:rFonts w:ascii="仿宋" w:hAnsi="仿宋" w:eastAsia="仿宋"/>
          <w:color w:val="000000" w:themeColor="text1"/>
          <w:sz w:val="24"/>
          <w:szCs w:val="24"/>
          <w14:textFill>
            <w14:solidFill>
              <w14:schemeClr w14:val="tx1"/>
            </w14:solidFill>
          </w14:textFill>
        </w:rPr>
        <w:t xml:space="preserve">  </w:t>
      </w:r>
    </w:p>
    <w:p w14:paraId="1A36862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1.7.2 </w:t>
      </w:r>
      <w:r>
        <w:rPr>
          <w:rFonts w:hint="eastAsia" w:ascii="仿宋" w:hAnsi="仿宋" w:eastAsia="仿宋"/>
          <w:color w:val="000000" w:themeColor="text1"/>
          <w:sz w:val="24"/>
          <w:szCs w:val="24"/>
          <w14:textFill>
            <w14:solidFill>
              <w14:schemeClr w14:val="tx1"/>
            </w14:solidFill>
          </w14:textFill>
        </w:rPr>
        <w:t>第</w:t>
      </w:r>
      <w:r>
        <w:rPr>
          <w:rFonts w:ascii="仿宋" w:hAnsi="仿宋" w:eastAsia="仿宋"/>
          <w:color w:val="000000" w:themeColor="text1"/>
          <w:sz w:val="24"/>
          <w:szCs w:val="24"/>
          <w14:textFill>
            <w14:solidFill>
              <w14:schemeClr w14:val="tx1"/>
            </w14:solidFill>
          </w14:textFill>
        </w:rPr>
        <w:t>1.7.1</w:t>
      </w:r>
      <w:r>
        <w:rPr>
          <w:rFonts w:hint="eastAsia" w:ascii="仿宋" w:hAnsi="仿宋" w:eastAsia="仿宋"/>
          <w:color w:val="000000" w:themeColor="text1"/>
          <w:sz w:val="24"/>
          <w:szCs w:val="24"/>
          <w14:textFill>
            <w14:solidFill>
              <w14:schemeClr w14:val="tx1"/>
            </w14:solidFill>
          </w14:textFill>
        </w:rPr>
        <w:t>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r>
        <w:rPr>
          <w:rFonts w:ascii="仿宋" w:hAnsi="仿宋" w:eastAsia="仿宋"/>
          <w:color w:val="000000" w:themeColor="text1"/>
          <w:sz w:val="24"/>
          <w:szCs w:val="24"/>
          <w14:textFill>
            <w14:solidFill>
              <w14:schemeClr w14:val="tx1"/>
            </w14:solidFill>
          </w14:textFill>
        </w:rPr>
        <w:t xml:space="preserve">  </w:t>
      </w:r>
    </w:p>
    <w:p w14:paraId="7348E6B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1.7.3 </w:t>
      </w:r>
      <w:r>
        <w:rPr>
          <w:rFonts w:hint="eastAsia" w:ascii="仿宋" w:hAnsi="仿宋" w:eastAsia="仿宋"/>
          <w:color w:val="000000" w:themeColor="text1"/>
          <w:sz w:val="24"/>
          <w:szCs w:val="24"/>
          <w14:textFill>
            <w14:solidFill>
              <w14:schemeClr w14:val="tx1"/>
            </w14:solidFill>
          </w14:textFill>
        </w:rPr>
        <w:t>来往函件均应按合同约定的期限及时发出和答复，不得无故扣压和拖延，亦不得拒收。否则，由此造成的后果由责任方负责。</w:t>
      </w:r>
    </w:p>
    <w:p w14:paraId="5D20237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 </w:t>
      </w:r>
      <w:r>
        <w:rPr>
          <w:rFonts w:hint="eastAsia" w:ascii="仿宋" w:hAnsi="仿宋" w:eastAsia="仿宋"/>
          <w:b/>
          <w:color w:val="000000" w:themeColor="text1"/>
          <w:sz w:val="24"/>
          <w:szCs w:val="24"/>
          <w14:textFill>
            <w14:solidFill>
              <w14:schemeClr w14:val="tx1"/>
            </w14:solidFill>
          </w14:textFill>
        </w:rPr>
        <w:t>转让</w:t>
      </w:r>
      <w:r>
        <w:rPr>
          <w:rFonts w:ascii="仿宋" w:hAnsi="仿宋" w:eastAsia="仿宋"/>
          <w:b/>
          <w:color w:val="000000" w:themeColor="text1"/>
          <w:sz w:val="24"/>
          <w:szCs w:val="24"/>
          <w14:textFill>
            <w14:solidFill>
              <w14:schemeClr w14:val="tx1"/>
            </w14:solidFill>
          </w14:textFill>
        </w:rPr>
        <w:t xml:space="preserve">  </w:t>
      </w:r>
    </w:p>
    <w:p w14:paraId="740CC27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除合同另有约定外，未经对方当事人同意，一方当事人不得将合同权利全部或部分转让给第三人，也不得全部或部分转移合同义务。</w:t>
      </w:r>
      <w:r>
        <w:rPr>
          <w:rFonts w:ascii="仿宋" w:hAnsi="仿宋" w:eastAsia="仿宋"/>
          <w:color w:val="000000" w:themeColor="text1"/>
          <w:sz w:val="24"/>
          <w:szCs w:val="24"/>
          <w14:textFill>
            <w14:solidFill>
              <w14:schemeClr w14:val="tx1"/>
            </w14:solidFill>
          </w14:textFill>
        </w:rPr>
        <w:t xml:space="preserve"> </w:t>
      </w:r>
    </w:p>
    <w:p w14:paraId="7E59E3E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 </w:t>
      </w:r>
      <w:r>
        <w:rPr>
          <w:rFonts w:hint="eastAsia" w:ascii="仿宋" w:hAnsi="仿宋" w:eastAsia="仿宋"/>
          <w:b/>
          <w:color w:val="000000" w:themeColor="text1"/>
          <w:sz w:val="24"/>
          <w:szCs w:val="24"/>
          <w14:textFill>
            <w14:solidFill>
              <w14:schemeClr w14:val="tx1"/>
            </w14:solidFill>
          </w14:textFill>
        </w:rPr>
        <w:t>严禁贿赂</w:t>
      </w:r>
      <w:r>
        <w:rPr>
          <w:rFonts w:ascii="仿宋" w:hAnsi="仿宋" w:eastAsia="仿宋"/>
          <w:b/>
          <w:color w:val="000000" w:themeColor="text1"/>
          <w:sz w:val="24"/>
          <w:szCs w:val="24"/>
          <w14:textFill>
            <w14:solidFill>
              <w14:schemeClr w14:val="tx1"/>
            </w14:solidFill>
          </w14:textFill>
        </w:rPr>
        <w:t xml:space="preserve">  </w:t>
      </w:r>
    </w:p>
    <w:p w14:paraId="43709BF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合同双方当事人不得以贿赂或变相贿赂的方式，谋取不当利益或损害对方权益。因贿赂造成对方损失的，行为人应赔偿损失，并承担相应的法律责任。</w:t>
      </w:r>
      <w:r>
        <w:rPr>
          <w:rFonts w:ascii="仿宋" w:hAnsi="仿宋" w:eastAsia="仿宋"/>
          <w:color w:val="000000" w:themeColor="text1"/>
          <w:sz w:val="24"/>
          <w:szCs w:val="24"/>
          <w14:textFill>
            <w14:solidFill>
              <w14:schemeClr w14:val="tx1"/>
            </w14:solidFill>
          </w14:textFill>
        </w:rPr>
        <w:t xml:space="preserve">  </w:t>
      </w:r>
    </w:p>
    <w:p w14:paraId="3829368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1.10 </w:t>
      </w:r>
      <w:r>
        <w:rPr>
          <w:rFonts w:hint="eastAsia" w:ascii="仿宋" w:hAnsi="仿宋" w:eastAsia="仿宋"/>
          <w:b/>
          <w:color w:val="000000" w:themeColor="text1"/>
          <w:sz w:val="24"/>
          <w:szCs w:val="24"/>
          <w14:textFill>
            <w14:solidFill>
              <w14:schemeClr w14:val="tx1"/>
            </w14:solidFill>
          </w14:textFill>
        </w:rPr>
        <w:t>化石、文物</w:t>
      </w:r>
      <w:r>
        <w:rPr>
          <w:rFonts w:ascii="仿宋" w:hAnsi="仿宋" w:eastAsia="仿宋"/>
          <w:b/>
          <w:color w:val="000000" w:themeColor="text1"/>
          <w:sz w:val="24"/>
          <w:szCs w:val="24"/>
          <w14:textFill>
            <w14:solidFill>
              <w14:schemeClr w14:val="tx1"/>
            </w14:solidFill>
          </w14:textFill>
        </w:rPr>
        <w:t xml:space="preserve">  </w:t>
      </w:r>
    </w:p>
    <w:p w14:paraId="4650AD9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1.10.1 </w:t>
      </w:r>
      <w:r>
        <w:rPr>
          <w:rFonts w:hint="eastAsia" w:ascii="仿宋" w:hAnsi="仿宋" w:eastAsia="仿宋"/>
          <w:color w:val="000000" w:themeColor="text1"/>
          <w:sz w:val="24"/>
          <w:szCs w:val="24"/>
          <w14:textFill>
            <w14:solidFill>
              <w14:schemeClr w14:val="tx1"/>
            </w14:solidFill>
          </w14:textFill>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r>
        <w:rPr>
          <w:rFonts w:ascii="仿宋" w:hAnsi="仿宋" w:eastAsia="仿宋"/>
          <w:color w:val="000000" w:themeColor="text1"/>
          <w:sz w:val="24"/>
          <w:szCs w:val="24"/>
          <w14:textFill>
            <w14:solidFill>
              <w14:schemeClr w14:val="tx1"/>
            </w14:solidFill>
          </w14:textFill>
        </w:rPr>
        <w:t xml:space="preserve"> </w:t>
      </w:r>
    </w:p>
    <w:p w14:paraId="3F80BDB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1.10.2 </w:t>
      </w:r>
      <w:r>
        <w:rPr>
          <w:rFonts w:hint="eastAsia" w:ascii="仿宋" w:hAnsi="仿宋" w:eastAsia="仿宋"/>
          <w:color w:val="000000" w:themeColor="text1"/>
          <w:sz w:val="24"/>
          <w:szCs w:val="24"/>
          <w14:textFill>
            <w14:solidFill>
              <w14:schemeClr w14:val="tx1"/>
            </w14:solidFill>
          </w14:textFill>
        </w:rPr>
        <w:t>承包人发现文物后不及时报告或隐瞒不报，致使文物丢失或损坏的，应赔偿损失，并承担相应的法律责任。</w:t>
      </w:r>
      <w:r>
        <w:rPr>
          <w:rFonts w:ascii="仿宋" w:hAnsi="仿宋" w:eastAsia="仿宋"/>
          <w:color w:val="000000" w:themeColor="text1"/>
          <w:sz w:val="24"/>
          <w:szCs w:val="24"/>
          <w14:textFill>
            <w14:solidFill>
              <w14:schemeClr w14:val="tx1"/>
            </w14:solidFill>
          </w14:textFill>
        </w:rPr>
        <w:t xml:space="preserve"> </w:t>
      </w:r>
    </w:p>
    <w:p w14:paraId="25C7220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1.11 </w:t>
      </w:r>
      <w:r>
        <w:rPr>
          <w:rFonts w:hint="eastAsia" w:ascii="仿宋" w:hAnsi="仿宋" w:eastAsia="仿宋"/>
          <w:b/>
          <w:color w:val="000000" w:themeColor="text1"/>
          <w:sz w:val="24"/>
          <w:szCs w:val="24"/>
          <w14:textFill>
            <w14:solidFill>
              <w14:schemeClr w14:val="tx1"/>
            </w14:solidFill>
          </w14:textFill>
        </w:rPr>
        <w:t>专利技术</w:t>
      </w:r>
      <w:r>
        <w:rPr>
          <w:rFonts w:ascii="仿宋" w:hAnsi="仿宋" w:eastAsia="仿宋"/>
          <w:b/>
          <w:color w:val="000000" w:themeColor="text1"/>
          <w:sz w:val="24"/>
          <w:szCs w:val="24"/>
          <w14:textFill>
            <w14:solidFill>
              <w14:schemeClr w14:val="tx1"/>
            </w14:solidFill>
          </w14:textFill>
        </w:rPr>
        <w:t xml:space="preserve">  </w:t>
      </w:r>
    </w:p>
    <w:p w14:paraId="43F4799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1.11.1 </w:t>
      </w:r>
      <w:r>
        <w:rPr>
          <w:rFonts w:hint="eastAsia" w:ascii="仿宋" w:hAnsi="仿宋" w:eastAsia="仿宋"/>
          <w:color w:val="000000" w:themeColor="text1"/>
          <w:sz w:val="24"/>
          <w:szCs w:val="24"/>
          <w14:textFill>
            <w14:solidFill>
              <w14:schemeClr w14:val="tx1"/>
            </w14:solidFill>
          </w14:textFill>
        </w:rPr>
        <w:t>承包人在使用任何材料、承包人设备、工程设备或采用施工工艺时，因侵犯专利权或其他知识产权所引起的责任，由承包人承担，但由于遵照发包人提供的设计或技术标准和要求引起的除外。</w:t>
      </w:r>
      <w:r>
        <w:rPr>
          <w:rFonts w:ascii="仿宋" w:hAnsi="仿宋" w:eastAsia="仿宋"/>
          <w:color w:val="000000" w:themeColor="text1"/>
          <w:sz w:val="24"/>
          <w:szCs w:val="24"/>
          <w14:textFill>
            <w14:solidFill>
              <w14:schemeClr w14:val="tx1"/>
            </w14:solidFill>
          </w14:textFill>
        </w:rPr>
        <w:t xml:space="preserve">  </w:t>
      </w:r>
    </w:p>
    <w:p w14:paraId="1E5CA73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1.11.2 </w:t>
      </w:r>
      <w:r>
        <w:rPr>
          <w:rFonts w:hint="eastAsia" w:ascii="仿宋" w:hAnsi="仿宋" w:eastAsia="仿宋"/>
          <w:color w:val="000000" w:themeColor="text1"/>
          <w:sz w:val="24"/>
          <w:szCs w:val="24"/>
          <w14:textFill>
            <w14:solidFill>
              <w14:schemeClr w14:val="tx1"/>
            </w14:solidFill>
          </w14:textFill>
        </w:rPr>
        <w:t>承包人在投标文件中采用专利技术的，专利技术的使用费包含在投标报价内。</w:t>
      </w:r>
      <w:r>
        <w:rPr>
          <w:rFonts w:ascii="仿宋" w:hAnsi="仿宋" w:eastAsia="仿宋"/>
          <w:color w:val="000000" w:themeColor="text1"/>
          <w:sz w:val="24"/>
          <w:szCs w:val="24"/>
          <w14:textFill>
            <w14:solidFill>
              <w14:schemeClr w14:val="tx1"/>
            </w14:solidFill>
          </w14:textFill>
        </w:rPr>
        <w:t xml:space="preserve"> </w:t>
      </w:r>
    </w:p>
    <w:p w14:paraId="24183C4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1.11.3 </w:t>
      </w:r>
      <w:r>
        <w:rPr>
          <w:rFonts w:hint="eastAsia" w:ascii="仿宋" w:hAnsi="仿宋" w:eastAsia="仿宋"/>
          <w:color w:val="000000" w:themeColor="text1"/>
          <w:sz w:val="24"/>
          <w:szCs w:val="24"/>
          <w14:textFill>
            <w14:solidFill>
              <w14:schemeClr w14:val="tx1"/>
            </w14:solidFill>
          </w14:textFill>
        </w:rPr>
        <w:t>承包人的技术秘密和声明需要保密的资料和信息，发包人和监理人不得为合同以外的目的泄露给他人。</w:t>
      </w:r>
      <w:r>
        <w:rPr>
          <w:rFonts w:ascii="仿宋" w:hAnsi="仿宋" w:eastAsia="仿宋"/>
          <w:color w:val="000000" w:themeColor="text1"/>
          <w:sz w:val="24"/>
          <w:szCs w:val="24"/>
          <w14:textFill>
            <w14:solidFill>
              <w14:schemeClr w14:val="tx1"/>
            </w14:solidFill>
          </w14:textFill>
        </w:rPr>
        <w:t xml:space="preserve">  </w:t>
      </w:r>
    </w:p>
    <w:p w14:paraId="4303CAC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1.11.4 </w:t>
      </w:r>
      <w:r>
        <w:rPr>
          <w:rFonts w:hint="eastAsia" w:ascii="仿宋" w:hAnsi="仿宋" w:eastAsia="仿宋"/>
          <w:color w:val="000000" w:themeColor="text1"/>
          <w:sz w:val="24"/>
          <w:szCs w:val="24"/>
          <w14:textFill>
            <w14:solidFill>
              <w14:schemeClr w14:val="tx1"/>
            </w14:solidFill>
          </w14:textFill>
        </w:rPr>
        <w:t>合同实施过程中，发包人要求承包人采用专利技术的，发包人应办理相应的使用手续，承包人应按发包人约定的条件使用，并承担使用专利技术的相关试验工作，所需费用由发包人承担。</w:t>
      </w:r>
    </w:p>
    <w:p w14:paraId="46F0BCD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1.12 </w:t>
      </w:r>
      <w:r>
        <w:rPr>
          <w:rFonts w:hint="eastAsia" w:ascii="仿宋" w:hAnsi="仿宋" w:eastAsia="仿宋"/>
          <w:b/>
          <w:color w:val="000000" w:themeColor="text1"/>
          <w:sz w:val="24"/>
          <w:szCs w:val="24"/>
          <w14:textFill>
            <w14:solidFill>
              <w14:schemeClr w14:val="tx1"/>
            </w14:solidFill>
          </w14:textFill>
        </w:rPr>
        <w:t>图纸和文件的保密</w:t>
      </w:r>
      <w:r>
        <w:rPr>
          <w:rFonts w:ascii="仿宋" w:hAnsi="仿宋" w:eastAsia="仿宋"/>
          <w:b/>
          <w:color w:val="000000" w:themeColor="text1"/>
          <w:sz w:val="24"/>
          <w:szCs w:val="24"/>
          <w14:textFill>
            <w14:solidFill>
              <w14:schemeClr w14:val="tx1"/>
            </w14:solidFill>
          </w14:textFill>
        </w:rPr>
        <w:t xml:space="preserve">  </w:t>
      </w:r>
    </w:p>
    <w:p w14:paraId="5463AA7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1.12.1 </w:t>
      </w:r>
      <w:r>
        <w:rPr>
          <w:rFonts w:hint="eastAsia" w:ascii="仿宋" w:hAnsi="仿宋" w:eastAsia="仿宋"/>
          <w:color w:val="000000" w:themeColor="text1"/>
          <w:sz w:val="24"/>
          <w:szCs w:val="24"/>
          <w14:textFill>
            <w14:solidFill>
              <w14:schemeClr w14:val="tx1"/>
            </w14:solidFill>
          </w14:textFill>
        </w:rPr>
        <w:t>发包人提供的图纸和文件，未经发包人同意，承包人不得为合同以外的目的泄露给他人或公开发表与引用。</w:t>
      </w:r>
      <w:r>
        <w:rPr>
          <w:rFonts w:ascii="仿宋" w:hAnsi="仿宋" w:eastAsia="仿宋"/>
          <w:color w:val="000000" w:themeColor="text1"/>
          <w:sz w:val="24"/>
          <w:szCs w:val="24"/>
          <w14:textFill>
            <w14:solidFill>
              <w14:schemeClr w14:val="tx1"/>
            </w14:solidFill>
          </w14:textFill>
        </w:rPr>
        <w:t xml:space="preserve">  </w:t>
      </w:r>
    </w:p>
    <w:p w14:paraId="14C2542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1.12.2 </w:t>
      </w:r>
      <w:r>
        <w:rPr>
          <w:rFonts w:hint="eastAsia" w:ascii="仿宋" w:hAnsi="仿宋" w:eastAsia="仿宋"/>
          <w:color w:val="000000" w:themeColor="text1"/>
          <w:sz w:val="24"/>
          <w:szCs w:val="24"/>
          <w14:textFill>
            <w14:solidFill>
              <w14:schemeClr w14:val="tx1"/>
            </w14:solidFill>
          </w14:textFill>
        </w:rPr>
        <w:t>承包人提供的文件，未经承包人同意，发包人和监理人不得为合同以外的目的泄露给他人或公开发表与引用。</w:t>
      </w:r>
      <w:r>
        <w:rPr>
          <w:rFonts w:ascii="仿宋" w:hAnsi="仿宋" w:eastAsia="仿宋"/>
          <w:color w:val="000000" w:themeColor="text1"/>
          <w:sz w:val="24"/>
          <w:szCs w:val="24"/>
          <w14:textFill>
            <w14:solidFill>
              <w14:schemeClr w14:val="tx1"/>
            </w14:solidFill>
          </w14:textFill>
        </w:rPr>
        <w:t xml:space="preserve"> </w:t>
      </w:r>
    </w:p>
    <w:p w14:paraId="1E783FD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 </w:t>
      </w:r>
      <w:r>
        <w:rPr>
          <w:rFonts w:hint="eastAsia" w:ascii="仿宋" w:hAnsi="仿宋" w:eastAsia="仿宋"/>
          <w:b/>
          <w:color w:val="000000" w:themeColor="text1"/>
          <w:sz w:val="24"/>
          <w:szCs w:val="24"/>
          <w14:textFill>
            <w14:solidFill>
              <w14:schemeClr w14:val="tx1"/>
            </w14:solidFill>
          </w14:textFill>
        </w:rPr>
        <w:t>发包人义务</w:t>
      </w:r>
      <w:r>
        <w:rPr>
          <w:rFonts w:ascii="仿宋" w:hAnsi="仿宋" w:eastAsia="仿宋"/>
          <w:b/>
          <w:color w:val="000000" w:themeColor="text1"/>
          <w:sz w:val="24"/>
          <w:szCs w:val="24"/>
          <w14:textFill>
            <w14:solidFill>
              <w14:schemeClr w14:val="tx1"/>
            </w14:solidFill>
          </w14:textFill>
        </w:rPr>
        <w:t xml:space="preserve">  </w:t>
      </w:r>
    </w:p>
    <w:p w14:paraId="1092631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2.1 </w:t>
      </w:r>
      <w:r>
        <w:rPr>
          <w:rFonts w:hint="eastAsia" w:ascii="仿宋" w:hAnsi="仿宋" w:eastAsia="仿宋"/>
          <w:b/>
          <w:color w:val="000000" w:themeColor="text1"/>
          <w:sz w:val="24"/>
          <w:szCs w:val="24"/>
          <w14:textFill>
            <w14:solidFill>
              <w14:schemeClr w14:val="tx1"/>
            </w14:solidFill>
          </w14:textFill>
        </w:rPr>
        <w:t>遵守法律</w:t>
      </w:r>
      <w:r>
        <w:rPr>
          <w:rFonts w:ascii="仿宋" w:hAnsi="仿宋" w:eastAsia="仿宋"/>
          <w:b/>
          <w:color w:val="000000" w:themeColor="text1"/>
          <w:sz w:val="24"/>
          <w:szCs w:val="24"/>
          <w14:textFill>
            <w14:solidFill>
              <w14:schemeClr w14:val="tx1"/>
            </w14:solidFill>
          </w14:textFill>
        </w:rPr>
        <w:t xml:space="preserve">  </w:t>
      </w:r>
    </w:p>
    <w:p w14:paraId="757A01A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发包人在履行合同过程中应遵守法律，并保证承包人免于承担因发包人违反法律而引起的任何责任。</w:t>
      </w:r>
      <w:r>
        <w:rPr>
          <w:rFonts w:ascii="仿宋" w:hAnsi="仿宋" w:eastAsia="仿宋"/>
          <w:color w:val="000000" w:themeColor="text1"/>
          <w:sz w:val="24"/>
          <w:szCs w:val="24"/>
          <w14:textFill>
            <w14:solidFill>
              <w14:schemeClr w14:val="tx1"/>
            </w14:solidFill>
          </w14:textFill>
        </w:rPr>
        <w:t xml:space="preserve">  </w:t>
      </w:r>
    </w:p>
    <w:p w14:paraId="52286CE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2.2 </w:t>
      </w:r>
      <w:r>
        <w:rPr>
          <w:rFonts w:hint="eastAsia" w:ascii="仿宋" w:hAnsi="仿宋" w:eastAsia="仿宋"/>
          <w:b/>
          <w:color w:val="000000" w:themeColor="text1"/>
          <w:sz w:val="24"/>
          <w:szCs w:val="24"/>
          <w14:textFill>
            <w14:solidFill>
              <w14:schemeClr w14:val="tx1"/>
            </w14:solidFill>
          </w14:textFill>
        </w:rPr>
        <w:t>发出开工通知</w:t>
      </w:r>
      <w:r>
        <w:rPr>
          <w:rFonts w:ascii="仿宋" w:hAnsi="仿宋" w:eastAsia="仿宋"/>
          <w:b/>
          <w:color w:val="000000" w:themeColor="text1"/>
          <w:sz w:val="24"/>
          <w:szCs w:val="24"/>
          <w14:textFill>
            <w14:solidFill>
              <w14:schemeClr w14:val="tx1"/>
            </w14:solidFill>
          </w14:textFill>
        </w:rPr>
        <w:t xml:space="preserve">  </w:t>
      </w:r>
    </w:p>
    <w:p w14:paraId="52832B2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发包人应委托监理人按第</w:t>
      </w:r>
      <w:r>
        <w:rPr>
          <w:rFonts w:ascii="仿宋" w:hAnsi="仿宋" w:eastAsia="仿宋"/>
          <w:color w:val="000000" w:themeColor="text1"/>
          <w:sz w:val="24"/>
          <w:szCs w:val="24"/>
          <w14:textFill>
            <w14:solidFill>
              <w14:schemeClr w14:val="tx1"/>
            </w14:solidFill>
          </w14:textFill>
        </w:rPr>
        <w:t xml:space="preserve">11.1 </w:t>
      </w:r>
      <w:r>
        <w:rPr>
          <w:rFonts w:hint="eastAsia" w:ascii="仿宋" w:hAnsi="仿宋" w:eastAsia="仿宋"/>
          <w:color w:val="000000" w:themeColor="text1"/>
          <w:sz w:val="24"/>
          <w:szCs w:val="24"/>
          <w14:textFill>
            <w14:solidFill>
              <w14:schemeClr w14:val="tx1"/>
            </w14:solidFill>
          </w14:textFill>
        </w:rPr>
        <w:t>款的约定向承包人发出开工通知。</w:t>
      </w:r>
      <w:r>
        <w:rPr>
          <w:rFonts w:ascii="仿宋" w:hAnsi="仿宋" w:eastAsia="仿宋"/>
          <w:color w:val="000000" w:themeColor="text1"/>
          <w:sz w:val="24"/>
          <w:szCs w:val="24"/>
          <w14:textFill>
            <w14:solidFill>
              <w14:schemeClr w14:val="tx1"/>
            </w14:solidFill>
          </w14:textFill>
        </w:rPr>
        <w:t xml:space="preserve"> </w:t>
      </w:r>
    </w:p>
    <w:p w14:paraId="0ECB461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2.3 </w:t>
      </w:r>
      <w:r>
        <w:rPr>
          <w:rFonts w:hint="eastAsia" w:ascii="仿宋" w:hAnsi="仿宋" w:eastAsia="仿宋"/>
          <w:b/>
          <w:color w:val="000000" w:themeColor="text1"/>
          <w:sz w:val="24"/>
          <w:szCs w:val="24"/>
          <w14:textFill>
            <w14:solidFill>
              <w14:schemeClr w14:val="tx1"/>
            </w14:solidFill>
          </w14:textFill>
        </w:rPr>
        <w:t>提供施工场地</w:t>
      </w:r>
      <w:r>
        <w:rPr>
          <w:rFonts w:ascii="仿宋" w:hAnsi="仿宋" w:eastAsia="仿宋"/>
          <w:b/>
          <w:color w:val="000000" w:themeColor="text1"/>
          <w:sz w:val="24"/>
          <w:szCs w:val="24"/>
          <w14:textFill>
            <w14:solidFill>
              <w14:schemeClr w14:val="tx1"/>
            </w14:solidFill>
          </w14:textFill>
        </w:rPr>
        <w:t xml:space="preserve">  </w:t>
      </w:r>
    </w:p>
    <w:p w14:paraId="0E8C031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2.3.1 </w:t>
      </w:r>
      <w:r>
        <w:rPr>
          <w:rFonts w:hint="eastAsia" w:ascii="仿宋" w:hAnsi="仿宋" w:eastAsia="仿宋"/>
          <w:color w:val="000000" w:themeColor="text1"/>
          <w:sz w:val="24"/>
          <w:szCs w:val="24"/>
          <w14:textFill>
            <w14:solidFill>
              <w14:schemeClr w14:val="tx1"/>
            </w14:solidFill>
          </w14:textFill>
        </w:rPr>
        <w:t>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r>
        <w:rPr>
          <w:rFonts w:ascii="仿宋" w:hAnsi="仿宋" w:eastAsia="仿宋"/>
          <w:color w:val="000000" w:themeColor="text1"/>
          <w:sz w:val="24"/>
          <w:szCs w:val="24"/>
          <w14:textFill>
            <w14:solidFill>
              <w14:schemeClr w14:val="tx1"/>
            </w14:solidFill>
          </w14:textFill>
        </w:rPr>
        <w:t xml:space="preserve"> </w:t>
      </w:r>
    </w:p>
    <w:p w14:paraId="62A1659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2.3.2 </w:t>
      </w:r>
      <w:r>
        <w:rPr>
          <w:rFonts w:hint="eastAsia" w:ascii="仿宋" w:hAnsi="仿宋" w:eastAsia="仿宋"/>
          <w:color w:val="000000" w:themeColor="text1"/>
          <w:sz w:val="24"/>
          <w:szCs w:val="24"/>
          <w14:textFill>
            <w14:solidFill>
              <w14:schemeClr w14:val="tx1"/>
            </w14:solidFill>
          </w14:textFill>
        </w:rPr>
        <w:t>发包人提供的施工用地范围在专用合同条款中约定。</w:t>
      </w:r>
      <w:r>
        <w:rPr>
          <w:rFonts w:ascii="仿宋" w:hAnsi="仿宋" w:eastAsia="仿宋"/>
          <w:color w:val="000000" w:themeColor="text1"/>
          <w:sz w:val="24"/>
          <w:szCs w:val="24"/>
          <w14:textFill>
            <w14:solidFill>
              <w14:schemeClr w14:val="tx1"/>
            </w14:solidFill>
          </w14:textFill>
        </w:rPr>
        <w:t xml:space="preserve">  </w:t>
      </w:r>
    </w:p>
    <w:p w14:paraId="2011443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2.3.3 </w:t>
      </w:r>
      <w:r>
        <w:rPr>
          <w:rFonts w:hint="eastAsia" w:ascii="仿宋" w:hAnsi="仿宋" w:eastAsia="仿宋"/>
          <w:color w:val="000000" w:themeColor="text1"/>
          <w:sz w:val="24"/>
          <w:szCs w:val="24"/>
          <w14:textFill>
            <w14:solidFill>
              <w14:schemeClr w14:val="tx1"/>
            </w14:solidFill>
          </w14:textFill>
        </w:rPr>
        <w:t>除专用合同条款另有约定外，发包人应按技术标准和要求（合同技术条款）的约定，向承包人提供施工场地内的工程地质图纸和报告，以及地下障碍物图纸等施工场地有关资料，并保证资料的真实、准确、完整。</w:t>
      </w:r>
      <w:r>
        <w:rPr>
          <w:rFonts w:ascii="仿宋" w:hAnsi="仿宋" w:eastAsia="仿宋"/>
          <w:color w:val="000000" w:themeColor="text1"/>
          <w:sz w:val="24"/>
          <w:szCs w:val="24"/>
          <w14:textFill>
            <w14:solidFill>
              <w14:schemeClr w14:val="tx1"/>
            </w14:solidFill>
          </w14:textFill>
        </w:rPr>
        <w:t xml:space="preserve">  </w:t>
      </w:r>
    </w:p>
    <w:p w14:paraId="4EFAA9A6">
      <w:pPr>
        <w:spacing w:line="500" w:lineRule="exact"/>
        <w:ind w:firstLine="482"/>
        <w:rPr>
          <w:rFonts w:ascii="仿宋" w:hAnsi="仿宋" w:eastAsia="仿宋"/>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2.4 </w:t>
      </w:r>
      <w:r>
        <w:rPr>
          <w:rFonts w:hint="eastAsia" w:ascii="仿宋" w:hAnsi="仿宋" w:eastAsia="仿宋"/>
          <w:b/>
          <w:color w:val="000000" w:themeColor="text1"/>
          <w:sz w:val="24"/>
          <w:szCs w:val="24"/>
          <w14:textFill>
            <w14:solidFill>
              <w14:schemeClr w14:val="tx1"/>
            </w14:solidFill>
          </w14:textFill>
        </w:rPr>
        <w:t>协助承包人办理证件和批件</w:t>
      </w:r>
      <w:r>
        <w:rPr>
          <w:rFonts w:ascii="仿宋" w:hAnsi="仿宋" w:eastAsia="仿宋"/>
          <w:color w:val="000000" w:themeColor="text1"/>
          <w:sz w:val="24"/>
          <w:szCs w:val="24"/>
          <w14:textFill>
            <w14:solidFill>
              <w14:schemeClr w14:val="tx1"/>
            </w14:solidFill>
          </w14:textFill>
        </w:rPr>
        <w:t xml:space="preserve">  </w:t>
      </w:r>
    </w:p>
    <w:p w14:paraId="1C050BB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发包人应协助承包人办理法律规定的有关施工证件和批件。</w:t>
      </w:r>
      <w:r>
        <w:rPr>
          <w:rFonts w:ascii="仿宋" w:hAnsi="仿宋" w:eastAsia="仿宋"/>
          <w:color w:val="000000" w:themeColor="text1"/>
          <w:sz w:val="24"/>
          <w:szCs w:val="24"/>
          <w14:textFill>
            <w14:solidFill>
              <w14:schemeClr w14:val="tx1"/>
            </w14:solidFill>
          </w14:textFill>
        </w:rPr>
        <w:t xml:space="preserve"> </w:t>
      </w:r>
    </w:p>
    <w:p w14:paraId="129A30A7">
      <w:pPr>
        <w:spacing w:line="500" w:lineRule="exact"/>
        <w:ind w:firstLine="482"/>
        <w:rPr>
          <w:rFonts w:ascii="仿宋" w:hAnsi="仿宋" w:eastAsia="仿宋"/>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2.5 </w:t>
      </w:r>
      <w:r>
        <w:rPr>
          <w:rFonts w:hint="eastAsia" w:ascii="仿宋" w:hAnsi="仿宋" w:eastAsia="仿宋"/>
          <w:b/>
          <w:color w:val="000000" w:themeColor="text1"/>
          <w:sz w:val="24"/>
          <w:szCs w:val="24"/>
          <w14:textFill>
            <w14:solidFill>
              <w14:schemeClr w14:val="tx1"/>
            </w14:solidFill>
          </w14:textFill>
        </w:rPr>
        <w:t>组织设计交底</w:t>
      </w:r>
      <w:r>
        <w:rPr>
          <w:rFonts w:ascii="仿宋" w:hAnsi="仿宋" w:eastAsia="仿宋"/>
          <w:color w:val="000000" w:themeColor="text1"/>
          <w:sz w:val="24"/>
          <w:szCs w:val="24"/>
          <w14:textFill>
            <w14:solidFill>
              <w14:schemeClr w14:val="tx1"/>
            </w14:solidFill>
          </w14:textFill>
        </w:rPr>
        <w:t xml:space="preserve">  </w:t>
      </w:r>
    </w:p>
    <w:p w14:paraId="030A2F2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发包人应根据合同进度计划，组织设计单位向承包人进行设计交底。</w:t>
      </w:r>
      <w:r>
        <w:rPr>
          <w:rFonts w:ascii="仿宋" w:hAnsi="仿宋" w:eastAsia="仿宋"/>
          <w:color w:val="000000" w:themeColor="text1"/>
          <w:sz w:val="24"/>
          <w:szCs w:val="24"/>
          <w14:textFill>
            <w14:solidFill>
              <w14:schemeClr w14:val="tx1"/>
            </w14:solidFill>
          </w14:textFill>
        </w:rPr>
        <w:t xml:space="preserve"> </w:t>
      </w:r>
    </w:p>
    <w:p w14:paraId="390E1B6A">
      <w:pPr>
        <w:spacing w:line="500" w:lineRule="exact"/>
        <w:ind w:firstLine="482"/>
        <w:rPr>
          <w:rFonts w:ascii="仿宋" w:hAnsi="仿宋" w:eastAsia="仿宋"/>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2.6 </w:t>
      </w:r>
      <w:r>
        <w:rPr>
          <w:rFonts w:hint="eastAsia" w:ascii="仿宋" w:hAnsi="仿宋" w:eastAsia="仿宋"/>
          <w:b/>
          <w:color w:val="000000" w:themeColor="text1"/>
          <w:sz w:val="24"/>
          <w:szCs w:val="24"/>
          <w14:textFill>
            <w14:solidFill>
              <w14:schemeClr w14:val="tx1"/>
            </w14:solidFill>
          </w14:textFill>
        </w:rPr>
        <w:t>支付合同价款</w:t>
      </w:r>
      <w:r>
        <w:rPr>
          <w:rFonts w:ascii="仿宋" w:hAnsi="仿宋" w:eastAsia="仿宋"/>
          <w:color w:val="000000" w:themeColor="text1"/>
          <w:sz w:val="24"/>
          <w:szCs w:val="24"/>
          <w14:textFill>
            <w14:solidFill>
              <w14:schemeClr w14:val="tx1"/>
            </w14:solidFill>
          </w14:textFill>
        </w:rPr>
        <w:t xml:space="preserve">  </w:t>
      </w:r>
    </w:p>
    <w:p w14:paraId="26AEE50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发包人应按合同约定向承包人及时支付合同价款。</w:t>
      </w:r>
      <w:r>
        <w:rPr>
          <w:rFonts w:ascii="仿宋" w:hAnsi="仿宋" w:eastAsia="仿宋"/>
          <w:color w:val="000000" w:themeColor="text1"/>
          <w:sz w:val="24"/>
          <w:szCs w:val="24"/>
          <w14:textFill>
            <w14:solidFill>
              <w14:schemeClr w14:val="tx1"/>
            </w14:solidFill>
          </w14:textFill>
        </w:rPr>
        <w:t xml:space="preserve"> </w:t>
      </w:r>
    </w:p>
    <w:p w14:paraId="3E52FAD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2.7 </w:t>
      </w:r>
      <w:r>
        <w:rPr>
          <w:rFonts w:hint="eastAsia" w:ascii="仿宋" w:hAnsi="仿宋" w:eastAsia="仿宋"/>
          <w:b/>
          <w:color w:val="000000" w:themeColor="text1"/>
          <w:sz w:val="24"/>
          <w:szCs w:val="24"/>
          <w14:textFill>
            <w14:solidFill>
              <w14:schemeClr w14:val="tx1"/>
            </w14:solidFill>
          </w14:textFill>
        </w:rPr>
        <w:t>组织竣工验收</w:t>
      </w:r>
      <w:r>
        <w:rPr>
          <w:rFonts w:ascii="仿宋" w:hAnsi="仿宋" w:eastAsia="仿宋"/>
          <w:b/>
          <w:color w:val="000000" w:themeColor="text1"/>
          <w:sz w:val="24"/>
          <w:szCs w:val="24"/>
          <w14:textFill>
            <w14:solidFill>
              <w14:schemeClr w14:val="tx1"/>
            </w14:solidFill>
          </w14:textFill>
        </w:rPr>
        <w:t>(</w:t>
      </w:r>
      <w:r>
        <w:rPr>
          <w:rFonts w:hint="eastAsia" w:ascii="仿宋" w:hAnsi="仿宋" w:eastAsia="仿宋"/>
          <w:b/>
          <w:color w:val="000000" w:themeColor="text1"/>
          <w:sz w:val="24"/>
          <w:szCs w:val="24"/>
          <w14:textFill>
            <w14:solidFill>
              <w14:schemeClr w14:val="tx1"/>
            </w14:solidFill>
          </w14:textFill>
        </w:rPr>
        <w:t>组织法人验收</w:t>
      </w:r>
      <w:r>
        <w:rPr>
          <w:rFonts w:ascii="仿宋" w:hAnsi="仿宋" w:eastAsia="仿宋"/>
          <w:b/>
          <w:color w:val="000000" w:themeColor="text1"/>
          <w:sz w:val="24"/>
          <w:szCs w:val="24"/>
          <w14:textFill>
            <w14:solidFill>
              <w14:schemeClr w14:val="tx1"/>
            </w14:solidFill>
          </w14:textFill>
        </w:rPr>
        <w:t xml:space="preserve">)  </w:t>
      </w:r>
    </w:p>
    <w:p w14:paraId="21F0367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发包人应按合同约定及时组织法人验收。</w:t>
      </w:r>
      <w:r>
        <w:rPr>
          <w:rFonts w:ascii="仿宋" w:hAnsi="仿宋" w:eastAsia="仿宋"/>
          <w:color w:val="000000" w:themeColor="text1"/>
          <w:sz w:val="24"/>
          <w:szCs w:val="24"/>
          <w14:textFill>
            <w14:solidFill>
              <w14:schemeClr w14:val="tx1"/>
            </w14:solidFill>
          </w14:textFill>
        </w:rPr>
        <w:t xml:space="preserve"> </w:t>
      </w:r>
    </w:p>
    <w:p w14:paraId="2C7DE83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2.8 </w:t>
      </w:r>
      <w:r>
        <w:rPr>
          <w:rFonts w:hint="eastAsia" w:ascii="仿宋" w:hAnsi="仿宋" w:eastAsia="仿宋"/>
          <w:b/>
          <w:color w:val="000000" w:themeColor="text1"/>
          <w:sz w:val="24"/>
          <w:szCs w:val="24"/>
          <w14:textFill>
            <w14:solidFill>
              <w14:schemeClr w14:val="tx1"/>
            </w14:solidFill>
          </w14:textFill>
        </w:rPr>
        <w:t>其他义务</w:t>
      </w:r>
      <w:r>
        <w:rPr>
          <w:rFonts w:ascii="仿宋" w:hAnsi="仿宋" w:eastAsia="仿宋"/>
          <w:b/>
          <w:color w:val="000000" w:themeColor="text1"/>
          <w:sz w:val="24"/>
          <w:szCs w:val="24"/>
          <w14:textFill>
            <w14:solidFill>
              <w14:schemeClr w14:val="tx1"/>
            </w14:solidFill>
          </w14:textFill>
        </w:rPr>
        <w:t xml:space="preserve">  </w:t>
      </w:r>
    </w:p>
    <w:p w14:paraId="626C437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其它义务在专用合同条款中补充约定。</w:t>
      </w:r>
      <w:r>
        <w:rPr>
          <w:rFonts w:ascii="仿宋" w:hAnsi="仿宋" w:eastAsia="仿宋"/>
          <w:color w:val="000000" w:themeColor="text1"/>
          <w:sz w:val="24"/>
          <w:szCs w:val="24"/>
          <w14:textFill>
            <w14:solidFill>
              <w14:schemeClr w14:val="tx1"/>
            </w14:solidFill>
          </w14:textFill>
        </w:rPr>
        <w:t xml:space="preserve"> </w:t>
      </w:r>
    </w:p>
    <w:p w14:paraId="028C1B2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3. </w:t>
      </w:r>
      <w:r>
        <w:rPr>
          <w:rFonts w:hint="eastAsia" w:ascii="仿宋" w:hAnsi="仿宋" w:eastAsia="仿宋"/>
          <w:b/>
          <w:color w:val="000000" w:themeColor="text1"/>
          <w:sz w:val="24"/>
          <w:szCs w:val="24"/>
          <w14:textFill>
            <w14:solidFill>
              <w14:schemeClr w14:val="tx1"/>
            </w14:solidFill>
          </w14:textFill>
        </w:rPr>
        <w:t>监理人</w:t>
      </w:r>
      <w:r>
        <w:rPr>
          <w:rFonts w:ascii="仿宋" w:hAnsi="仿宋" w:eastAsia="仿宋"/>
          <w:b/>
          <w:color w:val="000000" w:themeColor="text1"/>
          <w:sz w:val="24"/>
          <w:szCs w:val="24"/>
          <w14:textFill>
            <w14:solidFill>
              <w14:schemeClr w14:val="tx1"/>
            </w14:solidFill>
          </w14:textFill>
        </w:rPr>
        <w:t xml:space="preserve">  </w:t>
      </w:r>
    </w:p>
    <w:p w14:paraId="1EB5B67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3.1 </w:t>
      </w:r>
      <w:r>
        <w:rPr>
          <w:rFonts w:hint="eastAsia" w:ascii="仿宋" w:hAnsi="仿宋" w:eastAsia="仿宋"/>
          <w:b/>
          <w:color w:val="000000" w:themeColor="text1"/>
          <w:sz w:val="24"/>
          <w:szCs w:val="24"/>
          <w14:textFill>
            <w14:solidFill>
              <w14:schemeClr w14:val="tx1"/>
            </w14:solidFill>
          </w14:textFill>
        </w:rPr>
        <w:t>监理人的职责和权力</w:t>
      </w:r>
      <w:r>
        <w:rPr>
          <w:rFonts w:ascii="仿宋" w:hAnsi="仿宋" w:eastAsia="仿宋"/>
          <w:b/>
          <w:color w:val="000000" w:themeColor="text1"/>
          <w:sz w:val="24"/>
          <w:szCs w:val="24"/>
          <w14:textFill>
            <w14:solidFill>
              <w14:schemeClr w14:val="tx1"/>
            </w14:solidFill>
          </w14:textFill>
        </w:rPr>
        <w:t xml:space="preserve">  </w:t>
      </w:r>
    </w:p>
    <w:p w14:paraId="0176B39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3.1.1 </w:t>
      </w:r>
      <w:r>
        <w:rPr>
          <w:rFonts w:hint="eastAsia" w:ascii="仿宋" w:hAnsi="仿宋" w:eastAsia="仿宋"/>
          <w:color w:val="000000" w:themeColor="text1"/>
          <w:sz w:val="24"/>
          <w:szCs w:val="24"/>
          <w14:textFill>
            <w14:solidFill>
              <w14:schemeClr w14:val="tx1"/>
            </w14:solidFill>
          </w14:textFill>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rFonts w:ascii="仿宋" w:hAnsi="仿宋" w:eastAsia="仿宋"/>
          <w:color w:val="000000" w:themeColor="text1"/>
          <w:sz w:val="24"/>
          <w:szCs w:val="24"/>
          <w14:textFill>
            <w14:solidFill>
              <w14:schemeClr w14:val="tx1"/>
            </w14:solidFill>
          </w14:textFill>
        </w:rPr>
        <w:t>15</w:t>
      </w:r>
      <w:r>
        <w:rPr>
          <w:rFonts w:hint="eastAsia" w:ascii="仿宋" w:hAnsi="仿宋" w:eastAsia="仿宋"/>
          <w:color w:val="000000" w:themeColor="text1"/>
          <w:sz w:val="24"/>
          <w:szCs w:val="24"/>
          <w14:textFill>
            <w14:solidFill>
              <w14:schemeClr w14:val="tx1"/>
            </w14:solidFill>
          </w14:textFill>
        </w:rPr>
        <w:t>条的约定增加相应的费用，并通知承包人。</w:t>
      </w:r>
    </w:p>
    <w:p w14:paraId="696955D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3.1.2 </w:t>
      </w:r>
      <w:r>
        <w:rPr>
          <w:rFonts w:hint="eastAsia" w:ascii="仿宋" w:hAnsi="仿宋" w:eastAsia="仿宋"/>
          <w:color w:val="000000" w:themeColor="text1"/>
          <w:sz w:val="24"/>
          <w:szCs w:val="24"/>
          <w14:textFill>
            <w14:solidFill>
              <w14:schemeClr w14:val="tx1"/>
            </w14:solidFill>
          </w14:textFill>
        </w:rPr>
        <w:t>监理人发出的任何指示应视为已得到发包人的批准，但监理人无权免除或变更合同约定的发包人和承包人的权利、义务和责任。</w:t>
      </w:r>
      <w:r>
        <w:rPr>
          <w:rFonts w:ascii="仿宋" w:hAnsi="仿宋" w:eastAsia="仿宋"/>
          <w:color w:val="000000" w:themeColor="text1"/>
          <w:sz w:val="24"/>
          <w:szCs w:val="24"/>
          <w14:textFill>
            <w14:solidFill>
              <w14:schemeClr w14:val="tx1"/>
            </w14:solidFill>
          </w14:textFill>
        </w:rPr>
        <w:t xml:space="preserve">  </w:t>
      </w:r>
    </w:p>
    <w:p w14:paraId="45BA23E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3.1.3 </w:t>
      </w:r>
      <w:r>
        <w:rPr>
          <w:rFonts w:hint="eastAsia" w:ascii="仿宋" w:hAnsi="仿宋" w:eastAsia="仿宋"/>
          <w:color w:val="000000" w:themeColor="text1"/>
          <w:sz w:val="24"/>
          <w:szCs w:val="24"/>
          <w14:textFill>
            <w14:solidFill>
              <w14:schemeClr w14:val="tx1"/>
            </w14:solidFill>
          </w14:textFill>
        </w:rPr>
        <w:t>合同约定应由承包人承担的义务和责任，不因监理人对承包人提交文件的审查或批准，对工程、材料和设备的检查和检验，以及为实施监理作出的指示等职务行为而减轻或解除。</w:t>
      </w:r>
      <w:r>
        <w:rPr>
          <w:rFonts w:ascii="仿宋" w:hAnsi="仿宋" w:eastAsia="仿宋"/>
          <w:color w:val="000000" w:themeColor="text1"/>
          <w:sz w:val="24"/>
          <w:szCs w:val="24"/>
          <w14:textFill>
            <w14:solidFill>
              <w14:schemeClr w14:val="tx1"/>
            </w14:solidFill>
          </w14:textFill>
        </w:rPr>
        <w:t xml:space="preserve"> </w:t>
      </w:r>
    </w:p>
    <w:p w14:paraId="492E835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3.2 </w:t>
      </w:r>
      <w:r>
        <w:rPr>
          <w:rFonts w:hint="eastAsia" w:ascii="仿宋" w:hAnsi="仿宋" w:eastAsia="仿宋"/>
          <w:b/>
          <w:color w:val="000000" w:themeColor="text1"/>
          <w:sz w:val="24"/>
          <w:szCs w:val="24"/>
          <w14:textFill>
            <w14:solidFill>
              <w14:schemeClr w14:val="tx1"/>
            </w14:solidFill>
          </w14:textFill>
        </w:rPr>
        <w:t>总监理工程师</w:t>
      </w:r>
      <w:r>
        <w:rPr>
          <w:rFonts w:ascii="仿宋" w:hAnsi="仿宋" w:eastAsia="仿宋"/>
          <w:b/>
          <w:color w:val="000000" w:themeColor="text1"/>
          <w:sz w:val="24"/>
          <w:szCs w:val="24"/>
          <w14:textFill>
            <w14:solidFill>
              <w14:schemeClr w14:val="tx1"/>
            </w14:solidFill>
          </w14:textFill>
        </w:rPr>
        <w:t xml:space="preserve">  </w:t>
      </w:r>
    </w:p>
    <w:p w14:paraId="29D051D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发包人应在发出开工通知前将总监理工程师的任命通知承包人。总监理工程师更换时，应在调离</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天前通知承包人。总监理工程师短期离开施工场地的，应委派代表代行其职责，并通知承包人。</w:t>
      </w:r>
      <w:r>
        <w:rPr>
          <w:rFonts w:ascii="仿宋" w:hAnsi="仿宋" w:eastAsia="仿宋"/>
          <w:color w:val="000000" w:themeColor="text1"/>
          <w:sz w:val="24"/>
          <w:szCs w:val="24"/>
          <w14:textFill>
            <w14:solidFill>
              <w14:schemeClr w14:val="tx1"/>
            </w14:solidFill>
          </w14:textFill>
        </w:rPr>
        <w:t xml:space="preserve">  </w:t>
      </w:r>
    </w:p>
    <w:p w14:paraId="0510DAC4">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3.3 </w:t>
      </w:r>
      <w:r>
        <w:rPr>
          <w:rFonts w:hint="eastAsia" w:ascii="仿宋" w:hAnsi="仿宋" w:eastAsia="仿宋"/>
          <w:b/>
          <w:color w:val="000000" w:themeColor="text1"/>
          <w:sz w:val="24"/>
          <w:szCs w:val="24"/>
          <w14:textFill>
            <w14:solidFill>
              <w14:schemeClr w14:val="tx1"/>
            </w14:solidFill>
          </w14:textFill>
        </w:rPr>
        <w:t>监理人员</w:t>
      </w:r>
      <w:r>
        <w:rPr>
          <w:rFonts w:ascii="仿宋" w:hAnsi="仿宋" w:eastAsia="仿宋"/>
          <w:b/>
          <w:color w:val="000000" w:themeColor="text1"/>
          <w:sz w:val="24"/>
          <w:szCs w:val="24"/>
          <w14:textFill>
            <w14:solidFill>
              <w14:schemeClr w14:val="tx1"/>
            </w14:solidFill>
          </w14:textFill>
        </w:rPr>
        <w:t xml:space="preserve">  </w:t>
      </w:r>
    </w:p>
    <w:p w14:paraId="198A067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3.3.1 </w:t>
      </w:r>
      <w:r>
        <w:rPr>
          <w:rFonts w:hint="eastAsia" w:ascii="仿宋" w:hAnsi="仿宋" w:eastAsia="仿宋"/>
          <w:color w:val="000000" w:themeColor="text1"/>
          <w:sz w:val="24"/>
          <w:szCs w:val="24"/>
          <w14:textFill>
            <w14:solidFill>
              <w14:schemeClr w14:val="tx1"/>
            </w14:solidFill>
          </w14:textFill>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r>
        <w:rPr>
          <w:rFonts w:ascii="仿宋" w:hAnsi="仿宋" w:eastAsia="仿宋"/>
          <w:color w:val="000000" w:themeColor="text1"/>
          <w:sz w:val="24"/>
          <w:szCs w:val="24"/>
          <w14:textFill>
            <w14:solidFill>
              <w14:schemeClr w14:val="tx1"/>
            </w14:solidFill>
          </w14:textFill>
        </w:rPr>
        <w:t xml:space="preserve"> </w:t>
      </w:r>
    </w:p>
    <w:p w14:paraId="72A8B17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3.3.2 </w:t>
      </w:r>
      <w:r>
        <w:rPr>
          <w:rFonts w:hint="eastAsia" w:ascii="仿宋" w:hAnsi="仿宋" w:eastAsia="仿宋"/>
          <w:color w:val="000000" w:themeColor="text1"/>
          <w:sz w:val="24"/>
          <w:szCs w:val="24"/>
          <w14:textFill>
            <w14:solidFill>
              <w14:schemeClr w14:val="tx1"/>
            </w14:solidFill>
          </w14:textFill>
        </w:rPr>
        <w:t>监理人员对承包人的任何工作、工程或其采用的材料和工程设备未在约定的或合理的期限内提出否定意见的，视为已获批准，但不影响监理人在以后拒绝该项工作、工程、材料或工程设备的权利。</w:t>
      </w:r>
      <w:r>
        <w:rPr>
          <w:rFonts w:ascii="仿宋" w:hAnsi="仿宋" w:eastAsia="仿宋"/>
          <w:color w:val="000000" w:themeColor="text1"/>
          <w:sz w:val="24"/>
          <w:szCs w:val="24"/>
          <w14:textFill>
            <w14:solidFill>
              <w14:schemeClr w14:val="tx1"/>
            </w14:solidFill>
          </w14:textFill>
        </w:rPr>
        <w:t xml:space="preserve">  </w:t>
      </w:r>
    </w:p>
    <w:p w14:paraId="7E507EF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3.3.3 </w:t>
      </w:r>
      <w:r>
        <w:rPr>
          <w:rFonts w:hint="eastAsia" w:ascii="仿宋" w:hAnsi="仿宋" w:eastAsia="仿宋"/>
          <w:color w:val="000000" w:themeColor="text1"/>
          <w:sz w:val="24"/>
          <w:szCs w:val="24"/>
          <w14:textFill>
            <w14:solidFill>
              <w14:schemeClr w14:val="tx1"/>
            </w14:solidFill>
          </w14:textFill>
        </w:rPr>
        <w:t>承包人对总监理工程师授权的监理人员发出的指示有疑问的，可向总监理工程师提出书面异议，总监理工程师应在</w:t>
      </w:r>
      <w:r>
        <w:rPr>
          <w:rFonts w:ascii="仿宋" w:hAnsi="仿宋" w:eastAsia="仿宋"/>
          <w:color w:val="000000" w:themeColor="text1"/>
          <w:sz w:val="24"/>
          <w:szCs w:val="24"/>
          <w14:textFill>
            <w14:solidFill>
              <w14:schemeClr w14:val="tx1"/>
            </w14:solidFill>
          </w14:textFill>
        </w:rPr>
        <w:t xml:space="preserve">48 </w:t>
      </w:r>
      <w:r>
        <w:rPr>
          <w:rFonts w:hint="eastAsia" w:ascii="仿宋" w:hAnsi="仿宋" w:eastAsia="仿宋"/>
          <w:color w:val="000000" w:themeColor="text1"/>
          <w:sz w:val="24"/>
          <w:szCs w:val="24"/>
          <w14:textFill>
            <w14:solidFill>
              <w14:schemeClr w14:val="tx1"/>
            </w14:solidFill>
          </w14:textFill>
        </w:rPr>
        <w:t>小时内对该指示予以确认、更改或撤销。</w:t>
      </w:r>
      <w:r>
        <w:rPr>
          <w:rFonts w:ascii="仿宋" w:hAnsi="仿宋" w:eastAsia="仿宋"/>
          <w:color w:val="000000" w:themeColor="text1"/>
          <w:sz w:val="24"/>
          <w:szCs w:val="24"/>
          <w14:textFill>
            <w14:solidFill>
              <w14:schemeClr w14:val="tx1"/>
            </w14:solidFill>
          </w14:textFill>
        </w:rPr>
        <w:t xml:space="preserve"> </w:t>
      </w:r>
    </w:p>
    <w:p w14:paraId="6E4EA4A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3.3.4 </w:t>
      </w:r>
      <w:r>
        <w:rPr>
          <w:rFonts w:hint="eastAsia" w:ascii="仿宋" w:hAnsi="仿宋" w:eastAsia="仿宋"/>
          <w:color w:val="000000" w:themeColor="text1"/>
          <w:sz w:val="24"/>
          <w:szCs w:val="24"/>
          <w14:textFill>
            <w14:solidFill>
              <w14:schemeClr w14:val="tx1"/>
            </w14:solidFill>
          </w14:textFill>
        </w:rPr>
        <w:t>除专用合同条款另有约定外，总监理工程师不应将第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款约定应由总监理工程师作出确定的权力授权或委托给其他监理人员。</w:t>
      </w:r>
      <w:r>
        <w:rPr>
          <w:rFonts w:ascii="仿宋" w:hAnsi="仿宋" w:eastAsia="仿宋"/>
          <w:color w:val="000000" w:themeColor="text1"/>
          <w:sz w:val="24"/>
          <w:szCs w:val="24"/>
          <w14:textFill>
            <w14:solidFill>
              <w14:schemeClr w14:val="tx1"/>
            </w14:solidFill>
          </w14:textFill>
        </w:rPr>
        <w:t xml:space="preserve">  </w:t>
      </w:r>
    </w:p>
    <w:p w14:paraId="2A8BA07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3.4 </w:t>
      </w:r>
      <w:r>
        <w:rPr>
          <w:rFonts w:hint="eastAsia" w:ascii="仿宋" w:hAnsi="仿宋" w:eastAsia="仿宋"/>
          <w:b/>
          <w:color w:val="000000" w:themeColor="text1"/>
          <w:sz w:val="24"/>
          <w:szCs w:val="24"/>
          <w14:textFill>
            <w14:solidFill>
              <w14:schemeClr w14:val="tx1"/>
            </w14:solidFill>
          </w14:textFill>
        </w:rPr>
        <w:t>监理人的指示</w:t>
      </w:r>
      <w:r>
        <w:rPr>
          <w:rFonts w:ascii="仿宋" w:hAnsi="仿宋" w:eastAsia="仿宋"/>
          <w:b/>
          <w:color w:val="000000" w:themeColor="text1"/>
          <w:sz w:val="24"/>
          <w:szCs w:val="24"/>
          <w14:textFill>
            <w14:solidFill>
              <w14:schemeClr w14:val="tx1"/>
            </w14:solidFill>
          </w14:textFill>
        </w:rPr>
        <w:t xml:space="preserve">  </w:t>
      </w:r>
    </w:p>
    <w:p w14:paraId="246E5DF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3.4.1 </w:t>
      </w:r>
      <w:r>
        <w:rPr>
          <w:rFonts w:hint="eastAsia" w:ascii="仿宋" w:hAnsi="仿宋" w:eastAsia="仿宋"/>
          <w:color w:val="000000" w:themeColor="text1"/>
          <w:sz w:val="24"/>
          <w:szCs w:val="24"/>
          <w14:textFill>
            <w14:solidFill>
              <w14:schemeClr w14:val="tx1"/>
            </w14:solidFill>
          </w14:textFill>
        </w:rPr>
        <w:t>监理人应按第</w:t>
      </w:r>
      <w:r>
        <w:rPr>
          <w:rFonts w:ascii="仿宋" w:hAnsi="仿宋" w:eastAsia="仿宋"/>
          <w:color w:val="000000" w:themeColor="text1"/>
          <w:sz w:val="24"/>
          <w:szCs w:val="24"/>
          <w14:textFill>
            <w14:solidFill>
              <w14:schemeClr w14:val="tx1"/>
            </w14:solidFill>
          </w14:textFill>
        </w:rPr>
        <w:t xml:space="preserve">3.1 </w:t>
      </w:r>
      <w:r>
        <w:rPr>
          <w:rFonts w:hint="eastAsia" w:ascii="仿宋" w:hAnsi="仿宋" w:eastAsia="仿宋"/>
          <w:color w:val="000000" w:themeColor="text1"/>
          <w:sz w:val="24"/>
          <w:szCs w:val="24"/>
          <w14:textFill>
            <w14:solidFill>
              <w14:schemeClr w14:val="tx1"/>
            </w14:solidFill>
          </w14:textFill>
        </w:rPr>
        <w:t>款的约定向承包人发出指示，监理人的指示应盖有监理人授权的施工场地机构章，并由总监理工程师或总监理工程师按第</w:t>
      </w:r>
      <w:r>
        <w:rPr>
          <w:rFonts w:ascii="仿宋" w:hAnsi="仿宋" w:eastAsia="仿宋"/>
          <w:color w:val="000000" w:themeColor="text1"/>
          <w:sz w:val="24"/>
          <w:szCs w:val="24"/>
          <w14:textFill>
            <w14:solidFill>
              <w14:schemeClr w14:val="tx1"/>
            </w14:solidFill>
          </w14:textFill>
        </w:rPr>
        <w:t xml:space="preserve">3.3.1 </w:t>
      </w:r>
      <w:r>
        <w:rPr>
          <w:rFonts w:hint="eastAsia" w:ascii="仿宋" w:hAnsi="仿宋" w:eastAsia="仿宋"/>
          <w:color w:val="000000" w:themeColor="text1"/>
          <w:sz w:val="24"/>
          <w:szCs w:val="24"/>
          <w14:textFill>
            <w14:solidFill>
              <w14:schemeClr w14:val="tx1"/>
            </w14:solidFill>
          </w14:textFill>
        </w:rPr>
        <w:t>项约定授权的监理人员签字。</w:t>
      </w:r>
      <w:r>
        <w:rPr>
          <w:rFonts w:ascii="仿宋" w:hAnsi="仿宋" w:eastAsia="仿宋"/>
          <w:color w:val="000000" w:themeColor="text1"/>
          <w:sz w:val="24"/>
          <w:szCs w:val="24"/>
          <w14:textFill>
            <w14:solidFill>
              <w14:schemeClr w14:val="tx1"/>
            </w14:solidFill>
          </w14:textFill>
        </w:rPr>
        <w:t xml:space="preserve"> </w:t>
      </w:r>
    </w:p>
    <w:p w14:paraId="3C39EC9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3.4.2 </w:t>
      </w:r>
      <w:r>
        <w:rPr>
          <w:rFonts w:hint="eastAsia" w:ascii="仿宋" w:hAnsi="仿宋" w:eastAsia="仿宋"/>
          <w:color w:val="000000" w:themeColor="text1"/>
          <w:sz w:val="24"/>
          <w:szCs w:val="24"/>
          <w14:textFill>
            <w14:solidFill>
              <w14:schemeClr w14:val="tx1"/>
            </w14:solidFill>
          </w14:textFill>
        </w:rPr>
        <w:t>承包人收到监理人按第</w:t>
      </w:r>
      <w:r>
        <w:rPr>
          <w:rFonts w:ascii="仿宋" w:hAnsi="仿宋" w:eastAsia="仿宋"/>
          <w:color w:val="000000" w:themeColor="text1"/>
          <w:sz w:val="24"/>
          <w:szCs w:val="24"/>
          <w14:textFill>
            <w14:solidFill>
              <w14:schemeClr w14:val="tx1"/>
            </w14:solidFill>
          </w14:textFill>
        </w:rPr>
        <w:t xml:space="preserve">3.4.1 </w:t>
      </w:r>
      <w:r>
        <w:rPr>
          <w:rFonts w:hint="eastAsia" w:ascii="仿宋" w:hAnsi="仿宋" w:eastAsia="仿宋"/>
          <w:color w:val="000000" w:themeColor="text1"/>
          <w:sz w:val="24"/>
          <w:szCs w:val="24"/>
          <w14:textFill>
            <w14:solidFill>
              <w14:schemeClr w14:val="tx1"/>
            </w14:solidFill>
          </w14:textFill>
        </w:rPr>
        <w:t>项作出的指示后应遵照执行。指示构成变更的，应按第</w:t>
      </w:r>
      <w:r>
        <w:rPr>
          <w:rFonts w:ascii="仿宋" w:hAnsi="仿宋" w:eastAsia="仿宋"/>
          <w:color w:val="000000" w:themeColor="text1"/>
          <w:sz w:val="24"/>
          <w:szCs w:val="24"/>
          <w14:textFill>
            <w14:solidFill>
              <w14:schemeClr w14:val="tx1"/>
            </w14:solidFill>
          </w14:textFill>
        </w:rPr>
        <w:t xml:space="preserve">15 </w:t>
      </w:r>
      <w:r>
        <w:rPr>
          <w:rFonts w:hint="eastAsia" w:ascii="仿宋" w:hAnsi="仿宋" w:eastAsia="仿宋"/>
          <w:color w:val="000000" w:themeColor="text1"/>
          <w:sz w:val="24"/>
          <w:szCs w:val="24"/>
          <w14:textFill>
            <w14:solidFill>
              <w14:schemeClr w14:val="tx1"/>
            </w14:solidFill>
          </w14:textFill>
        </w:rPr>
        <w:t>条处理。</w:t>
      </w:r>
      <w:r>
        <w:rPr>
          <w:rFonts w:ascii="仿宋" w:hAnsi="仿宋" w:eastAsia="仿宋"/>
          <w:color w:val="000000" w:themeColor="text1"/>
          <w:sz w:val="24"/>
          <w:szCs w:val="24"/>
          <w14:textFill>
            <w14:solidFill>
              <w14:schemeClr w14:val="tx1"/>
            </w14:solidFill>
          </w14:textFill>
        </w:rPr>
        <w:t xml:space="preserve">  </w:t>
      </w:r>
    </w:p>
    <w:p w14:paraId="4ED8554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3.4.3 </w:t>
      </w:r>
      <w:r>
        <w:rPr>
          <w:rFonts w:hint="eastAsia" w:ascii="仿宋" w:hAnsi="仿宋" w:eastAsia="仿宋"/>
          <w:color w:val="000000" w:themeColor="text1"/>
          <w:sz w:val="24"/>
          <w:szCs w:val="24"/>
          <w14:textFill>
            <w14:solidFill>
              <w14:schemeClr w14:val="tx1"/>
            </w14:solidFill>
          </w14:textFill>
        </w:rPr>
        <w:t>在紧急情况下，总监理工程师或被授权的监理人员可以当场签发临时书面指示，承包人应遵照执行。承包人应在收到上述临时书面指示后</w:t>
      </w:r>
      <w:r>
        <w:rPr>
          <w:rFonts w:ascii="仿宋" w:hAnsi="仿宋" w:eastAsia="仿宋"/>
          <w:color w:val="000000" w:themeColor="text1"/>
          <w:sz w:val="24"/>
          <w:szCs w:val="24"/>
          <w14:textFill>
            <w14:solidFill>
              <w14:schemeClr w14:val="tx1"/>
            </w14:solidFill>
          </w14:textFill>
        </w:rPr>
        <w:t xml:space="preserve">24 </w:t>
      </w:r>
      <w:r>
        <w:rPr>
          <w:rFonts w:hint="eastAsia" w:ascii="仿宋" w:hAnsi="仿宋" w:eastAsia="仿宋"/>
          <w:color w:val="000000" w:themeColor="text1"/>
          <w:sz w:val="24"/>
          <w:szCs w:val="24"/>
          <w14:textFill>
            <w14:solidFill>
              <w14:schemeClr w14:val="tx1"/>
            </w14:solidFill>
          </w14:textFill>
        </w:rPr>
        <w:t>小时内，向监理人发出书面确认函。监理人在收到书面确认函后</w:t>
      </w:r>
      <w:r>
        <w:rPr>
          <w:rFonts w:ascii="仿宋" w:hAnsi="仿宋" w:eastAsia="仿宋"/>
          <w:color w:val="000000" w:themeColor="text1"/>
          <w:sz w:val="24"/>
          <w:szCs w:val="24"/>
          <w14:textFill>
            <w14:solidFill>
              <w14:schemeClr w14:val="tx1"/>
            </w14:solidFill>
          </w14:textFill>
        </w:rPr>
        <w:t xml:space="preserve">24 </w:t>
      </w:r>
      <w:r>
        <w:rPr>
          <w:rFonts w:hint="eastAsia" w:ascii="仿宋" w:hAnsi="仿宋" w:eastAsia="仿宋"/>
          <w:color w:val="000000" w:themeColor="text1"/>
          <w:sz w:val="24"/>
          <w:szCs w:val="24"/>
          <w14:textFill>
            <w14:solidFill>
              <w14:schemeClr w14:val="tx1"/>
            </w14:solidFill>
          </w14:textFill>
        </w:rPr>
        <w:t>小时内未予答复的，该书面确认函应被视为监理人的正式指示。</w:t>
      </w:r>
      <w:r>
        <w:rPr>
          <w:rFonts w:ascii="仿宋" w:hAnsi="仿宋" w:eastAsia="仿宋"/>
          <w:color w:val="000000" w:themeColor="text1"/>
          <w:sz w:val="24"/>
          <w:szCs w:val="24"/>
          <w14:textFill>
            <w14:solidFill>
              <w14:schemeClr w14:val="tx1"/>
            </w14:solidFill>
          </w14:textFill>
        </w:rPr>
        <w:t xml:space="preserve"> </w:t>
      </w:r>
    </w:p>
    <w:p w14:paraId="14888DA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3.4.4 </w:t>
      </w:r>
      <w:r>
        <w:rPr>
          <w:rFonts w:hint="eastAsia" w:ascii="仿宋" w:hAnsi="仿宋" w:eastAsia="仿宋"/>
          <w:color w:val="000000" w:themeColor="text1"/>
          <w:sz w:val="24"/>
          <w:szCs w:val="24"/>
          <w14:textFill>
            <w14:solidFill>
              <w14:schemeClr w14:val="tx1"/>
            </w14:solidFill>
          </w14:textFill>
        </w:rPr>
        <w:t>除合同另有约定外，承包人只从总监理工程师或按第</w:t>
      </w:r>
      <w:r>
        <w:rPr>
          <w:rFonts w:ascii="仿宋" w:hAnsi="仿宋" w:eastAsia="仿宋"/>
          <w:color w:val="000000" w:themeColor="text1"/>
          <w:sz w:val="24"/>
          <w:szCs w:val="24"/>
          <w14:textFill>
            <w14:solidFill>
              <w14:schemeClr w14:val="tx1"/>
            </w14:solidFill>
          </w14:textFill>
        </w:rPr>
        <w:t xml:space="preserve">3.3.1 </w:t>
      </w:r>
      <w:r>
        <w:rPr>
          <w:rFonts w:hint="eastAsia" w:ascii="仿宋" w:hAnsi="仿宋" w:eastAsia="仿宋"/>
          <w:color w:val="000000" w:themeColor="text1"/>
          <w:sz w:val="24"/>
          <w:szCs w:val="24"/>
          <w14:textFill>
            <w14:solidFill>
              <w14:schemeClr w14:val="tx1"/>
            </w14:solidFill>
          </w14:textFill>
        </w:rPr>
        <w:t>项被授权的监理人员处</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取得指示。</w:t>
      </w:r>
      <w:r>
        <w:rPr>
          <w:rFonts w:ascii="仿宋" w:hAnsi="仿宋" w:eastAsia="仿宋"/>
          <w:color w:val="000000" w:themeColor="text1"/>
          <w:sz w:val="24"/>
          <w:szCs w:val="24"/>
          <w14:textFill>
            <w14:solidFill>
              <w14:schemeClr w14:val="tx1"/>
            </w14:solidFill>
          </w14:textFill>
        </w:rPr>
        <w:t xml:space="preserve">  </w:t>
      </w:r>
    </w:p>
    <w:p w14:paraId="7D459C6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3.4.5 </w:t>
      </w:r>
      <w:r>
        <w:rPr>
          <w:rFonts w:hint="eastAsia" w:ascii="仿宋" w:hAnsi="仿宋" w:eastAsia="仿宋"/>
          <w:color w:val="000000" w:themeColor="text1"/>
          <w:sz w:val="24"/>
          <w:szCs w:val="24"/>
          <w14:textFill>
            <w14:solidFill>
              <w14:schemeClr w14:val="tx1"/>
            </w14:solidFill>
          </w14:textFill>
        </w:rPr>
        <w:t>由于监理人未能按合同约定发出指示、指示延误或指示错误而导致承包人费用增加和（或）工期延误的，由发包人承担赔偿责任。</w:t>
      </w:r>
      <w:r>
        <w:rPr>
          <w:rFonts w:ascii="仿宋" w:hAnsi="仿宋" w:eastAsia="仿宋"/>
          <w:color w:val="000000" w:themeColor="text1"/>
          <w:sz w:val="24"/>
          <w:szCs w:val="24"/>
          <w14:textFill>
            <w14:solidFill>
              <w14:schemeClr w14:val="tx1"/>
            </w14:solidFill>
          </w14:textFill>
        </w:rPr>
        <w:t xml:space="preserve"> </w:t>
      </w:r>
    </w:p>
    <w:p w14:paraId="21C7CD94">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3.5 </w:t>
      </w:r>
      <w:r>
        <w:rPr>
          <w:rFonts w:hint="eastAsia" w:ascii="仿宋" w:hAnsi="仿宋" w:eastAsia="仿宋"/>
          <w:b/>
          <w:color w:val="000000" w:themeColor="text1"/>
          <w:sz w:val="24"/>
          <w:szCs w:val="24"/>
          <w14:textFill>
            <w14:solidFill>
              <w14:schemeClr w14:val="tx1"/>
            </w14:solidFill>
          </w14:textFill>
        </w:rPr>
        <w:t>商定或确定</w:t>
      </w:r>
      <w:r>
        <w:rPr>
          <w:rFonts w:ascii="仿宋" w:hAnsi="仿宋" w:eastAsia="仿宋"/>
          <w:b/>
          <w:color w:val="000000" w:themeColor="text1"/>
          <w:sz w:val="24"/>
          <w:szCs w:val="24"/>
          <w14:textFill>
            <w14:solidFill>
              <w14:schemeClr w14:val="tx1"/>
            </w14:solidFill>
          </w14:textFill>
        </w:rPr>
        <w:t xml:space="preserve">  </w:t>
      </w:r>
    </w:p>
    <w:p w14:paraId="4CF71E6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3.5.1 </w:t>
      </w:r>
      <w:r>
        <w:rPr>
          <w:rFonts w:hint="eastAsia" w:ascii="仿宋" w:hAnsi="仿宋" w:eastAsia="仿宋"/>
          <w:color w:val="000000" w:themeColor="text1"/>
          <w:sz w:val="24"/>
          <w:szCs w:val="24"/>
          <w14:textFill>
            <w14:solidFill>
              <w14:schemeClr w14:val="tx1"/>
            </w14:solidFill>
          </w14:textFill>
        </w:rPr>
        <w:t>合同约定总监理工程师应按照本款对任何事项进行商定或确定时，总监理工程师应与合同当事人协商，尽量达成一致。不能达成一致的，总监理工程师应认真研究后审慎确定。</w:t>
      </w:r>
      <w:r>
        <w:rPr>
          <w:rFonts w:ascii="仿宋" w:hAnsi="仿宋" w:eastAsia="仿宋"/>
          <w:color w:val="000000" w:themeColor="text1"/>
          <w:sz w:val="24"/>
          <w:szCs w:val="24"/>
          <w14:textFill>
            <w14:solidFill>
              <w14:schemeClr w14:val="tx1"/>
            </w14:solidFill>
          </w14:textFill>
        </w:rPr>
        <w:t xml:space="preserve">  </w:t>
      </w:r>
    </w:p>
    <w:p w14:paraId="5B0CE29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3.5.2 </w:t>
      </w:r>
      <w:r>
        <w:rPr>
          <w:rFonts w:hint="eastAsia" w:ascii="仿宋" w:hAnsi="仿宋" w:eastAsia="仿宋"/>
          <w:color w:val="000000" w:themeColor="text1"/>
          <w:sz w:val="24"/>
          <w:szCs w:val="24"/>
          <w14:textFill>
            <w14:solidFill>
              <w14:schemeClr w14:val="tx1"/>
            </w14:solidFill>
          </w14:textFill>
        </w:rPr>
        <w:t>总监理工程师应将商定或确定的事项通知合同当事人，并附详细依据。对总监理工程师的确定有异议的，构成争议，按照第</w:t>
      </w:r>
      <w:r>
        <w:rPr>
          <w:rFonts w:ascii="仿宋" w:hAnsi="仿宋" w:eastAsia="仿宋"/>
          <w:color w:val="000000" w:themeColor="text1"/>
          <w:sz w:val="24"/>
          <w:szCs w:val="24"/>
          <w14:textFill>
            <w14:solidFill>
              <w14:schemeClr w14:val="tx1"/>
            </w14:solidFill>
          </w14:textFill>
        </w:rPr>
        <w:t>24</w:t>
      </w:r>
      <w:r>
        <w:rPr>
          <w:rFonts w:hint="eastAsia" w:ascii="仿宋" w:hAnsi="仿宋" w:eastAsia="仿宋"/>
          <w:color w:val="000000" w:themeColor="text1"/>
          <w:sz w:val="24"/>
          <w:szCs w:val="24"/>
          <w14:textFill>
            <w14:solidFill>
              <w14:schemeClr w14:val="tx1"/>
            </w14:solidFill>
          </w14:textFill>
        </w:rPr>
        <w:t>条的约定处理。在争议解决前，双方应暂按总监理工程师的确定执行，按照第</w:t>
      </w:r>
      <w:r>
        <w:rPr>
          <w:rFonts w:ascii="仿宋" w:hAnsi="仿宋" w:eastAsia="仿宋"/>
          <w:color w:val="000000" w:themeColor="text1"/>
          <w:sz w:val="24"/>
          <w:szCs w:val="24"/>
          <w14:textFill>
            <w14:solidFill>
              <w14:schemeClr w14:val="tx1"/>
            </w14:solidFill>
          </w14:textFill>
        </w:rPr>
        <w:t>24</w:t>
      </w:r>
      <w:r>
        <w:rPr>
          <w:rFonts w:hint="eastAsia" w:ascii="仿宋" w:hAnsi="仿宋" w:eastAsia="仿宋"/>
          <w:color w:val="000000" w:themeColor="text1"/>
          <w:sz w:val="24"/>
          <w:szCs w:val="24"/>
          <w14:textFill>
            <w14:solidFill>
              <w14:schemeClr w14:val="tx1"/>
            </w14:solidFill>
          </w14:textFill>
        </w:rPr>
        <w:t>条的约定对总监理工程师的确定作出修改的，按修改后的结果执行。</w:t>
      </w:r>
      <w:r>
        <w:rPr>
          <w:rFonts w:ascii="仿宋" w:hAnsi="仿宋" w:eastAsia="仿宋"/>
          <w:color w:val="000000" w:themeColor="text1"/>
          <w:sz w:val="24"/>
          <w:szCs w:val="24"/>
          <w14:textFill>
            <w14:solidFill>
              <w14:schemeClr w14:val="tx1"/>
            </w14:solidFill>
          </w14:textFill>
        </w:rPr>
        <w:t xml:space="preserve"> </w:t>
      </w:r>
    </w:p>
    <w:p w14:paraId="06E1273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 </w:t>
      </w:r>
      <w:r>
        <w:rPr>
          <w:rFonts w:hint="eastAsia" w:ascii="仿宋" w:hAnsi="仿宋" w:eastAsia="仿宋"/>
          <w:b/>
          <w:color w:val="000000" w:themeColor="text1"/>
          <w:sz w:val="24"/>
          <w:szCs w:val="24"/>
          <w14:textFill>
            <w14:solidFill>
              <w14:schemeClr w14:val="tx1"/>
            </w14:solidFill>
          </w14:textFill>
        </w:rPr>
        <w:t>承包人</w:t>
      </w:r>
      <w:r>
        <w:rPr>
          <w:rFonts w:ascii="仿宋" w:hAnsi="仿宋" w:eastAsia="仿宋"/>
          <w:b/>
          <w:color w:val="000000" w:themeColor="text1"/>
          <w:sz w:val="24"/>
          <w:szCs w:val="24"/>
          <w14:textFill>
            <w14:solidFill>
              <w14:schemeClr w14:val="tx1"/>
            </w14:solidFill>
          </w14:textFill>
        </w:rPr>
        <w:t xml:space="preserve">  </w:t>
      </w:r>
    </w:p>
    <w:p w14:paraId="1A06EAB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4.1 </w:t>
      </w:r>
      <w:r>
        <w:rPr>
          <w:rFonts w:hint="eastAsia" w:ascii="仿宋" w:hAnsi="仿宋" w:eastAsia="仿宋"/>
          <w:b/>
          <w:color w:val="000000" w:themeColor="text1"/>
          <w:sz w:val="24"/>
          <w:szCs w:val="24"/>
          <w14:textFill>
            <w14:solidFill>
              <w14:schemeClr w14:val="tx1"/>
            </w14:solidFill>
          </w14:textFill>
        </w:rPr>
        <w:t>承包人的一般义务</w:t>
      </w:r>
      <w:r>
        <w:rPr>
          <w:rFonts w:ascii="仿宋" w:hAnsi="仿宋" w:eastAsia="仿宋"/>
          <w:b/>
          <w:color w:val="000000" w:themeColor="text1"/>
          <w:sz w:val="24"/>
          <w:szCs w:val="24"/>
          <w14:textFill>
            <w14:solidFill>
              <w14:schemeClr w14:val="tx1"/>
            </w14:solidFill>
          </w14:textFill>
        </w:rPr>
        <w:t xml:space="preserve"> </w:t>
      </w:r>
    </w:p>
    <w:p w14:paraId="1E92E5A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4.1.1 </w:t>
      </w:r>
      <w:r>
        <w:rPr>
          <w:rFonts w:hint="eastAsia" w:ascii="仿宋" w:hAnsi="仿宋" w:eastAsia="仿宋"/>
          <w:color w:val="000000" w:themeColor="text1"/>
          <w:sz w:val="24"/>
          <w:szCs w:val="24"/>
          <w14:textFill>
            <w14:solidFill>
              <w14:schemeClr w14:val="tx1"/>
            </w14:solidFill>
          </w14:textFill>
        </w:rPr>
        <w:t>遵守法律 承包人在履行合同过程中应遵守法律，并保证发包人免于承担因承包人违反法律而引起的任何责任。</w:t>
      </w:r>
      <w:r>
        <w:rPr>
          <w:rFonts w:ascii="仿宋" w:hAnsi="仿宋" w:eastAsia="仿宋"/>
          <w:color w:val="000000" w:themeColor="text1"/>
          <w:sz w:val="24"/>
          <w:szCs w:val="24"/>
          <w14:textFill>
            <w14:solidFill>
              <w14:schemeClr w14:val="tx1"/>
            </w14:solidFill>
          </w14:textFill>
        </w:rPr>
        <w:t xml:space="preserve">  </w:t>
      </w:r>
    </w:p>
    <w:p w14:paraId="196E8EF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4.1.2 </w:t>
      </w:r>
      <w:r>
        <w:rPr>
          <w:rFonts w:hint="eastAsia" w:ascii="仿宋" w:hAnsi="仿宋" w:eastAsia="仿宋"/>
          <w:color w:val="000000" w:themeColor="text1"/>
          <w:sz w:val="24"/>
          <w:szCs w:val="24"/>
          <w14:textFill>
            <w14:solidFill>
              <w14:schemeClr w14:val="tx1"/>
            </w14:solidFill>
          </w14:textFill>
        </w:rPr>
        <w:t>依法纳税</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承包人应按有关法律规定纳税，应缴纳的税金包括在合同价格内。</w:t>
      </w:r>
    </w:p>
    <w:p w14:paraId="2A71E38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4.1.3 </w:t>
      </w:r>
      <w:r>
        <w:rPr>
          <w:rFonts w:hint="eastAsia" w:ascii="仿宋" w:hAnsi="仿宋" w:eastAsia="仿宋"/>
          <w:color w:val="000000" w:themeColor="text1"/>
          <w:sz w:val="24"/>
          <w:szCs w:val="24"/>
          <w14:textFill>
            <w14:solidFill>
              <w14:schemeClr w14:val="tx1"/>
            </w14:solidFill>
          </w14:textFill>
        </w:rPr>
        <w:t>完成各项承包工作</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应按合同约定以及监理人根据第３．４款作出的指示，实施、完成全部工程，并修补工程中的任何缺陷。除第５.２款、第６.２款另有约定外，承包人应提供为完成合同工作所需的劳务、材料、施工设备、工程设备和其它物品，并按合同约定负责临时设施的设计、建造、运行、维护、管理和拆除。</w:t>
      </w:r>
      <w:r>
        <w:rPr>
          <w:rFonts w:ascii="仿宋" w:hAnsi="仿宋" w:eastAsia="仿宋"/>
          <w:color w:val="000000" w:themeColor="text1"/>
          <w:sz w:val="24"/>
          <w:szCs w:val="24"/>
          <w14:textFill>
            <w14:solidFill>
              <w14:schemeClr w14:val="tx1"/>
            </w14:solidFill>
          </w14:textFill>
        </w:rPr>
        <w:t xml:space="preserve">  </w:t>
      </w:r>
    </w:p>
    <w:p w14:paraId="7D5AFDE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4.1.4 </w:t>
      </w:r>
      <w:r>
        <w:rPr>
          <w:rFonts w:hint="eastAsia" w:ascii="仿宋" w:hAnsi="仿宋" w:eastAsia="仿宋"/>
          <w:color w:val="000000" w:themeColor="text1"/>
          <w:sz w:val="24"/>
          <w:szCs w:val="24"/>
          <w14:textFill>
            <w14:solidFill>
              <w14:schemeClr w14:val="tx1"/>
            </w14:solidFill>
          </w14:textFill>
        </w:rPr>
        <w:t>对施工作业和施工方法的完备性负责</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承包人应按合同约定的工作内容和施工进度要求，编制施工组织设计和施工措施计划，并对所有施工作业和施工方法的完备性和安全可靠性负责。</w:t>
      </w:r>
      <w:r>
        <w:rPr>
          <w:rFonts w:ascii="仿宋" w:hAnsi="仿宋" w:eastAsia="仿宋"/>
          <w:color w:val="000000" w:themeColor="text1"/>
          <w:sz w:val="24"/>
          <w:szCs w:val="24"/>
          <w14:textFill>
            <w14:solidFill>
              <w14:schemeClr w14:val="tx1"/>
            </w14:solidFill>
          </w14:textFill>
        </w:rPr>
        <w:t xml:space="preserve"> </w:t>
      </w:r>
    </w:p>
    <w:p w14:paraId="201CEFE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4.1.5 </w:t>
      </w:r>
      <w:r>
        <w:rPr>
          <w:rFonts w:hint="eastAsia" w:ascii="仿宋" w:hAnsi="仿宋" w:eastAsia="仿宋"/>
          <w:color w:val="000000" w:themeColor="text1"/>
          <w:sz w:val="24"/>
          <w:szCs w:val="24"/>
          <w14:textFill>
            <w14:solidFill>
              <w14:schemeClr w14:val="tx1"/>
            </w14:solidFill>
          </w14:textFill>
        </w:rPr>
        <w:t>保证工程施工和人员的安全</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承包人应按第</w:t>
      </w:r>
      <w:r>
        <w:rPr>
          <w:rFonts w:ascii="仿宋" w:hAnsi="仿宋" w:eastAsia="仿宋"/>
          <w:color w:val="000000" w:themeColor="text1"/>
          <w:sz w:val="24"/>
          <w:szCs w:val="24"/>
          <w14:textFill>
            <w14:solidFill>
              <w14:schemeClr w14:val="tx1"/>
            </w14:solidFill>
          </w14:textFill>
        </w:rPr>
        <w:t xml:space="preserve">9.2 </w:t>
      </w:r>
      <w:r>
        <w:rPr>
          <w:rFonts w:hint="eastAsia" w:ascii="仿宋" w:hAnsi="仿宋" w:eastAsia="仿宋"/>
          <w:color w:val="000000" w:themeColor="text1"/>
          <w:sz w:val="24"/>
          <w:szCs w:val="24"/>
          <w14:textFill>
            <w14:solidFill>
              <w14:schemeClr w14:val="tx1"/>
            </w14:solidFill>
          </w14:textFill>
        </w:rPr>
        <w:t>款约定采取施工安全措施，确保工程及其人员、材料、设备和设施的安全，防止因工程施工造成的人身伤害和财产损失。</w:t>
      </w:r>
      <w:r>
        <w:rPr>
          <w:rFonts w:ascii="仿宋" w:hAnsi="仿宋" w:eastAsia="仿宋"/>
          <w:color w:val="000000" w:themeColor="text1"/>
          <w:sz w:val="24"/>
          <w:szCs w:val="24"/>
          <w14:textFill>
            <w14:solidFill>
              <w14:schemeClr w14:val="tx1"/>
            </w14:solidFill>
          </w14:textFill>
        </w:rPr>
        <w:t xml:space="preserve">  </w:t>
      </w:r>
    </w:p>
    <w:p w14:paraId="756126C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4.1.6 </w:t>
      </w:r>
      <w:r>
        <w:rPr>
          <w:rFonts w:hint="eastAsia" w:ascii="仿宋" w:hAnsi="仿宋" w:eastAsia="仿宋"/>
          <w:color w:val="000000" w:themeColor="text1"/>
          <w:sz w:val="24"/>
          <w:szCs w:val="24"/>
          <w14:textFill>
            <w14:solidFill>
              <w14:schemeClr w14:val="tx1"/>
            </w14:solidFill>
          </w14:textFill>
        </w:rPr>
        <w:t>负责施工场地及其周边环境与生态的保护工作</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承包人应按照第</w:t>
      </w:r>
      <w:r>
        <w:rPr>
          <w:rFonts w:ascii="仿宋" w:hAnsi="仿宋" w:eastAsia="仿宋"/>
          <w:color w:val="000000" w:themeColor="text1"/>
          <w:sz w:val="24"/>
          <w:szCs w:val="24"/>
          <w14:textFill>
            <w14:solidFill>
              <w14:schemeClr w14:val="tx1"/>
            </w14:solidFill>
          </w14:textFill>
        </w:rPr>
        <w:t xml:space="preserve">9.4 </w:t>
      </w:r>
      <w:r>
        <w:rPr>
          <w:rFonts w:hint="eastAsia" w:ascii="仿宋" w:hAnsi="仿宋" w:eastAsia="仿宋"/>
          <w:color w:val="000000" w:themeColor="text1"/>
          <w:sz w:val="24"/>
          <w:szCs w:val="24"/>
          <w14:textFill>
            <w14:solidFill>
              <w14:schemeClr w14:val="tx1"/>
            </w14:solidFill>
          </w14:textFill>
        </w:rPr>
        <w:t>款约定负责施工场地及其周边环境与生态的保护工作。</w:t>
      </w:r>
      <w:r>
        <w:rPr>
          <w:rFonts w:ascii="仿宋" w:hAnsi="仿宋" w:eastAsia="仿宋"/>
          <w:color w:val="000000" w:themeColor="text1"/>
          <w:sz w:val="24"/>
          <w:szCs w:val="24"/>
          <w14:textFill>
            <w14:solidFill>
              <w14:schemeClr w14:val="tx1"/>
            </w14:solidFill>
          </w14:textFill>
        </w:rPr>
        <w:t xml:space="preserve"> </w:t>
      </w:r>
    </w:p>
    <w:p w14:paraId="4E6AB8D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4.1.7 </w:t>
      </w:r>
      <w:r>
        <w:rPr>
          <w:rFonts w:hint="eastAsia" w:ascii="仿宋" w:hAnsi="仿宋" w:eastAsia="仿宋"/>
          <w:color w:val="000000" w:themeColor="text1"/>
          <w:sz w:val="24"/>
          <w:szCs w:val="24"/>
          <w14:textFill>
            <w14:solidFill>
              <w14:schemeClr w14:val="tx1"/>
            </w14:solidFill>
          </w14:textFill>
        </w:rPr>
        <w:t>避免施工对公众与他人的利益造成损害</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r>
        <w:rPr>
          <w:rFonts w:ascii="仿宋" w:hAnsi="仿宋" w:eastAsia="仿宋"/>
          <w:color w:val="000000" w:themeColor="text1"/>
          <w:sz w:val="24"/>
          <w:szCs w:val="24"/>
          <w14:textFill>
            <w14:solidFill>
              <w14:schemeClr w14:val="tx1"/>
            </w14:solidFill>
          </w14:textFill>
        </w:rPr>
        <w:t xml:space="preserve"> </w:t>
      </w:r>
    </w:p>
    <w:p w14:paraId="3011752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4.1.8 </w:t>
      </w:r>
      <w:r>
        <w:rPr>
          <w:rFonts w:hint="eastAsia" w:ascii="仿宋" w:hAnsi="仿宋" w:eastAsia="仿宋"/>
          <w:color w:val="000000" w:themeColor="text1"/>
          <w:sz w:val="24"/>
          <w:szCs w:val="24"/>
          <w14:textFill>
            <w14:solidFill>
              <w14:schemeClr w14:val="tx1"/>
            </w14:solidFill>
          </w14:textFill>
        </w:rPr>
        <w:t>为他人提供方便</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承包人应按监理人的指示为他人在施工场地或附近实施与工程有关的其他各项工作提供可能的条件。除合同另有约定外，提供有关条件的内容和可能发生的费用，由监理人按第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w:t>
      </w:r>
      <w:r>
        <w:rPr>
          <w:rFonts w:ascii="仿宋" w:hAnsi="仿宋" w:eastAsia="仿宋"/>
          <w:color w:val="000000" w:themeColor="text1"/>
          <w:sz w:val="24"/>
          <w:szCs w:val="24"/>
          <w14:textFill>
            <w14:solidFill>
              <w14:schemeClr w14:val="tx1"/>
            </w14:solidFill>
          </w14:textFill>
        </w:rPr>
        <w:t xml:space="preserve">  </w:t>
      </w:r>
    </w:p>
    <w:p w14:paraId="3DB2947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4.1.9 </w:t>
      </w:r>
      <w:r>
        <w:rPr>
          <w:rFonts w:hint="eastAsia" w:ascii="仿宋" w:hAnsi="仿宋" w:eastAsia="仿宋"/>
          <w:color w:val="000000" w:themeColor="text1"/>
          <w:sz w:val="24"/>
          <w:szCs w:val="24"/>
          <w14:textFill>
            <w14:solidFill>
              <w14:schemeClr w14:val="tx1"/>
            </w14:solidFill>
          </w14:textFill>
        </w:rPr>
        <w:t>工程的维护和照管</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除合同另有约定外，合同工程完工证书颁发前，承包人应负责照管和维护工程。合同工程完工证书颁发时尚有部分未完工程的，承包人还应负责该未完工程的照管和维护工作，直至完工后移交给发包人为止。</w:t>
      </w:r>
      <w:r>
        <w:rPr>
          <w:rFonts w:ascii="仿宋" w:hAnsi="仿宋" w:eastAsia="仿宋"/>
          <w:color w:val="000000" w:themeColor="text1"/>
          <w:sz w:val="24"/>
          <w:szCs w:val="24"/>
          <w14:textFill>
            <w14:solidFill>
              <w14:schemeClr w14:val="tx1"/>
            </w14:solidFill>
          </w14:textFill>
        </w:rPr>
        <w:t xml:space="preserve"> </w:t>
      </w:r>
    </w:p>
    <w:p w14:paraId="379A5CE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4.1.10 </w:t>
      </w:r>
      <w:r>
        <w:rPr>
          <w:rFonts w:hint="eastAsia" w:ascii="仿宋" w:hAnsi="仿宋" w:eastAsia="仿宋"/>
          <w:color w:val="000000" w:themeColor="text1"/>
          <w:sz w:val="24"/>
          <w:szCs w:val="24"/>
          <w14:textFill>
            <w14:solidFill>
              <w14:schemeClr w14:val="tx1"/>
            </w14:solidFill>
          </w14:textFill>
        </w:rPr>
        <w:t>其他义务</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其它义务在专用合同条款中补充约定。</w:t>
      </w:r>
      <w:r>
        <w:rPr>
          <w:rFonts w:ascii="仿宋" w:hAnsi="仿宋" w:eastAsia="仿宋"/>
          <w:color w:val="000000" w:themeColor="text1"/>
          <w:sz w:val="24"/>
          <w:szCs w:val="24"/>
          <w14:textFill>
            <w14:solidFill>
              <w14:schemeClr w14:val="tx1"/>
            </w14:solidFill>
          </w14:textFill>
        </w:rPr>
        <w:t xml:space="preserve"> </w:t>
      </w:r>
    </w:p>
    <w:p w14:paraId="355B41A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4.2 </w:t>
      </w:r>
      <w:r>
        <w:rPr>
          <w:rFonts w:hint="eastAsia" w:ascii="仿宋" w:hAnsi="仿宋" w:eastAsia="仿宋"/>
          <w:b/>
          <w:color w:val="000000" w:themeColor="text1"/>
          <w:sz w:val="24"/>
          <w:szCs w:val="24"/>
          <w14:textFill>
            <w14:solidFill>
              <w14:schemeClr w14:val="tx1"/>
            </w14:solidFill>
          </w14:textFill>
        </w:rPr>
        <w:t>履约担保</w:t>
      </w:r>
      <w:r>
        <w:rPr>
          <w:rFonts w:ascii="仿宋" w:hAnsi="仿宋" w:eastAsia="仿宋"/>
          <w:b/>
          <w:color w:val="000000" w:themeColor="text1"/>
          <w:sz w:val="24"/>
          <w:szCs w:val="24"/>
          <w14:textFill>
            <w14:solidFill>
              <w14:schemeClr w14:val="tx1"/>
            </w14:solidFill>
          </w14:textFill>
        </w:rPr>
        <w:t xml:space="preserve">  </w:t>
      </w:r>
    </w:p>
    <w:p w14:paraId="5097755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承包人应保证其履约担保在发包人颁发合同工程完工证书前一直有效。发包人应在合同工程完工证书颁发后</w:t>
      </w:r>
      <w:r>
        <w:rPr>
          <w:rFonts w:ascii="仿宋" w:hAnsi="仿宋" w:eastAsia="仿宋"/>
          <w:color w:val="000000" w:themeColor="text1"/>
          <w:sz w:val="24"/>
          <w:szCs w:val="24"/>
          <w14:textFill>
            <w14:solidFill>
              <w14:schemeClr w14:val="tx1"/>
            </w14:solidFill>
          </w14:textFill>
        </w:rPr>
        <w:t>28</w:t>
      </w:r>
      <w:r>
        <w:rPr>
          <w:rFonts w:hint="eastAsia" w:ascii="仿宋" w:hAnsi="仿宋" w:eastAsia="仿宋"/>
          <w:color w:val="000000" w:themeColor="text1"/>
          <w:sz w:val="24"/>
          <w:szCs w:val="24"/>
          <w14:textFill>
            <w14:solidFill>
              <w14:schemeClr w14:val="tx1"/>
            </w14:solidFill>
          </w14:textFill>
        </w:rPr>
        <w:t>天内将履约担保退还给承包人。</w:t>
      </w:r>
      <w:r>
        <w:rPr>
          <w:rFonts w:ascii="仿宋" w:hAnsi="仿宋" w:eastAsia="仿宋"/>
          <w:color w:val="000000" w:themeColor="text1"/>
          <w:sz w:val="24"/>
          <w:szCs w:val="24"/>
          <w14:textFill>
            <w14:solidFill>
              <w14:schemeClr w14:val="tx1"/>
            </w14:solidFill>
          </w14:textFill>
        </w:rPr>
        <w:t xml:space="preserve">  </w:t>
      </w:r>
    </w:p>
    <w:p w14:paraId="330CDCB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4.3 </w:t>
      </w:r>
      <w:r>
        <w:rPr>
          <w:rFonts w:hint="eastAsia" w:ascii="仿宋" w:hAnsi="仿宋" w:eastAsia="仿宋"/>
          <w:b/>
          <w:color w:val="000000" w:themeColor="text1"/>
          <w:sz w:val="24"/>
          <w:szCs w:val="24"/>
          <w14:textFill>
            <w14:solidFill>
              <w14:schemeClr w14:val="tx1"/>
            </w14:solidFill>
          </w14:textFill>
        </w:rPr>
        <w:t>分包</w:t>
      </w:r>
      <w:r>
        <w:rPr>
          <w:rFonts w:ascii="仿宋" w:hAnsi="仿宋" w:eastAsia="仿宋"/>
          <w:b/>
          <w:color w:val="000000" w:themeColor="text1"/>
          <w:sz w:val="24"/>
          <w:szCs w:val="24"/>
          <w14:textFill>
            <w14:solidFill>
              <w14:schemeClr w14:val="tx1"/>
            </w14:solidFill>
          </w14:textFill>
        </w:rPr>
        <w:t xml:space="preserve">  </w:t>
      </w:r>
    </w:p>
    <w:p w14:paraId="57D14E6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4.3.1 </w:t>
      </w:r>
      <w:r>
        <w:rPr>
          <w:rFonts w:hint="eastAsia" w:ascii="仿宋" w:hAnsi="仿宋" w:eastAsia="仿宋"/>
          <w:color w:val="000000" w:themeColor="text1"/>
          <w:sz w:val="24"/>
          <w:szCs w:val="24"/>
          <w14:textFill>
            <w14:solidFill>
              <w14:schemeClr w14:val="tx1"/>
            </w14:solidFill>
          </w14:textFill>
        </w:rPr>
        <w:t>承包人不得将其承包的全部工程转包给第三人，或将其承包的全部工程肢解后以</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分包的名义转包给第三人。</w:t>
      </w:r>
      <w:r>
        <w:rPr>
          <w:rFonts w:ascii="仿宋" w:hAnsi="仿宋" w:eastAsia="仿宋"/>
          <w:color w:val="000000" w:themeColor="text1"/>
          <w:sz w:val="24"/>
          <w:szCs w:val="24"/>
          <w14:textFill>
            <w14:solidFill>
              <w14:schemeClr w14:val="tx1"/>
            </w14:solidFill>
          </w14:textFill>
        </w:rPr>
        <w:t xml:space="preserve">  </w:t>
      </w:r>
    </w:p>
    <w:p w14:paraId="17AFF34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4.3.2 </w:t>
      </w:r>
      <w:r>
        <w:rPr>
          <w:rFonts w:hint="eastAsia" w:ascii="仿宋" w:hAnsi="仿宋" w:eastAsia="仿宋"/>
          <w:color w:val="000000" w:themeColor="text1"/>
          <w:sz w:val="24"/>
          <w:szCs w:val="24"/>
          <w14:textFill>
            <w14:solidFill>
              <w14:schemeClr w14:val="tx1"/>
            </w14:solidFill>
          </w14:textFill>
        </w:rPr>
        <w:t>承包人不得将工程主体、关键性工作分包给第三人。除专用合同条款另有约定外，未经发包人同意，承包人不得将工程的其他部分或工作分包给第三人。</w:t>
      </w:r>
      <w:r>
        <w:rPr>
          <w:rFonts w:ascii="仿宋" w:hAnsi="仿宋" w:eastAsia="仿宋"/>
          <w:color w:val="000000" w:themeColor="text1"/>
          <w:sz w:val="24"/>
          <w:szCs w:val="24"/>
          <w14:textFill>
            <w14:solidFill>
              <w14:schemeClr w14:val="tx1"/>
            </w14:solidFill>
          </w14:textFill>
        </w:rPr>
        <w:t xml:space="preserve"> </w:t>
      </w:r>
    </w:p>
    <w:p w14:paraId="6975158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4.3.3 </w:t>
      </w:r>
      <w:r>
        <w:rPr>
          <w:rFonts w:hint="eastAsia" w:ascii="仿宋" w:hAnsi="仿宋" w:eastAsia="仿宋"/>
          <w:color w:val="000000" w:themeColor="text1"/>
          <w:sz w:val="24"/>
          <w:szCs w:val="24"/>
          <w14:textFill>
            <w14:solidFill>
              <w14:schemeClr w14:val="tx1"/>
            </w14:solidFill>
          </w14:textFill>
        </w:rPr>
        <w:t>分包人的资格能力应与其分包工程的标准和规模相适应。</w:t>
      </w:r>
      <w:r>
        <w:rPr>
          <w:rFonts w:ascii="仿宋" w:hAnsi="仿宋" w:eastAsia="仿宋"/>
          <w:color w:val="000000" w:themeColor="text1"/>
          <w:sz w:val="24"/>
          <w:szCs w:val="24"/>
          <w14:textFill>
            <w14:solidFill>
              <w14:schemeClr w14:val="tx1"/>
            </w14:solidFill>
          </w14:textFill>
        </w:rPr>
        <w:t xml:space="preserve">  </w:t>
      </w:r>
    </w:p>
    <w:p w14:paraId="32C3FCC4">
      <w:pPr>
        <w:spacing w:line="500" w:lineRule="exact"/>
        <w:ind w:firstLine="480" w:firstLineChars="200"/>
        <w:rPr>
          <w:rFonts w:hint="eastAsia"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4.3.4 </w:t>
      </w:r>
      <w:r>
        <w:rPr>
          <w:rFonts w:hint="eastAsia" w:ascii="仿宋" w:hAnsi="仿宋" w:eastAsia="仿宋"/>
          <w:color w:val="000000" w:themeColor="text1"/>
          <w:sz w:val="24"/>
          <w:szCs w:val="24"/>
          <w14:textFill>
            <w14:solidFill>
              <w14:schemeClr w14:val="tx1"/>
            </w14:solidFill>
          </w14:textFill>
        </w:rPr>
        <w:t>按投标函附录约定分包工程的，承包人应向发包人和监理人提交分包合同副本。</w:t>
      </w:r>
    </w:p>
    <w:p w14:paraId="73D32336">
      <w:pPr>
        <w:spacing w:line="500" w:lineRule="exact"/>
        <w:ind w:left="0" w:leftChars="0" w:firstLine="480" w:firstLineChars="20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4.3.5 </w:t>
      </w:r>
      <w:r>
        <w:rPr>
          <w:rFonts w:hint="eastAsia" w:ascii="仿宋" w:hAnsi="仿宋" w:eastAsia="仿宋"/>
          <w:color w:val="000000" w:themeColor="text1"/>
          <w:sz w:val="24"/>
          <w:szCs w:val="24"/>
          <w14:textFill>
            <w14:solidFill>
              <w14:schemeClr w14:val="tx1"/>
            </w14:solidFill>
          </w14:textFill>
        </w:rPr>
        <w:t>承包人应与分包人就分包工程向发包人承担连带责任。</w:t>
      </w:r>
      <w:r>
        <w:rPr>
          <w:rFonts w:ascii="仿宋" w:hAnsi="仿宋" w:eastAsia="仿宋"/>
          <w:color w:val="000000" w:themeColor="text1"/>
          <w:sz w:val="24"/>
          <w:szCs w:val="24"/>
          <w14:textFill>
            <w14:solidFill>
              <w14:schemeClr w14:val="tx1"/>
            </w14:solidFill>
          </w14:textFill>
        </w:rPr>
        <w:t xml:space="preserve">  </w:t>
      </w:r>
    </w:p>
    <w:p w14:paraId="0B84E71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4.3.6 </w:t>
      </w:r>
      <w:r>
        <w:rPr>
          <w:rFonts w:hint="eastAsia" w:ascii="仿宋" w:hAnsi="仿宋" w:eastAsia="仿宋"/>
          <w:color w:val="000000" w:themeColor="text1"/>
          <w:sz w:val="24"/>
          <w:szCs w:val="24"/>
          <w14:textFill>
            <w14:solidFill>
              <w14:schemeClr w14:val="tx1"/>
            </w14:solidFill>
          </w14:textFill>
        </w:rPr>
        <w:t>分包分为工程分包和劳务作业分包。工程分包应遵循合同约定或者经发包人书</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面认可。禁止承包人将本合同工程进行违法分包。分包人应具备与分包工程规模和标准相适</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应的资质和业绩，在人力、设备、资金等方面具有承担分包工程施工的能力。分包人应自行</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完成所承包的任务。</w:t>
      </w:r>
      <w:r>
        <w:rPr>
          <w:rFonts w:ascii="仿宋" w:hAnsi="仿宋" w:eastAsia="仿宋"/>
          <w:color w:val="000000" w:themeColor="text1"/>
          <w:sz w:val="24"/>
          <w:szCs w:val="24"/>
          <w14:textFill>
            <w14:solidFill>
              <w14:schemeClr w14:val="tx1"/>
            </w14:solidFill>
          </w14:textFill>
        </w:rPr>
        <w:t xml:space="preserve">  </w:t>
      </w:r>
    </w:p>
    <w:p w14:paraId="0D8D89E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4.3.7 </w:t>
      </w:r>
      <w:r>
        <w:rPr>
          <w:rFonts w:hint="eastAsia" w:ascii="仿宋" w:hAnsi="仿宋" w:eastAsia="仿宋"/>
          <w:color w:val="000000" w:themeColor="text1"/>
          <w:sz w:val="24"/>
          <w:szCs w:val="24"/>
          <w14:textFill>
            <w14:solidFill>
              <w14:schemeClr w14:val="tx1"/>
            </w14:solidFill>
          </w14:textFill>
        </w:rPr>
        <w:t>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由指定分包人造成的与其分包工作有关的一切索赔、诉讼和损失赔偿由指定分包人直接对发包人负责，承包人不对此承担责任。</w:t>
      </w:r>
      <w:r>
        <w:rPr>
          <w:rFonts w:ascii="仿宋" w:hAnsi="仿宋" w:eastAsia="仿宋"/>
          <w:color w:val="000000" w:themeColor="text1"/>
          <w:sz w:val="24"/>
          <w:szCs w:val="24"/>
          <w14:textFill>
            <w14:solidFill>
              <w14:schemeClr w14:val="tx1"/>
            </w14:solidFill>
          </w14:textFill>
        </w:rPr>
        <w:t xml:space="preserve">  </w:t>
      </w:r>
    </w:p>
    <w:p w14:paraId="1191A7B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4.3.8 </w:t>
      </w:r>
      <w:r>
        <w:rPr>
          <w:rFonts w:hint="eastAsia" w:ascii="仿宋" w:hAnsi="仿宋" w:eastAsia="仿宋"/>
          <w:color w:val="000000" w:themeColor="text1"/>
          <w:sz w:val="24"/>
          <w:szCs w:val="24"/>
          <w14:textFill>
            <w14:solidFill>
              <w14:schemeClr w14:val="tx1"/>
            </w14:solidFill>
          </w14:textFill>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r>
        <w:rPr>
          <w:rFonts w:ascii="仿宋" w:hAnsi="仿宋" w:eastAsia="仿宋"/>
          <w:color w:val="000000" w:themeColor="text1"/>
          <w:sz w:val="24"/>
          <w:szCs w:val="24"/>
          <w14:textFill>
            <w14:solidFill>
              <w14:schemeClr w14:val="tx1"/>
            </w14:solidFill>
          </w14:textFill>
        </w:rPr>
        <w:t xml:space="preserve">  </w:t>
      </w:r>
    </w:p>
    <w:p w14:paraId="4415E9B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4.3.9 </w:t>
      </w:r>
      <w:r>
        <w:rPr>
          <w:rFonts w:hint="eastAsia" w:ascii="仿宋" w:hAnsi="仿宋" w:eastAsia="仿宋"/>
          <w:color w:val="000000" w:themeColor="text1"/>
          <w:sz w:val="24"/>
          <w:szCs w:val="24"/>
          <w14:textFill>
            <w14:solidFill>
              <w14:schemeClr w14:val="tx1"/>
            </w14:solidFill>
          </w14:textFill>
        </w:rPr>
        <w:t>除第</w:t>
      </w:r>
      <w:r>
        <w:rPr>
          <w:rFonts w:ascii="仿宋" w:hAnsi="仿宋" w:eastAsia="仿宋"/>
          <w:color w:val="000000" w:themeColor="text1"/>
          <w:sz w:val="24"/>
          <w:szCs w:val="24"/>
          <w14:textFill>
            <w14:solidFill>
              <w14:schemeClr w14:val="tx1"/>
            </w14:solidFill>
          </w14:textFill>
        </w:rPr>
        <w:t>4.3.7</w:t>
      </w:r>
      <w:r>
        <w:rPr>
          <w:rFonts w:hint="eastAsia" w:ascii="仿宋" w:hAnsi="仿宋" w:eastAsia="仿宋"/>
          <w:color w:val="000000" w:themeColor="text1"/>
          <w:sz w:val="24"/>
          <w:szCs w:val="24"/>
          <w14:textFill>
            <w14:solidFill>
              <w14:schemeClr w14:val="tx1"/>
            </w14:solidFill>
          </w14:textFill>
        </w:rPr>
        <w:t>项规定的指定分包外，承包人对其分包项目的实施以及分包人的行为向发包人负全部责任。承包人应对分包项目的工程进度、质量、安全、计量和验收等实施监督和管理。</w:t>
      </w:r>
      <w:r>
        <w:rPr>
          <w:rFonts w:ascii="仿宋" w:hAnsi="仿宋" w:eastAsia="仿宋"/>
          <w:color w:val="000000" w:themeColor="text1"/>
          <w:sz w:val="24"/>
          <w:szCs w:val="24"/>
          <w14:textFill>
            <w14:solidFill>
              <w14:schemeClr w14:val="tx1"/>
            </w14:solidFill>
          </w14:textFill>
        </w:rPr>
        <w:t xml:space="preserve"> </w:t>
      </w:r>
    </w:p>
    <w:p w14:paraId="0EB9512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4.3.10 </w:t>
      </w:r>
      <w:r>
        <w:rPr>
          <w:rFonts w:hint="eastAsia" w:ascii="仿宋" w:hAnsi="仿宋" w:eastAsia="仿宋"/>
          <w:color w:val="000000" w:themeColor="text1"/>
          <w:sz w:val="24"/>
          <w:szCs w:val="24"/>
          <w14:textFill>
            <w14:solidFill>
              <w14:schemeClr w14:val="tx1"/>
            </w14:solidFill>
          </w14:textFill>
        </w:rPr>
        <w:t>分包人应按专用合同条款的约定设立项目管理机构组织管理分包工程的施工活动。</w:t>
      </w:r>
      <w:r>
        <w:rPr>
          <w:rFonts w:ascii="仿宋" w:hAnsi="仿宋" w:eastAsia="仿宋"/>
          <w:color w:val="000000" w:themeColor="text1"/>
          <w:sz w:val="24"/>
          <w:szCs w:val="24"/>
          <w14:textFill>
            <w14:solidFill>
              <w14:schemeClr w14:val="tx1"/>
            </w14:solidFill>
          </w14:textFill>
        </w:rPr>
        <w:t xml:space="preserve"> </w:t>
      </w:r>
    </w:p>
    <w:p w14:paraId="56B001D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4.4 </w:t>
      </w:r>
      <w:r>
        <w:rPr>
          <w:rFonts w:hint="eastAsia" w:ascii="仿宋" w:hAnsi="仿宋" w:eastAsia="仿宋"/>
          <w:b/>
          <w:color w:val="000000" w:themeColor="text1"/>
          <w:sz w:val="24"/>
          <w:szCs w:val="24"/>
          <w14:textFill>
            <w14:solidFill>
              <w14:schemeClr w14:val="tx1"/>
            </w14:solidFill>
          </w14:textFill>
        </w:rPr>
        <w:t>联合体</w:t>
      </w:r>
      <w:r>
        <w:rPr>
          <w:rFonts w:ascii="仿宋" w:hAnsi="仿宋" w:eastAsia="仿宋"/>
          <w:b/>
          <w:color w:val="000000" w:themeColor="text1"/>
          <w:sz w:val="24"/>
          <w:szCs w:val="24"/>
          <w14:textFill>
            <w14:solidFill>
              <w14:schemeClr w14:val="tx1"/>
            </w14:solidFill>
          </w14:textFill>
        </w:rPr>
        <w:t xml:space="preserve">  </w:t>
      </w:r>
    </w:p>
    <w:p w14:paraId="3D2F516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4.4.1 </w:t>
      </w:r>
      <w:r>
        <w:rPr>
          <w:rFonts w:hint="eastAsia" w:ascii="仿宋" w:hAnsi="仿宋" w:eastAsia="仿宋"/>
          <w:color w:val="000000" w:themeColor="text1"/>
          <w:sz w:val="24"/>
          <w:szCs w:val="24"/>
          <w14:textFill>
            <w14:solidFill>
              <w14:schemeClr w14:val="tx1"/>
            </w14:solidFill>
          </w14:textFill>
        </w:rPr>
        <w:t>联合体各方应共同与发包人签订合同协议书。联合体各方应为履行合同承担连带责任。</w:t>
      </w:r>
      <w:r>
        <w:rPr>
          <w:rFonts w:ascii="仿宋" w:hAnsi="仿宋" w:eastAsia="仿宋"/>
          <w:color w:val="000000" w:themeColor="text1"/>
          <w:sz w:val="24"/>
          <w:szCs w:val="24"/>
          <w14:textFill>
            <w14:solidFill>
              <w14:schemeClr w14:val="tx1"/>
            </w14:solidFill>
          </w14:textFill>
        </w:rPr>
        <w:t xml:space="preserve"> </w:t>
      </w:r>
    </w:p>
    <w:p w14:paraId="69DB182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4.4.2 </w:t>
      </w:r>
      <w:r>
        <w:rPr>
          <w:rFonts w:hint="eastAsia" w:ascii="仿宋" w:hAnsi="仿宋" w:eastAsia="仿宋"/>
          <w:color w:val="000000" w:themeColor="text1"/>
          <w:sz w:val="24"/>
          <w:szCs w:val="24"/>
          <w14:textFill>
            <w14:solidFill>
              <w14:schemeClr w14:val="tx1"/>
            </w14:solidFill>
          </w14:textFill>
        </w:rPr>
        <w:t>联合体协议经发包人确认后作为合同附件。在履行合同过程中，未经发包人同意，不得修改联合体协议。</w:t>
      </w:r>
      <w:r>
        <w:rPr>
          <w:rFonts w:ascii="仿宋" w:hAnsi="仿宋" w:eastAsia="仿宋"/>
          <w:color w:val="000000" w:themeColor="text1"/>
          <w:sz w:val="24"/>
          <w:szCs w:val="24"/>
          <w14:textFill>
            <w14:solidFill>
              <w14:schemeClr w14:val="tx1"/>
            </w14:solidFill>
          </w14:textFill>
        </w:rPr>
        <w:t xml:space="preserve">  </w:t>
      </w:r>
    </w:p>
    <w:p w14:paraId="2B410D4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4.4.3 </w:t>
      </w:r>
      <w:r>
        <w:rPr>
          <w:rFonts w:hint="eastAsia" w:ascii="仿宋" w:hAnsi="仿宋" w:eastAsia="仿宋"/>
          <w:color w:val="000000" w:themeColor="text1"/>
          <w:sz w:val="24"/>
          <w:szCs w:val="24"/>
          <w14:textFill>
            <w14:solidFill>
              <w14:schemeClr w14:val="tx1"/>
            </w14:solidFill>
          </w14:textFill>
        </w:rPr>
        <w:t>联合体牵头人负责与发包人和监理人联系，并接受指示，负责组织联合体各成员全面履行合同。</w:t>
      </w:r>
      <w:r>
        <w:rPr>
          <w:rFonts w:ascii="仿宋" w:hAnsi="仿宋" w:eastAsia="仿宋"/>
          <w:color w:val="000000" w:themeColor="text1"/>
          <w:sz w:val="24"/>
          <w:szCs w:val="24"/>
          <w14:textFill>
            <w14:solidFill>
              <w14:schemeClr w14:val="tx1"/>
            </w14:solidFill>
          </w14:textFill>
        </w:rPr>
        <w:t xml:space="preserve">  </w:t>
      </w:r>
    </w:p>
    <w:p w14:paraId="3B9A449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4.5 </w:t>
      </w:r>
      <w:r>
        <w:rPr>
          <w:rFonts w:hint="eastAsia" w:ascii="仿宋" w:hAnsi="仿宋" w:eastAsia="仿宋"/>
          <w:b/>
          <w:color w:val="000000" w:themeColor="text1"/>
          <w:sz w:val="24"/>
          <w:szCs w:val="24"/>
          <w14:textFill>
            <w14:solidFill>
              <w14:schemeClr w14:val="tx1"/>
            </w14:solidFill>
          </w14:textFill>
        </w:rPr>
        <w:t>承包人项目经理</w:t>
      </w:r>
      <w:r>
        <w:rPr>
          <w:rFonts w:ascii="仿宋" w:hAnsi="仿宋" w:eastAsia="仿宋"/>
          <w:b/>
          <w:color w:val="000000" w:themeColor="text1"/>
          <w:sz w:val="24"/>
          <w:szCs w:val="24"/>
          <w14:textFill>
            <w14:solidFill>
              <w14:schemeClr w14:val="tx1"/>
            </w14:solidFill>
          </w14:textFill>
        </w:rPr>
        <w:t xml:space="preserve">  </w:t>
      </w:r>
    </w:p>
    <w:p w14:paraId="35079244">
      <w:pPr>
        <w:spacing w:line="500" w:lineRule="exact"/>
        <w:ind w:firstLine="480"/>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 xml:space="preserve">4.5.1 </w:t>
      </w:r>
      <w:bookmarkStart w:id="6" w:name="_Ref532351726"/>
      <w:r>
        <w:rPr>
          <w:rFonts w:hint="eastAsia" w:ascii="仿宋" w:hAnsi="仿宋" w:eastAsia="仿宋" w:cs="宋体"/>
          <w:color w:val="000000" w:themeColor="text1"/>
          <w:kern w:val="0"/>
          <w:sz w:val="24"/>
          <w:szCs w:val="24"/>
          <w14:textFill>
            <w14:solidFill>
              <w14:schemeClr w14:val="tx1"/>
            </w14:solidFill>
          </w14:textFill>
        </w:rPr>
        <w:t>工程项目经理应为合同当事人所确认的人选，并在专用合同条件中明确项目经理的姓名、注册执业资格或职称、联系方式及授权范围等事项。项目经理应具备履行其职责所需的资格、经验和能力，并为承包人正式聘用的员工，承包人应向发包人提交工程项目经理与承包人之间的劳动合同，以及承包人为项目经理缴纳社会保险的有效证明。承包人不提交上述文件的，工程项目经理无权履行职责，发包人有权要求更换工程项目经理，由此增加的费用和（或）延误的工期由承包人承担。</w:t>
      </w:r>
      <w:bookmarkEnd w:id="6"/>
    </w:p>
    <w:p w14:paraId="57E0CA9C">
      <w:pPr>
        <w:autoSpaceDE w:val="0"/>
        <w:autoSpaceDN w:val="0"/>
        <w:adjustRightInd w:val="0"/>
        <w:spacing w:line="460" w:lineRule="exact"/>
        <w:ind w:firstLine="480"/>
        <w:jc w:val="left"/>
        <w:rPr>
          <w:rFonts w:ascii="仿宋" w:hAnsi="仿宋" w:eastAsia="仿宋"/>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 xml:space="preserve">4.5.2 </w:t>
      </w:r>
      <w:bookmarkStart w:id="7" w:name="_Ref531952112"/>
      <w:bookmarkStart w:id="8" w:name="_Ref532689178"/>
      <w:r>
        <w:rPr>
          <w:rFonts w:hint="eastAsia" w:ascii="仿宋" w:hAnsi="仿宋" w:eastAsia="仿宋" w:cs="宋体"/>
          <w:color w:val="000000" w:themeColor="text1"/>
          <w:kern w:val="0"/>
          <w:sz w:val="24"/>
          <w:szCs w:val="24"/>
          <w14:textFill>
            <w14:solidFill>
              <w14:schemeClr w14:val="tx1"/>
            </w14:solidFill>
          </w14:textFill>
        </w:rPr>
        <w:t>承包人应根据本合同的约定授予工程项目经理代表承包人履行合同所需的权利。经承包人授权后，工程项目经理应按合同约定，代表承包人负责组织合同工作的实施。在紧急情况下，且无法与发包人和监理人取得联系时，工程项目经理有权采取必要的措施保证人身、工程和财产的安全，但须在事后48小时内向发包人和监理人送交书面报告。</w:t>
      </w:r>
      <w:bookmarkEnd w:id="7"/>
      <w:bookmarkEnd w:id="8"/>
    </w:p>
    <w:p w14:paraId="0B32A0A7">
      <w:pPr>
        <w:autoSpaceDE w:val="0"/>
        <w:autoSpaceDN w:val="0"/>
        <w:adjustRightInd w:val="0"/>
        <w:spacing w:line="460" w:lineRule="exact"/>
        <w:ind w:firstLine="480"/>
        <w:jc w:val="left"/>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4.5.3</w:t>
      </w:r>
      <w:r>
        <w:rPr>
          <w:rFonts w:ascii="仿宋" w:hAnsi="仿宋" w:eastAsia="仿宋" w:cs="宋体"/>
          <w:color w:val="000000" w:themeColor="text1"/>
          <w:kern w:val="0"/>
          <w:sz w:val="24"/>
          <w:szCs w:val="24"/>
          <w14:textFill>
            <w14:solidFill>
              <w14:schemeClr w14:val="tx1"/>
            </w14:solidFill>
          </w14:textFill>
        </w:rPr>
        <w:t xml:space="preserve"> </w:t>
      </w:r>
      <w:bookmarkStart w:id="9" w:name="_Ref4426412"/>
      <w:r>
        <w:rPr>
          <w:rFonts w:hint="eastAsia" w:ascii="仿宋" w:hAnsi="仿宋" w:eastAsia="仿宋" w:cs="宋体"/>
          <w:color w:val="000000" w:themeColor="text1"/>
          <w:kern w:val="0"/>
          <w:sz w:val="24"/>
          <w:szCs w:val="24"/>
          <w14:textFill>
            <w14:solidFill>
              <w14:schemeClr w14:val="tx1"/>
            </w14:solidFill>
          </w14:textFill>
        </w:rPr>
        <w:t>承包人需要更换工程项目经理的，应提前14天书面通知发包人和监理人，征得发包人书面同意。通知中应当载明继任工程项目经理的注册执业资格、管理经验等资料，继任工程项目经理继续履行本合同约定的职责。未经发包人书面同意，承包人不得擅自更换工程项目经理，在发包人未予以书面回复期间内，工程项目经理将继续履行其职务。工程项目经理突发丧失履行职务能力的，承包人应当及时委派一位具有相应资格能力的人员担任临时工程项目经理，履行工程项目经理的职责，临时工程项目经理将履行职责直至发包人同意新的工程项目经理的任命之日止。</w:t>
      </w:r>
      <w:bookmarkEnd w:id="9"/>
    </w:p>
    <w:p w14:paraId="62D7CDE9">
      <w:pPr>
        <w:autoSpaceDE w:val="0"/>
        <w:autoSpaceDN w:val="0"/>
        <w:adjustRightInd w:val="0"/>
        <w:spacing w:line="460" w:lineRule="exact"/>
        <w:ind w:firstLine="480"/>
        <w:jc w:val="left"/>
        <w:rPr>
          <w:rFonts w:ascii="仿宋" w:hAnsi="仿宋" w:eastAsia="仿宋" w:cs="宋体"/>
          <w:color w:val="000000" w:themeColor="text1"/>
          <w:kern w:val="0"/>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4.5.4</w:t>
      </w:r>
      <w:r>
        <w:rPr>
          <w:rFonts w:ascii="仿宋" w:hAnsi="仿宋" w:eastAsia="仿宋" w:cs="宋体"/>
          <w:color w:val="000000" w:themeColor="text1"/>
          <w:kern w:val="0"/>
          <w:sz w:val="24"/>
          <w:szCs w:val="24"/>
          <w14:textFill>
            <w14:solidFill>
              <w14:schemeClr w14:val="tx1"/>
            </w14:solidFill>
          </w14:textFill>
        </w:rPr>
        <w:t xml:space="preserve"> </w:t>
      </w:r>
      <w:r>
        <w:rPr>
          <w:rFonts w:hint="eastAsia" w:ascii="仿宋" w:hAnsi="仿宋" w:eastAsia="仿宋" w:cs="宋体"/>
          <w:color w:val="000000" w:themeColor="text1"/>
          <w:kern w:val="0"/>
          <w:sz w:val="24"/>
          <w:szCs w:val="24"/>
          <w14:textFill>
            <w14:solidFill>
              <w14:schemeClr w14:val="tx1"/>
            </w14:solidFill>
          </w14:textFill>
        </w:rPr>
        <w:t>发包人有权书面通知承包人更换其认为不称职的项目经理，通知中应当载明要求更换的理由。承包人应在接到更换通知后</w:t>
      </w:r>
      <w:r>
        <w:rPr>
          <w:rFonts w:ascii="仿宋" w:hAnsi="仿宋" w:eastAsia="仿宋" w:cs="宋体"/>
          <w:color w:val="000000" w:themeColor="text1"/>
          <w:kern w:val="0"/>
          <w:sz w:val="24"/>
          <w:szCs w:val="24"/>
          <w14:textFill>
            <w14:solidFill>
              <w14:schemeClr w14:val="tx1"/>
            </w14:solidFill>
          </w14:textFill>
        </w:rPr>
        <w:t>14</w:t>
      </w:r>
      <w:r>
        <w:rPr>
          <w:rFonts w:hint="eastAsia" w:ascii="仿宋" w:hAnsi="仿宋" w:eastAsia="仿宋" w:cs="宋体"/>
          <w:color w:val="000000" w:themeColor="text1"/>
          <w:kern w:val="0"/>
          <w:sz w:val="24"/>
          <w:szCs w:val="24"/>
          <w14:textFill>
            <w14:solidFill>
              <w14:schemeClr w14:val="tx1"/>
            </w14:solidFill>
          </w14:textFill>
        </w:rPr>
        <w:t>天内向发包人提出书面的改进报告。发包人收到改进报告后仍要求更换的，承包人应在接到第二次更换通知的</w:t>
      </w:r>
      <w:r>
        <w:rPr>
          <w:rFonts w:ascii="仿宋" w:hAnsi="仿宋" w:eastAsia="仿宋" w:cs="宋体"/>
          <w:color w:val="000000" w:themeColor="text1"/>
          <w:kern w:val="0"/>
          <w:sz w:val="24"/>
          <w:szCs w:val="24"/>
          <w14:textFill>
            <w14:solidFill>
              <w14:schemeClr w14:val="tx1"/>
            </w14:solidFill>
          </w14:textFill>
        </w:rPr>
        <w:t>28</w:t>
      </w:r>
      <w:r>
        <w:rPr>
          <w:rFonts w:hint="eastAsia" w:ascii="仿宋" w:hAnsi="仿宋" w:eastAsia="仿宋" w:cs="宋体"/>
          <w:color w:val="000000" w:themeColor="text1"/>
          <w:kern w:val="0"/>
          <w:sz w:val="24"/>
          <w:szCs w:val="24"/>
          <w14:textFill>
            <w14:solidFill>
              <w14:schemeClr w14:val="tx1"/>
            </w14:solidFill>
          </w14:textFill>
        </w:rPr>
        <w:t>天内进行更换，并将新任命的项目经理的注册执业资格、管理经验等资料书面通知发包人。继任项目经理继续履行第4.5.1项约定的职责。</w:t>
      </w:r>
    </w:p>
    <w:p w14:paraId="12952A09">
      <w:pPr>
        <w:spacing w:line="500" w:lineRule="exact"/>
        <w:ind w:firstLine="480"/>
        <w:rPr>
          <w:rFonts w:ascii="仿宋" w:hAnsi="仿宋" w:eastAsia="仿宋"/>
          <w:b/>
          <w:color w:val="000000" w:themeColor="text1"/>
          <w:sz w:val="24"/>
          <w:szCs w:val="24"/>
          <w14:textFill>
            <w14:solidFill>
              <w14:schemeClr w14:val="tx1"/>
            </w14:solidFill>
          </w14:textFill>
        </w:rPr>
      </w:pPr>
      <w:r>
        <w:rPr>
          <w:rFonts w:hint="eastAsia" w:ascii="仿宋" w:hAnsi="仿宋" w:eastAsia="仿宋" w:cs="宋体"/>
          <w:color w:val="000000" w:themeColor="text1"/>
          <w:kern w:val="0"/>
          <w:sz w:val="24"/>
          <w:szCs w:val="24"/>
          <w14:textFill>
            <w14:solidFill>
              <w14:schemeClr w14:val="tx1"/>
            </w14:solidFill>
          </w14:textFill>
        </w:rPr>
        <w:t>4.5.5</w:t>
      </w:r>
      <w:r>
        <w:rPr>
          <w:rFonts w:ascii="仿宋" w:hAnsi="仿宋" w:eastAsia="仿宋" w:cs="宋体"/>
          <w:color w:val="000000" w:themeColor="text1"/>
          <w:kern w:val="0"/>
          <w:sz w:val="24"/>
          <w:szCs w:val="24"/>
          <w14:textFill>
            <w14:solidFill>
              <w14:schemeClr w14:val="tx1"/>
            </w14:solidFill>
          </w14:textFill>
        </w:rPr>
        <w:t xml:space="preserve"> </w:t>
      </w:r>
      <w:r>
        <w:rPr>
          <w:rFonts w:hint="eastAsia" w:ascii="仿宋" w:hAnsi="仿宋" w:eastAsia="仿宋" w:cs="宋体"/>
          <w:color w:val="000000" w:themeColor="text1"/>
          <w:kern w:val="0"/>
          <w:sz w:val="24"/>
          <w:szCs w:val="24"/>
          <w14:textFill>
            <w14:solidFill>
              <w14:schemeClr w14:val="tx1"/>
            </w14:solidFill>
          </w14:textFill>
        </w:rPr>
        <w:t>项目经理因特殊情况授权其下属人员履行其某项工作职责的，该下属人员应具备履行相应职责的能力，并应提前</w:t>
      </w:r>
      <w:r>
        <w:rPr>
          <w:rFonts w:ascii="仿宋" w:hAnsi="仿宋" w:eastAsia="仿宋" w:cs="宋体"/>
          <w:color w:val="000000" w:themeColor="text1"/>
          <w:kern w:val="0"/>
          <w:sz w:val="24"/>
          <w:szCs w:val="24"/>
          <w14:textFill>
            <w14:solidFill>
              <w14:schemeClr w14:val="tx1"/>
            </w14:solidFill>
          </w14:textFill>
        </w:rPr>
        <w:t>7</w:t>
      </w:r>
      <w:r>
        <w:rPr>
          <w:rFonts w:hint="eastAsia" w:ascii="仿宋" w:hAnsi="仿宋" w:eastAsia="仿宋" w:cs="宋体"/>
          <w:color w:val="000000" w:themeColor="text1"/>
          <w:kern w:val="0"/>
          <w:sz w:val="24"/>
          <w:szCs w:val="24"/>
          <w14:textFill>
            <w14:solidFill>
              <w14:schemeClr w14:val="tx1"/>
            </w14:solidFill>
          </w14:textFill>
        </w:rPr>
        <w:t>天将上述人员的姓名和授权范围书面通知监理人，并征得发包人书面同意。</w:t>
      </w:r>
    </w:p>
    <w:p w14:paraId="431AEAE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4.6 </w:t>
      </w:r>
      <w:r>
        <w:rPr>
          <w:rFonts w:hint="eastAsia" w:ascii="仿宋" w:hAnsi="仿宋" w:eastAsia="仿宋"/>
          <w:b/>
          <w:color w:val="000000" w:themeColor="text1"/>
          <w:sz w:val="24"/>
          <w:szCs w:val="24"/>
          <w14:textFill>
            <w14:solidFill>
              <w14:schemeClr w14:val="tx1"/>
            </w14:solidFill>
          </w14:textFill>
        </w:rPr>
        <w:t>承包人人员的管理</w:t>
      </w:r>
      <w:r>
        <w:rPr>
          <w:rFonts w:ascii="仿宋" w:hAnsi="仿宋" w:eastAsia="仿宋"/>
          <w:b/>
          <w:color w:val="000000" w:themeColor="text1"/>
          <w:sz w:val="24"/>
          <w:szCs w:val="24"/>
          <w14:textFill>
            <w14:solidFill>
              <w14:schemeClr w14:val="tx1"/>
            </w14:solidFill>
          </w14:textFill>
        </w:rPr>
        <w:t xml:space="preserve">  </w:t>
      </w:r>
    </w:p>
    <w:p w14:paraId="3D96CAD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4.6.1 </w:t>
      </w:r>
      <w:r>
        <w:rPr>
          <w:rFonts w:hint="eastAsia" w:ascii="仿宋" w:hAnsi="仿宋" w:eastAsia="仿宋"/>
          <w:color w:val="000000" w:themeColor="text1"/>
          <w:sz w:val="24"/>
          <w:szCs w:val="24"/>
          <w14:textFill>
            <w14:solidFill>
              <w14:schemeClr w14:val="tx1"/>
            </w14:solidFill>
          </w14:textFill>
        </w:rPr>
        <w:t>承包人应在接到开工通知后</w:t>
      </w:r>
      <w:r>
        <w:rPr>
          <w:rFonts w:ascii="仿宋" w:hAnsi="仿宋" w:eastAsia="仿宋"/>
          <w:color w:val="000000" w:themeColor="text1"/>
          <w:sz w:val="24"/>
          <w:szCs w:val="24"/>
          <w14:textFill>
            <w14:solidFill>
              <w14:schemeClr w14:val="tx1"/>
            </w14:solidFill>
          </w14:textFill>
        </w:rPr>
        <w:t xml:space="preserve">28 </w:t>
      </w:r>
      <w:r>
        <w:rPr>
          <w:rFonts w:hint="eastAsia" w:ascii="仿宋" w:hAnsi="仿宋" w:eastAsia="仿宋"/>
          <w:color w:val="000000" w:themeColor="text1"/>
          <w:sz w:val="24"/>
          <w:szCs w:val="24"/>
          <w14:textFill>
            <w14:solidFill>
              <w14:schemeClr w14:val="tx1"/>
            </w14:solidFill>
          </w14:textFill>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r>
        <w:rPr>
          <w:rFonts w:ascii="仿宋" w:hAnsi="仿宋" w:eastAsia="仿宋"/>
          <w:color w:val="000000" w:themeColor="text1"/>
          <w:sz w:val="24"/>
          <w:szCs w:val="24"/>
          <w14:textFill>
            <w14:solidFill>
              <w14:schemeClr w14:val="tx1"/>
            </w14:solidFill>
          </w14:textFill>
        </w:rPr>
        <w:t xml:space="preserve">  </w:t>
      </w:r>
    </w:p>
    <w:p w14:paraId="4070DB2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4.6.2 </w:t>
      </w:r>
      <w:r>
        <w:rPr>
          <w:rFonts w:hint="eastAsia" w:ascii="仿宋" w:hAnsi="仿宋" w:eastAsia="仿宋"/>
          <w:color w:val="000000" w:themeColor="text1"/>
          <w:sz w:val="24"/>
          <w:szCs w:val="24"/>
          <w14:textFill>
            <w14:solidFill>
              <w14:schemeClr w14:val="tx1"/>
            </w14:solidFill>
          </w14:textFill>
        </w:rPr>
        <w:t>为完成合同约定的各项工作，承包人应向施工场地派遣或雇佣足够数量的下列人员：</w:t>
      </w:r>
      <w:r>
        <w:rPr>
          <w:rFonts w:ascii="仿宋" w:hAnsi="仿宋" w:eastAsia="仿宋"/>
          <w:color w:val="000000" w:themeColor="text1"/>
          <w:sz w:val="24"/>
          <w:szCs w:val="24"/>
          <w14:textFill>
            <w14:solidFill>
              <w14:schemeClr w14:val="tx1"/>
            </w14:solidFill>
          </w14:textFill>
        </w:rPr>
        <w:t xml:space="preserve"> </w:t>
      </w:r>
    </w:p>
    <w:p w14:paraId="5A5E785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）具有相应资格的专业技工和合格的普工；</w:t>
      </w:r>
      <w:r>
        <w:rPr>
          <w:rFonts w:ascii="仿宋" w:hAnsi="仿宋" w:eastAsia="仿宋"/>
          <w:color w:val="000000" w:themeColor="text1"/>
          <w:sz w:val="24"/>
          <w:szCs w:val="24"/>
          <w14:textFill>
            <w14:solidFill>
              <w14:schemeClr w14:val="tx1"/>
            </w14:solidFill>
          </w14:textFill>
        </w:rPr>
        <w:t xml:space="preserve">  </w:t>
      </w:r>
    </w:p>
    <w:p w14:paraId="5B04288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）具有相应施工经验的技术人员；</w:t>
      </w:r>
      <w:r>
        <w:rPr>
          <w:rFonts w:ascii="仿宋" w:hAnsi="仿宋" w:eastAsia="仿宋"/>
          <w:color w:val="000000" w:themeColor="text1"/>
          <w:sz w:val="24"/>
          <w:szCs w:val="24"/>
          <w14:textFill>
            <w14:solidFill>
              <w14:schemeClr w14:val="tx1"/>
            </w14:solidFill>
          </w14:textFill>
        </w:rPr>
        <w:t xml:space="preserve"> </w:t>
      </w:r>
    </w:p>
    <w:p w14:paraId="66687CF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）具有相应岗位资格的各级管理人员。</w:t>
      </w:r>
      <w:r>
        <w:rPr>
          <w:rFonts w:ascii="仿宋" w:hAnsi="仿宋" w:eastAsia="仿宋"/>
          <w:color w:val="000000" w:themeColor="text1"/>
          <w:sz w:val="24"/>
          <w:szCs w:val="24"/>
          <w14:textFill>
            <w14:solidFill>
              <w14:schemeClr w14:val="tx1"/>
            </w14:solidFill>
          </w14:textFill>
        </w:rPr>
        <w:t xml:space="preserve">  </w:t>
      </w:r>
    </w:p>
    <w:p w14:paraId="21E8DC7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4.6.3 </w:t>
      </w:r>
      <w:r>
        <w:rPr>
          <w:rFonts w:hint="eastAsia" w:ascii="仿宋" w:hAnsi="仿宋" w:eastAsia="仿宋"/>
          <w:color w:val="000000" w:themeColor="text1"/>
          <w:sz w:val="24"/>
          <w:szCs w:val="24"/>
          <w14:textFill>
            <w14:solidFill>
              <w14:schemeClr w14:val="tx1"/>
            </w14:solidFill>
          </w14:textFill>
        </w:rPr>
        <w:t>承包人安排在施工场地的主要管理人员和技术骨干应相对稳定。承包人更换主要管理人员和技术骨干时，应取得监理人的同意。</w:t>
      </w:r>
      <w:r>
        <w:rPr>
          <w:rFonts w:ascii="仿宋" w:hAnsi="仿宋" w:eastAsia="仿宋"/>
          <w:color w:val="000000" w:themeColor="text1"/>
          <w:sz w:val="24"/>
          <w:szCs w:val="24"/>
          <w14:textFill>
            <w14:solidFill>
              <w14:schemeClr w14:val="tx1"/>
            </w14:solidFill>
          </w14:textFill>
        </w:rPr>
        <w:t xml:space="preserve">  </w:t>
      </w:r>
    </w:p>
    <w:p w14:paraId="0B14C14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4.6.4 </w:t>
      </w:r>
      <w:r>
        <w:rPr>
          <w:rFonts w:hint="eastAsia" w:ascii="仿宋" w:hAnsi="仿宋" w:eastAsia="仿宋"/>
          <w:color w:val="000000" w:themeColor="text1"/>
          <w:sz w:val="24"/>
          <w:szCs w:val="24"/>
          <w14:textFill>
            <w14:solidFill>
              <w14:schemeClr w14:val="tx1"/>
            </w14:solidFill>
          </w14:textFill>
        </w:rPr>
        <w:t>特殊岗位的工作人员均应持有相应的资格证明，监理人有权随时检查。监理人认为有必要时，可进行现场考核。</w:t>
      </w:r>
      <w:r>
        <w:rPr>
          <w:rFonts w:ascii="仿宋" w:hAnsi="仿宋" w:eastAsia="仿宋"/>
          <w:color w:val="000000" w:themeColor="text1"/>
          <w:sz w:val="24"/>
          <w:szCs w:val="24"/>
          <w14:textFill>
            <w14:solidFill>
              <w14:schemeClr w14:val="tx1"/>
            </w14:solidFill>
          </w14:textFill>
        </w:rPr>
        <w:t xml:space="preserve">  </w:t>
      </w:r>
    </w:p>
    <w:p w14:paraId="402E817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4.7 </w:t>
      </w:r>
      <w:r>
        <w:rPr>
          <w:rFonts w:hint="eastAsia" w:ascii="仿宋" w:hAnsi="仿宋" w:eastAsia="仿宋"/>
          <w:b/>
          <w:color w:val="000000" w:themeColor="text1"/>
          <w:sz w:val="24"/>
          <w:szCs w:val="24"/>
          <w14:textFill>
            <w14:solidFill>
              <w14:schemeClr w14:val="tx1"/>
            </w14:solidFill>
          </w14:textFill>
        </w:rPr>
        <w:t>撤换承包人项目经理和其他人员</w:t>
      </w:r>
      <w:r>
        <w:rPr>
          <w:rFonts w:ascii="仿宋" w:hAnsi="仿宋" w:eastAsia="仿宋"/>
          <w:b/>
          <w:color w:val="000000" w:themeColor="text1"/>
          <w:sz w:val="24"/>
          <w:szCs w:val="24"/>
          <w14:textFill>
            <w14:solidFill>
              <w14:schemeClr w14:val="tx1"/>
            </w14:solidFill>
          </w14:textFill>
        </w:rPr>
        <w:t xml:space="preserve">  </w:t>
      </w:r>
    </w:p>
    <w:p w14:paraId="763E0E1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承包人应对其项目经理和其他人员进行有效管理。监理人要求撤换不能胜任本职工作、行为不端或玩忽职守的承包人项目经理和其他人员的，承包人应予以撤换。</w:t>
      </w:r>
      <w:r>
        <w:rPr>
          <w:rFonts w:ascii="仿宋" w:hAnsi="仿宋" w:eastAsia="仿宋"/>
          <w:color w:val="000000" w:themeColor="text1"/>
          <w:sz w:val="24"/>
          <w:szCs w:val="24"/>
          <w14:textFill>
            <w14:solidFill>
              <w14:schemeClr w14:val="tx1"/>
            </w14:solidFill>
          </w14:textFill>
        </w:rPr>
        <w:t xml:space="preserve">  </w:t>
      </w:r>
    </w:p>
    <w:p w14:paraId="779136A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4.8 </w:t>
      </w:r>
      <w:r>
        <w:rPr>
          <w:rFonts w:hint="eastAsia" w:ascii="仿宋" w:hAnsi="仿宋" w:eastAsia="仿宋"/>
          <w:b/>
          <w:color w:val="000000" w:themeColor="text1"/>
          <w:sz w:val="24"/>
          <w:szCs w:val="24"/>
          <w14:textFill>
            <w14:solidFill>
              <w14:schemeClr w14:val="tx1"/>
            </w14:solidFill>
          </w14:textFill>
        </w:rPr>
        <w:t>保障承包人人员的合法权益</w:t>
      </w:r>
      <w:r>
        <w:rPr>
          <w:rFonts w:ascii="仿宋" w:hAnsi="仿宋" w:eastAsia="仿宋"/>
          <w:b/>
          <w:color w:val="000000" w:themeColor="text1"/>
          <w:sz w:val="24"/>
          <w:szCs w:val="24"/>
          <w14:textFill>
            <w14:solidFill>
              <w14:schemeClr w14:val="tx1"/>
            </w14:solidFill>
          </w14:textFill>
        </w:rPr>
        <w:t xml:space="preserve">  </w:t>
      </w:r>
    </w:p>
    <w:p w14:paraId="12C0B99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4.8.1 </w:t>
      </w:r>
      <w:r>
        <w:rPr>
          <w:rFonts w:hint="eastAsia" w:ascii="仿宋" w:hAnsi="仿宋" w:eastAsia="仿宋"/>
          <w:color w:val="000000" w:themeColor="text1"/>
          <w:sz w:val="24"/>
          <w:szCs w:val="24"/>
          <w14:textFill>
            <w14:solidFill>
              <w14:schemeClr w14:val="tx1"/>
            </w14:solidFill>
          </w14:textFill>
        </w:rPr>
        <w:t>承包人应与其雇佣的人员签订劳动合同，并按时发放工资。</w:t>
      </w:r>
      <w:r>
        <w:rPr>
          <w:rFonts w:ascii="仿宋" w:hAnsi="仿宋" w:eastAsia="仿宋"/>
          <w:color w:val="000000" w:themeColor="text1"/>
          <w:sz w:val="24"/>
          <w:szCs w:val="24"/>
          <w14:textFill>
            <w14:solidFill>
              <w14:schemeClr w14:val="tx1"/>
            </w14:solidFill>
          </w14:textFill>
        </w:rPr>
        <w:t xml:space="preserve"> </w:t>
      </w:r>
    </w:p>
    <w:p w14:paraId="09B7EF6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4.8.2 </w:t>
      </w:r>
      <w:r>
        <w:rPr>
          <w:rFonts w:hint="eastAsia" w:ascii="仿宋" w:hAnsi="仿宋" w:eastAsia="仿宋"/>
          <w:color w:val="000000" w:themeColor="text1"/>
          <w:sz w:val="24"/>
          <w:szCs w:val="24"/>
          <w14:textFill>
            <w14:solidFill>
              <w14:schemeClr w14:val="tx1"/>
            </w14:solidFill>
          </w14:textFill>
        </w:rPr>
        <w:t>承包人应按劳动法的规定安排工作时间，保证其雇佣人员享有休息和休假的权利。因工程施工的特殊需要占用休假日或延长工作时间的，应不超过法律规定的限度，并按法律规定给予补休或付酬。</w:t>
      </w:r>
      <w:r>
        <w:rPr>
          <w:rFonts w:ascii="仿宋" w:hAnsi="仿宋" w:eastAsia="仿宋"/>
          <w:color w:val="000000" w:themeColor="text1"/>
          <w:sz w:val="24"/>
          <w:szCs w:val="24"/>
          <w14:textFill>
            <w14:solidFill>
              <w14:schemeClr w14:val="tx1"/>
            </w14:solidFill>
          </w14:textFill>
        </w:rPr>
        <w:t xml:space="preserve">  </w:t>
      </w:r>
    </w:p>
    <w:p w14:paraId="246F966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4.8.3 </w:t>
      </w:r>
      <w:r>
        <w:rPr>
          <w:rFonts w:hint="eastAsia" w:ascii="仿宋" w:hAnsi="仿宋" w:eastAsia="仿宋"/>
          <w:color w:val="000000" w:themeColor="text1"/>
          <w:sz w:val="24"/>
          <w:szCs w:val="24"/>
          <w14:textFill>
            <w14:solidFill>
              <w14:schemeClr w14:val="tx1"/>
            </w14:solidFill>
          </w14:textFill>
        </w:rPr>
        <w:t>承包人应为其雇佣人员提供必要的食宿条件，以及符合环境保护和卫生要求的生活环境，在远离城镇的施工场地，还应配备必要的伤病防治和急救的医务人员与医疗设施。</w:t>
      </w:r>
      <w:r>
        <w:rPr>
          <w:rFonts w:ascii="仿宋" w:hAnsi="仿宋" w:eastAsia="仿宋"/>
          <w:color w:val="000000" w:themeColor="text1"/>
          <w:sz w:val="24"/>
          <w:szCs w:val="24"/>
          <w14:textFill>
            <w14:solidFill>
              <w14:schemeClr w14:val="tx1"/>
            </w14:solidFill>
          </w14:textFill>
        </w:rPr>
        <w:t xml:space="preserve">  </w:t>
      </w:r>
    </w:p>
    <w:p w14:paraId="52CE16F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4.8.4 </w:t>
      </w:r>
      <w:r>
        <w:rPr>
          <w:rFonts w:hint="eastAsia" w:ascii="仿宋" w:hAnsi="仿宋" w:eastAsia="仿宋"/>
          <w:color w:val="000000" w:themeColor="text1"/>
          <w:sz w:val="24"/>
          <w:szCs w:val="24"/>
          <w14:textFill>
            <w14:solidFill>
              <w14:schemeClr w14:val="tx1"/>
            </w14:solidFill>
          </w14:textFill>
        </w:rPr>
        <w:t>承包人应按国家有关劳动保护的规定，采取有效的防止粉尘、降低噪声、控制有害气体和保障高温、高寒、高空作业安全等劳动保护措施。其雇佣人员在施工中受到伤害的，承包人应立即采取有效措施进行抢救和治疗。</w:t>
      </w:r>
      <w:r>
        <w:rPr>
          <w:rFonts w:ascii="仿宋" w:hAnsi="仿宋" w:eastAsia="仿宋"/>
          <w:color w:val="000000" w:themeColor="text1"/>
          <w:sz w:val="24"/>
          <w:szCs w:val="24"/>
          <w14:textFill>
            <w14:solidFill>
              <w14:schemeClr w14:val="tx1"/>
            </w14:solidFill>
          </w14:textFill>
        </w:rPr>
        <w:t xml:space="preserve">  </w:t>
      </w:r>
    </w:p>
    <w:p w14:paraId="14019DA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4.8.5 </w:t>
      </w:r>
      <w:r>
        <w:rPr>
          <w:rFonts w:hint="eastAsia" w:ascii="仿宋" w:hAnsi="仿宋" w:eastAsia="仿宋"/>
          <w:color w:val="000000" w:themeColor="text1"/>
          <w:sz w:val="24"/>
          <w:szCs w:val="24"/>
          <w14:textFill>
            <w14:solidFill>
              <w14:schemeClr w14:val="tx1"/>
            </w14:solidFill>
          </w14:textFill>
        </w:rPr>
        <w:t>承包人应按有关法律规定和合同约定，为其雇佣人员办理保险。</w:t>
      </w:r>
      <w:r>
        <w:rPr>
          <w:rFonts w:ascii="仿宋" w:hAnsi="仿宋" w:eastAsia="仿宋"/>
          <w:color w:val="000000" w:themeColor="text1"/>
          <w:sz w:val="24"/>
          <w:szCs w:val="24"/>
          <w14:textFill>
            <w14:solidFill>
              <w14:schemeClr w14:val="tx1"/>
            </w14:solidFill>
          </w14:textFill>
        </w:rPr>
        <w:t xml:space="preserve"> </w:t>
      </w:r>
    </w:p>
    <w:p w14:paraId="1DDEB71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4.8.6 </w:t>
      </w:r>
      <w:r>
        <w:rPr>
          <w:rFonts w:hint="eastAsia" w:ascii="仿宋" w:hAnsi="仿宋" w:eastAsia="仿宋"/>
          <w:color w:val="000000" w:themeColor="text1"/>
          <w:sz w:val="24"/>
          <w:szCs w:val="24"/>
          <w14:textFill>
            <w14:solidFill>
              <w14:schemeClr w14:val="tx1"/>
            </w14:solidFill>
          </w14:textFill>
        </w:rPr>
        <w:t>承包人应负责处理其雇佣人员因工伤亡事故的善后事宜，工程中承包人员工发生人身损害事故的，均应当由承包人自行妥善处理，产生的相关费用由承包人自行负担。</w:t>
      </w:r>
      <w:r>
        <w:rPr>
          <w:rFonts w:ascii="仿宋" w:hAnsi="仿宋" w:eastAsia="仿宋"/>
          <w:color w:val="000000" w:themeColor="text1"/>
          <w:sz w:val="24"/>
          <w:szCs w:val="24"/>
          <w14:textFill>
            <w14:solidFill>
              <w14:schemeClr w14:val="tx1"/>
            </w14:solidFill>
          </w14:textFill>
        </w:rPr>
        <w:t xml:space="preserve"> </w:t>
      </w:r>
    </w:p>
    <w:p w14:paraId="787B6BA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4.9 </w:t>
      </w:r>
      <w:r>
        <w:rPr>
          <w:rFonts w:hint="eastAsia" w:ascii="仿宋" w:hAnsi="仿宋" w:eastAsia="仿宋"/>
          <w:b/>
          <w:color w:val="000000" w:themeColor="text1"/>
          <w:sz w:val="24"/>
          <w:szCs w:val="24"/>
          <w14:textFill>
            <w14:solidFill>
              <w14:schemeClr w14:val="tx1"/>
            </w14:solidFill>
          </w14:textFill>
        </w:rPr>
        <w:t>工程价款应专款专用</w:t>
      </w:r>
      <w:r>
        <w:rPr>
          <w:rFonts w:ascii="仿宋" w:hAnsi="仿宋" w:eastAsia="仿宋"/>
          <w:b/>
          <w:color w:val="000000" w:themeColor="text1"/>
          <w:sz w:val="24"/>
          <w:szCs w:val="24"/>
          <w14:textFill>
            <w14:solidFill>
              <w14:schemeClr w14:val="tx1"/>
            </w14:solidFill>
          </w14:textFill>
        </w:rPr>
        <w:t xml:space="preserve">  </w:t>
      </w:r>
    </w:p>
    <w:p w14:paraId="7A98744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发包人按合同约定支付给承包人的各项价款应专用于合同工程。</w:t>
      </w:r>
      <w:r>
        <w:rPr>
          <w:rFonts w:ascii="仿宋" w:hAnsi="仿宋" w:eastAsia="仿宋"/>
          <w:color w:val="000000" w:themeColor="text1"/>
          <w:sz w:val="24"/>
          <w:szCs w:val="24"/>
          <w14:textFill>
            <w14:solidFill>
              <w14:schemeClr w14:val="tx1"/>
            </w14:solidFill>
          </w14:textFill>
        </w:rPr>
        <w:t xml:space="preserve"> </w:t>
      </w:r>
    </w:p>
    <w:p w14:paraId="0660E31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4.10 </w:t>
      </w:r>
      <w:r>
        <w:rPr>
          <w:rFonts w:hint="eastAsia" w:ascii="仿宋" w:hAnsi="仿宋" w:eastAsia="仿宋"/>
          <w:b/>
          <w:color w:val="000000" w:themeColor="text1"/>
          <w:sz w:val="24"/>
          <w:szCs w:val="24"/>
          <w14:textFill>
            <w14:solidFill>
              <w14:schemeClr w14:val="tx1"/>
            </w14:solidFill>
          </w14:textFill>
        </w:rPr>
        <w:t>承包人现场查勘</w:t>
      </w:r>
      <w:r>
        <w:rPr>
          <w:rFonts w:ascii="仿宋" w:hAnsi="仿宋" w:eastAsia="仿宋"/>
          <w:b/>
          <w:color w:val="000000" w:themeColor="text1"/>
          <w:sz w:val="24"/>
          <w:szCs w:val="24"/>
          <w14:textFill>
            <w14:solidFill>
              <w14:schemeClr w14:val="tx1"/>
            </w14:solidFill>
          </w14:textFill>
        </w:rPr>
        <w:t xml:space="preserve">  </w:t>
      </w:r>
    </w:p>
    <w:p w14:paraId="47A58B7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4.10.1 </w:t>
      </w:r>
      <w:r>
        <w:rPr>
          <w:rFonts w:hint="eastAsia" w:ascii="仿宋" w:hAnsi="仿宋" w:eastAsia="仿宋"/>
          <w:color w:val="000000" w:themeColor="text1"/>
          <w:sz w:val="24"/>
          <w:szCs w:val="24"/>
          <w14:textFill>
            <w14:solidFill>
              <w14:schemeClr w14:val="tx1"/>
            </w14:solidFill>
          </w14:textFill>
        </w:rPr>
        <w:t>发包人应将其持有的现场地质勘探资料、水文气象资料提供给承包人，并对其准确性负责。但承包人应对其阅读上述有关资料后所作出的解释和推断负责。</w:t>
      </w:r>
    </w:p>
    <w:p w14:paraId="5B0E172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4.10.2 </w:t>
      </w:r>
      <w:r>
        <w:rPr>
          <w:rFonts w:hint="eastAsia" w:ascii="仿宋" w:hAnsi="仿宋" w:eastAsia="仿宋"/>
          <w:color w:val="000000" w:themeColor="text1"/>
          <w:sz w:val="24"/>
          <w:szCs w:val="24"/>
          <w14:textFill>
            <w14:solidFill>
              <w14:schemeClr w14:val="tx1"/>
            </w14:solidFill>
          </w14:textFill>
        </w:rPr>
        <w:t>承包人应对施工场地和周围环境进行查勘，并收集有关地质、水文、气象条件、交通条件、风俗习惯以及其他为完成合同工作有关的当地资料。在全部合同工作中，应视为承包人已充分估计了应承担的责任和风险。</w:t>
      </w:r>
      <w:r>
        <w:rPr>
          <w:rFonts w:ascii="仿宋" w:hAnsi="仿宋" w:eastAsia="仿宋"/>
          <w:color w:val="000000" w:themeColor="text1"/>
          <w:sz w:val="24"/>
          <w:szCs w:val="24"/>
          <w14:textFill>
            <w14:solidFill>
              <w14:schemeClr w14:val="tx1"/>
            </w14:solidFill>
          </w14:textFill>
        </w:rPr>
        <w:t xml:space="preserve"> </w:t>
      </w:r>
    </w:p>
    <w:p w14:paraId="33F8C7E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4.11 </w:t>
      </w:r>
      <w:r>
        <w:rPr>
          <w:rFonts w:hint="eastAsia" w:ascii="仿宋" w:hAnsi="仿宋" w:eastAsia="仿宋"/>
          <w:b/>
          <w:color w:val="000000" w:themeColor="text1"/>
          <w:sz w:val="24"/>
          <w:szCs w:val="24"/>
          <w14:textFill>
            <w14:solidFill>
              <w14:schemeClr w14:val="tx1"/>
            </w14:solidFill>
          </w14:textFill>
        </w:rPr>
        <w:t>不利物质条件</w:t>
      </w:r>
      <w:r>
        <w:rPr>
          <w:rFonts w:ascii="仿宋" w:hAnsi="仿宋" w:eastAsia="仿宋"/>
          <w:b/>
          <w:color w:val="000000" w:themeColor="text1"/>
          <w:sz w:val="24"/>
          <w:szCs w:val="24"/>
          <w14:textFill>
            <w14:solidFill>
              <w14:schemeClr w14:val="tx1"/>
            </w14:solidFill>
          </w14:textFill>
        </w:rPr>
        <w:t xml:space="preserve">  </w:t>
      </w:r>
    </w:p>
    <w:p w14:paraId="345D825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4.11.1 </w:t>
      </w:r>
      <w:r>
        <w:rPr>
          <w:rFonts w:hint="eastAsia" w:ascii="仿宋" w:hAnsi="仿宋" w:eastAsia="仿宋"/>
          <w:color w:val="000000" w:themeColor="text1"/>
          <w:sz w:val="24"/>
          <w:szCs w:val="24"/>
          <w14:textFill>
            <w14:solidFill>
              <w14:schemeClr w14:val="tx1"/>
            </w14:solidFill>
          </w14:textFill>
        </w:rPr>
        <w:t>除专用合同条款另有约定外，不利物质条件是指在施工中遭遇不可预见的外界障碍或自然条件造成施工受阻。</w:t>
      </w:r>
      <w:r>
        <w:rPr>
          <w:rFonts w:ascii="仿宋" w:hAnsi="仿宋" w:eastAsia="仿宋"/>
          <w:color w:val="000000" w:themeColor="text1"/>
          <w:sz w:val="24"/>
          <w:szCs w:val="24"/>
          <w14:textFill>
            <w14:solidFill>
              <w14:schemeClr w14:val="tx1"/>
            </w14:solidFill>
          </w14:textFill>
        </w:rPr>
        <w:t xml:space="preserve">  </w:t>
      </w:r>
    </w:p>
    <w:p w14:paraId="1EC76BD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4.11.2 </w:t>
      </w:r>
      <w:r>
        <w:rPr>
          <w:rFonts w:hint="eastAsia" w:ascii="仿宋" w:hAnsi="仿宋" w:eastAsia="仿宋"/>
          <w:color w:val="000000" w:themeColor="text1"/>
          <w:sz w:val="24"/>
          <w:szCs w:val="24"/>
          <w14:textFill>
            <w14:solidFill>
              <w14:schemeClr w14:val="tx1"/>
            </w14:solidFill>
          </w14:textFill>
        </w:rPr>
        <w:t>承包人遇到不利物质条件时，应采取适应不利物质条件的合理措施继续施工，并及时通知监理人。承包人有权根据第</w:t>
      </w:r>
      <w:r>
        <w:rPr>
          <w:rFonts w:ascii="仿宋" w:hAnsi="仿宋" w:eastAsia="仿宋"/>
          <w:color w:val="000000" w:themeColor="text1"/>
          <w:sz w:val="24"/>
          <w:szCs w:val="24"/>
          <w14:textFill>
            <w14:solidFill>
              <w14:schemeClr w14:val="tx1"/>
            </w14:solidFill>
          </w14:textFill>
        </w:rPr>
        <w:t>23.1</w:t>
      </w:r>
      <w:r>
        <w:rPr>
          <w:rFonts w:hint="eastAsia" w:ascii="仿宋" w:hAnsi="仿宋" w:eastAsia="仿宋"/>
          <w:color w:val="000000" w:themeColor="text1"/>
          <w:sz w:val="24"/>
          <w:szCs w:val="24"/>
          <w14:textFill>
            <w14:solidFill>
              <w14:schemeClr w14:val="tx1"/>
            </w14:solidFill>
          </w14:textFill>
        </w:rPr>
        <w:t>款的约定，要求延长工期及增加费用。监理人收到此类要求后，应在分析上述外界障碍或自然条件是否不可预见及不可预见程度的基础上，按照通用合同条款第</w:t>
      </w:r>
      <w:r>
        <w:rPr>
          <w:rFonts w:ascii="仿宋" w:hAnsi="仿宋" w:eastAsia="仿宋"/>
          <w:color w:val="000000" w:themeColor="text1"/>
          <w:sz w:val="24"/>
          <w:szCs w:val="24"/>
          <w14:textFill>
            <w14:solidFill>
              <w14:schemeClr w14:val="tx1"/>
            </w14:solidFill>
          </w14:textFill>
        </w:rPr>
        <w:t>15</w:t>
      </w:r>
      <w:r>
        <w:rPr>
          <w:rFonts w:hint="eastAsia" w:ascii="仿宋" w:hAnsi="仿宋" w:eastAsia="仿宋"/>
          <w:color w:val="000000" w:themeColor="text1"/>
          <w:sz w:val="24"/>
          <w:szCs w:val="24"/>
          <w14:textFill>
            <w14:solidFill>
              <w14:schemeClr w14:val="tx1"/>
            </w14:solidFill>
          </w14:textFill>
        </w:rPr>
        <w:t>条的约定办理。</w:t>
      </w:r>
      <w:r>
        <w:rPr>
          <w:rFonts w:ascii="仿宋" w:hAnsi="仿宋" w:eastAsia="仿宋"/>
          <w:color w:val="000000" w:themeColor="text1"/>
          <w:sz w:val="24"/>
          <w:szCs w:val="24"/>
          <w14:textFill>
            <w14:solidFill>
              <w14:schemeClr w14:val="tx1"/>
            </w14:solidFill>
          </w14:textFill>
        </w:rPr>
        <w:t xml:space="preserve"> </w:t>
      </w:r>
    </w:p>
    <w:p w14:paraId="3D51567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5. </w:t>
      </w:r>
      <w:r>
        <w:rPr>
          <w:rFonts w:hint="eastAsia" w:ascii="仿宋" w:hAnsi="仿宋" w:eastAsia="仿宋"/>
          <w:b/>
          <w:color w:val="000000" w:themeColor="text1"/>
          <w:sz w:val="24"/>
          <w:szCs w:val="24"/>
          <w14:textFill>
            <w14:solidFill>
              <w14:schemeClr w14:val="tx1"/>
            </w14:solidFill>
          </w14:textFill>
        </w:rPr>
        <w:t>材料和工程设备</w:t>
      </w:r>
      <w:r>
        <w:rPr>
          <w:rFonts w:ascii="仿宋" w:hAnsi="仿宋" w:eastAsia="仿宋"/>
          <w:b/>
          <w:color w:val="000000" w:themeColor="text1"/>
          <w:sz w:val="24"/>
          <w:szCs w:val="24"/>
          <w14:textFill>
            <w14:solidFill>
              <w14:schemeClr w14:val="tx1"/>
            </w14:solidFill>
          </w14:textFill>
        </w:rPr>
        <w:t xml:space="preserve">  </w:t>
      </w:r>
    </w:p>
    <w:p w14:paraId="19B02D5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5.1 </w:t>
      </w:r>
      <w:r>
        <w:rPr>
          <w:rFonts w:hint="eastAsia" w:ascii="仿宋" w:hAnsi="仿宋" w:eastAsia="仿宋"/>
          <w:b/>
          <w:color w:val="000000" w:themeColor="text1"/>
          <w:sz w:val="24"/>
          <w:szCs w:val="24"/>
          <w14:textFill>
            <w14:solidFill>
              <w14:schemeClr w14:val="tx1"/>
            </w14:solidFill>
          </w14:textFill>
        </w:rPr>
        <w:t>承包人提供的材料和工程设备</w:t>
      </w:r>
      <w:r>
        <w:rPr>
          <w:rFonts w:ascii="仿宋" w:hAnsi="仿宋" w:eastAsia="仿宋"/>
          <w:b/>
          <w:color w:val="000000" w:themeColor="text1"/>
          <w:sz w:val="24"/>
          <w:szCs w:val="24"/>
          <w14:textFill>
            <w14:solidFill>
              <w14:schemeClr w14:val="tx1"/>
            </w14:solidFill>
          </w14:textFill>
        </w:rPr>
        <w:t xml:space="preserve">  </w:t>
      </w:r>
    </w:p>
    <w:p w14:paraId="7B4595A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5.1.1 </w:t>
      </w:r>
      <w:r>
        <w:rPr>
          <w:rFonts w:hint="eastAsia" w:ascii="仿宋" w:hAnsi="仿宋" w:eastAsia="仿宋"/>
          <w:color w:val="000000" w:themeColor="text1"/>
          <w:sz w:val="24"/>
          <w:szCs w:val="24"/>
          <w14:textFill>
            <w14:solidFill>
              <w14:schemeClr w14:val="tx1"/>
            </w14:solidFill>
          </w14:textFill>
        </w:rPr>
        <w:t>除第</w:t>
      </w:r>
      <w:r>
        <w:rPr>
          <w:rFonts w:ascii="仿宋" w:hAnsi="仿宋" w:eastAsia="仿宋"/>
          <w:color w:val="000000" w:themeColor="text1"/>
          <w:sz w:val="24"/>
          <w:szCs w:val="24"/>
          <w14:textFill>
            <w14:solidFill>
              <w14:schemeClr w14:val="tx1"/>
            </w14:solidFill>
          </w14:textFill>
        </w:rPr>
        <w:t>5.2</w:t>
      </w:r>
      <w:r>
        <w:rPr>
          <w:rFonts w:hint="eastAsia" w:ascii="仿宋" w:hAnsi="仿宋" w:eastAsia="仿宋"/>
          <w:color w:val="000000" w:themeColor="text1"/>
          <w:sz w:val="24"/>
          <w:szCs w:val="24"/>
          <w14:textFill>
            <w14:solidFill>
              <w14:schemeClr w14:val="tx1"/>
            </w14:solidFill>
          </w14:textFill>
        </w:rPr>
        <w:t>款约定由发包人提供的材料和工程设备外，承包人负责采购、运输和保管完成本合同工作所需的材料和工程设备。承包人应对其采购的材料和工程设备负责。</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 xml:space="preserve"> </w:t>
      </w:r>
    </w:p>
    <w:p w14:paraId="0A3E05C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5.1.2 </w:t>
      </w:r>
      <w:r>
        <w:rPr>
          <w:rFonts w:hint="eastAsia" w:ascii="仿宋" w:hAnsi="仿宋" w:eastAsia="仿宋"/>
          <w:color w:val="000000" w:themeColor="text1"/>
          <w:sz w:val="24"/>
          <w:szCs w:val="24"/>
          <w14:textFill>
            <w14:solidFill>
              <w14:schemeClr w14:val="tx1"/>
            </w14:solidFill>
          </w14:textFill>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r>
        <w:rPr>
          <w:rFonts w:ascii="仿宋" w:hAnsi="仿宋" w:eastAsia="仿宋"/>
          <w:color w:val="000000" w:themeColor="text1"/>
          <w:sz w:val="24"/>
          <w:szCs w:val="24"/>
          <w14:textFill>
            <w14:solidFill>
              <w14:schemeClr w14:val="tx1"/>
            </w14:solidFill>
          </w14:textFill>
        </w:rPr>
        <w:t xml:space="preserve">  </w:t>
      </w:r>
    </w:p>
    <w:p w14:paraId="39B604D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5.1.3 </w:t>
      </w:r>
      <w:r>
        <w:rPr>
          <w:rFonts w:hint="eastAsia" w:ascii="仿宋" w:hAnsi="仿宋" w:eastAsia="仿宋"/>
          <w:color w:val="000000" w:themeColor="text1"/>
          <w:sz w:val="24"/>
          <w:szCs w:val="24"/>
          <w14:textFill>
            <w14:solidFill>
              <w14:schemeClr w14:val="tx1"/>
            </w14:solidFill>
          </w14:textFill>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r>
        <w:rPr>
          <w:rFonts w:ascii="仿宋" w:hAnsi="仿宋" w:eastAsia="仿宋"/>
          <w:color w:val="000000" w:themeColor="text1"/>
          <w:sz w:val="24"/>
          <w:szCs w:val="24"/>
          <w14:textFill>
            <w14:solidFill>
              <w14:schemeClr w14:val="tx1"/>
            </w14:solidFill>
          </w14:textFill>
        </w:rPr>
        <w:t xml:space="preserve"> </w:t>
      </w:r>
    </w:p>
    <w:p w14:paraId="5D882A9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5.2 </w:t>
      </w:r>
      <w:r>
        <w:rPr>
          <w:rFonts w:hint="eastAsia" w:ascii="仿宋" w:hAnsi="仿宋" w:eastAsia="仿宋"/>
          <w:b/>
          <w:color w:val="000000" w:themeColor="text1"/>
          <w:sz w:val="24"/>
          <w:szCs w:val="24"/>
          <w14:textFill>
            <w14:solidFill>
              <w14:schemeClr w14:val="tx1"/>
            </w14:solidFill>
          </w14:textFill>
        </w:rPr>
        <w:t>发包人提供的材料和工程设备</w:t>
      </w:r>
      <w:r>
        <w:rPr>
          <w:rFonts w:ascii="仿宋" w:hAnsi="仿宋" w:eastAsia="仿宋"/>
          <w:b/>
          <w:color w:val="000000" w:themeColor="text1"/>
          <w:sz w:val="24"/>
          <w:szCs w:val="24"/>
          <w14:textFill>
            <w14:solidFill>
              <w14:schemeClr w14:val="tx1"/>
            </w14:solidFill>
          </w14:textFill>
        </w:rPr>
        <w:t xml:space="preserve">  </w:t>
      </w:r>
    </w:p>
    <w:p w14:paraId="6DAD255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5.2.1 </w:t>
      </w:r>
      <w:r>
        <w:rPr>
          <w:rFonts w:hint="eastAsia" w:ascii="仿宋" w:hAnsi="仿宋" w:eastAsia="仿宋"/>
          <w:color w:val="000000" w:themeColor="text1"/>
          <w:sz w:val="24"/>
          <w:szCs w:val="24"/>
          <w14:textFill>
            <w14:solidFill>
              <w14:schemeClr w14:val="tx1"/>
            </w14:solidFill>
          </w14:textFill>
        </w:rPr>
        <w:t>发包人提供的材料和工程设备，应在专用合同条款中写明材料和工程设备的名称、规格、数量、价格、交货方式、交货地点和计划交货日期等。</w:t>
      </w:r>
      <w:r>
        <w:rPr>
          <w:rFonts w:ascii="仿宋" w:hAnsi="仿宋" w:eastAsia="仿宋"/>
          <w:color w:val="000000" w:themeColor="text1"/>
          <w:sz w:val="24"/>
          <w:szCs w:val="24"/>
          <w14:textFill>
            <w14:solidFill>
              <w14:schemeClr w14:val="tx1"/>
            </w14:solidFill>
          </w14:textFill>
        </w:rPr>
        <w:t xml:space="preserve"> </w:t>
      </w:r>
    </w:p>
    <w:p w14:paraId="230E419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5.2.2 </w:t>
      </w:r>
      <w:r>
        <w:rPr>
          <w:rFonts w:hint="eastAsia" w:ascii="仿宋" w:hAnsi="仿宋" w:eastAsia="仿宋"/>
          <w:color w:val="000000" w:themeColor="text1"/>
          <w:sz w:val="24"/>
          <w:szCs w:val="24"/>
          <w14:textFill>
            <w14:solidFill>
              <w14:schemeClr w14:val="tx1"/>
            </w14:solidFill>
          </w14:textFill>
        </w:rPr>
        <w:t>承包人应根据合同进度计划的安排，向监理人报送要求发包人交货的日期计划。发包人应按照监理人与合同双方当事人商定的交货日期，向承包人提交材料和工程设备。</w:t>
      </w:r>
      <w:r>
        <w:rPr>
          <w:rFonts w:ascii="仿宋" w:hAnsi="仿宋" w:eastAsia="仿宋"/>
          <w:color w:val="000000" w:themeColor="text1"/>
          <w:sz w:val="24"/>
          <w:szCs w:val="24"/>
          <w14:textFill>
            <w14:solidFill>
              <w14:schemeClr w14:val="tx1"/>
            </w14:solidFill>
          </w14:textFill>
        </w:rPr>
        <w:t xml:space="preserve"> </w:t>
      </w:r>
    </w:p>
    <w:p w14:paraId="395D9F7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5.2.3 </w:t>
      </w:r>
      <w:r>
        <w:rPr>
          <w:rFonts w:hint="eastAsia" w:ascii="仿宋" w:hAnsi="仿宋" w:eastAsia="仿宋"/>
          <w:color w:val="000000" w:themeColor="text1"/>
          <w:sz w:val="24"/>
          <w:szCs w:val="24"/>
          <w14:textFill>
            <w14:solidFill>
              <w14:schemeClr w14:val="tx1"/>
            </w14:solidFill>
          </w14:textFill>
        </w:rPr>
        <w:t>发包人应在材料和工程设备到货</w:t>
      </w:r>
      <w:r>
        <w:rPr>
          <w:rFonts w:ascii="仿宋" w:hAnsi="仿宋" w:eastAsia="仿宋"/>
          <w:color w:val="000000" w:themeColor="text1"/>
          <w:sz w:val="24"/>
          <w:szCs w:val="24"/>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天前通知承包人，承包人应会同监理人在约定的时间内，赴交货地点共同进行验收。发包人提供的材料和工程设备运至交货地点验收后，由承包人负责接收、卸货、运输和保管。</w:t>
      </w:r>
      <w:r>
        <w:rPr>
          <w:rFonts w:ascii="仿宋" w:hAnsi="仿宋" w:eastAsia="仿宋"/>
          <w:color w:val="000000" w:themeColor="text1"/>
          <w:sz w:val="24"/>
          <w:szCs w:val="24"/>
          <w14:textFill>
            <w14:solidFill>
              <w14:schemeClr w14:val="tx1"/>
            </w14:solidFill>
          </w14:textFill>
        </w:rPr>
        <w:t xml:space="preserve">  </w:t>
      </w:r>
    </w:p>
    <w:p w14:paraId="3548BE1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5.2.4 </w:t>
      </w:r>
      <w:r>
        <w:rPr>
          <w:rFonts w:hint="eastAsia" w:ascii="仿宋" w:hAnsi="仿宋" w:eastAsia="仿宋"/>
          <w:color w:val="000000" w:themeColor="text1"/>
          <w:sz w:val="24"/>
          <w:szCs w:val="24"/>
          <w14:textFill>
            <w14:solidFill>
              <w14:schemeClr w14:val="tx1"/>
            </w14:solidFill>
          </w14:textFill>
        </w:rPr>
        <w:t>发包人要求向承包人提前交货的，承包人不得拒绝，但发包人应承担承包人由此增加的费用。</w:t>
      </w:r>
      <w:r>
        <w:rPr>
          <w:rFonts w:ascii="仿宋" w:hAnsi="仿宋" w:eastAsia="仿宋"/>
          <w:color w:val="000000" w:themeColor="text1"/>
          <w:sz w:val="24"/>
          <w:szCs w:val="24"/>
          <w14:textFill>
            <w14:solidFill>
              <w14:schemeClr w14:val="tx1"/>
            </w14:solidFill>
          </w14:textFill>
        </w:rPr>
        <w:t xml:space="preserve">  </w:t>
      </w:r>
    </w:p>
    <w:p w14:paraId="4564086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5.2.5 </w:t>
      </w:r>
      <w:r>
        <w:rPr>
          <w:rFonts w:hint="eastAsia" w:ascii="仿宋" w:hAnsi="仿宋" w:eastAsia="仿宋"/>
          <w:color w:val="000000" w:themeColor="text1"/>
          <w:sz w:val="24"/>
          <w:szCs w:val="24"/>
          <w14:textFill>
            <w14:solidFill>
              <w14:schemeClr w14:val="tx1"/>
            </w14:solidFill>
          </w14:textFill>
        </w:rPr>
        <w:t>承包人要求更改交货日期或地点的，应事先报请监理人批准。由于承包人要求更改交货时间或地点所增加的费用和（或）工期延误由承包人承担。</w:t>
      </w:r>
      <w:r>
        <w:rPr>
          <w:rFonts w:ascii="仿宋" w:hAnsi="仿宋" w:eastAsia="仿宋"/>
          <w:color w:val="000000" w:themeColor="text1"/>
          <w:sz w:val="24"/>
          <w:szCs w:val="24"/>
          <w14:textFill>
            <w14:solidFill>
              <w14:schemeClr w14:val="tx1"/>
            </w14:solidFill>
          </w14:textFill>
        </w:rPr>
        <w:t xml:space="preserve"> </w:t>
      </w:r>
    </w:p>
    <w:p w14:paraId="44A0333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5.2.6 </w:t>
      </w:r>
      <w:r>
        <w:rPr>
          <w:rFonts w:hint="eastAsia" w:ascii="仿宋" w:hAnsi="仿宋" w:eastAsia="仿宋"/>
          <w:color w:val="000000" w:themeColor="text1"/>
          <w:sz w:val="24"/>
          <w:szCs w:val="24"/>
          <w14:textFill>
            <w14:solidFill>
              <w14:schemeClr w14:val="tx1"/>
            </w14:solidFill>
          </w14:textFill>
        </w:rPr>
        <w:t>发包人提供的材料和工程设备的规格、数量或质量不符合合同要求，或由于发包人原因发生交货日期延误及交货地点变更等情况的，发包人应承担由此增加的费用和（或）工期延误，并向承包人支付合理利润。</w:t>
      </w:r>
      <w:r>
        <w:rPr>
          <w:rFonts w:ascii="仿宋" w:hAnsi="仿宋" w:eastAsia="仿宋"/>
          <w:color w:val="000000" w:themeColor="text1"/>
          <w:sz w:val="24"/>
          <w:szCs w:val="24"/>
          <w14:textFill>
            <w14:solidFill>
              <w14:schemeClr w14:val="tx1"/>
            </w14:solidFill>
          </w14:textFill>
        </w:rPr>
        <w:t xml:space="preserve">  </w:t>
      </w:r>
    </w:p>
    <w:p w14:paraId="61B88B6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5.3 </w:t>
      </w:r>
      <w:r>
        <w:rPr>
          <w:rFonts w:hint="eastAsia" w:ascii="仿宋" w:hAnsi="仿宋" w:eastAsia="仿宋"/>
          <w:b/>
          <w:color w:val="000000" w:themeColor="text1"/>
          <w:sz w:val="24"/>
          <w:szCs w:val="24"/>
          <w14:textFill>
            <w14:solidFill>
              <w14:schemeClr w14:val="tx1"/>
            </w14:solidFill>
          </w14:textFill>
        </w:rPr>
        <w:t>材料和工程设备专用于合同工程</w:t>
      </w:r>
      <w:r>
        <w:rPr>
          <w:rFonts w:ascii="仿宋" w:hAnsi="仿宋" w:eastAsia="仿宋"/>
          <w:b/>
          <w:color w:val="000000" w:themeColor="text1"/>
          <w:sz w:val="24"/>
          <w:szCs w:val="24"/>
          <w14:textFill>
            <w14:solidFill>
              <w14:schemeClr w14:val="tx1"/>
            </w14:solidFill>
          </w14:textFill>
        </w:rPr>
        <w:t xml:space="preserve">  </w:t>
      </w:r>
    </w:p>
    <w:p w14:paraId="5557CDF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5.3.1 </w:t>
      </w:r>
      <w:r>
        <w:rPr>
          <w:rFonts w:hint="eastAsia" w:ascii="仿宋" w:hAnsi="仿宋" w:eastAsia="仿宋"/>
          <w:color w:val="000000" w:themeColor="text1"/>
          <w:sz w:val="24"/>
          <w:szCs w:val="24"/>
          <w14:textFill>
            <w14:solidFill>
              <w14:schemeClr w14:val="tx1"/>
            </w14:solidFill>
          </w14:textFill>
        </w:rPr>
        <w:t>运入施工场地的材料、工程设备，包括备品备件、安装专用工器具与随机资料，必须专用于合同工程，未经监理人同意，承包人不得运出施工场地或挪作他用。</w:t>
      </w:r>
      <w:r>
        <w:rPr>
          <w:rFonts w:ascii="仿宋" w:hAnsi="仿宋" w:eastAsia="仿宋"/>
          <w:color w:val="000000" w:themeColor="text1"/>
          <w:sz w:val="24"/>
          <w:szCs w:val="24"/>
          <w14:textFill>
            <w14:solidFill>
              <w14:schemeClr w14:val="tx1"/>
            </w14:solidFill>
          </w14:textFill>
        </w:rPr>
        <w:t xml:space="preserve">  </w:t>
      </w:r>
    </w:p>
    <w:p w14:paraId="2968379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5.3.2 </w:t>
      </w:r>
      <w:r>
        <w:rPr>
          <w:rFonts w:hint="eastAsia" w:ascii="仿宋" w:hAnsi="仿宋" w:eastAsia="仿宋"/>
          <w:color w:val="000000" w:themeColor="text1"/>
          <w:sz w:val="24"/>
          <w:szCs w:val="24"/>
          <w14:textFill>
            <w14:solidFill>
              <w14:schemeClr w14:val="tx1"/>
            </w14:solidFill>
          </w14:textFill>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r>
        <w:rPr>
          <w:rFonts w:ascii="仿宋" w:hAnsi="仿宋" w:eastAsia="仿宋"/>
          <w:color w:val="000000" w:themeColor="text1"/>
          <w:sz w:val="24"/>
          <w:szCs w:val="24"/>
          <w14:textFill>
            <w14:solidFill>
              <w14:schemeClr w14:val="tx1"/>
            </w14:solidFill>
          </w14:textFill>
        </w:rPr>
        <w:t xml:space="preserve">  </w:t>
      </w:r>
    </w:p>
    <w:p w14:paraId="0A900CC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5.4 </w:t>
      </w:r>
      <w:r>
        <w:rPr>
          <w:rFonts w:hint="eastAsia" w:ascii="仿宋" w:hAnsi="仿宋" w:eastAsia="仿宋"/>
          <w:b/>
          <w:color w:val="000000" w:themeColor="text1"/>
          <w:sz w:val="24"/>
          <w:szCs w:val="24"/>
          <w14:textFill>
            <w14:solidFill>
              <w14:schemeClr w14:val="tx1"/>
            </w14:solidFill>
          </w14:textFill>
        </w:rPr>
        <w:t>禁止使用不合格的材料和工程设备</w:t>
      </w:r>
      <w:r>
        <w:rPr>
          <w:rFonts w:ascii="仿宋" w:hAnsi="仿宋" w:eastAsia="仿宋"/>
          <w:b/>
          <w:color w:val="000000" w:themeColor="text1"/>
          <w:sz w:val="24"/>
          <w:szCs w:val="24"/>
          <w14:textFill>
            <w14:solidFill>
              <w14:schemeClr w14:val="tx1"/>
            </w14:solidFill>
          </w14:textFill>
        </w:rPr>
        <w:t xml:space="preserve">  </w:t>
      </w:r>
    </w:p>
    <w:p w14:paraId="489E3E6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5.4.1 </w:t>
      </w:r>
      <w:r>
        <w:rPr>
          <w:rFonts w:hint="eastAsia" w:ascii="仿宋" w:hAnsi="仿宋" w:eastAsia="仿宋"/>
          <w:color w:val="000000" w:themeColor="text1"/>
          <w:sz w:val="24"/>
          <w:szCs w:val="24"/>
          <w14:textFill>
            <w14:solidFill>
              <w14:schemeClr w14:val="tx1"/>
            </w14:solidFill>
          </w14:textFill>
        </w:rPr>
        <w:t>监理人有权拒绝承包人提供的不合格材料或工程设备，并要求承包人立即进行更换。监理人应在更换后再次进行检查和检验，由此增加的费用和（或）工期延误由承包人承担。</w:t>
      </w:r>
      <w:r>
        <w:rPr>
          <w:rFonts w:ascii="仿宋" w:hAnsi="仿宋" w:eastAsia="仿宋"/>
          <w:color w:val="000000" w:themeColor="text1"/>
          <w:sz w:val="24"/>
          <w:szCs w:val="24"/>
          <w14:textFill>
            <w14:solidFill>
              <w14:schemeClr w14:val="tx1"/>
            </w14:solidFill>
          </w14:textFill>
        </w:rPr>
        <w:t xml:space="preserve">  </w:t>
      </w:r>
    </w:p>
    <w:p w14:paraId="271403C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5.4.2 </w:t>
      </w:r>
      <w:r>
        <w:rPr>
          <w:rFonts w:hint="eastAsia" w:ascii="仿宋" w:hAnsi="仿宋" w:eastAsia="仿宋"/>
          <w:color w:val="000000" w:themeColor="text1"/>
          <w:sz w:val="24"/>
          <w:szCs w:val="24"/>
          <w14:textFill>
            <w14:solidFill>
              <w14:schemeClr w14:val="tx1"/>
            </w14:solidFill>
          </w14:textFill>
        </w:rPr>
        <w:t>监理人发现承包人使用了不合格的材料和工程设备，应即时发出指示要求承包人立即改正，并禁止在工程中继续使用不合格的材料和工程设备。</w:t>
      </w:r>
      <w:r>
        <w:rPr>
          <w:rFonts w:ascii="仿宋" w:hAnsi="仿宋" w:eastAsia="仿宋"/>
          <w:color w:val="000000" w:themeColor="text1"/>
          <w:sz w:val="24"/>
          <w:szCs w:val="24"/>
          <w14:textFill>
            <w14:solidFill>
              <w14:schemeClr w14:val="tx1"/>
            </w14:solidFill>
          </w14:textFill>
        </w:rPr>
        <w:t xml:space="preserve"> </w:t>
      </w:r>
    </w:p>
    <w:p w14:paraId="4B4F388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5.4.3 </w:t>
      </w:r>
      <w:r>
        <w:rPr>
          <w:rFonts w:hint="eastAsia" w:ascii="仿宋" w:hAnsi="仿宋" w:eastAsia="仿宋"/>
          <w:color w:val="000000" w:themeColor="text1"/>
          <w:sz w:val="24"/>
          <w:szCs w:val="24"/>
          <w14:textFill>
            <w14:solidFill>
              <w14:schemeClr w14:val="tx1"/>
            </w14:solidFill>
          </w14:textFill>
        </w:rPr>
        <w:t>发包人提供的材料或工程设备不符合合同要求的，承包人有权拒绝，并可要求发包人更换，由此增加的费用和（或）工期延误由发包人承担。</w:t>
      </w:r>
      <w:r>
        <w:rPr>
          <w:rFonts w:ascii="仿宋" w:hAnsi="仿宋" w:eastAsia="仿宋"/>
          <w:color w:val="000000" w:themeColor="text1"/>
          <w:sz w:val="24"/>
          <w:szCs w:val="24"/>
          <w14:textFill>
            <w14:solidFill>
              <w14:schemeClr w14:val="tx1"/>
            </w14:solidFill>
          </w14:textFill>
        </w:rPr>
        <w:t xml:space="preserve"> </w:t>
      </w:r>
    </w:p>
    <w:p w14:paraId="001279C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6. </w:t>
      </w:r>
      <w:r>
        <w:rPr>
          <w:rFonts w:hint="eastAsia" w:ascii="仿宋" w:hAnsi="仿宋" w:eastAsia="仿宋"/>
          <w:b/>
          <w:color w:val="000000" w:themeColor="text1"/>
          <w:sz w:val="24"/>
          <w:szCs w:val="24"/>
          <w14:textFill>
            <w14:solidFill>
              <w14:schemeClr w14:val="tx1"/>
            </w14:solidFill>
          </w14:textFill>
        </w:rPr>
        <w:t>施工设备和临时设施</w:t>
      </w:r>
      <w:r>
        <w:rPr>
          <w:rFonts w:ascii="仿宋" w:hAnsi="仿宋" w:eastAsia="仿宋"/>
          <w:b/>
          <w:color w:val="000000" w:themeColor="text1"/>
          <w:sz w:val="24"/>
          <w:szCs w:val="24"/>
          <w14:textFill>
            <w14:solidFill>
              <w14:schemeClr w14:val="tx1"/>
            </w14:solidFill>
          </w14:textFill>
        </w:rPr>
        <w:t xml:space="preserve">  </w:t>
      </w:r>
    </w:p>
    <w:p w14:paraId="4693A71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6.1 </w:t>
      </w:r>
      <w:r>
        <w:rPr>
          <w:rFonts w:hint="eastAsia" w:ascii="仿宋" w:hAnsi="仿宋" w:eastAsia="仿宋"/>
          <w:b/>
          <w:color w:val="000000" w:themeColor="text1"/>
          <w:sz w:val="24"/>
          <w:szCs w:val="24"/>
          <w14:textFill>
            <w14:solidFill>
              <w14:schemeClr w14:val="tx1"/>
            </w14:solidFill>
          </w14:textFill>
        </w:rPr>
        <w:t>承包人提供的施工设备和临时设施</w:t>
      </w:r>
      <w:r>
        <w:rPr>
          <w:rFonts w:ascii="仿宋" w:hAnsi="仿宋" w:eastAsia="仿宋"/>
          <w:b/>
          <w:color w:val="000000" w:themeColor="text1"/>
          <w:sz w:val="24"/>
          <w:szCs w:val="24"/>
          <w14:textFill>
            <w14:solidFill>
              <w14:schemeClr w14:val="tx1"/>
            </w14:solidFill>
          </w14:textFill>
        </w:rPr>
        <w:t xml:space="preserve"> </w:t>
      </w:r>
    </w:p>
    <w:p w14:paraId="641C866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6.1.1 </w:t>
      </w:r>
      <w:r>
        <w:rPr>
          <w:rFonts w:hint="eastAsia" w:ascii="仿宋" w:hAnsi="仿宋" w:eastAsia="仿宋"/>
          <w:color w:val="000000" w:themeColor="text1"/>
          <w:sz w:val="24"/>
          <w:szCs w:val="24"/>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r>
        <w:rPr>
          <w:rFonts w:ascii="仿宋" w:hAnsi="仿宋" w:eastAsia="仿宋"/>
          <w:color w:val="000000" w:themeColor="text1"/>
          <w:sz w:val="24"/>
          <w:szCs w:val="24"/>
          <w14:textFill>
            <w14:solidFill>
              <w14:schemeClr w14:val="tx1"/>
            </w14:solidFill>
          </w14:textFill>
        </w:rPr>
        <w:t xml:space="preserve">  </w:t>
      </w:r>
    </w:p>
    <w:p w14:paraId="7129410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6.1.2 </w:t>
      </w:r>
      <w:r>
        <w:rPr>
          <w:rFonts w:hint="eastAsia" w:ascii="仿宋" w:hAnsi="仿宋" w:eastAsia="仿宋"/>
          <w:color w:val="000000" w:themeColor="text1"/>
          <w:sz w:val="24"/>
          <w:szCs w:val="24"/>
          <w14:textFill>
            <w14:solidFill>
              <w14:schemeClr w14:val="tx1"/>
            </w14:solidFill>
          </w14:textFill>
        </w:rPr>
        <w:t>除专用合同条款另有约定外，承包人应自行承担修建临时设施的费用，需要临时占地的，应由发包人办理申请手续并承担相应费用。</w:t>
      </w:r>
      <w:r>
        <w:rPr>
          <w:rFonts w:ascii="仿宋" w:hAnsi="仿宋" w:eastAsia="仿宋"/>
          <w:color w:val="000000" w:themeColor="text1"/>
          <w:sz w:val="24"/>
          <w:szCs w:val="24"/>
          <w14:textFill>
            <w14:solidFill>
              <w14:schemeClr w14:val="tx1"/>
            </w14:solidFill>
          </w14:textFill>
        </w:rPr>
        <w:t xml:space="preserve"> </w:t>
      </w:r>
    </w:p>
    <w:p w14:paraId="29E8296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6.2 </w:t>
      </w:r>
      <w:r>
        <w:rPr>
          <w:rFonts w:hint="eastAsia" w:ascii="仿宋" w:hAnsi="仿宋" w:eastAsia="仿宋"/>
          <w:b/>
          <w:color w:val="000000" w:themeColor="text1"/>
          <w:sz w:val="24"/>
          <w:szCs w:val="24"/>
          <w14:textFill>
            <w14:solidFill>
              <w14:schemeClr w14:val="tx1"/>
            </w14:solidFill>
          </w14:textFill>
        </w:rPr>
        <w:t>发包人提供的施工设备和临时设施</w:t>
      </w:r>
      <w:r>
        <w:rPr>
          <w:rFonts w:ascii="仿宋" w:hAnsi="仿宋" w:eastAsia="仿宋"/>
          <w:b/>
          <w:color w:val="000000" w:themeColor="text1"/>
          <w:sz w:val="24"/>
          <w:szCs w:val="24"/>
          <w14:textFill>
            <w14:solidFill>
              <w14:schemeClr w14:val="tx1"/>
            </w14:solidFill>
          </w14:textFill>
        </w:rPr>
        <w:t xml:space="preserve">  </w:t>
      </w:r>
    </w:p>
    <w:p w14:paraId="2CF39C3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发包人提供的施工设备或临时设施在专用合同条款中约定。</w:t>
      </w:r>
      <w:r>
        <w:rPr>
          <w:rFonts w:ascii="仿宋" w:hAnsi="仿宋" w:eastAsia="仿宋"/>
          <w:color w:val="000000" w:themeColor="text1"/>
          <w:sz w:val="24"/>
          <w:szCs w:val="24"/>
          <w14:textFill>
            <w14:solidFill>
              <w14:schemeClr w14:val="tx1"/>
            </w14:solidFill>
          </w14:textFill>
        </w:rPr>
        <w:t xml:space="preserve"> </w:t>
      </w:r>
    </w:p>
    <w:p w14:paraId="4F9DA9A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6.3 </w:t>
      </w:r>
      <w:r>
        <w:rPr>
          <w:rFonts w:hint="eastAsia" w:ascii="仿宋" w:hAnsi="仿宋" w:eastAsia="仿宋"/>
          <w:b/>
          <w:color w:val="000000" w:themeColor="text1"/>
          <w:sz w:val="24"/>
          <w:szCs w:val="24"/>
          <w14:textFill>
            <w14:solidFill>
              <w14:schemeClr w14:val="tx1"/>
            </w14:solidFill>
          </w14:textFill>
        </w:rPr>
        <w:t>要求承包人增加或更换施工设备</w:t>
      </w:r>
      <w:r>
        <w:rPr>
          <w:rFonts w:ascii="仿宋" w:hAnsi="仿宋" w:eastAsia="仿宋"/>
          <w:b/>
          <w:color w:val="000000" w:themeColor="text1"/>
          <w:sz w:val="24"/>
          <w:szCs w:val="24"/>
          <w14:textFill>
            <w14:solidFill>
              <w14:schemeClr w14:val="tx1"/>
            </w14:solidFill>
          </w14:textFill>
        </w:rPr>
        <w:t xml:space="preserve">  </w:t>
      </w:r>
    </w:p>
    <w:p w14:paraId="79314F1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承包人使用的施工设备不能满足合同进度计划和（或）质量要求时，监理人有权要求承包人增加或更换施工设备，承包人应及时增加或更换，由此增加的费用和（或）工期延误由承包人承担。</w:t>
      </w:r>
      <w:r>
        <w:rPr>
          <w:rFonts w:ascii="仿宋" w:hAnsi="仿宋" w:eastAsia="仿宋"/>
          <w:color w:val="000000" w:themeColor="text1"/>
          <w:sz w:val="24"/>
          <w:szCs w:val="24"/>
          <w14:textFill>
            <w14:solidFill>
              <w14:schemeClr w14:val="tx1"/>
            </w14:solidFill>
          </w14:textFill>
        </w:rPr>
        <w:t xml:space="preserve">  </w:t>
      </w:r>
    </w:p>
    <w:p w14:paraId="7F38E364">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6.4 </w:t>
      </w:r>
      <w:r>
        <w:rPr>
          <w:rFonts w:hint="eastAsia" w:ascii="仿宋" w:hAnsi="仿宋" w:eastAsia="仿宋"/>
          <w:b/>
          <w:color w:val="000000" w:themeColor="text1"/>
          <w:sz w:val="24"/>
          <w:szCs w:val="24"/>
          <w14:textFill>
            <w14:solidFill>
              <w14:schemeClr w14:val="tx1"/>
            </w14:solidFill>
          </w14:textFill>
        </w:rPr>
        <w:t>施工设备和临时设施专用于合同工程</w:t>
      </w:r>
      <w:r>
        <w:rPr>
          <w:rFonts w:ascii="仿宋" w:hAnsi="仿宋" w:eastAsia="仿宋"/>
          <w:b/>
          <w:color w:val="000000" w:themeColor="text1"/>
          <w:sz w:val="24"/>
          <w:szCs w:val="24"/>
          <w14:textFill>
            <w14:solidFill>
              <w14:schemeClr w14:val="tx1"/>
            </w14:solidFill>
          </w14:textFill>
        </w:rPr>
        <w:t xml:space="preserve"> </w:t>
      </w:r>
    </w:p>
    <w:p w14:paraId="44EF964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6.4.1 </w:t>
      </w:r>
      <w:r>
        <w:rPr>
          <w:rFonts w:hint="eastAsia" w:ascii="仿宋" w:hAnsi="仿宋" w:eastAsia="仿宋"/>
          <w:color w:val="000000" w:themeColor="text1"/>
          <w:sz w:val="24"/>
          <w:szCs w:val="24"/>
          <w14:textFill>
            <w14:solidFill>
              <w14:schemeClr w14:val="tx1"/>
            </w14:solidFill>
          </w14:textFill>
        </w:rPr>
        <w:t>除合同另有约定外，运入施工场地的所有施工设备以及在施工场地建设的临时设施应专用于合同工程。未经监理人同意，不得将上述施工设备和临时设施中的任何部分运出施工场地或挪作他用。</w:t>
      </w:r>
      <w:r>
        <w:rPr>
          <w:rFonts w:ascii="仿宋" w:hAnsi="仿宋" w:eastAsia="仿宋"/>
          <w:color w:val="000000" w:themeColor="text1"/>
          <w:sz w:val="24"/>
          <w:szCs w:val="24"/>
          <w14:textFill>
            <w14:solidFill>
              <w14:schemeClr w14:val="tx1"/>
            </w14:solidFill>
          </w14:textFill>
        </w:rPr>
        <w:t xml:space="preserve">  </w:t>
      </w:r>
    </w:p>
    <w:p w14:paraId="6A46FD8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6.4.2 </w:t>
      </w:r>
      <w:r>
        <w:rPr>
          <w:rFonts w:hint="eastAsia" w:ascii="仿宋" w:hAnsi="仿宋" w:eastAsia="仿宋"/>
          <w:color w:val="000000" w:themeColor="text1"/>
          <w:sz w:val="24"/>
          <w:szCs w:val="24"/>
          <w14:textFill>
            <w14:solidFill>
              <w14:schemeClr w14:val="tx1"/>
            </w14:solidFill>
          </w14:textFill>
        </w:rPr>
        <w:t>经监理人同意，承包人可根据合同进度计划撤走闲置的施工设备。</w:t>
      </w:r>
      <w:r>
        <w:rPr>
          <w:rFonts w:ascii="仿宋" w:hAnsi="仿宋" w:eastAsia="仿宋"/>
          <w:color w:val="000000" w:themeColor="text1"/>
          <w:sz w:val="24"/>
          <w:szCs w:val="24"/>
          <w14:textFill>
            <w14:solidFill>
              <w14:schemeClr w14:val="tx1"/>
            </w14:solidFill>
          </w14:textFill>
        </w:rPr>
        <w:t xml:space="preserve"> </w:t>
      </w:r>
    </w:p>
    <w:p w14:paraId="23A2151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 </w:t>
      </w:r>
      <w:r>
        <w:rPr>
          <w:rFonts w:hint="eastAsia" w:ascii="仿宋" w:hAnsi="仿宋" w:eastAsia="仿宋"/>
          <w:b/>
          <w:color w:val="000000" w:themeColor="text1"/>
          <w:sz w:val="24"/>
          <w:szCs w:val="24"/>
          <w14:textFill>
            <w14:solidFill>
              <w14:schemeClr w14:val="tx1"/>
            </w14:solidFill>
          </w14:textFill>
        </w:rPr>
        <w:t>交通运输</w:t>
      </w:r>
      <w:r>
        <w:rPr>
          <w:rFonts w:ascii="仿宋" w:hAnsi="仿宋" w:eastAsia="仿宋"/>
          <w:b/>
          <w:color w:val="000000" w:themeColor="text1"/>
          <w:sz w:val="24"/>
          <w:szCs w:val="24"/>
          <w14:textFill>
            <w14:solidFill>
              <w14:schemeClr w14:val="tx1"/>
            </w14:solidFill>
          </w14:textFill>
        </w:rPr>
        <w:t xml:space="preserve">  </w:t>
      </w:r>
    </w:p>
    <w:p w14:paraId="7B76CC0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7.1 </w:t>
      </w:r>
      <w:r>
        <w:rPr>
          <w:rFonts w:hint="eastAsia" w:ascii="仿宋" w:hAnsi="仿宋" w:eastAsia="仿宋"/>
          <w:b/>
          <w:color w:val="000000" w:themeColor="text1"/>
          <w:sz w:val="24"/>
          <w:szCs w:val="24"/>
          <w14:textFill>
            <w14:solidFill>
              <w14:schemeClr w14:val="tx1"/>
            </w14:solidFill>
          </w14:textFill>
        </w:rPr>
        <w:t>道路通行权和场外设施</w:t>
      </w:r>
      <w:r>
        <w:rPr>
          <w:rFonts w:ascii="仿宋" w:hAnsi="仿宋" w:eastAsia="仿宋"/>
          <w:b/>
          <w:color w:val="000000" w:themeColor="text1"/>
          <w:sz w:val="24"/>
          <w:szCs w:val="24"/>
          <w14:textFill>
            <w14:solidFill>
              <w14:schemeClr w14:val="tx1"/>
            </w14:solidFill>
          </w14:textFill>
        </w:rPr>
        <w:t xml:space="preserve">  </w:t>
      </w:r>
    </w:p>
    <w:p w14:paraId="17CB1BB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r>
        <w:rPr>
          <w:rFonts w:ascii="仿宋" w:hAnsi="仿宋" w:eastAsia="仿宋"/>
          <w:color w:val="000000" w:themeColor="text1"/>
          <w:sz w:val="24"/>
          <w:szCs w:val="24"/>
          <w14:textFill>
            <w14:solidFill>
              <w14:schemeClr w14:val="tx1"/>
            </w14:solidFill>
          </w14:textFill>
        </w:rPr>
        <w:t xml:space="preserve"> </w:t>
      </w:r>
    </w:p>
    <w:p w14:paraId="0F9DD0C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7.2 </w:t>
      </w:r>
      <w:r>
        <w:rPr>
          <w:rFonts w:hint="eastAsia" w:ascii="仿宋" w:hAnsi="仿宋" w:eastAsia="仿宋"/>
          <w:b/>
          <w:color w:val="000000" w:themeColor="text1"/>
          <w:sz w:val="24"/>
          <w:szCs w:val="24"/>
          <w14:textFill>
            <w14:solidFill>
              <w14:schemeClr w14:val="tx1"/>
            </w14:solidFill>
          </w14:textFill>
        </w:rPr>
        <w:t>场内施工道路</w:t>
      </w:r>
      <w:r>
        <w:rPr>
          <w:rFonts w:ascii="仿宋" w:hAnsi="仿宋" w:eastAsia="仿宋"/>
          <w:b/>
          <w:color w:val="000000" w:themeColor="text1"/>
          <w:sz w:val="24"/>
          <w:szCs w:val="24"/>
          <w14:textFill>
            <w14:solidFill>
              <w14:schemeClr w14:val="tx1"/>
            </w14:solidFill>
          </w14:textFill>
        </w:rPr>
        <w:t xml:space="preserve">  </w:t>
      </w:r>
    </w:p>
    <w:p w14:paraId="103FEF0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7.2.1 </w:t>
      </w:r>
      <w:r>
        <w:rPr>
          <w:rFonts w:hint="eastAsia" w:ascii="仿宋" w:hAnsi="仿宋" w:eastAsia="仿宋"/>
          <w:color w:val="000000" w:themeColor="text1"/>
          <w:sz w:val="24"/>
          <w:szCs w:val="24"/>
          <w14:textFill>
            <w14:solidFill>
              <w14:schemeClr w14:val="tx1"/>
            </w14:solidFill>
          </w14:textFill>
        </w:rPr>
        <w:t>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r>
        <w:rPr>
          <w:rFonts w:ascii="仿宋" w:hAnsi="仿宋" w:eastAsia="仿宋"/>
          <w:color w:val="000000" w:themeColor="text1"/>
          <w:sz w:val="24"/>
          <w:szCs w:val="24"/>
          <w14:textFill>
            <w14:solidFill>
              <w14:schemeClr w14:val="tx1"/>
            </w14:solidFill>
          </w14:textFill>
        </w:rPr>
        <w:t xml:space="preserve"> </w:t>
      </w:r>
    </w:p>
    <w:p w14:paraId="5258999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7.2.2 </w:t>
      </w:r>
      <w:r>
        <w:rPr>
          <w:rFonts w:hint="eastAsia" w:ascii="仿宋" w:hAnsi="仿宋" w:eastAsia="仿宋"/>
          <w:color w:val="000000" w:themeColor="text1"/>
          <w:sz w:val="24"/>
          <w:szCs w:val="24"/>
          <w14:textFill>
            <w14:solidFill>
              <w14:schemeClr w14:val="tx1"/>
            </w14:solidFill>
          </w14:textFill>
        </w:rPr>
        <w:t>承包人修建的临时道路和交通设施，应免费提供发包人、监理人以及与本合同有关的其他承包人使用。</w:t>
      </w:r>
      <w:r>
        <w:rPr>
          <w:rFonts w:ascii="仿宋" w:hAnsi="仿宋" w:eastAsia="仿宋"/>
          <w:color w:val="000000" w:themeColor="text1"/>
          <w:sz w:val="24"/>
          <w:szCs w:val="24"/>
          <w14:textFill>
            <w14:solidFill>
              <w14:schemeClr w14:val="tx1"/>
            </w14:solidFill>
          </w14:textFill>
        </w:rPr>
        <w:t xml:space="preserve"> </w:t>
      </w:r>
    </w:p>
    <w:p w14:paraId="4BB91D6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7.3 </w:t>
      </w:r>
      <w:r>
        <w:rPr>
          <w:rFonts w:hint="eastAsia" w:ascii="仿宋" w:hAnsi="仿宋" w:eastAsia="仿宋"/>
          <w:b/>
          <w:color w:val="000000" w:themeColor="text1"/>
          <w:sz w:val="24"/>
          <w:szCs w:val="24"/>
          <w14:textFill>
            <w14:solidFill>
              <w14:schemeClr w14:val="tx1"/>
            </w14:solidFill>
          </w14:textFill>
        </w:rPr>
        <w:t>场外交通</w:t>
      </w:r>
      <w:r>
        <w:rPr>
          <w:rFonts w:ascii="仿宋" w:hAnsi="仿宋" w:eastAsia="仿宋"/>
          <w:b/>
          <w:color w:val="000000" w:themeColor="text1"/>
          <w:sz w:val="24"/>
          <w:szCs w:val="24"/>
          <w14:textFill>
            <w14:solidFill>
              <w14:schemeClr w14:val="tx1"/>
            </w14:solidFill>
          </w14:textFill>
        </w:rPr>
        <w:t xml:space="preserve">  </w:t>
      </w:r>
    </w:p>
    <w:p w14:paraId="0F89BC3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7.3.1 </w:t>
      </w:r>
      <w:r>
        <w:rPr>
          <w:rFonts w:hint="eastAsia" w:ascii="仿宋" w:hAnsi="仿宋" w:eastAsia="仿宋"/>
          <w:color w:val="000000" w:themeColor="text1"/>
          <w:sz w:val="24"/>
          <w:szCs w:val="24"/>
          <w14:textFill>
            <w14:solidFill>
              <w14:schemeClr w14:val="tx1"/>
            </w14:solidFill>
          </w14:textFill>
        </w:rPr>
        <w:t>承包人车辆外出行驶所需的场外公共道路的通行费、养路费和税款等由承包人承</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担。</w:t>
      </w:r>
      <w:r>
        <w:rPr>
          <w:rFonts w:ascii="仿宋" w:hAnsi="仿宋" w:eastAsia="仿宋"/>
          <w:color w:val="000000" w:themeColor="text1"/>
          <w:sz w:val="24"/>
          <w:szCs w:val="24"/>
          <w14:textFill>
            <w14:solidFill>
              <w14:schemeClr w14:val="tx1"/>
            </w14:solidFill>
          </w14:textFill>
        </w:rPr>
        <w:t xml:space="preserve">  </w:t>
      </w:r>
    </w:p>
    <w:p w14:paraId="7430B59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7.3.2 </w:t>
      </w:r>
      <w:r>
        <w:rPr>
          <w:rFonts w:hint="eastAsia" w:ascii="仿宋" w:hAnsi="仿宋" w:eastAsia="仿宋"/>
          <w:color w:val="000000" w:themeColor="text1"/>
          <w:sz w:val="24"/>
          <w:szCs w:val="24"/>
          <w14:textFill>
            <w14:solidFill>
              <w14:schemeClr w14:val="tx1"/>
            </w14:solidFill>
          </w14:textFill>
        </w:rPr>
        <w:t>承包人应遵守有关交通法规，严格按照道路和桥梁的限制荷重安全行驶，并服从</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交通管理部门的检查和监督。</w:t>
      </w:r>
      <w:r>
        <w:rPr>
          <w:rFonts w:ascii="仿宋" w:hAnsi="仿宋" w:eastAsia="仿宋"/>
          <w:color w:val="000000" w:themeColor="text1"/>
          <w:sz w:val="24"/>
          <w:szCs w:val="24"/>
          <w14:textFill>
            <w14:solidFill>
              <w14:schemeClr w14:val="tx1"/>
            </w14:solidFill>
          </w14:textFill>
        </w:rPr>
        <w:t xml:space="preserve"> </w:t>
      </w:r>
    </w:p>
    <w:p w14:paraId="62276DC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7.4 </w:t>
      </w:r>
      <w:r>
        <w:rPr>
          <w:rFonts w:hint="eastAsia" w:ascii="仿宋" w:hAnsi="仿宋" w:eastAsia="仿宋"/>
          <w:b/>
          <w:color w:val="000000" w:themeColor="text1"/>
          <w:sz w:val="24"/>
          <w:szCs w:val="24"/>
          <w14:textFill>
            <w14:solidFill>
              <w14:schemeClr w14:val="tx1"/>
            </w14:solidFill>
          </w14:textFill>
        </w:rPr>
        <w:t>超大件和超重件的运输</w:t>
      </w:r>
      <w:r>
        <w:rPr>
          <w:rFonts w:ascii="仿宋" w:hAnsi="仿宋" w:eastAsia="仿宋"/>
          <w:b/>
          <w:color w:val="000000" w:themeColor="text1"/>
          <w:sz w:val="24"/>
          <w:szCs w:val="24"/>
          <w14:textFill>
            <w14:solidFill>
              <w14:schemeClr w14:val="tx1"/>
            </w14:solidFill>
          </w14:textFill>
        </w:rPr>
        <w:t xml:space="preserve">  </w:t>
      </w:r>
    </w:p>
    <w:p w14:paraId="7364807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r>
        <w:rPr>
          <w:rFonts w:ascii="仿宋" w:hAnsi="仿宋" w:eastAsia="仿宋"/>
          <w:color w:val="000000" w:themeColor="text1"/>
          <w:sz w:val="24"/>
          <w:szCs w:val="24"/>
          <w14:textFill>
            <w14:solidFill>
              <w14:schemeClr w14:val="tx1"/>
            </w14:solidFill>
          </w14:textFill>
        </w:rPr>
        <w:t xml:space="preserve"> </w:t>
      </w:r>
    </w:p>
    <w:p w14:paraId="00AD6D5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7.5 </w:t>
      </w:r>
      <w:r>
        <w:rPr>
          <w:rFonts w:hint="eastAsia" w:ascii="仿宋" w:hAnsi="仿宋" w:eastAsia="仿宋"/>
          <w:b/>
          <w:color w:val="000000" w:themeColor="text1"/>
          <w:sz w:val="24"/>
          <w:szCs w:val="24"/>
          <w14:textFill>
            <w14:solidFill>
              <w14:schemeClr w14:val="tx1"/>
            </w14:solidFill>
          </w14:textFill>
        </w:rPr>
        <w:t>道路和桥梁的损坏责任</w:t>
      </w:r>
      <w:r>
        <w:rPr>
          <w:rFonts w:ascii="仿宋" w:hAnsi="仿宋" w:eastAsia="仿宋"/>
          <w:b/>
          <w:color w:val="000000" w:themeColor="text1"/>
          <w:sz w:val="24"/>
          <w:szCs w:val="24"/>
          <w14:textFill>
            <w14:solidFill>
              <w14:schemeClr w14:val="tx1"/>
            </w14:solidFill>
          </w14:textFill>
        </w:rPr>
        <w:t xml:space="preserve"> </w:t>
      </w:r>
    </w:p>
    <w:p w14:paraId="323D4CA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因承包人运输造成施工场地内外公共道路和桥梁损坏的，由承包人承担修复损坏的全部费用和可能引起的赔偿。</w:t>
      </w:r>
      <w:r>
        <w:rPr>
          <w:rFonts w:ascii="仿宋" w:hAnsi="仿宋" w:eastAsia="仿宋"/>
          <w:color w:val="000000" w:themeColor="text1"/>
          <w:sz w:val="24"/>
          <w:szCs w:val="24"/>
          <w14:textFill>
            <w14:solidFill>
              <w14:schemeClr w14:val="tx1"/>
            </w14:solidFill>
          </w14:textFill>
        </w:rPr>
        <w:t xml:space="preserve"> </w:t>
      </w:r>
    </w:p>
    <w:p w14:paraId="3949316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7.6 </w:t>
      </w:r>
      <w:r>
        <w:rPr>
          <w:rFonts w:hint="eastAsia" w:ascii="仿宋" w:hAnsi="仿宋" w:eastAsia="仿宋"/>
          <w:b/>
          <w:color w:val="000000" w:themeColor="text1"/>
          <w:sz w:val="24"/>
          <w:szCs w:val="24"/>
          <w14:textFill>
            <w14:solidFill>
              <w14:schemeClr w14:val="tx1"/>
            </w14:solidFill>
          </w14:textFill>
        </w:rPr>
        <w:t>水路和航空运输</w:t>
      </w:r>
      <w:r>
        <w:rPr>
          <w:rFonts w:ascii="仿宋" w:hAnsi="仿宋" w:eastAsia="仿宋"/>
          <w:b/>
          <w:color w:val="000000" w:themeColor="text1"/>
          <w:sz w:val="24"/>
          <w:szCs w:val="24"/>
          <w14:textFill>
            <w14:solidFill>
              <w14:schemeClr w14:val="tx1"/>
            </w14:solidFill>
          </w14:textFill>
        </w:rPr>
        <w:t xml:space="preserve">  </w:t>
      </w:r>
    </w:p>
    <w:p w14:paraId="2F0B76A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本条上述各款的内容适用于水路运输和航空运输，其中“道路”一词的涵义包括河道、航线、船闸、机场、码头、堤防以及水路或航空运输中其他相似结构物；“车辆”一词的涵义包括船舶和飞机等。</w:t>
      </w:r>
      <w:r>
        <w:rPr>
          <w:rFonts w:ascii="仿宋" w:hAnsi="仿宋" w:eastAsia="仿宋"/>
          <w:color w:val="000000" w:themeColor="text1"/>
          <w:sz w:val="24"/>
          <w:szCs w:val="24"/>
          <w14:textFill>
            <w14:solidFill>
              <w14:schemeClr w14:val="tx1"/>
            </w14:solidFill>
          </w14:textFill>
        </w:rPr>
        <w:t xml:space="preserve"> </w:t>
      </w:r>
    </w:p>
    <w:p w14:paraId="072B2884">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8. </w:t>
      </w:r>
      <w:r>
        <w:rPr>
          <w:rFonts w:hint="eastAsia" w:ascii="仿宋" w:hAnsi="仿宋" w:eastAsia="仿宋"/>
          <w:b/>
          <w:color w:val="000000" w:themeColor="text1"/>
          <w:sz w:val="24"/>
          <w:szCs w:val="24"/>
          <w14:textFill>
            <w14:solidFill>
              <w14:schemeClr w14:val="tx1"/>
            </w14:solidFill>
          </w14:textFill>
        </w:rPr>
        <w:t>测量放线</w:t>
      </w:r>
      <w:r>
        <w:rPr>
          <w:rFonts w:ascii="仿宋" w:hAnsi="仿宋" w:eastAsia="仿宋"/>
          <w:b/>
          <w:color w:val="000000" w:themeColor="text1"/>
          <w:sz w:val="24"/>
          <w:szCs w:val="24"/>
          <w14:textFill>
            <w14:solidFill>
              <w14:schemeClr w14:val="tx1"/>
            </w14:solidFill>
          </w14:textFill>
        </w:rPr>
        <w:t xml:space="preserve">  </w:t>
      </w:r>
    </w:p>
    <w:p w14:paraId="30294E17">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8.1 </w:t>
      </w:r>
      <w:r>
        <w:rPr>
          <w:rFonts w:hint="eastAsia" w:ascii="仿宋" w:hAnsi="仿宋" w:eastAsia="仿宋"/>
          <w:b/>
          <w:color w:val="000000" w:themeColor="text1"/>
          <w:sz w:val="24"/>
          <w:szCs w:val="24"/>
          <w14:textFill>
            <w14:solidFill>
              <w14:schemeClr w14:val="tx1"/>
            </w14:solidFill>
          </w14:textFill>
        </w:rPr>
        <w:t>施工控制网</w:t>
      </w:r>
      <w:r>
        <w:rPr>
          <w:rFonts w:ascii="仿宋" w:hAnsi="仿宋" w:eastAsia="仿宋"/>
          <w:b/>
          <w:color w:val="000000" w:themeColor="text1"/>
          <w:sz w:val="24"/>
          <w:szCs w:val="24"/>
          <w14:textFill>
            <w14:solidFill>
              <w14:schemeClr w14:val="tx1"/>
            </w14:solidFill>
          </w14:textFill>
        </w:rPr>
        <w:t xml:space="preserve">  </w:t>
      </w:r>
    </w:p>
    <w:p w14:paraId="6A30A57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8.1.1 </w:t>
      </w:r>
      <w:r>
        <w:rPr>
          <w:rFonts w:hint="eastAsia" w:ascii="仿宋" w:hAnsi="仿宋" w:eastAsia="仿宋"/>
          <w:color w:val="000000" w:themeColor="text1"/>
          <w:sz w:val="24"/>
          <w:szCs w:val="24"/>
          <w14:textFill>
            <w14:solidFill>
              <w14:schemeClr w14:val="tx1"/>
            </w14:solidFill>
          </w14:textFill>
        </w:rPr>
        <w:t>除专用合同条款另有约定外，施工控制网由承包人负责测设，发包人应在本合同协议书签订后的１４天内，向承包人提供测量基准点、基准线和水准点及其相关资料。承包人应在收到上述资料后的２８天内，将施测的施工控制网资料提交监理人审批。监理人应在收到报批件后的</w:t>
      </w:r>
      <w:r>
        <w:rPr>
          <w:rFonts w:ascii="仿宋" w:hAnsi="仿宋" w:eastAsia="仿宋"/>
          <w:color w:val="000000" w:themeColor="text1"/>
          <w:sz w:val="24"/>
          <w:szCs w:val="24"/>
          <w14:textFill>
            <w14:solidFill>
              <w14:schemeClr w14:val="tx1"/>
            </w14:solidFill>
          </w14:textFill>
        </w:rPr>
        <w:t>14</w:t>
      </w:r>
      <w:r>
        <w:rPr>
          <w:rFonts w:hint="eastAsia" w:ascii="仿宋" w:hAnsi="仿宋" w:eastAsia="仿宋"/>
          <w:color w:val="000000" w:themeColor="text1"/>
          <w:sz w:val="24"/>
          <w:szCs w:val="24"/>
          <w14:textFill>
            <w14:solidFill>
              <w14:schemeClr w14:val="tx1"/>
            </w14:solidFill>
          </w14:textFill>
        </w:rPr>
        <w:t>天内批复承包人。</w:t>
      </w:r>
      <w:r>
        <w:rPr>
          <w:rFonts w:ascii="仿宋" w:hAnsi="仿宋" w:eastAsia="仿宋"/>
          <w:color w:val="000000" w:themeColor="text1"/>
          <w:sz w:val="24"/>
          <w:szCs w:val="24"/>
          <w14:textFill>
            <w14:solidFill>
              <w14:schemeClr w14:val="tx1"/>
            </w14:solidFill>
          </w14:textFill>
        </w:rPr>
        <w:t xml:space="preserve">  </w:t>
      </w:r>
    </w:p>
    <w:p w14:paraId="7E78684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8.1.2 </w:t>
      </w:r>
      <w:r>
        <w:rPr>
          <w:rFonts w:hint="eastAsia" w:ascii="仿宋" w:hAnsi="仿宋" w:eastAsia="仿宋"/>
          <w:color w:val="000000" w:themeColor="text1"/>
          <w:sz w:val="24"/>
          <w:szCs w:val="24"/>
          <w14:textFill>
            <w14:solidFill>
              <w14:schemeClr w14:val="tx1"/>
            </w14:solidFill>
          </w14:textFill>
        </w:rPr>
        <w:t>承包人应负责管理施工控制网点。施工控制网点丢失或损坏的，承包人应及时修复。承包人应承担施工控制网点的管理与修复费用，并在工程竣工后将施工控制网点移交发包人。</w:t>
      </w:r>
      <w:r>
        <w:rPr>
          <w:rFonts w:ascii="仿宋" w:hAnsi="仿宋" w:eastAsia="仿宋"/>
          <w:color w:val="000000" w:themeColor="text1"/>
          <w:sz w:val="24"/>
          <w:szCs w:val="24"/>
          <w14:textFill>
            <w14:solidFill>
              <w14:schemeClr w14:val="tx1"/>
            </w14:solidFill>
          </w14:textFill>
        </w:rPr>
        <w:t xml:space="preserve"> </w:t>
      </w:r>
    </w:p>
    <w:p w14:paraId="0F7F5CC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8.2 </w:t>
      </w:r>
      <w:r>
        <w:rPr>
          <w:rFonts w:hint="eastAsia" w:ascii="仿宋" w:hAnsi="仿宋" w:eastAsia="仿宋"/>
          <w:b/>
          <w:color w:val="000000" w:themeColor="text1"/>
          <w:sz w:val="24"/>
          <w:szCs w:val="24"/>
          <w14:textFill>
            <w14:solidFill>
              <w14:schemeClr w14:val="tx1"/>
            </w14:solidFill>
          </w14:textFill>
        </w:rPr>
        <w:t>施工测量</w:t>
      </w:r>
      <w:r>
        <w:rPr>
          <w:rFonts w:ascii="仿宋" w:hAnsi="仿宋" w:eastAsia="仿宋"/>
          <w:b/>
          <w:color w:val="000000" w:themeColor="text1"/>
          <w:sz w:val="24"/>
          <w:szCs w:val="24"/>
          <w14:textFill>
            <w14:solidFill>
              <w14:schemeClr w14:val="tx1"/>
            </w14:solidFill>
          </w14:textFill>
        </w:rPr>
        <w:t xml:space="preserve">  </w:t>
      </w:r>
    </w:p>
    <w:p w14:paraId="501681F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8.2.1 </w:t>
      </w:r>
      <w:r>
        <w:rPr>
          <w:rFonts w:hint="eastAsia" w:ascii="仿宋" w:hAnsi="仿宋" w:eastAsia="仿宋"/>
          <w:color w:val="000000" w:themeColor="text1"/>
          <w:sz w:val="24"/>
          <w:szCs w:val="24"/>
          <w14:textFill>
            <w14:solidFill>
              <w14:schemeClr w14:val="tx1"/>
            </w14:solidFill>
          </w14:textFill>
        </w:rPr>
        <w:t>承包人应负责施工过程中的全部施工测量放线工作，并配置合格的人员、仪器、设备和其他物品。</w:t>
      </w:r>
      <w:r>
        <w:rPr>
          <w:rFonts w:ascii="仿宋" w:hAnsi="仿宋" w:eastAsia="仿宋"/>
          <w:color w:val="000000" w:themeColor="text1"/>
          <w:sz w:val="24"/>
          <w:szCs w:val="24"/>
          <w14:textFill>
            <w14:solidFill>
              <w14:schemeClr w14:val="tx1"/>
            </w14:solidFill>
          </w14:textFill>
        </w:rPr>
        <w:t xml:space="preserve">  </w:t>
      </w:r>
    </w:p>
    <w:p w14:paraId="461F4D4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8.2.2 </w:t>
      </w:r>
      <w:r>
        <w:rPr>
          <w:rFonts w:hint="eastAsia" w:ascii="仿宋" w:hAnsi="仿宋" w:eastAsia="仿宋"/>
          <w:color w:val="000000" w:themeColor="text1"/>
          <w:sz w:val="24"/>
          <w:szCs w:val="24"/>
          <w14:textFill>
            <w14:solidFill>
              <w14:schemeClr w14:val="tx1"/>
            </w14:solidFill>
          </w14:textFill>
        </w:rPr>
        <w:t>监理人可以指示承包人进行抽样复测，当复测中发现错误或出现超过合同约定的误差时，承包人应按监理人指示进行修正或补测，并承担相应的复测费用。</w:t>
      </w:r>
      <w:r>
        <w:rPr>
          <w:rFonts w:ascii="仿宋" w:hAnsi="仿宋" w:eastAsia="仿宋"/>
          <w:color w:val="000000" w:themeColor="text1"/>
          <w:sz w:val="24"/>
          <w:szCs w:val="24"/>
          <w14:textFill>
            <w14:solidFill>
              <w14:schemeClr w14:val="tx1"/>
            </w14:solidFill>
          </w14:textFill>
        </w:rPr>
        <w:t xml:space="preserve"> </w:t>
      </w:r>
    </w:p>
    <w:p w14:paraId="7F4EFCA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8.3 </w:t>
      </w:r>
      <w:r>
        <w:rPr>
          <w:rFonts w:hint="eastAsia" w:ascii="仿宋" w:hAnsi="仿宋" w:eastAsia="仿宋"/>
          <w:b/>
          <w:color w:val="000000" w:themeColor="text1"/>
          <w:sz w:val="24"/>
          <w:szCs w:val="24"/>
          <w14:textFill>
            <w14:solidFill>
              <w14:schemeClr w14:val="tx1"/>
            </w14:solidFill>
          </w14:textFill>
        </w:rPr>
        <w:t>基准资料错误的责任</w:t>
      </w:r>
      <w:r>
        <w:rPr>
          <w:rFonts w:ascii="仿宋" w:hAnsi="仿宋" w:eastAsia="仿宋"/>
          <w:b/>
          <w:color w:val="000000" w:themeColor="text1"/>
          <w:sz w:val="24"/>
          <w:szCs w:val="24"/>
          <w14:textFill>
            <w14:solidFill>
              <w14:schemeClr w14:val="tx1"/>
            </w14:solidFill>
          </w14:textFill>
        </w:rPr>
        <w:t xml:space="preserve">  </w:t>
      </w:r>
    </w:p>
    <w:p w14:paraId="73356FE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r>
        <w:rPr>
          <w:rFonts w:ascii="仿宋" w:hAnsi="仿宋" w:eastAsia="仿宋"/>
          <w:color w:val="000000" w:themeColor="text1"/>
          <w:sz w:val="24"/>
          <w:szCs w:val="24"/>
          <w14:textFill>
            <w14:solidFill>
              <w14:schemeClr w14:val="tx1"/>
            </w14:solidFill>
          </w14:textFill>
        </w:rPr>
        <w:t xml:space="preserve">  </w:t>
      </w:r>
    </w:p>
    <w:p w14:paraId="0E9145B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8.4 </w:t>
      </w:r>
      <w:r>
        <w:rPr>
          <w:rFonts w:hint="eastAsia" w:ascii="仿宋" w:hAnsi="仿宋" w:eastAsia="仿宋"/>
          <w:b/>
          <w:color w:val="000000" w:themeColor="text1"/>
          <w:sz w:val="24"/>
          <w:szCs w:val="24"/>
          <w14:textFill>
            <w14:solidFill>
              <w14:schemeClr w14:val="tx1"/>
            </w14:solidFill>
          </w14:textFill>
        </w:rPr>
        <w:t>监理人使用施工控制网</w:t>
      </w:r>
      <w:r>
        <w:rPr>
          <w:rFonts w:ascii="仿宋" w:hAnsi="仿宋" w:eastAsia="仿宋"/>
          <w:b/>
          <w:color w:val="000000" w:themeColor="text1"/>
          <w:sz w:val="24"/>
          <w:szCs w:val="24"/>
          <w14:textFill>
            <w14:solidFill>
              <w14:schemeClr w14:val="tx1"/>
            </w14:solidFill>
          </w14:textFill>
        </w:rPr>
        <w:t xml:space="preserve">  </w:t>
      </w:r>
    </w:p>
    <w:p w14:paraId="6A5FAAF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监理人需要使用施工控制网的，承包人应提供必要的协助，发包人不再为此支付费用。</w:t>
      </w:r>
      <w:r>
        <w:rPr>
          <w:rFonts w:ascii="仿宋" w:hAnsi="仿宋" w:eastAsia="仿宋"/>
          <w:color w:val="000000" w:themeColor="text1"/>
          <w:sz w:val="24"/>
          <w:szCs w:val="24"/>
          <w14:textFill>
            <w14:solidFill>
              <w14:schemeClr w14:val="tx1"/>
            </w14:solidFill>
          </w14:textFill>
        </w:rPr>
        <w:t xml:space="preserve"> </w:t>
      </w:r>
    </w:p>
    <w:p w14:paraId="3EFF91D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8.5 </w:t>
      </w:r>
      <w:r>
        <w:rPr>
          <w:rFonts w:hint="eastAsia" w:ascii="仿宋" w:hAnsi="仿宋" w:eastAsia="仿宋"/>
          <w:b/>
          <w:color w:val="000000" w:themeColor="text1"/>
          <w:sz w:val="24"/>
          <w:szCs w:val="24"/>
          <w14:textFill>
            <w14:solidFill>
              <w14:schemeClr w14:val="tx1"/>
            </w14:solidFill>
          </w14:textFill>
        </w:rPr>
        <w:t>补充地质勘探</w:t>
      </w:r>
      <w:r>
        <w:rPr>
          <w:rFonts w:ascii="仿宋" w:hAnsi="仿宋" w:eastAsia="仿宋"/>
          <w:b/>
          <w:color w:val="000000" w:themeColor="text1"/>
          <w:sz w:val="24"/>
          <w:szCs w:val="24"/>
          <w14:textFill>
            <w14:solidFill>
              <w14:schemeClr w14:val="tx1"/>
            </w14:solidFill>
          </w14:textFill>
        </w:rPr>
        <w:t xml:space="preserve">  </w:t>
      </w:r>
    </w:p>
    <w:p w14:paraId="30DC4D2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r>
        <w:rPr>
          <w:rFonts w:ascii="仿宋" w:hAnsi="仿宋" w:eastAsia="仿宋"/>
          <w:color w:val="000000" w:themeColor="text1"/>
          <w:sz w:val="24"/>
          <w:szCs w:val="24"/>
          <w14:textFill>
            <w14:solidFill>
              <w14:schemeClr w14:val="tx1"/>
            </w14:solidFill>
          </w14:textFill>
        </w:rPr>
        <w:t xml:space="preserve"> </w:t>
      </w:r>
    </w:p>
    <w:p w14:paraId="3CB25DA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 </w:t>
      </w:r>
      <w:r>
        <w:rPr>
          <w:rFonts w:hint="eastAsia" w:ascii="仿宋" w:hAnsi="仿宋" w:eastAsia="仿宋"/>
          <w:b/>
          <w:color w:val="000000" w:themeColor="text1"/>
          <w:sz w:val="24"/>
          <w:szCs w:val="24"/>
          <w14:textFill>
            <w14:solidFill>
              <w14:schemeClr w14:val="tx1"/>
            </w14:solidFill>
          </w14:textFill>
        </w:rPr>
        <w:t>施工安全、治安保卫和环境保护</w:t>
      </w:r>
      <w:r>
        <w:rPr>
          <w:rFonts w:ascii="仿宋" w:hAnsi="仿宋" w:eastAsia="仿宋"/>
          <w:b/>
          <w:color w:val="000000" w:themeColor="text1"/>
          <w:sz w:val="24"/>
          <w:szCs w:val="24"/>
          <w14:textFill>
            <w14:solidFill>
              <w14:schemeClr w14:val="tx1"/>
            </w14:solidFill>
          </w14:textFill>
        </w:rPr>
        <w:t xml:space="preserve"> </w:t>
      </w:r>
    </w:p>
    <w:p w14:paraId="18454217">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9.1 </w:t>
      </w:r>
      <w:r>
        <w:rPr>
          <w:rFonts w:hint="eastAsia" w:ascii="仿宋" w:hAnsi="仿宋" w:eastAsia="仿宋"/>
          <w:b/>
          <w:color w:val="000000" w:themeColor="text1"/>
          <w:sz w:val="24"/>
          <w:szCs w:val="24"/>
          <w14:textFill>
            <w14:solidFill>
              <w14:schemeClr w14:val="tx1"/>
            </w14:solidFill>
          </w14:textFill>
        </w:rPr>
        <w:t>发包人的施工安全责任</w:t>
      </w:r>
      <w:r>
        <w:rPr>
          <w:rFonts w:ascii="仿宋" w:hAnsi="仿宋" w:eastAsia="仿宋"/>
          <w:b/>
          <w:color w:val="000000" w:themeColor="text1"/>
          <w:sz w:val="24"/>
          <w:szCs w:val="24"/>
          <w14:textFill>
            <w14:solidFill>
              <w14:schemeClr w14:val="tx1"/>
            </w14:solidFill>
          </w14:textFill>
        </w:rPr>
        <w:t xml:space="preserve">  </w:t>
      </w:r>
    </w:p>
    <w:p w14:paraId="0946F79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9.1.1 </w:t>
      </w:r>
      <w:r>
        <w:rPr>
          <w:rFonts w:hint="eastAsia" w:ascii="仿宋" w:hAnsi="仿宋" w:eastAsia="仿宋"/>
          <w:color w:val="000000" w:themeColor="text1"/>
          <w:sz w:val="24"/>
          <w:szCs w:val="24"/>
          <w14:textFill>
            <w14:solidFill>
              <w14:schemeClr w14:val="tx1"/>
            </w14:solidFill>
          </w14:textFill>
        </w:rPr>
        <w:t>发包人应按合同约定履行安全职责。发包人委托监理人根据国家有关安全的法律、法规、强制性标准以及部门规章，对承包人的安全责任履行情况进行监督和检查。监理人的监督检查不减轻承包人应负的安全责任。</w:t>
      </w:r>
      <w:r>
        <w:rPr>
          <w:rFonts w:ascii="仿宋" w:hAnsi="仿宋" w:eastAsia="仿宋"/>
          <w:color w:val="000000" w:themeColor="text1"/>
          <w:sz w:val="24"/>
          <w:szCs w:val="24"/>
          <w14:textFill>
            <w14:solidFill>
              <w14:schemeClr w14:val="tx1"/>
            </w14:solidFill>
          </w14:textFill>
        </w:rPr>
        <w:t xml:space="preserve">  </w:t>
      </w:r>
    </w:p>
    <w:p w14:paraId="78E12DE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9.1.2 </w:t>
      </w:r>
      <w:r>
        <w:rPr>
          <w:rFonts w:hint="eastAsia" w:ascii="仿宋" w:hAnsi="仿宋" w:eastAsia="仿宋"/>
          <w:color w:val="000000" w:themeColor="text1"/>
          <w:sz w:val="24"/>
          <w:szCs w:val="24"/>
          <w14:textFill>
            <w14:solidFill>
              <w14:schemeClr w14:val="tx1"/>
            </w14:solidFill>
          </w14:textFill>
        </w:rPr>
        <w:t>发包人应对其现场机构雇佣的全部人员的工伤事故承担责任，但由于承包人原因造成发包人人员工伤的，应由承包人承担责任。</w:t>
      </w:r>
      <w:r>
        <w:rPr>
          <w:rFonts w:ascii="仿宋" w:hAnsi="仿宋" w:eastAsia="仿宋"/>
          <w:color w:val="000000" w:themeColor="text1"/>
          <w:sz w:val="24"/>
          <w:szCs w:val="24"/>
          <w14:textFill>
            <w14:solidFill>
              <w14:schemeClr w14:val="tx1"/>
            </w14:solidFill>
          </w14:textFill>
        </w:rPr>
        <w:t xml:space="preserve">  </w:t>
      </w:r>
    </w:p>
    <w:p w14:paraId="0CC1BC6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9.1.3 </w:t>
      </w:r>
      <w:r>
        <w:rPr>
          <w:rFonts w:hint="eastAsia" w:ascii="仿宋" w:hAnsi="仿宋" w:eastAsia="仿宋"/>
          <w:color w:val="000000" w:themeColor="text1"/>
          <w:sz w:val="24"/>
          <w:szCs w:val="24"/>
          <w14:textFill>
            <w14:solidFill>
              <w14:schemeClr w14:val="tx1"/>
            </w14:solidFill>
          </w14:textFill>
        </w:rPr>
        <w:t>发包人应负责赔偿以下各种情况造成的第三者人身伤亡和财产损失：</w:t>
      </w:r>
      <w:r>
        <w:rPr>
          <w:rFonts w:ascii="仿宋" w:hAnsi="仿宋" w:eastAsia="仿宋"/>
          <w:color w:val="000000" w:themeColor="text1"/>
          <w:sz w:val="24"/>
          <w:szCs w:val="24"/>
          <w14:textFill>
            <w14:solidFill>
              <w14:schemeClr w14:val="tx1"/>
            </w14:solidFill>
          </w14:textFill>
        </w:rPr>
        <w:t xml:space="preserve"> </w:t>
      </w:r>
    </w:p>
    <w:p w14:paraId="38D8CC6E">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工程或工程的任何部分对土地的占用所造成的第三者财产损失；</w:t>
      </w:r>
      <w:r>
        <w:rPr>
          <w:rFonts w:ascii="仿宋" w:hAnsi="仿宋" w:eastAsia="仿宋"/>
          <w:color w:val="000000" w:themeColor="text1"/>
          <w:sz w:val="24"/>
          <w:szCs w:val="24"/>
          <w14:textFill>
            <w14:solidFill>
              <w14:schemeClr w14:val="tx1"/>
            </w14:solidFill>
          </w14:textFill>
        </w:rPr>
        <w:t xml:space="preserve">  </w:t>
      </w:r>
    </w:p>
    <w:p w14:paraId="6CC5A44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由于发包人原因在施工场地及其毗邻地带造成的第三者人身伤亡和财产损失。</w:t>
      </w:r>
      <w:r>
        <w:rPr>
          <w:rFonts w:ascii="仿宋" w:hAnsi="仿宋" w:eastAsia="仿宋"/>
          <w:color w:val="000000" w:themeColor="text1"/>
          <w:sz w:val="24"/>
          <w:szCs w:val="24"/>
          <w14:textFill>
            <w14:solidFill>
              <w14:schemeClr w14:val="tx1"/>
            </w14:solidFill>
          </w14:textFill>
        </w:rPr>
        <w:t xml:space="preserve"> </w:t>
      </w:r>
    </w:p>
    <w:p w14:paraId="619B1AC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9.1.4 </w:t>
      </w:r>
      <w:r>
        <w:rPr>
          <w:rFonts w:hint="eastAsia" w:ascii="仿宋" w:hAnsi="仿宋" w:eastAsia="仿宋"/>
          <w:color w:val="000000" w:themeColor="text1"/>
          <w:sz w:val="24"/>
          <w:szCs w:val="24"/>
          <w14:textFill>
            <w14:solidFill>
              <w14:schemeClr w14:val="tx1"/>
            </w14:solidFill>
          </w14:textFill>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r>
        <w:rPr>
          <w:rFonts w:ascii="仿宋" w:hAnsi="仿宋" w:eastAsia="仿宋"/>
          <w:color w:val="000000" w:themeColor="text1"/>
          <w:sz w:val="24"/>
          <w:szCs w:val="24"/>
          <w14:textFill>
            <w14:solidFill>
              <w14:schemeClr w14:val="tx1"/>
            </w14:solidFill>
          </w14:textFill>
        </w:rPr>
        <w:t xml:space="preserve">  </w:t>
      </w:r>
    </w:p>
    <w:p w14:paraId="01FD46A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9.1.5 </w:t>
      </w:r>
      <w:r>
        <w:rPr>
          <w:rFonts w:hint="eastAsia" w:ascii="仿宋" w:hAnsi="仿宋" w:eastAsia="仿宋"/>
          <w:color w:val="000000" w:themeColor="text1"/>
          <w:sz w:val="24"/>
          <w:szCs w:val="24"/>
          <w14:textFill>
            <w14:solidFill>
              <w14:schemeClr w14:val="tx1"/>
            </w14:solidFill>
          </w14:textFill>
        </w:rPr>
        <w:t>发包人按照已标价工程量清单所列金额和合同约定的计量支付规定，支付安全作业环境及安全施工措施所需费用。</w:t>
      </w:r>
      <w:r>
        <w:rPr>
          <w:rFonts w:ascii="仿宋" w:hAnsi="仿宋" w:eastAsia="仿宋"/>
          <w:color w:val="000000" w:themeColor="text1"/>
          <w:sz w:val="24"/>
          <w:szCs w:val="24"/>
          <w14:textFill>
            <w14:solidFill>
              <w14:schemeClr w14:val="tx1"/>
            </w14:solidFill>
          </w14:textFill>
        </w:rPr>
        <w:t xml:space="preserve">  </w:t>
      </w:r>
    </w:p>
    <w:p w14:paraId="724B472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9.1.6 </w:t>
      </w:r>
      <w:r>
        <w:rPr>
          <w:rFonts w:hint="eastAsia" w:ascii="仿宋" w:hAnsi="仿宋" w:eastAsia="仿宋"/>
          <w:color w:val="000000" w:themeColor="text1"/>
          <w:sz w:val="24"/>
          <w:szCs w:val="24"/>
          <w14:textFill>
            <w14:solidFill>
              <w14:schemeClr w14:val="tx1"/>
            </w14:solidFill>
          </w14:textFill>
        </w:rPr>
        <w:t>发包人负责组织工程参建单位编制保证安全生产的措施方案。工程开工前，就落实保证安全生产的措施进行全面系统的布置，进一步明确承包人的安全生产责任。</w:t>
      </w:r>
      <w:r>
        <w:rPr>
          <w:rFonts w:ascii="仿宋" w:hAnsi="仿宋" w:eastAsia="仿宋"/>
          <w:color w:val="000000" w:themeColor="text1"/>
          <w:sz w:val="24"/>
          <w:szCs w:val="24"/>
          <w14:textFill>
            <w14:solidFill>
              <w14:schemeClr w14:val="tx1"/>
            </w14:solidFill>
          </w14:textFill>
        </w:rPr>
        <w:t xml:space="preserve"> </w:t>
      </w:r>
    </w:p>
    <w:p w14:paraId="4DA2B64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9.1.7 </w:t>
      </w:r>
      <w:r>
        <w:rPr>
          <w:rFonts w:hint="eastAsia" w:ascii="仿宋" w:hAnsi="仿宋" w:eastAsia="仿宋"/>
          <w:color w:val="000000" w:themeColor="text1"/>
          <w:sz w:val="24"/>
          <w:szCs w:val="24"/>
          <w14:textFill>
            <w14:solidFill>
              <w14:schemeClr w14:val="tx1"/>
            </w14:solidFill>
          </w14:textFill>
        </w:rPr>
        <w:t>发包人负责在拆除工程和爆破工程施工１４天前向有关部门或机构报送相关备案资料。</w:t>
      </w:r>
      <w:r>
        <w:rPr>
          <w:rFonts w:ascii="仿宋" w:hAnsi="仿宋" w:eastAsia="仿宋"/>
          <w:color w:val="000000" w:themeColor="text1"/>
          <w:sz w:val="24"/>
          <w:szCs w:val="24"/>
          <w14:textFill>
            <w14:solidFill>
              <w14:schemeClr w14:val="tx1"/>
            </w14:solidFill>
          </w14:textFill>
        </w:rPr>
        <w:t xml:space="preserve"> </w:t>
      </w:r>
    </w:p>
    <w:p w14:paraId="222A267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9.2 </w:t>
      </w:r>
      <w:r>
        <w:rPr>
          <w:rFonts w:hint="eastAsia" w:ascii="仿宋" w:hAnsi="仿宋" w:eastAsia="仿宋"/>
          <w:b/>
          <w:color w:val="000000" w:themeColor="text1"/>
          <w:sz w:val="24"/>
          <w:szCs w:val="24"/>
          <w14:textFill>
            <w14:solidFill>
              <w14:schemeClr w14:val="tx1"/>
            </w14:solidFill>
          </w14:textFill>
        </w:rPr>
        <w:t>承包人的施工安全责任</w:t>
      </w:r>
      <w:r>
        <w:rPr>
          <w:rFonts w:ascii="仿宋" w:hAnsi="仿宋" w:eastAsia="仿宋"/>
          <w:b/>
          <w:color w:val="000000" w:themeColor="text1"/>
          <w:sz w:val="24"/>
          <w:szCs w:val="24"/>
          <w14:textFill>
            <w14:solidFill>
              <w14:schemeClr w14:val="tx1"/>
            </w14:solidFill>
          </w14:textFill>
        </w:rPr>
        <w:t xml:space="preserve">  </w:t>
      </w:r>
    </w:p>
    <w:p w14:paraId="5AE6810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9.2.1 </w:t>
      </w:r>
      <w:r>
        <w:rPr>
          <w:rFonts w:hint="eastAsia" w:ascii="仿宋" w:hAnsi="仿宋" w:eastAsia="仿宋"/>
          <w:color w:val="000000" w:themeColor="text1"/>
          <w:sz w:val="24"/>
          <w:szCs w:val="24"/>
          <w14:textFill>
            <w14:solidFill>
              <w14:schemeClr w14:val="tx1"/>
            </w14:solidFill>
          </w14:textFill>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r>
        <w:rPr>
          <w:rFonts w:ascii="仿宋" w:hAnsi="仿宋" w:eastAsia="仿宋"/>
          <w:color w:val="000000" w:themeColor="text1"/>
          <w:sz w:val="24"/>
          <w:szCs w:val="24"/>
          <w14:textFill>
            <w14:solidFill>
              <w14:schemeClr w14:val="tx1"/>
            </w14:solidFill>
          </w14:textFill>
        </w:rPr>
        <w:t xml:space="preserve">  </w:t>
      </w:r>
    </w:p>
    <w:p w14:paraId="4E99297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9.2.2 </w:t>
      </w:r>
      <w:r>
        <w:rPr>
          <w:rFonts w:hint="eastAsia" w:ascii="仿宋" w:hAnsi="仿宋" w:eastAsia="仿宋"/>
          <w:color w:val="000000" w:themeColor="text1"/>
          <w:sz w:val="24"/>
          <w:szCs w:val="24"/>
          <w14:textFill>
            <w14:solidFill>
              <w14:schemeClr w14:val="tx1"/>
            </w14:solidFill>
          </w14:textFill>
        </w:rPr>
        <w:t>承包人应加强施工作业安全管理，特别应加强易燃、易爆材料、火工器材、有毒与腐蚀性材料和其他危险品的管理，以及对爆破作业和地下工程施工等危险作业的管理。</w:t>
      </w:r>
    </w:p>
    <w:p w14:paraId="0571DC8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9.2.3 </w:t>
      </w:r>
      <w:r>
        <w:rPr>
          <w:rFonts w:hint="eastAsia" w:ascii="仿宋" w:hAnsi="仿宋" w:eastAsia="仿宋"/>
          <w:color w:val="000000" w:themeColor="text1"/>
          <w:sz w:val="24"/>
          <w:szCs w:val="24"/>
          <w14:textFill>
            <w14:solidFill>
              <w14:schemeClr w14:val="tx1"/>
            </w14:solidFill>
          </w14:textFill>
        </w:rPr>
        <w:t>承包人应严格按照国家安全标准制定施工安全操作规程，配备必要的安全生产和劳动保护设施，加强对承包人人员的安全教育，并发放安全工作手册和劳动保护用具。</w:t>
      </w:r>
      <w:r>
        <w:rPr>
          <w:rFonts w:ascii="仿宋" w:hAnsi="仿宋" w:eastAsia="仿宋"/>
          <w:color w:val="000000" w:themeColor="text1"/>
          <w:sz w:val="24"/>
          <w:szCs w:val="24"/>
          <w14:textFill>
            <w14:solidFill>
              <w14:schemeClr w14:val="tx1"/>
            </w14:solidFill>
          </w14:textFill>
        </w:rPr>
        <w:t xml:space="preserve"> </w:t>
      </w:r>
    </w:p>
    <w:p w14:paraId="5DDFC30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9.2.4 </w:t>
      </w:r>
      <w:r>
        <w:rPr>
          <w:rFonts w:hint="eastAsia" w:ascii="仿宋" w:hAnsi="仿宋" w:eastAsia="仿宋"/>
          <w:color w:val="000000" w:themeColor="text1"/>
          <w:sz w:val="24"/>
          <w:szCs w:val="24"/>
          <w14:textFill>
            <w14:solidFill>
              <w14:schemeClr w14:val="tx1"/>
            </w14:solidFill>
          </w14:textFill>
        </w:rPr>
        <w:t>承包人应按监理人的指示制定应对灾害的紧急预案，报送监理人审批。承包人还应按预案做好安全检查，配置必要的救助物资和器材，切实保护好有关人员的人身和财产安全。</w:t>
      </w:r>
    </w:p>
    <w:p w14:paraId="12D4DF0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9.2.5 </w:t>
      </w:r>
      <w:r>
        <w:rPr>
          <w:rFonts w:hint="eastAsia" w:ascii="仿宋" w:hAnsi="仿宋" w:eastAsia="仿宋"/>
          <w:color w:val="000000" w:themeColor="text1"/>
          <w:sz w:val="24"/>
          <w:szCs w:val="24"/>
          <w14:textFill>
            <w14:solidFill>
              <w14:schemeClr w14:val="tx1"/>
            </w14:solidFill>
          </w14:textFill>
        </w:rPr>
        <w:t>合同约定的安全作业环境及安全施工措施所需费用应遵守有关规定，并包括在相关工作的合同价格中。因采取合同未约定的安全作业环境及安全施工措施增加的费用，由监理人按第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w:t>
      </w:r>
      <w:r>
        <w:rPr>
          <w:rFonts w:ascii="仿宋" w:hAnsi="仿宋" w:eastAsia="仿宋"/>
          <w:color w:val="000000" w:themeColor="text1"/>
          <w:sz w:val="24"/>
          <w:szCs w:val="24"/>
          <w14:textFill>
            <w14:solidFill>
              <w14:schemeClr w14:val="tx1"/>
            </w14:solidFill>
          </w14:textFill>
        </w:rPr>
        <w:t xml:space="preserve">  </w:t>
      </w:r>
    </w:p>
    <w:p w14:paraId="0E69035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9.2.6 </w:t>
      </w:r>
      <w:r>
        <w:rPr>
          <w:rFonts w:hint="eastAsia" w:ascii="仿宋" w:hAnsi="仿宋" w:eastAsia="仿宋"/>
          <w:color w:val="000000" w:themeColor="text1"/>
          <w:sz w:val="24"/>
          <w:szCs w:val="24"/>
          <w14:textFill>
            <w14:solidFill>
              <w14:schemeClr w14:val="tx1"/>
            </w14:solidFill>
          </w14:textFill>
        </w:rPr>
        <w:t>承包人应对其履行合同所雇佣的全部人员，包括分包人人员的工伤事故承担责任，但由于发包人原因造成承包人人员工伤事故的，应由发包人承担责任。</w:t>
      </w:r>
      <w:r>
        <w:rPr>
          <w:rFonts w:ascii="仿宋" w:hAnsi="仿宋" w:eastAsia="仿宋"/>
          <w:color w:val="000000" w:themeColor="text1"/>
          <w:sz w:val="24"/>
          <w:szCs w:val="24"/>
          <w14:textFill>
            <w14:solidFill>
              <w14:schemeClr w14:val="tx1"/>
            </w14:solidFill>
          </w14:textFill>
        </w:rPr>
        <w:t xml:space="preserve">  </w:t>
      </w:r>
    </w:p>
    <w:p w14:paraId="4F43EE7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9.2.7 </w:t>
      </w:r>
      <w:r>
        <w:rPr>
          <w:rFonts w:hint="eastAsia" w:ascii="仿宋" w:hAnsi="仿宋" w:eastAsia="仿宋"/>
          <w:color w:val="000000" w:themeColor="text1"/>
          <w:sz w:val="24"/>
          <w:szCs w:val="24"/>
          <w14:textFill>
            <w14:solidFill>
              <w14:schemeClr w14:val="tx1"/>
            </w14:solidFill>
          </w14:textFill>
        </w:rPr>
        <w:t>由于承包人原因在施工场地内及其毗邻地带造成的第三者人员伤亡和财产损失，由承包人负责赔偿。</w:t>
      </w:r>
      <w:r>
        <w:rPr>
          <w:rFonts w:ascii="仿宋" w:hAnsi="仿宋" w:eastAsia="仿宋"/>
          <w:color w:val="000000" w:themeColor="text1"/>
          <w:sz w:val="24"/>
          <w:szCs w:val="24"/>
          <w14:textFill>
            <w14:solidFill>
              <w14:schemeClr w14:val="tx1"/>
            </w14:solidFill>
          </w14:textFill>
        </w:rPr>
        <w:t xml:space="preserve">  </w:t>
      </w:r>
    </w:p>
    <w:p w14:paraId="39D8982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9.2.8 </w:t>
      </w:r>
      <w:r>
        <w:rPr>
          <w:rFonts w:hint="eastAsia" w:ascii="仿宋" w:hAnsi="仿宋" w:eastAsia="仿宋"/>
          <w:color w:val="000000" w:themeColor="text1"/>
          <w:sz w:val="24"/>
          <w:szCs w:val="24"/>
          <w14:textFill>
            <w14:solidFill>
              <w14:schemeClr w14:val="tx1"/>
            </w14:solidFill>
          </w14:textFill>
        </w:rPr>
        <w:t>承包人已标价工程量清单应包含工程安全作业环境及安全施工措施所需费用。</w:t>
      </w:r>
      <w:r>
        <w:rPr>
          <w:rFonts w:ascii="仿宋" w:hAnsi="仿宋" w:eastAsia="仿宋"/>
          <w:color w:val="000000" w:themeColor="text1"/>
          <w:sz w:val="24"/>
          <w:szCs w:val="24"/>
          <w14:textFill>
            <w14:solidFill>
              <w14:schemeClr w14:val="tx1"/>
            </w14:solidFill>
          </w14:textFill>
        </w:rPr>
        <w:t xml:space="preserve"> </w:t>
      </w:r>
    </w:p>
    <w:p w14:paraId="4B7424B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9.2.9 </w:t>
      </w:r>
      <w:r>
        <w:rPr>
          <w:rFonts w:hint="eastAsia" w:ascii="仿宋" w:hAnsi="仿宋" w:eastAsia="仿宋"/>
          <w:color w:val="000000" w:themeColor="text1"/>
          <w:sz w:val="24"/>
          <w:szCs w:val="24"/>
          <w14:textFill>
            <w14:solidFill>
              <w14:schemeClr w14:val="tx1"/>
            </w14:solidFill>
          </w14:textFill>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r>
        <w:rPr>
          <w:rFonts w:ascii="仿宋" w:hAnsi="仿宋" w:eastAsia="仿宋"/>
          <w:color w:val="000000" w:themeColor="text1"/>
          <w:sz w:val="24"/>
          <w:szCs w:val="24"/>
          <w14:textFill>
            <w14:solidFill>
              <w14:schemeClr w14:val="tx1"/>
            </w14:solidFill>
          </w14:textFill>
        </w:rPr>
        <w:t xml:space="preserve">  </w:t>
      </w:r>
    </w:p>
    <w:p w14:paraId="2F5C09E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9.2.10 </w:t>
      </w:r>
      <w:r>
        <w:rPr>
          <w:rFonts w:hint="eastAsia" w:ascii="仿宋" w:hAnsi="仿宋" w:eastAsia="仿宋"/>
          <w:color w:val="000000" w:themeColor="text1"/>
          <w:sz w:val="24"/>
          <w:szCs w:val="24"/>
          <w14:textFill>
            <w14:solidFill>
              <w14:schemeClr w14:val="tx1"/>
            </w14:solidFill>
          </w14:textFill>
        </w:rPr>
        <w:t>承包人应设立安全生产管理机构，施工现场应有专职安全生产管理人员。</w:t>
      </w:r>
      <w:r>
        <w:rPr>
          <w:rFonts w:ascii="仿宋" w:hAnsi="仿宋" w:eastAsia="仿宋"/>
          <w:color w:val="000000" w:themeColor="text1"/>
          <w:sz w:val="24"/>
          <w:szCs w:val="24"/>
          <w14:textFill>
            <w14:solidFill>
              <w14:schemeClr w14:val="tx1"/>
            </w14:solidFill>
          </w14:textFill>
        </w:rPr>
        <w:t xml:space="preserve"> </w:t>
      </w:r>
    </w:p>
    <w:p w14:paraId="2DCBE64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9.2.11 </w:t>
      </w:r>
      <w:r>
        <w:rPr>
          <w:rFonts w:hint="eastAsia" w:ascii="仿宋" w:hAnsi="仿宋" w:eastAsia="仿宋"/>
          <w:color w:val="000000" w:themeColor="text1"/>
          <w:sz w:val="24"/>
          <w:szCs w:val="24"/>
          <w14:textFill>
            <w14:solidFill>
              <w14:schemeClr w14:val="tx1"/>
            </w14:solidFill>
          </w14:textFill>
        </w:rPr>
        <w:t>承包人应负责对特种作业人员进行专门的安全作业培训，并保证特种作业人员持证上岗。</w:t>
      </w:r>
      <w:r>
        <w:rPr>
          <w:rFonts w:ascii="仿宋" w:hAnsi="仿宋" w:eastAsia="仿宋"/>
          <w:color w:val="000000" w:themeColor="text1"/>
          <w:sz w:val="24"/>
          <w:szCs w:val="24"/>
          <w14:textFill>
            <w14:solidFill>
              <w14:schemeClr w14:val="tx1"/>
            </w14:solidFill>
          </w14:textFill>
        </w:rPr>
        <w:t xml:space="preserve"> </w:t>
      </w:r>
    </w:p>
    <w:p w14:paraId="47E49C6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9.2.12 </w:t>
      </w:r>
      <w:r>
        <w:rPr>
          <w:rFonts w:hint="eastAsia" w:ascii="仿宋" w:hAnsi="仿宋" w:eastAsia="仿宋"/>
          <w:color w:val="000000" w:themeColor="text1"/>
          <w:sz w:val="24"/>
          <w:szCs w:val="24"/>
          <w14:textFill>
            <w14:solidFill>
              <w14:schemeClr w14:val="tx1"/>
            </w14:solidFill>
          </w14:textFill>
        </w:rPr>
        <w:t>承包人应在施工组织设计中编制安全技术措施和施工现场临时用电方案。对专用合同条款约定的工程，应编制专项施工方案报监理人批准。对专用合同条款约定的专项施工方案，还应组织专家进行论证、审查，其中专家１／２人员应经发包人同意。</w:t>
      </w:r>
      <w:r>
        <w:rPr>
          <w:rFonts w:ascii="仿宋" w:hAnsi="仿宋" w:eastAsia="仿宋"/>
          <w:color w:val="000000" w:themeColor="text1"/>
          <w:sz w:val="24"/>
          <w:szCs w:val="24"/>
          <w14:textFill>
            <w14:solidFill>
              <w14:schemeClr w14:val="tx1"/>
            </w14:solidFill>
          </w14:textFill>
        </w:rPr>
        <w:t xml:space="preserve">  </w:t>
      </w:r>
    </w:p>
    <w:p w14:paraId="7E04581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9.2.13 </w:t>
      </w:r>
      <w:r>
        <w:rPr>
          <w:rFonts w:hint="eastAsia" w:ascii="仿宋" w:hAnsi="仿宋" w:eastAsia="仿宋"/>
          <w:color w:val="000000" w:themeColor="text1"/>
          <w:sz w:val="24"/>
          <w:szCs w:val="24"/>
          <w14:textFill>
            <w14:solidFill>
              <w14:schemeClr w14:val="tx1"/>
            </w14:solidFill>
          </w14:textFill>
        </w:rPr>
        <w:t>承包人在使用施工起重机械和整体提升脚手架、模板等自升式架设设施前，应组织有关单位进行验收。</w:t>
      </w:r>
      <w:r>
        <w:rPr>
          <w:rFonts w:ascii="仿宋" w:hAnsi="仿宋" w:eastAsia="仿宋"/>
          <w:color w:val="000000" w:themeColor="text1"/>
          <w:sz w:val="24"/>
          <w:szCs w:val="24"/>
          <w14:textFill>
            <w14:solidFill>
              <w14:schemeClr w14:val="tx1"/>
            </w14:solidFill>
          </w14:textFill>
        </w:rPr>
        <w:t xml:space="preserve"> </w:t>
      </w:r>
    </w:p>
    <w:p w14:paraId="6178D84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9.3 </w:t>
      </w:r>
      <w:r>
        <w:rPr>
          <w:rFonts w:hint="eastAsia" w:ascii="仿宋" w:hAnsi="仿宋" w:eastAsia="仿宋"/>
          <w:b/>
          <w:color w:val="000000" w:themeColor="text1"/>
          <w:sz w:val="24"/>
          <w:szCs w:val="24"/>
          <w14:textFill>
            <w14:solidFill>
              <w14:schemeClr w14:val="tx1"/>
            </w14:solidFill>
          </w14:textFill>
        </w:rPr>
        <w:t>治安保卫</w:t>
      </w:r>
      <w:r>
        <w:rPr>
          <w:rFonts w:ascii="仿宋" w:hAnsi="仿宋" w:eastAsia="仿宋"/>
          <w:b/>
          <w:color w:val="000000" w:themeColor="text1"/>
          <w:sz w:val="24"/>
          <w:szCs w:val="24"/>
          <w14:textFill>
            <w14:solidFill>
              <w14:schemeClr w14:val="tx1"/>
            </w14:solidFill>
          </w14:textFill>
        </w:rPr>
        <w:t xml:space="preserve">  </w:t>
      </w:r>
    </w:p>
    <w:p w14:paraId="29AD4F4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9.3.1 </w:t>
      </w:r>
      <w:r>
        <w:rPr>
          <w:rFonts w:hint="eastAsia" w:ascii="仿宋" w:hAnsi="仿宋" w:eastAsia="仿宋"/>
          <w:color w:val="000000" w:themeColor="text1"/>
          <w:sz w:val="24"/>
          <w:szCs w:val="24"/>
          <w14:textFill>
            <w14:solidFill>
              <w14:schemeClr w14:val="tx1"/>
            </w14:solidFill>
          </w14:textFill>
        </w:rPr>
        <w:t>除合同另有约定外，发包人应与当地公安部门协商，在现场建立治安管理机构或联防组织，统一管理施工场地的治安保卫事项，履行合同工程的治安保卫职责。</w:t>
      </w:r>
      <w:r>
        <w:rPr>
          <w:rFonts w:ascii="仿宋" w:hAnsi="仿宋" w:eastAsia="仿宋"/>
          <w:color w:val="000000" w:themeColor="text1"/>
          <w:sz w:val="24"/>
          <w:szCs w:val="24"/>
          <w14:textFill>
            <w14:solidFill>
              <w14:schemeClr w14:val="tx1"/>
            </w14:solidFill>
          </w14:textFill>
        </w:rPr>
        <w:t xml:space="preserve">  </w:t>
      </w:r>
    </w:p>
    <w:p w14:paraId="565FA49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9.3.2 </w:t>
      </w:r>
      <w:r>
        <w:rPr>
          <w:rFonts w:hint="eastAsia" w:ascii="仿宋" w:hAnsi="仿宋" w:eastAsia="仿宋"/>
          <w:color w:val="000000" w:themeColor="text1"/>
          <w:sz w:val="24"/>
          <w:szCs w:val="24"/>
          <w14:textFill>
            <w14:solidFill>
              <w14:schemeClr w14:val="tx1"/>
            </w14:solidFill>
          </w14:textFill>
        </w:rPr>
        <w:t>发包人和承包人除应协助现场治安管理机构或联防组织维护施工场地的社会治安外，还应做好包括生活区在内的各自管辖区的治安保卫工作。</w:t>
      </w:r>
      <w:r>
        <w:rPr>
          <w:rFonts w:ascii="仿宋" w:hAnsi="仿宋" w:eastAsia="仿宋"/>
          <w:color w:val="000000" w:themeColor="text1"/>
          <w:sz w:val="24"/>
          <w:szCs w:val="24"/>
          <w14:textFill>
            <w14:solidFill>
              <w14:schemeClr w14:val="tx1"/>
            </w14:solidFill>
          </w14:textFill>
        </w:rPr>
        <w:t xml:space="preserve">  </w:t>
      </w:r>
    </w:p>
    <w:p w14:paraId="111D4DE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9.3.3 </w:t>
      </w:r>
      <w:r>
        <w:rPr>
          <w:rFonts w:hint="eastAsia" w:ascii="仿宋" w:hAnsi="仿宋" w:eastAsia="仿宋"/>
          <w:color w:val="000000" w:themeColor="text1"/>
          <w:sz w:val="24"/>
          <w:szCs w:val="24"/>
          <w14:textFill>
            <w14:solidFill>
              <w14:schemeClr w14:val="tx1"/>
            </w14:solidFill>
          </w14:textFill>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r>
        <w:rPr>
          <w:rFonts w:ascii="仿宋" w:hAnsi="仿宋" w:eastAsia="仿宋"/>
          <w:color w:val="000000" w:themeColor="text1"/>
          <w:sz w:val="24"/>
          <w:szCs w:val="24"/>
          <w14:textFill>
            <w14:solidFill>
              <w14:schemeClr w14:val="tx1"/>
            </w14:solidFill>
          </w14:textFill>
        </w:rPr>
        <w:t xml:space="preserve"> </w:t>
      </w:r>
    </w:p>
    <w:p w14:paraId="5075F4F0">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9.4 </w:t>
      </w:r>
      <w:r>
        <w:rPr>
          <w:rFonts w:hint="eastAsia" w:ascii="仿宋" w:hAnsi="仿宋" w:eastAsia="仿宋"/>
          <w:b/>
          <w:color w:val="000000" w:themeColor="text1"/>
          <w:sz w:val="24"/>
          <w:szCs w:val="24"/>
          <w14:textFill>
            <w14:solidFill>
              <w14:schemeClr w14:val="tx1"/>
            </w14:solidFill>
          </w14:textFill>
        </w:rPr>
        <w:t>环境保护</w:t>
      </w:r>
      <w:r>
        <w:rPr>
          <w:rFonts w:ascii="仿宋" w:hAnsi="仿宋" w:eastAsia="仿宋"/>
          <w:b/>
          <w:color w:val="000000" w:themeColor="text1"/>
          <w:sz w:val="24"/>
          <w:szCs w:val="24"/>
          <w14:textFill>
            <w14:solidFill>
              <w14:schemeClr w14:val="tx1"/>
            </w14:solidFill>
          </w14:textFill>
        </w:rPr>
        <w:t xml:space="preserve">  </w:t>
      </w:r>
    </w:p>
    <w:p w14:paraId="37C6F2DE">
      <w:pPr>
        <w:spacing w:line="500" w:lineRule="exact"/>
        <w:ind w:firstLine="480"/>
        <w:rPr>
          <w:rFonts w:hint="eastAsia" w:ascii="仿宋" w:hAnsi="仿宋" w:eastAsia="仿宋"/>
          <w:color w:val="000000" w:themeColor="text1"/>
          <w:sz w:val="24"/>
          <w:szCs w:val="24"/>
          <w:lang w:val="en-US"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9.4.1 </w:t>
      </w:r>
      <w:r>
        <w:rPr>
          <w:rFonts w:hint="eastAsia" w:ascii="仿宋" w:hAnsi="仿宋" w:eastAsia="仿宋"/>
          <w:color w:val="000000" w:themeColor="text1"/>
          <w:sz w:val="24"/>
          <w:szCs w:val="24"/>
          <w14:textFill>
            <w14:solidFill>
              <w14:schemeClr w14:val="tx1"/>
            </w14:solidFill>
          </w14:textFill>
        </w:rPr>
        <w:t>承包人在施工过程中，应遵守有关环境保护的法律，履行合同约定的环境保护义务，并对违反法律和合同约定义务所造成的环境破坏、人身伤害和财产损失负责。</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lang w:val="en-US" w:eastAsia="zh-CN"/>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lang w:val="en-US" w:eastAsia="zh-CN"/>
          <w14:textFill>
            <w14:solidFill>
              <w14:schemeClr w14:val="tx1"/>
            </w14:solidFill>
          </w14:textFill>
        </w:rPr>
        <w:t xml:space="preserve">     </w:t>
      </w:r>
    </w:p>
    <w:p w14:paraId="0794FFB2">
      <w:pPr>
        <w:spacing w:line="500" w:lineRule="exact"/>
        <w:ind w:firstLine="480"/>
        <w:rPr>
          <w:rFonts w:hint="eastAsia" w:ascii="仿宋" w:hAnsi="仿宋" w:eastAsia="仿宋"/>
          <w:color w:val="000000" w:themeColor="text1"/>
          <w:sz w:val="24"/>
          <w:szCs w:val="24"/>
          <w:lang w:val="en-US" w:eastAsia="zh-CN"/>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9.4.2 </w:t>
      </w:r>
      <w:r>
        <w:rPr>
          <w:rFonts w:hint="eastAsia" w:ascii="仿宋" w:hAnsi="仿宋" w:eastAsia="仿宋"/>
          <w:color w:val="000000" w:themeColor="text1"/>
          <w:sz w:val="24"/>
          <w:szCs w:val="24"/>
          <w14:textFill>
            <w14:solidFill>
              <w14:schemeClr w14:val="tx1"/>
            </w14:solidFill>
          </w14:textFill>
        </w:rPr>
        <w:t>承包人应按合同约定的环保工作内容，编制施工环保措施计划，报送监理人审批。</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lang w:val="en-US" w:eastAsia="zh-CN"/>
          <w14:textFill>
            <w14:solidFill>
              <w14:schemeClr w14:val="tx1"/>
            </w14:solidFill>
          </w14:textFill>
        </w:rPr>
        <w:t xml:space="preserve">   </w:t>
      </w:r>
    </w:p>
    <w:p w14:paraId="5C284AF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9.4.3 </w:t>
      </w:r>
      <w:r>
        <w:rPr>
          <w:rFonts w:hint="eastAsia" w:ascii="仿宋" w:hAnsi="仿宋" w:eastAsia="仿宋"/>
          <w:color w:val="000000" w:themeColor="text1"/>
          <w:sz w:val="24"/>
          <w:szCs w:val="24"/>
          <w14:textFill>
            <w14:solidFill>
              <w14:schemeClr w14:val="tx1"/>
            </w14:solidFill>
          </w14:textFill>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r>
        <w:rPr>
          <w:rFonts w:ascii="仿宋" w:hAnsi="仿宋" w:eastAsia="仿宋"/>
          <w:color w:val="000000" w:themeColor="text1"/>
          <w:sz w:val="24"/>
          <w:szCs w:val="24"/>
          <w14:textFill>
            <w14:solidFill>
              <w14:schemeClr w14:val="tx1"/>
            </w14:solidFill>
          </w14:textFill>
        </w:rPr>
        <w:t xml:space="preserve"> </w:t>
      </w:r>
    </w:p>
    <w:p w14:paraId="7A59F3C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9.4.4 </w:t>
      </w:r>
      <w:r>
        <w:rPr>
          <w:rFonts w:hint="eastAsia" w:ascii="仿宋" w:hAnsi="仿宋" w:eastAsia="仿宋"/>
          <w:color w:val="000000" w:themeColor="text1"/>
          <w:sz w:val="24"/>
          <w:szCs w:val="24"/>
          <w14:textFill>
            <w14:solidFill>
              <w14:schemeClr w14:val="tx1"/>
            </w14:solidFill>
          </w14:textFill>
        </w:rPr>
        <w:t>承包人应按合同约定采取有效措施，对施工开挖的边坡及时进行支护</w:t>
      </w:r>
      <w:r>
        <w:rPr>
          <w:rFonts w:ascii="仿宋" w:hAnsi="仿宋" w:eastAsia="仿宋"/>
          <w:color w:val="000000" w:themeColor="text1"/>
          <w:sz w:val="24"/>
          <w:szCs w:val="24"/>
          <w14:textFill>
            <w14:solidFill>
              <w14:schemeClr w14:val="tx1"/>
            </w14:solidFill>
          </w14:textFill>
        </w:rPr>
        <w:t>,</w:t>
      </w:r>
      <w:r>
        <w:rPr>
          <w:rFonts w:hint="eastAsia" w:ascii="仿宋" w:hAnsi="仿宋" w:eastAsia="仿宋"/>
          <w:color w:val="000000" w:themeColor="text1"/>
          <w:sz w:val="24"/>
          <w:szCs w:val="24"/>
          <w14:textFill>
            <w14:solidFill>
              <w14:schemeClr w14:val="tx1"/>
            </w14:solidFill>
          </w14:textFill>
        </w:rPr>
        <w:t>维护排水设施，并进行水土保护，避免因施工造成的地质灾害。</w:t>
      </w:r>
      <w:r>
        <w:rPr>
          <w:rFonts w:ascii="仿宋" w:hAnsi="仿宋" w:eastAsia="仿宋"/>
          <w:color w:val="000000" w:themeColor="text1"/>
          <w:sz w:val="24"/>
          <w:szCs w:val="24"/>
          <w14:textFill>
            <w14:solidFill>
              <w14:schemeClr w14:val="tx1"/>
            </w14:solidFill>
          </w14:textFill>
        </w:rPr>
        <w:t xml:space="preserve">  </w:t>
      </w:r>
    </w:p>
    <w:p w14:paraId="666C0CC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9.4.5 </w:t>
      </w:r>
      <w:r>
        <w:rPr>
          <w:rFonts w:hint="eastAsia" w:ascii="仿宋" w:hAnsi="仿宋" w:eastAsia="仿宋"/>
          <w:color w:val="000000" w:themeColor="text1"/>
          <w:sz w:val="24"/>
          <w:szCs w:val="24"/>
          <w14:textFill>
            <w14:solidFill>
              <w14:schemeClr w14:val="tx1"/>
            </w14:solidFill>
          </w14:textFill>
        </w:rPr>
        <w:t>承包人应按国家饮用水管理标准定期对饮用水源进行监测，防止施工活动污染饮用水源。</w:t>
      </w:r>
    </w:p>
    <w:p w14:paraId="04D4255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9.4.6 </w:t>
      </w:r>
      <w:r>
        <w:rPr>
          <w:rFonts w:hint="eastAsia" w:ascii="仿宋" w:hAnsi="仿宋" w:eastAsia="仿宋"/>
          <w:color w:val="000000" w:themeColor="text1"/>
          <w:sz w:val="24"/>
          <w:szCs w:val="24"/>
          <w14:textFill>
            <w14:solidFill>
              <w14:schemeClr w14:val="tx1"/>
            </w14:solidFill>
          </w14:textFill>
        </w:rPr>
        <w:t>承包人应按合同约定，加强对噪声、粉尘、废气、废水和废油的控制，努力降低噪声，控制粉尘和废气浓度，做好废水和废油的治理和排放。</w:t>
      </w:r>
      <w:r>
        <w:rPr>
          <w:rFonts w:ascii="仿宋" w:hAnsi="仿宋" w:eastAsia="仿宋"/>
          <w:color w:val="000000" w:themeColor="text1"/>
          <w:sz w:val="24"/>
          <w:szCs w:val="24"/>
          <w14:textFill>
            <w14:solidFill>
              <w14:schemeClr w14:val="tx1"/>
            </w14:solidFill>
          </w14:textFill>
        </w:rPr>
        <w:t xml:space="preserve"> </w:t>
      </w:r>
    </w:p>
    <w:p w14:paraId="23CC682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9.5 </w:t>
      </w:r>
      <w:r>
        <w:rPr>
          <w:rFonts w:hint="eastAsia" w:ascii="仿宋" w:hAnsi="仿宋" w:eastAsia="仿宋"/>
          <w:b/>
          <w:color w:val="000000" w:themeColor="text1"/>
          <w:sz w:val="24"/>
          <w:szCs w:val="24"/>
          <w14:textFill>
            <w14:solidFill>
              <w14:schemeClr w14:val="tx1"/>
            </w14:solidFill>
          </w14:textFill>
        </w:rPr>
        <w:t>事故处理</w:t>
      </w:r>
      <w:r>
        <w:rPr>
          <w:rFonts w:ascii="仿宋" w:hAnsi="仿宋" w:eastAsia="仿宋"/>
          <w:b/>
          <w:color w:val="000000" w:themeColor="text1"/>
          <w:sz w:val="24"/>
          <w:szCs w:val="24"/>
          <w14:textFill>
            <w14:solidFill>
              <w14:schemeClr w14:val="tx1"/>
            </w14:solidFill>
          </w14:textFill>
        </w:rPr>
        <w:t xml:space="preserve">  </w:t>
      </w:r>
    </w:p>
    <w:p w14:paraId="327575E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9.5.1 </w:t>
      </w:r>
      <w:r>
        <w:rPr>
          <w:rFonts w:hint="eastAsia" w:ascii="仿宋" w:hAnsi="仿宋" w:eastAsia="仿宋"/>
          <w:color w:val="000000" w:themeColor="text1"/>
          <w:sz w:val="24"/>
          <w:szCs w:val="24"/>
          <w14:textFill>
            <w14:solidFill>
              <w14:schemeClr w14:val="tx1"/>
            </w14:solidFill>
          </w14:textFill>
        </w:rPr>
        <w:t>发包人负责组织参建单位制定本工程的质量与安全事故应急预案，建立质量与安全事故应急处置指挥部。</w:t>
      </w:r>
      <w:r>
        <w:rPr>
          <w:rFonts w:ascii="仿宋" w:hAnsi="仿宋" w:eastAsia="仿宋"/>
          <w:color w:val="000000" w:themeColor="text1"/>
          <w:sz w:val="24"/>
          <w:szCs w:val="24"/>
          <w14:textFill>
            <w14:solidFill>
              <w14:schemeClr w14:val="tx1"/>
            </w14:solidFill>
          </w14:textFill>
        </w:rPr>
        <w:t xml:space="preserve">  </w:t>
      </w:r>
    </w:p>
    <w:p w14:paraId="530B97D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9.5.2 </w:t>
      </w:r>
      <w:r>
        <w:rPr>
          <w:rFonts w:hint="eastAsia" w:ascii="仿宋" w:hAnsi="仿宋" w:eastAsia="仿宋"/>
          <w:color w:val="000000" w:themeColor="text1"/>
          <w:sz w:val="24"/>
          <w:szCs w:val="24"/>
          <w14:textFill>
            <w14:solidFill>
              <w14:schemeClr w14:val="tx1"/>
            </w14:solidFill>
          </w14:textFill>
        </w:rPr>
        <w:t>承包人应对施工现场易发生重大事故的部位、环节进行监控，配备救援器材、设备，并定期组织演练。</w:t>
      </w:r>
      <w:r>
        <w:rPr>
          <w:rFonts w:ascii="仿宋" w:hAnsi="仿宋" w:eastAsia="仿宋"/>
          <w:color w:val="000000" w:themeColor="text1"/>
          <w:sz w:val="24"/>
          <w:szCs w:val="24"/>
          <w14:textFill>
            <w14:solidFill>
              <w14:schemeClr w14:val="tx1"/>
            </w14:solidFill>
          </w14:textFill>
        </w:rPr>
        <w:t xml:space="preserve">  </w:t>
      </w:r>
    </w:p>
    <w:p w14:paraId="28951F4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9.5.3 </w:t>
      </w:r>
      <w:r>
        <w:rPr>
          <w:rFonts w:hint="eastAsia" w:ascii="仿宋" w:hAnsi="仿宋" w:eastAsia="仿宋"/>
          <w:color w:val="000000" w:themeColor="text1"/>
          <w:sz w:val="24"/>
          <w:szCs w:val="24"/>
          <w14:textFill>
            <w14:solidFill>
              <w14:schemeClr w14:val="tx1"/>
            </w14:solidFill>
          </w14:textFill>
        </w:rPr>
        <w:t>工程开工前，承包人应根据本工程的特点制定施工现场施工质量与安全事故应急预案，并报发包人备案。</w:t>
      </w:r>
      <w:r>
        <w:rPr>
          <w:rFonts w:ascii="仿宋" w:hAnsi="仿宋" w:eastAsia="仿宋"/>
          <w:color w:val="000000" w:themeColor="text1"/>
          <w:sz w:val="24"/>
          <w:szCs w:val="24"/>
          <w14:textFill>
            <w14:solidFill>
              <w14:schemeClr w14:val="tx1"/>
            </w14:solidFill>
          </w14:textFill>
        </w:rPr>
        <w:t xml:space="preserve">  </w:t>
      </w:r>
    </w:p>
    <w:p w14:paraId="0BE2913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9.5.4 </w:t>
      </w:r>
      <w:r>
        <w:rPr>
          <w:rFonts w:hint="eastAsia" w:ascii="仿宋" w:hAnsi="仿宋" w:eastAsia="仿宋"/>
          <w:color w:val="000000" w:themeColor="text1"/>
          <w:sz w:val="24"/>
          <w:szCs w:val="24"/>
          <w14:textFill>
            <w14:solidFill>
              <w14:schemeClr w14:val="tx1"/>
            </w14:solidFill>
          </w14:textFill>
        </w:rPr>
        <w:t>施工过程中发生事故时，发包人、承包人应立即启动应急预案。</w:t>
      </w:r>
      <w:r>
        <w:rPr>
          <w:rFonts w:ascii="仿宋" w:hAnsi="仿宋" w:eastAsia="仿宋"/>
          <w:color w:val="000000" w:themeColor="text1"/>
          <w:sz w:val="24"/>
          <w:szCs w:val="24"/>
          <w14:textFill>
            <w14:solidFill>
              <w14:schemeClr w14:val="tx1"/>
            </w14:solidFill>
          </w14:textFill>
        </w:rPr>
        <w:t xml:space="preserve"> </w:t>
      </w:r>
    </w:p>
    <w:p w14:paraId="5C142AF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9.5.5 </w:t>
      </w:r>
      <w:r>
        <w:rPr>
          <w:rFonts w:hint="eastAsia" w:ascii="仿宋" w:hAnsi="仿宋" w:eastAsia="仿宋"/>
          <w:color w:val="000000" w:themeColor="text1"/>
          <w:sz w:val="24"/>
          <w:szCs w:val="24"/>
          <w14:textFill>
            <w14:solidFill>
              <w14:schemeClr w14:val="tx1"/>
            </w14:solidFill>
          </w14:textFill>
        </w:rPr>
        <w:t>事故调查处理由发包人按相关规定履行手续，承包人应配合。</w:t>
      </w:r>
      <w:r>
        <w:rPr>
          <w:rFonts w:ascii="仿宋" w:hAnsi="仿宋" w:eastAsia="仿宋"/>
          <w:color w:val="000000" w:themeColor="text1"/>
          <w:sz w:val="24"/>
          <w:szCs w:val="24"/>
          <w14:textFill>
            <w14:solidFill>
              <w14:schemeClr w14:val="tx1"/>
            </w14:solidFill>
          </w14:textFill>
        </w:rPr>
        <w:t xml:space="preserve">  </w:t>
      </w:r>
    </w:p>
    <w:p w14:paraId="0EEC561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9.6 </w:t>
      </w:r>
      <w:r>
        <w:rPr>
          <w:rFonts w:hint="eastAsia" w:ascii="仿宋" w:hAnsi="仿宋" w:eastAsia="仿宋"/>
          <w:b/>
          <w:color w:val="000000" w:themeColor="text1"/>
          <w:sz w:val="24"/>
          <w:szCs w:val="24"/>
          <w14:textFill>
            <w14:solidFill>
              <w14:schemeClr w14:val="tx1"/>
            </w14:solidFill>
          </w14:textFill>
        </w:rPr>
        <w:t>水土保持</w:t>
      </w:r>
      <w:r>
        <w:rPr>
          <w:rFonts w:ascii="仿宋" w:hAnsi="仿宋" w:eastAsia="仿宋"/>
          <w:b/>
          <w:color w:val="000000" w:themeColor="text1"/>
          <w:sz w:val="24"/>
          <w:szCs w:val="24"/>
          <w14:textFill>
            <w14:solidFill>
              <w14:schemeClr w14:val="tx1"/>
            </w14:solidFill>
          </w14:textFill>
        </w:rPr>
        <w:t xml:space="preserve">  </w:t>
      </w:r>
    </w:p>
    <w:p w14:paraId="5ECB628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9.6.1 </w:t>
      </w:r>
      <w:r>
        <w:rPr>
          <w:rFonts w:hint="eastAsia" w:ascii="仿宋" w:hAnsi="仿宋" w:eastAsia="仿宋"/>
          <w:color w:val="000000" w:themeColor="text1"/>
          <w:sz w:val="24"/>
          <w:szCs w:val="24"/>
          <w14:textFill>
            <w14:solidFill>
              <w14:schemeClr w14:val="tx1"/>
            </w14:solidFill>
          </w14:textFill>
        </w:rPr>
        <w:t>发包人应及时向承包人提供水土保持方案。</w:t>
      </w:r>
      <w:r>
        <w:rPr>
          <w:rFonts w:ascii="仿宋" w:hAnsi="仿宋" w:eastAsia="仿宋"/>
          <w:color w:val="000000" w:themeColor="text1"/>
          <w:sz w:val="24"/>
          <w:szCs w:val="24"/>
          <w14:textFill>
            <w14:solidFill>
              <w14:schemeClr w14:val="tx1"/>
            </w14:solidFill>
          </w14:textFill>
        </w:rPr>
        <w:t xml:space="preserve"> </w:t>
      </w:r>
    </w:p>
    <w:p w14:paraId="627C4D8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9.6.2 </w:t>
      </w:r>
      <w:r>
        <w:rPr>
          <w:rFonts w:hint="eastAsia" w:ascii="仿宋" w:hAnsi="仿宋" w:eastAsia="仿宋"/>
          <w:color w:val="000000" w:themeColor="text1"/>
          <w:sz w:val="24"/>
          <w:szCs w:val="24"/>
          <w14:textFill>
            <w14:solidFill>
              <w14:schemeClr w14:val="tx1"/>
            </w14:solidFill>
          </w14:textFill>
        </w:rPr>
        <w:t>承包人在施工过程中，应遵守有关水土保持的法律法规和规章，履行合同约定的水土保持义务，并对其违反法律和合同约定义务所造成的水土流失灾害、人身伤害和财产损失负责。</w:t>
      </w:r>
      <w:r>
        <w:rPr>
          <w:rFonts w:ascii="仿宋" w:hAnsi="仿宋" w:eastAsia="仿宋"/>
          <w:color w:val="000000" w:themeColor="text1"/>
          <w:sz w:val="24"/>
          <w:szCs w:val="24"/>
          <w14:textFill>
            <w14:solidFill>
              <w14:schemeClr w14:val="tx1"/>
            </w14:solidFill>
          </w14:textFill>
        </w:rPr>
        <w:t xml:space="preserve"> </w:t>
      </w:r>
    </w:p>
    <w:p w14:paraId="3A442C0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9.6.3 </w:t>
      </w:r>
      <w:r>
        <w:rPr>
          <w:rFonts w:hint="eastAsia" w:ascii="仿宋" w:hAnsi="仿宋" w:eastAsia="仿宋"/>
          <w:color w:val="000000" w:themeColor="text1"/>
          <w:sz w:val="24"/>
          <w:szCs w:val="24"/>
          <w14:textFill>
            <w14:solidFill>
              <w14:schemeClr w14:val="tx1"/>
            </w14:solidFill>
          </w14:textFill>
        </w:rPr>
        <w:t>承包人的水土保持措施计划，应满足技术标准和要求（合同技术条款）约定的要求。</w:t>
      </w:r>
      <w:r>
        <w:rPr>
          <w:rFonts w:ascii="仿宋" w:hAnsi="仿宋" w:eastAsia="仿宋"/>
          <w:color w:val="000000" w:themeColor="text1"/>
          <w:sz w:val="24"/>
          <w:szCs w:val="24"/>
          <w14:textFill>
            <w14:solidFill>
              <w14:schemeClr w14:val="tx1"/>
            </w14:solidFill>
          </w14:textFill>
        </w:rPr>
        <w:t xml:space="preserve"> </w:t>
      </w:r>
    </w:p>
    <w:p w14:paraId="62A1654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9.7 </w:t>
      </w:r>
      <w:r>
        <w:rPr>
          <w:rFonts w:hint="eastAsia" w:ascii="仿宋" w:hAnsi="仿宋" w:eastAsia="仿宋"/>
          <w:b/>
          <w:color w:val="000000" w:themeColor="text1"/>
          <w:sz w:val="24"/>
          <w:szCs w:val="24"/>
          <w14:textFill>
            <w14:solidFill>
              <w14:schemeClr w14:val="tx1"/>
            </w14:solidFill>
          </w14:textFill>
        </w:rPr>
        <w:t>文明工地</w:t>
      </w:r>
      <w:r>
        <w:rPr>
          <w:rFonts w:ascii="仿宋" w:hAnsi="仿宋" w:eastAsia="仿宋"/>
          <w:b/>
          <w:color w:val="000000" w:themeColor="text1"/>
          <w:sz w:val="24"/>
          <w:szCs w:val="24"/>
          <w14:textFill>
            <w14:solidFill>
              <w14:schemeClr w14:val="tx1"/>
            </w14:solidFill>
          </w14:textFill>
        </w:rPr>
        <w:t xml:space="preserve">  </w:t>
      </w:r>
    </w:p>
    <w:p w14:paraId="1D47AE5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9.7.1 </w:t>
      </w:r>
      <w:r>
        <w:rPr>
          <w:rFonts w:hint="eastAsia" w:ascii="仿宋" w:hAnsi="仿宋" w:eastAsia="仿宋"/>
          <w:color w:val="000000" w:themeColor="text1"/>
          <w:sz w:val="24"/>
          <w:szCs w:val="24"/>
          <w14:textFill>
            <w14:solidFill>
              <w14:schemeClr w14:val="tx1"/>
            </w14:solidFill>
          </w14:textFill>
        </w:rPr>
        <w:t>发包人应按专用合同条款的约定，负责建立创建文明建设工地的组织机构，制定创建文明建设工地的规划和办法。</w:t>
      </w:r>
      <w:r>
        <w:rPr>
          <w:rFonts w:ascii="仿宋" w:hAnsi="仿宋" w:eastAsia="仿宋"/>
          <w:color w:val="000000" w:themeColor="text1"/>
          <w:sz w:val="24"/>
          <w:szCs w:val="24"/>
          <w14:textFill>
            <w14:solidFill>
              <w14:schemeClr w14:val="tx1"/>
            </w14:solidFill>
          </w14:textFill>
        </w:rPr>
        <w:t xml:space="preserve">  </w:t>
      </w:r>
    </w:p>
    <w:p w14:paraId="52EB478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9.7.2 </w:t>
      </w:r>
      <w:r>
        <w:rPr>
          <w:rFonts w:hint="eastAsia" w:ascii="仿宋" w:hAnsi="仿宋" w:eastAsia="仿宋"/>
          <w:color w:val="000000" w:themeColor="text1"/>
          <w:sz w:val="24"/>
          <w:szCs w:val="24"/>
          <w14:textFill>
            <w14:solidFill>
              <w14:schemeClr w14:val="tx1"/>
            </w14:solidFill>
          </w14:textFill>
        </w:rPr>
        <w:t>承包人应按创建文明建设工地的规划和办法，履行职责，承担相应责任。所需费用应含在已标价工程量清单中。</w:t>
      </w:r>
      <w:r>
        <w:rPr>
          <w:rFonts w:ascii="仿宋" w:hAnsi="仿宋" w:eastAsia="仿宋"/>
          <w:color w:val="000000" w:themeColor="text1"/>
          <w:sz w:val="24"/>
          <w:szCs w:val="24"/>
          <w14:textFill>
            <w14:solidFill>
              <w14:schemeClr w14:val="tx1"/>
            </w14:solidFill>
          </w14:textFill>
        </w:rPr>
        <w:t xml:space="preserve"> </w:t>
      </w:r>
    </w:p>
    <w:p w14:paraId="6F87280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9.8 </w:t>
      </w:r>
      <w:r>
        <w:rPr>
          <w:rFonts w:hint="eastAsia" w:ascii="仿宋" w:hAnsi="仿宋" w:eastAsia="仿宋"/>
          <w:b/>
          <w:color w:val="000000" w:themeColor="text1"/>
          <w:sz w:val="24"/>
          <w:szCs w:val="24"/>
          <w14:textFill>
            <w14:solidFill>
              <w14:schemeClr w14:val="tx1"/>
            </w14:solidFill>
          </w14:textFill>
        </w:rPr>
        <w:t>防汛度汛</w:t>
      </w:r>
      <w:r>
        <w:rPr>
          <w:rFonts w:ascii="仿宋" w:hAnsi="仿宋" w:eastAsia="仿宋"/>
          <w:b/>
          <w:color w:val="000000" w:themeColor="text1"/>
          <w:sz w:val="24"/>
          <w:szCs w:val="24"/>
          <w14:textFill>
            <w14:solidFill>
              <w14:schemeClr w14:val="tx1"/>
            </w14:solidFill>
          </w14:textFill>
        </w:rPr>
        <w:t xml:space="preserve">  </w:t>
      </w:r>
    </w:p>
    <w:p w14:paraId="368DFF7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9.8.1 </w:t>
      </w:r>
      <w:r>
        <w:rPr>
          <w:rFonts w:hint="eastAsia" w:ascii="仿宋" w:hAnsi="仿宋" w:eastAsia="仿宋"/>
          <w:color w:val="000000" w:themeColor="text1"/>
          <w:sz w:val="24"/>
          <w:szCs w:val="24"/>
          <w14:textFill>
            <w14:solidFill>
              <w14:schemeClr w14:val="tx1"/>
            </w14:solidFill>
          </w14:textFill>
        </w:rPr>
        <w:t>发包人负责组织工程参建单位编制本工程的度汛方案和措施。</w:t>
      </w:r>
      <w:r>
        <w:rPr>
          <w:rFonts w:ascii="仿宋" w:hAnsi="仿宋" w:eastAsia="仿宋"/>
          <w:color w:val="000000" w:themeColor="text1"/>
          <w:sz w:val="24"/>
          <w:szCs w:val="24"/>
          <w14:textFill>
            <w14:solidFill>
              <w14:schemeClr w14:val="tx1"/>
            </w14:solidFill>
          </w14:textFill>
        </w:rPr>
        <w:t xml:space="preserve"> </w:t>
      </w:r>
    </w:p>
    <w:p w14:paraId="77EF53DD">
      <w:pPr>
        <w:spacing w:line="500" w:lineRule="exact"/>
        <w:ind w:firstLine="480"/>
        <w:rPr>
          <w:rFonts w:ascii="仿宋" w:hAnsi="仿宋" w:eastAsia="仿宋"/>
          <w:b/>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9.8.2 </w:t>
      </w:r>
      <w:r>
        <w:rPr>
          <w:rFonts w:hint="eastAsia" w:ascii="仿宋" w:hAnsi="仿宋" w:eastAsia="仿宋"/>
          <w:color w:val="000000" w:themeColor="text1"/>
          <w:sz w:val="24"/>
          <w:szCs w:val="24"/>
          <w14:textFill>
            <w14:solidFill>
              <w14:schemeClr w14:val="tx1"/>
            </w14:solidFill>
          </w14:textFill>
        </w:rPr>
        <w:t>承包人应根据发包人编制的本工程度汛方案和措施，制定相应的度汛方案，报发包人批准后实施。</w:t>
      </w:r>
      <w:r>
        <w:rPr>
          <w:rFonts w:ascii="仿宋" w:hAnsi="仿宋" w:eastAsia="仿宋"/>
          <w:color w:val="000000" w:themeColor="text1"/>
          <w:sz w:val="24"/>
          <w:szCs w:val="24"/>
          <w14:textFill>
            <w14:solidFill>
              <w14:schemeClr w14:val="tx1"/>
            </w14:solidFill>
          </w14:textFill>
        </w:rPr>
        <w:t xml:space="preserve"> </w:t>
      </w:r>
    </w:p>
    <w:p w14:paraId="758D7C2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10. </w:t>
      </w:r>
      <w:r>
        <w:rPr>
          <w:rFonts w:hint="eastAsia" w:ascii="仿宋" w:hAnsi="仿宋" w:eastAsia="仿宋"/>
          <w:b/>
          <w:color w:val="000000" w:themeColor="text1"/>
          <w:sz w:val="24"/>
          <w:szCs w:val="24"/>
          <w14:textFill>
            <w14:solidFill>
              <w14:schemeClr w14:val="tx1"/>
            </w14:solidFill>
          </w14:textFill>
        </w:rPr>
        <w:t>进度计划</w:t>
      </w:r>
      <w:r>
        <w:rPr>
          <w:rFonts w:ascii="仿宋" w:hAnsi="仿宋" w:eastAsia="仿宋"/>
          <w:b/>
          <w:color w:val="000000" w:themeColor="text1"/>
          <w:sz w:val="24"/>
          <w:szCs w:val="24"/>
          <w14:textFill>
            <w14:solidFill>
              <w14:schemeClr w14:val="tx1"/>
            </w14:solidFill>
          </w14:textFill>
        </w:rPr>
        <w:t xml:space="preserve">  </w:t>
      </w:r>
    </w:p>
    <w:p w14:paraId="1325DA0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10.1 </w:t>
      </w:r>
      <w:r>
        <w:rPr>
          <w:rFonts w:hint="eastAsia" w:ascii="仿宋" w:hAnsi="仿宋" w:eastAsia="仿宋"/>
          <w:b/>
          <w:bCs/>
          <w:color w:val="000000" w:themeColor="text1"/>
          <w:sz w:val="24"/>
          <w:szCs w:val="24"/>
          <w14:textFill>
            <w14:solidFill>
              <w14:schemeClr w14:val="tx1"/>
            </w14:solidFill>
          </w14:textFill>
        </w:rPr>
        <w:t>合同进度计划</w:t>
      </w:r>
      <w:r>
        <w:rPr>
          <w:rFonts w:ascii="仿宋" w:hAnsi="仿宋" w:eastAsia="仿宋"/>
          <w:color w:val="000000" w:themeColor="text1"/>
          <w:sz w:val="24"/>
          <w:szCs w:val="24"/>
          <w14:textFill>
            <w14:solidFill>
              <w14:schemeClr w14:val="tx1"/>
            </w14:solidFill>
          </w14:textFill>
        </w:rPr>
        <w:t xml:space="preserve">  </w:t>
      </w:r>
    </w:p>
    <w:p w14:paraId="3420D0F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r>
        <w:rPr>
          <w:rFonts w:ascii="仿宋" w:hAnsi="仿宋" w:eastAsia="仿宋"/>
          <w:color w:val="000000" w:themeColor="text1"/>
          <w:sz w:val="24"/>
          <w:szCs w:val="24"/>
          <w14:textFill>
            <w14:solidFill>
              <w14:schemeClr w14:val="tx1"/>
            </w14:solidFill>
          </w14:textFill>
        </w:rPr>
        <w:t xml:space="preserve"> </w:t>
      </w:r>
    </w:p>
    <w:p w14:paraId="49F8FCB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10.2 </w:t>
      </w:r>
      <w:r>
        <w:rPr>
          <w:rFonts w:hint="eastAsia" w:ascii="仿宋" w:hAnsi="仿宋" w:eastAsia="仿宋"/>
          <w:b/>
          <w:bCs/>
          <w:color w:val="000000" w:themeColor="text1"/>
          <w:sz w:val="24"/>
          <w:szCs w:val="24"/>
          <w14:textFill>
            <w14:solidFill>
              <w14:schemeClr w14:val="tx1"/>
            </w14:solidFill>
          </w14:textFill>
        </w:rPr>
        <w:t>合同进度计划的修订</w:t>
      </w:r>
      <w:r>
        <w:rPr>
          <w:rFonts w:ascii="仿宋" w:hAnsi="仿宋" w:eastAsia="仿宋"/>
          <w:b/>
          <w:bCs/>
          <w:color w:val="000000" w:themeColor="text1"/>
          <w:sz w:val="24"/>
          <w:szCs w:val="24"/>
          <w14:textFill>
            <w14:solidFill>
              <w14:schemeClr w14:val="tx1"/>
            </w14:solidFill>
          </w14:textFill>
        </w:rPr>
        <w:t xml:space="preserve"> </w:t>
      </w:r>
      <w:r>
        <w:rPr>
          <w:rFonts w:ascii="仿宋" w:hAnsi="仿宋" w:eastAsia="仿宋"/>
          <w:color w:val="000000" w:themeColor="text1"/>
          <w:sz w:val="24"/>
          <w:szCs w:val="24"/>
          <w14:textFill>
            <w14:solidFill>
              <w14:schemeClr w14:val="tx1"/>
            </w14:solidFill>
          </w14:textFill>
        </w:rPr>
        <w:t xml:space="preserve"> </w:t>
      </w:r>
    </w:p>
    <w:p w14:paraId="44C54CD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不论何种原因造成工程的实际进度与第１０．１款的合同进度计划不符时，承包人均应在</w:t>
      </w:r>
      <w:r>
        <w:rPr>
          <w:rFonts w:ascii="仿宋" w:hAnsi="仿宋" w:eastAsia="仿宋"/>
          <w:color w:val="000000" w:themeColor="text1"/>
          <w:sz w:val="24"/>
          <w:szCs w:val="24"/>
          <w14:textFill>
            <w14:solidFill>
              <w14:schemeClr w14:val="tx1"/>
            </w14:solidFill>
          </w14:textFill>
        </w:rPr>
        <w:t>14</w:t>
      </w:r>
      <w:r>
        <w:rPr>
          <w:rFonts w:hint="eastAsia" w:ascii="仿宋" w:hAnsi="仿宋" w:eastAsia="仿宋"/>
          <w:color w:val="000000" w:themeColor="text1"/>
          <w:sz w:val="24"/>
          <w:szCs w:val="24"/>
          <w14:textFill>
            <w14:solidFill>
              <w14:schemeClr w14:val="tx1"/>
            </w14:solidFill>
          </w14:textFill>
        </w:rPr>
        <w:t>天内向监理人提交修订合同进度计划的申请报告，并附有关措施和相关资料，报监理人审批，监理人应在收到申请报告后的</w:t>
      </w:r>
      <w:r>
        <w:rPr>
          <w:rFonts w:ascii="仿宋" w:hAnsi="仿宋" w:eastAsia="仿宋"/>
          <w:color w:val="000000" w:themeColor="text1"/>
          <w:sz w:val="24"/>
          <w:szCs w:val="24"/>
          <w14:textFill>
            <w14:solidFill>
              <w14:schemeClr w14:val="tx1"/>
            </w14:solidFill>
          </w14:textFill>
        </w:rPr>
        <w:t>14</w:t>
      </w:r>
      <w:r>
        <w:rPr>
          <w:rFonts w:hint="eastAsia" w:ascii="仿宋" w:hAnsi="仿宋" w:eastAsia="仿宋"/>
          <w:color w:val="000000" w:themeColor="text1"/>
          <w:sz w:val="24"/>
          <w:szCs w:val="24"/>
          <w14:textFill>
            <w14:solidFill>
              <w14:schemeClr w14:val="tx1"/>
            </w14:solidFill>
          </w14:textFill>
        </w:rPr>
        <w:t>天内批复。当监理人认为需要修订合同进度计划时，承包人应按监理人的指示，在</w:t>
      </w:r>
      <w:r>
        <w:rPr>
          <w:rFonts w:ascii="仿宋" w:hAnsi="仿宋" w:eastAsia="仿宋"/>
          <w:color w:val="000000" w:themeColor="text1"/>
          <w:sz w:val="24"/>
          <w:szCs w:val="24"/>
          <w14:textFill>
            <w14:solidFill>
              <w14:schemeClr w14:val="tx1"/>
            </w14:solidFill>
          </w14:textFill>
        </w:rPr>
        <w:t>14</w:t>
      </w:r>
      <w:r>
        <w:rPr>
          <w:rFonts w:hint="eastAsia" w:ascii="仿宋" w:hAnsi="仿宋" w:eastAsia="仿宋"/>
          <w:color w:val="000000" w:themeColor="text1"/>
          <w:sz w:val="24"/>
          <w:szCs w:val="24"/>
          <w14:textFill>
            <w14:solidFill>
              <w14:schemeClr w14:val="tx1"/>
            </w14:solidFill>
          </w14:textFill>
        </w:rPr>
        <w:t>天内向监理人提交修订的合同进度计划，并附调整计划的相关资料，提交监理人审批。监理人应在收到进度计划后的</w:t>
      </w:r>
      <w:r>
        <w:rPr>
          <w:rFonts w:ascii="仿宋" w:hAnsi="仿宋" w:eastAsia="仿宋"/>
          <w:color w:val="000000" w:themeColor="text1"/>
          <w:sz w:val="24"/>
          <w:szCs w:val="24"/>
          <w14:textFill>
            <w14:solidFill>
              <w14:schemeClr w14:val="tx1"/>
            </w14:solidFill>
          </w14:textFill>
        </w:rPr>
        <w:t>14</w:t>
      </w:r>
      <w:r>
        <w:rPr>
          <w:rFonts w:hint="eastAsia" w:ascii="仿宋" w:hAnsi="仿宋" w:eastAsia="仿宋"/>
          <w:color w:val="000000" w:themeColor="text1"/>
          <w:sz w:val="24"/>
          <w:szCs w:val="24"/>
          <w14:textFill>
            <w14:solidFill>
              <w14:schemeClr w14:val="tx1"/>
            </w14:solidFill>
          </w14:textFill>
        </w:rPr>
        <w:t>天内批复。不论何种原因造成施工进度延迟，承包人均应按监理人的指示，采取有效措施赶上进度。承包人应在向监理人提交修订合同进度计划的同时，编制一份赶工措施报告提交监理人审批。由于发包人原因造成施工进度延迟，应按第</w:t>
      </w:r>
      <w:r>
        <w:rPr>
          <w:rFonts w:ascii="仿宋" w:hAnsi="仿宋" w:eastAsia="仿宋"/>
          <w:color w:val="000000" w:themeColor="text1"/>
          <w:sz w:val="24"/>
          <w:szCs w:val="24"/>
          <w14:textFill>
            <w14:solidFill>
              <w14:schemeClr w14:val="tx1"/>
            </w14:solidFill>
          </w14:textFill>
        </w:rPr>
        <w:t>11.3</w:t>
      </w:r>
      <w:r>
        <w:rPr>
          <w:rFonts w:hint="eastAsia" w:ascii="仿宋" w:hAnsi="仿宋" w:eastAsia="仿宋"/>
          <w:color w:val="000000" w:themeColor="text1"/>
          <w:sz w:val="24"/>
          <w:szCs w:val="24"/>
          <w14:textFill>
            <w14:solidFill>
              <w14:schemeClr w14:val="tx1"/>
            </w14:solidFill>
          </w14:textFill>
        </w:rPr>
        <w:t>款的约定办理；由于承包人原因造成施工进度延迟，应按第</w:t>
      </w:r>
      <w:r>
        <w:rPr>
          <w:rFonts w:ascii="仿宋" w:hAnsi="仿宋" w:eastAsia="仿宋"/>
          <w:color w:val="000000" w:themeColor="text1"/>
          <w:sz w:val="24"/>
          <w:szCs w:val="24"/>
          <w14:textFill>
            <w14:solidFill>
              <w14:schemeClr w14:val="tx1"/>
            </w14:solidFill>
          </w14:textFill>
        </w:rPr>
        <w:t>11.5</w:t>
      </w:r>
      <w:r>
        <w:rPr>
          <w:rFonts w:hint="eastAsia" w:ascii="仿宋" w:hAnsi="仿宋" w:eastAsia="仿宋"/>
          <w:color w:val="000000" w:themeColor="text1"/>
          <w:sz w:val="24"/>
          <w:szCs w:val="24"/>
          <w14:textFill>
            <w14:solidFill>
              <w14:schemeClr w14:val="tx1"/>
            </w14:solidFill>
          </w14:textFill>
        </w:rPr>
        <w:t>款的约定办理。</w:t>
      </w:r>
      <w:r>
        <w:rPr>
          <w:rFonts w:ascii="仿宋" w:hAnsi="仿宋" w:eastAsia="仿宋"/>
          <w:color w:val="000000" w:themeColor="text1"/>
          <w:sz w:val="24"/>
          <w:szCs w:val="24"/>
          <w14:textFill>
            <w14:solidFill>
              <w14:schemeClr w14:val="tx1"/>
            </w14:solidFill>
          </w14:textFill>
        </w:rPr>
        <w:t xml:space="preserve"> </w:t>
      </w:r>
    </w:p>
    <w:p w14:paraId="5C273C9F">
      <w:pPr>
        <w:spacing w:line="500" w:lineRule="exact"/>
        <w:ind w:firstLine="482"/>
        <w:rPr>
          <w:rFonts w:ascii="仿宋" w:hAnsi="仿宋" w:eastAsia="仿宋"/>
          <w:b w:val="0"/>
          <w:bCs/>
          <w:color w:val="000000" w:themeColor="text1"/>
          <w:sz w:val="24"/>
          <w:szCs w:val="24"/>
          <w14:textFill>
            <w14:solidFill>
              <w14:schemeClr w14:val="tx1"/>
            </w14:solidFill>
          </w14:textFill>
        </w:rPr>
      </w:pPr>
      <w:r>
        <w:rPr>
          <w:rFonts w:ascii="仿宋" w:hAnsi="仿宋" w:eastAsia="仿宋"/>
          <w:b w:val="0"/>
          <w:bCs/>
          <w:color w:val="000000" w:themeColor="text1"/>
          <w:sz w:val="24"/>
          <w:szCs w:val="24"/>
          <w14:textFill>
            <w14:solidFill>
              <w14:schemeClr w14:val="tx1"/>
            </w14:solidFill>
          </w14:textFill>
        </w:rPr>
        <w:t xml:space="preserve">10.3 </w:t>
      </w:r>
      <w:r>
        <w:rPr>
          <w:rFonts w:hint="eastAsia" w:ascii="仿宋" w:hAnsi="仿宋" w:eastAsia="仿宋"/>
          <w:b/>
          <w:bCs w:val="0"/>
          <w:color w:val="000000" w:themeColor="text1"/>
          <w:sz w:val="24"/>
          <w:szCs w:val="24"/>
          <w14:textFill>
            <w14:solidFill>
              <w14:schemeClr w14:val="tx1"/>
            </w14:solidFill>
          </w14:textFill>
        </w:rPr>
        <w:t>单位工程进度计划</w:t>
      </w:r>
      <w:r>
        <w:rPr>
          <w:rFonts w:ascii="仿宋" w:hAnsi="仿宋" w:eastAsia="仿宋"/>
          <w:b w:val="0"/>
          <w:bCs/>
          <w:color w:val="000000" w:themeColor="text1"/>
          <w:sz w:val="24"/>
          <w:szCs w:val="24"/>
          <w14:textFill>
            <w14:solidFill>
              <w14:schemeClr w14:val="tx1"/>
            </w14:solidFill>
          </w14:textFill>
        </w:rPr>
        <w:t xml:space="preserve">  </w:t>
      </w:r>
    </w:p>
    <w:p w14:paraId="7E2562E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监理人认为有必要时，承包人应按监理人指示的内容和期限，并根据合同进度计划的进度控制要求，编制单位工程进度计划，提交监理人审批。</w:t>
      </w:r>
      <w:r>
        <w:rPr>
          <w:rFonts w:ascii="仿宋" w:hAnsi="仿宋" w:eastAsia="仿宋"/>
          <w:color w:val="000000" w:themeColor="text1"/>
          <w:sz w:val="24"/>
          <w:szCs w:val="24"/>
          <w14:textFill>
            <w14:solidFill>
              <w14:schemeClr w14:val="tx1"/>
            </w14:solidFill>
          </w14:textFill>
        </w:rPr>
        <w:t xml:space="preserve"> </w:t>
      </w:r>
    </w:p>
    <w:p w14:paraId="2AA0B7E6">
      <w:pPr>
        <w:spacing w:line="500" w:lineRule="exact"/>
        <w:ind w:firstLine="482"/>
        <w:rPr>
          <w:rFonts w:ascii="仿宋" w:hAnsi="仿宋" w:eastAsia="仿宋"/>
          <w:b w:val="0"/>
          <w:bCs/>
          <w:color w:val="000000" w:themeColor="text1"/>
          <w:sz w:val="24"/>
          <w:szCs w:val="24"/>
          <w14:textFill>
            <w14:solidFill>
              <w14:schemeClr w14:val="tx1"/>
            </w14:solidFill>
          </w14:textFill>
        </w:rPr>
      </w:pPr>
      <w:r>
        <w:rPr>
          <w:rFonts w:ascii="仿宋" w:hAnsi="仿宋" w:eastAsia="仿宋"/>
          <w:b w:val="0"/>
          <w:bCs/>
          <w:color w:val="000000" w:themeColor="text1"/>
          <w:sz w:val="24"/>
          <w:szCs w:val="24"/>
          <w14:textFill>
            <w14:solidFill>
              <w14:schemeClr w14:val="tx1"/>
            </w14:solidFill>
          </w14:textFill>
        </w:rPr>
        <w:t xml:space="preserve">10.4 </w:t>
      </w:r>
      <w:r>
        <w:rPr>
          <w:rFonts w:hint="eastAsia" w:ascii="仿宋" w:hAnsi="仿宋" w:eastAsia="仿宋"/>
          <w:b/>
          <w:bCs w:val="0"/>
          <w:color w:val="000000" w:themeColor="text1"/>
          <w:sz w:val="24"/>
          <w:szCs w:val="24"/>
          <w14:textFill>
            <w14:solidFill>
              <w14:schemeClr w14:val="tx1"/>
            </w14:solidFill>
          </w14:textFill>
        </w:rPr>
        <w:t>提交资金流估算表</w:t>
      </w:r>
      <w:r>
        <w:rPr>
          <w:rFonts w:ascii="仿宋" w:hAnsi="仿宋" w:eastAsia="仿宋"/>
          <w:b w:val="0"/>
          <w:bCs/>
          <w:color w:val="000000" w:themeColor="text1"/>
          <w:sz w:val="24"/>
          <w:szCs w:val="24"/>
          <w14:textFill>
            <w14:solidFill>
              <w14:schemeClr w14:val="tx1"/>
            </w14:solidFill>
          </w14:textFill>
        </w:rPr>
        <w:t xml:space="preserve">  </w:t>
      </w:r>
    </w:p>
    <w:p w14:paraId="1AC4E971">
      <w:pPr>
        <w:spacing w:line="500" w:lineRule="exact"/>
        <w:ind w:firstLine="480"/>
        <w:rPr>
          <w:rFonts w:hint="eastAsia" w:ascii="仿宋" w:hAnsi="仿宋" w:eastAsia="仿宋"/>
          <w:color w:val="000000" w:themeColor="text1"/>
          <w:sz w:val="24"/>
          <w:szCs w:val="24"/>
          <w:lang w:val="en-US" w:eastAsia="zh-CN"/>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承包人应在按第</w:t>
      </w:r>
      <w:r>
        <w:rPr>
          <w:rFonts w:ascii="仿宋" w:hAnsi="仿宋" w:eastAsia="仿宋"/>
          <w:color w:val="000000" w:themeColor="text1"/>
          <w:sz w:val="24"/>
          <w:szCs w:val="24"/>
          <w14:textFill>
            <w14:solidFill>
              <w14:schemeClr w14:val="tx1"/>
            </w14:solidFill>
          </w14:textFill>
        </w:rPr>
        <w:t>10.1</w:t>
      </w:r>
      <w:r>
        <w:rPr>
          <w:rFonts w:hint="eastAsia" w:ascii="仿宋" w:hAnsi="仿宋" w:eastAsia="仿宋"/>
          <w:color w:val="000000" w:themeColor="text1"/>
          <w:sz w:val="24"/>
          <w:szCs w:val="24"/>
          <w14:textFill>
            <w14:solidFill>
              <w14:schemeClr w14:val="tx1"/>
            </w14:solidFill>
          </w14:textFill>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r>
        <w:rPr>
          <w:rFonts w:hint="eastAsia" w:ascii="仿宋" w:hAnsi="仿宋" w:eastAsia="仿宋"/>
          <w:color w:val="000000" w:themeColor="text1"/>
          <w:sz w:val="24"/>
          <w:szCs w:val="24"/>
          <w:lang w:val="en-US" w:eastAsia="zh-CN"/>
          <w14:textFill>
            <w14:solidFill>
              <w14:schemeClr w14:val="tx1"/>
            </w14:solidFill>
          </w14:textFill>
        </w:rPr>
        <w:t xml:space="preserve">  </w:t>
      </w:r>
    </w:p>
    <w:p w14:paraId="29FD0C3E">
      <w:pPr>
        <w:spacing w:line="500" w:lineRule="exact"/>
        <w:ind w:firstLine="480"/>
        <w:rPr>
          <w:rFonts w:hint="eastAsia" w:ascii="仿宋" w:hAnsi="仿宋" w:eastAsia="仿宋"/>
          <w:color w:val="000000" w:themeColor="text1"/>
          <w:sz w:val="24"/>
          <w:szCs w:val="24"/>
          <w:lang w:val="en-US" w:eastAsia="zh-CN"/>
          <w14:textFill>
            <w14:solidFill>
              <w14:schemeClr w14:val="tx1"/>
            </w14:solidFill>
          </w14:textFill>
        </w:rPr>
      </w:pPr>
    </w:p>
    <w:p w14:paraId="4787979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w:t>
      </w:r>
    </w:p>
    <w:p w14:paraId="491B2A4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资金流估算表（参考格式）</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金额单位</w:t>
      </w:r>
      <w:r>
        <w:rPr>
          <w:rFonts w:ascii="仿宋" w:hAnsi="仿宋" w:eastAsia="仿宋"/>
          <w:color w:val="000000" w:themeColor="text1"/>
          <w:sz w:val="24"/>
          <w:szCs w:val="24"/>
          <w14:textFill>
            <w14:solidFill>
              <w14:schemeClr w14:val="tx1"/>
            </w14:solidFill>
          </w14:textFill>
        </w:rPr>
        <w:t xml:space="preserve">  </w:t>
      </w:r>
    </w:p>
    <w:tbl>
      <w:tblPr>
        <w:tblStyle w:val="8"/>
        <w:tblW w:w="7874" w:type="dxa"/>
        <w:tblInd w:w="6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74"/>
        <w:gridCol w:w="1008"/>
        <w:gridCol w:w="972"/>
        <w:gridCol w:w="900"/>
        <w:gridCol w:w="900"/>
        <w:gridCol w:w="900"/>
        <w:gridCol w:w="540"/>
        <w:gridCol w:w="901"/>
        <w:gridCol w:w="853"/>
      </w:tblGrid>
      <w:tr w14:paraId="2724A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tcPr>
          <w:p w14:paraId="5884D45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年</w:t>
            </w:r>
          </w:p>
        </w:tc>
        <w:tc>
          <w:tcPr>
            <w:tcW w:w="474" w:type="dxa"/>
            <w:tcBorders>
              <w:top w:val="single" w:color="auto" w:sz="4" w:space="0"/>
              <w:left w:val="single" w:color="auto" w:sz="4" w:space="0"/>
              <w:bottom w:val="single" w:color="auto" w:sz="4" w:space="0"/>
              <w:right w:val="single" w:color="auto" w:sz="4" w:space="0"/>
            </w:tcBorders>
          </w:tcPr>
          <w:p w14:paraId="0D00CA1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月</w:t>
            </w:r>
          </w:p>
        </w:tc>
        <w:tc>
          <w:tcPr>
            <w:tcW w:w="1008" w:type="dxa"/>
            <w:tcBorders>
              <w:top w:val="single" w:color="auto" w:sz="4" w:space="0"/>
              <w:left w:val="single" w:color="auto" w:sz="4" w:space="0"/>
              <w:bottom w:val="single" w:color="auto" w:sz="4" w:space="0"/>
              <w:right w:val="single" w:color="auto" w:sz="4" w:space="0"/>
            </w:tcBorders>
          </w:tcPr>
          <w:p w14:paraId="0449669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工程预付款</w:t>
            </w:r>
          </w:p>
        </w:tc>
        <w:tc>
          <w:tcPr>
            <w:tcW w:w="972" w:type="dxa"/>
            <w:tcBorders>
              <w:top w:val="single" w:color="auto" w:sz="4" w:space="0"/>
              <w:left w:val="single" w:color="auto" w:sz="4" w:space="0"/>
              <w:bottom w:val="single" w:color="auto" w:sz="4" w:space="0"/>
              <w:right w:val="single" w:color="auto" w:sz="4" w:space="0"/>
            </w:tcBorders>
          </w:tcPr>
          <w:p w14:paraId="654597B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完成工作量付款</w:t>
            </w:r>
          </w:p>
        </w:tc>
        <w:tc>
          <w:tcPr>
            <w:tcW w:w="900" w:type="dxa"/>
            <w:tcBorders>
              <w:top w:val="single" w:color="auto" w:sz="4" w:space="0"/>
              <w:left w:val="single" w:color="auto" w:sz="4" w:space="0"/>
              <w:bottom w:val="single" w:color="auto" w:sz="4" w:space="0"/>
              <w:right w:val="single" w:color="auto" w:sz="4" w:space="0"/>
            </w:tcBorders>
          </w:tcPr>
          <w:p w14:paraId="6D0D7EF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质量保证金扣留</w:t>
            </w:r>
          </w:p>
        </w:tc>
        <w:tc>
          <w:tcPr>
            <w:tcW w:w="900" w:type="dxa"/>
            <w:tcBorders>
              <w:top w:val="single" w:color="auto" w:sz="4" w:space="0"/>
              <w:left w:val="single" w:color="auto" w:sz="4" w:space="0"/>
              <w:bottom w:val="single" w:color="auto" w:sz="4" w:space="0"/>
              <w:right w:val="single" w:color="auto" w:sz="4" w:space="0"/>
            </w:tcBorders>
          </w:tcPr>
          <w:p w14:paraId="24559AE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材料款扣除</w:t>
            </w:r>
          </w:p>
        </w:tc>
        <w:tc>
          <w:tcPr>
            <w:tcW w:w="900" w:type="dxa"/>
            <w:tcBorders>
              <w:top w:val="single" w:color="auto" w:sz="4" w:space="0"/>
              <w:left w:val="single" w:color="auto" w:sz="4" w:space="0"/>
              <w:bottom w:val="single" w:color="auto" w:sz="4" w:space="0"/>
              <w:right w:val="single" w:color="auto" w:sz="4" w:space="0"/>
            </w:tcBorders>
          </w:tcPr>
          <w:p w14:paraId="2671BFE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预付款扣还</w:t>
            </w:r>
          </w:p>
        </w:tc>
        <w:tc>
          <w:tcPr>
            <w:tcW w:w="540" w:type="dxa"/>
            <w:tcBorders>
              <w:top w:val="single" w:color="auto" w:sz="4" w:space="0"/>
              <w:left w:val="single" w:color="auto" w:sz="4" w:space="0"/>
              <w:bottom w:val="single" w:color="auto" w:sz="4" w:space="0"/>
              <w:right w:val="single" w:color="auto" w:sz="4" w:space="0"/>
            </w:tcBorders>
          </w:tcPr>
          <w:p w14:paraId="2DD44DC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其</w:t>
            </w:r>
            <w:r>
              <w:rPr>
                <w:rFonts w:hint="eastAsia" w:ascii="仿宋" w:hAnsi="仿宋" w:eastAsia="仿宋"/>
                <w:color w:val="000000" w:themeColor="text1"/>
                <w:sz w:val="24"/>
                <w:szCs w:val="24"/>
                <w:lang w:eastAsia="zh-CN"/>
                <w14:textFill>
                  <w14:solidFill>
                    <w14:schemeClr w14:val="tx1"/>
                  </w14:solidFill>
                </w14:textFill>
              </w:rPr>
              <w:t>其</w:t>
            </w:r>
            <w:r>
              <w:rPr>
                <w:rFonts w:hint="eastAsia" w:ascii="仿宋" w:hAnsi="仿宋" w:eastAsia="仿宋"/>
                <w:color w:val="000000" w:themeColor="text1"/>
                <w:sz w:val="24"/>
                <w:szCs w:val="24"/>
                <w14:textFill>
                  <w14:solidFill>
                    <w14:schemeClr w14:val="tx1"/>
                  </w14:solidFill>
                </w14:textFill>
              </w:rPr>
              <w:t>它</w:t>
            </w:r>
          </w:p>
        </w:tc>
        <w:tc>
          <w:tcPr>
            <w:tcW w:w="901" w:type="dxa"/>
            <w:tcBorders>
              <w:top w:val="single" w:color="auto" w:sz="4" w:space="0"/>
              <w:left w:val="single" w:color="auto" w:sz="4" w:space="0"/>
              <w:bottom w:val="single" w:color="auto" w:sz="4" w:space="0"/>
              <w:right w:val="single" w:color="auto" w:sz="4" w:space="0"/>
            </w:tcBorders>
          </w:tcPr>
          <w:p w14:paraId="38E36F3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应收款</w:t>
            </w:r>
          </w:p>
        </w:tc>
        <w:tc>
          <w:tcPr>
            <w:tcW w:w="853" w:type="dxa"/>
            <w:tcBorders>
              <w:top w:val="single" w:color="auto" w:sz="4" w:space="0"/>
              <w:left w:val="single" w:color="auto" w:sz="4" w:space="0"/>
              <w:bottom w:val="single" w:color="auto" w:sz="4" w:space="0"/>
              <w:right w:val="single" w:color="auto" w:sz="4" w:space="0"/>
            </w:tcBorders>
          </w:tcPr>
          <w:p w14:paraId="5284D96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累计应收款</w:t>
            </w:r>
          </w:p>
        </w:tc>
      </w:tr>
      <w:tr w14:paraId="128A8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tcPr>
          <w:p w14:paraId="370754B9">
            <w:pPr>
              <w:spacing w:line="500" w:lineRule="exact"/>
              <w:ind w:firstLine="480"/>
              <w:rPr>
                <w:rFonts w:ascii="仿宋" w:hAnsi="仿宋" w:eastAsia="仿宋"/>
                <w:color w:val="000000" w:themeColor="text1"/>
                <w:sz w:val="24"/>
                <w:szCs w:val="24"/>
                <w14:textFill>
                  <w14:solidFill>
                    <w14:schemeClr w14:val="tx1"/>
                  </w14:solidFill>
                </w14:textFill>
              </w:rPr>
            </w:pPr>
          </w:p>
        </w:tc>
        <w:tc>
          <w:tcPr>
            <w:tcW w:w="474" w:type="dxa"/>
            <w:tcBorders>
              <w:top w:val="single" w:color="auto" w:sz="4" w:space="0"/>
              <w:left w:val="single" w:color="auto" w:sz="4" w:space="0"/>
              <w:bottom w:val="single" w:color="auto" w:sz="4" w:space="0"/>
              <w:right w:val="single" w:color="auto" w:sz="4" w:space="0"/>
            </w:tcBorders>
          </w:tcPr>
          <w:p w14:paraId="416620BE">
            <w:pPr>
              <w:spacing w:line="500" w:lineRule="exact"/>
              <w:ind w:firstLine="480"/>
              <w:rPr>
                <w:rFonts w:ascii="仿宋" w:hAnsi="仿宋" w:eastAsia="仿宋"/>
                <w:color w:val="000000" w:themeColor="text1"/>
                <w:sz w:val="24"/>
                <w:szCs w:val="24"/>
                <w14:textFill>
                  <w14:solidFill>
                    <w14:schemeClr w14:val="tx1"/>
                  </w14:solidFill>
                </w14:textFill>
              </w:rPr>
            </w:pPr>
          </w:p>
        </w:tc>
        <w:tc>
          <w:tcPr>
            <w:tcW w:w="1008" w:type="dxa"/>
            <w:tcBorders>
              <w:top w:val="single" w:color="auto" w:sz="4" w:space="0"/>
              <w:left w:val="single" w:color="auto" w:sz="4" w:space="0"/>
              <w:bottom w:val="single" w:color="auto" w:sz="4" w:space="0"/>
              <w:right w:val="single" w:color="auto" w:sz="4" w:space="0"/>
            </w:tcBorders>
          </w:tcPr>
          <w:p w14:paraId="6AA00BC3">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72" w:type="dxa"/>
            <w:tcBorders>
              <w:top w:val="single" w:color="auto" w:sz="4" w:space="0"/>
              <w:left w:val="single" w:color="auto" w:sz="4" w:space="0"/>
              <w:bottom w:val="single" w:color="auto" w:sz="4" w:space="0"/>
              <w:right w:val="single" w:color="auto" w:sz="4" w:space="0"/>
            </w:tcBorders>
          </w:tcPr>
          <w:p w14:paraId="418B6734">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012FC80E">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1A6F079B">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10457253">
            <w:pPr>
              <w:spacing w:line="500" w:lineRule="exact"/>
              <w:ind w:firstLine="480"/>
              <w:rPr>
                <w:rFonts w:ascii="仿宋" w:hAnsi="仿宋" w:eastAsia="仿宋"/>
                <w:color w:val="000000" w:themeColor="text1"/>
                <w:sz w:val="24"/>
                <w:szCs w:val="24"/>
                <w14:textFill>
                  <w14:solidFill>
                    <w14:schemeClr w14:val="tx1"/>
                  </w14:solidFill>
                </w14:textFill>
              </w:rPr>
            </w:pPr>
          </w:p>
        </w:tc>
        <w:tc>
          <w:tcPr>
            <w:tcW w:w="540" w:type="dxa"/>
            <w:tcBorders>
              <w:top w:val="single" w:color="auto" w:sz="4" w:space="0"/>
              <w:left w:val="single" w:color="auto" w:sz="4" w:space="0"/>
              <w:bottom w:val="single" w:color="auto" w:sz="4" w:space="0"/>
              <w:right w:val="single" w:color="auto" w:sz="4" w:space="0"/>
            </w:tcBorders>
          </w:tcPr>
          <w:p w14:paraId="39F70B11">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1" w:type="dxa"/>
            <w:tcBorders>
              <w:top w:val="single" w:color="auto" w:sz="4" w:space="0"/>
              <w:left w:val="single" w:color="auto" w:sz="4" w:space="0"/>
              <w:bottom w:val="single" w:color="auto" w:sz="4" w:space="0"/>
              <w:right w:val="single" w:color="auto" w:sz="4" w:space="0"/>
            </w:tcBorders>
          </w:tcPr>
          <w:p w14:paraId="6D9A6C59">
            <w:pPr>
              <w:spacing w:line="500" w:lineRule="exact"/>
              <w:ind w:firstLine="480"/>
              <w:rPr>
                <w:rFonts w:ascii="仿宋" w:hAnsi="仿宋" w:eastAsia="仿宋"/>
                <w:color w:val="000000" w:themeColor="text1"/>
                <w:sz w:val="24"/>
                <w:szCs w:val="24"/>
                <w14:textFill>
                  <w14:solidFill>
                    <w14:schemeClr w14:val="tx1"/>
                  </w14:solidFill>
                </w14:textFill>
              </w:rPr>
            </w:pPr>
          </w:p>
        </w:tc>
        <w:tc>
          <w:tcPr>
            <w:tcW w:w="853" w:type="dxa"/>
            <w:tcBorders>
              <w:top w:val="single" w:color="auto" w:sz="4" w:space="0"/>
              <w:left w:val="single" w:color="auto" w:sz="4" w:space="0"/>
              <w:bottom w:val="single" w:color="auto" w:sz="4" w:space="0"/>
              <w:right w:val="single" w:color="auto" w:sz="4" w:space="0"/>
            </w:tcBorders>
          </w:tcPr>
          <w:p w14:paraId="37761197">
            <w:pPr>
              <w:spacing w:line="500" w:lineRule="exact"/>
              <w:ind w:firstLine="480"/>
              <w:rPr>
                <w:rFonts w:ascii="仿宋" w:hAnsi="仿宋" w:eastAsia="仿宋"/>
                <w:color w:val="000000" w:themeColor="text1"/>
                <w:sz w:val="24"/>
                <w:szCs w:val="24"/>
                <w14:textFill>
                  <w14:solidFill>
                    <w14:schemeClr w14:val="tx1"/>
                  </w14:solidFill>
                </w14:textFill>
              </w:rPr>
            </w:pPr>
          </w:p>
        </w:tc>
      </w:tr>
      <w:tr w14:paraId="1984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tcPr>
          <w:p w14:paraId="2C5F0088">
            <w:pPr>
              <w:spacing w:line="500" w:lineRule="exact"/>
              <w:ind w:firstLine="480"/>
              <w:rPr>
                <w:rFonts w:ascii="仿宋" w:hAnsi="仿宋" w:eastAsia="仿宋"/>
                <w:color w:val="000000" w:themeColor="text1"/>
                <w:sz w:val="24"/>
                <w:szCs w:val="24"/>
                <w14:textFill>
                  <w14:solidFill>
                    <w14:schemeClr w14:val="tx1"/>
                  </w14:solidFill>
                </w14:textFill>
              </w:rPr>
            </w:pPr>
          </w:p>
        </w:tc>
        <w:tc>
          <w:tcPr>
            <w:tcW w:w="474" w:type="dxa"/>
            <w:tcBorders>
              <w:top w:val="single" w:color="auto" w:sz="4" w:space="0"/>
              <w:left w:val="single" w:color="auto" w:sz="4" w:space="0"/>
              <w:bottom w:val="single" w:color="auto" w:sz="4" w:space="0"/>
              <w:right w:val="single" w:color="auto" w:sz="4" w:space="0"/>
            </w:tcBorders>
          </w:tcPr>
          <w:p w14:paraId="063E8935">
            <w:pPr>
              <w:spacing w:line="500" w:lineRule="exact"/>
              <w:ind w:firstLine="480"/>
              <w:rPr>
                <w:rFonts w:ascii="仿宋" w:hAnsi="仿宋" w:eastAsia="仿宋"/>
                <w:color w:val="000000" w:themeColor="text1"/>
                <w:sz w:val="24"/>
                <w:szCs w:val="24"/>
                <w14:textFill>
                  <w14:solidFill>
                    <w14:schemeClr w14:val="tx1"/>
                  </w14:solidFill>
                </w14:textFill>
              </w:rPr>
            </w:pPr>
          </w:p>
        </w:tc>
        <w:tc>
          <w:tcPr>
            <w:tcW w:w="1008" w:type="dxa"/>
            <w:tcBorders>
              <w:top w:val="single" w:color="auto" w:sz="4" w:space="0"/>
              <w:left w:val="single" w:color="auto" w:sz="4" w:space="0"/>
              <w:bottom w:val="single" w:color="auto" w:sz="4" w:space="0"/>
              <w:right w:val="single" w:color="auto" w:sz="4" w:space="0"/>
            </w:tcBorders>
          </w:tcPr>
          <w:p w14:paraId="4A38668A">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72" w:type="dxa"/>
            <w:tcBorders>
              <w:top w:val="single" w:color="auto" w:sz="4" w:space="0"/>
              <w:left w:val="single" w:color="auto" w:sz="4" w:space="0"/>
              <w:bottom w:val="single" w:color="auto" w:sz="4" w:space="0"/>
              <w:right w:val="single" w:color="auto" w:sz="4" w:space="0"/>
            </w:tcBorders>
          </w:tcPr>
          <w:p w14:paraId="700F0949">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152FDD21">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2DD34FC0">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42FC58F1">
            <w:pPr>
              <w:spacing w:line="500" w:lineRule="exact"/>
              <w:ind w:firstLine="480"/>
              <w:rPr>
                <w:rFonts w:ascii="仿宋" w:hAnsi="仿宋" w:eastAsia="仿宋"/>
                <w:color w:val="000000" w:themeColor="text1"/>
                <w:sz w:val="24"/>
                <w:szCs w:val="24"/>
                <w14:textFill>
                  <w14:solidFill>
                    <w14:schemeClr w14:val="tx1"/>
                  </w14:solidFill>
                </w14:textFill>
              </w:rPr>
            </w:pPr>
          </w:p>
        </w:tc>
        <w:tc>
          <w:tcPr>
            <w:tcW w:w="540" w:type="dxa"/>
            <w:tcBorders>
              <w:top w:val="single" w:color="auto" w:sz="4" w:space="0"/>
              <w:left w:val="single" w:color="auto" w:sz="4" w:space="0"/>
              <w:bottom w:val="single" w:color="auto" w:sz="4" w:space="0"/>
              <w:right w:val="single" w:color="auto" w:sz="4" w:space="0"/>
            </w:tcBorders>
          </w:tcPr>
          <w:p w14:paraId="383C22E8">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1" w:type="dxa"/>
            <w:tcBorders>
              <w:top w:val="single" w:color="auto" w:sz="4" w:space="0"/>
              <w:left w:val="single" w:color="auto" w:sz="4" w:space="0"/>
              <w:bottom w:val="single" w:color="auto" w:sz="4" w:space="0"/>
              <w:right w:val="single" w:color="auto" w:sz="4" w:space="0"/>
            </w:tcBorders>
          </w:tcPr>
          <w:p w14:paraId="706B6B1D">
            <w:pPr>
              <w:spacing w:line="500" w:lineRule="exact"/>
              <w:ind w:firstLine="480"/>
              <w:rPr>
                <w:rFonts w:ascii="仿宋" w:hAnsi="仿宋" w:eastAsia="仿宋"/>
                <w:color w:val="000000" w:themeColor="text1"/>
                <w:sz w:val="24"/>
                <w:szCs w:val="24"/>
                <w14:textFill>
                  <w14:solidFill>
                    <w14:schemeClr w14:val="tx1"/>
                  </w14:solidFill>
                </w14:textFill>
              </w:rPr>
            </w:pPr>
          </w:p>
        </w:tc>
        <w:tc>
          <w:tcPr>
            <w:tcW w:w="853" w:type="dxa"/>
            <w:tcBorders>
              <w:top w:val="single" w:color="auto" w:sz="4" w:space="0"/>
              <w:left w:val="single" w:color="auto" w:sz="4" w:space="0"/>
              <w:bottom w:val="single" w:color="auto" w:sz="4" w:space="0"/>
              <w:right w:val="single" w:color="auto" w:sz="4" w:space="0"/>
            </w:tcBorders>
          </w:tcPr>
          <w:p w14:paraId="45250C3D">
            <w:pPr>
              <w:spacing w:line="500" w:lineRule="exact"/>
              <w:ind w:firstLine="480"/>
              <w:rPr>
                <w:rFonts w:ascii="仿宋" w:hAnsi="仿宋" w:eastAsia="仿宋"/>
                <w:color w:val="000000" w:themeColor="text1"/>
                <w:sz w:val="24"/>
                <w:szCs w:val="24"/>
                <w14:textFill>
                  <w14:solidFill>
                    <w14:schemeClr w14:val="tx1"/>
                  </w14:solidFill>
                </w14:textFill>
              </w:rPr>
            </w:pPr>
          </w:p>
        </w:tc>
      </w:tr>
      <w:tr w14:paraId="5BA5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dxa"/>
            <w:tcBorders>
              <w:top w:val="single" w:color="auto" w:sz="4" w:space="0"/>
              <w:left w:val="single" w:color="auto" w:sz="4" w:space="0"/>
              <w:bottom w:val="single" w:color="auto" w:sz="4" w:space="0"/>
              <w:right w:val="single" w:color="auto" w:sz="4" w:space="0"/>
            </w:tcBorders>
          </w:tcPr>
          <w:p w14:paraId="2714B3E4">
            <w:pPr>
              <w:spacing w:line="500" w:lineRule="exact"/>
              <w:ind w:firstLine="480"/>
              <w:rPr>
                <w:rFonts w:ascii="仿宋" w:hAnsi="仿宋" w:eastAsia="仿宋"/>
                <w:color w:val="000000" w:themeColor="text1"/>
                <w:sz w:val="24"/>
                <w:szCs w:val="24"/>
                <w14:textFill>
                  <w14:solidFill>
                    <w14:schemeClr w14:val="tx1"/>
                  </w14:solidFill>
                </w14:textFill>
              </w:rPr>
            </w:pPr>
          </w:p>
        </w:tc>
        <w:tc>
          <w:tcPr>
            <w:tcW w:w="474" w:type="dxa"/>
            <w:tcBorders>
              <w:top w:val="single" w:color="auto" w:sz="4" w:space="0"/>
              <w:left w:val="single" w:color="auto" w:sz="4" w:space="0"/>
              <w:bottom w:val="single" w:color="auto" w:sz="4" w:space="0"/>
              <w:right w:val="single" w:color="auto" w:sz="4" w:space="0"/>
            </w:tcBorders>
          </w:tcPr>
          <w:p w14:paraId="26D18538">
            <w:pPr>
              <w:spacing w:line="500" w:lineRule="exact"/>
              <w:ind w:firstLine="480"/>
              <w:rPr>
                <w:rFonts w:ascii="仿宋" w:hAnsi="仿宋" w:eastAsia="仿宋"/>
                <w:color w:val="000000" w:themeColor="text1"/>
                <w:sz w:val="24"/>
                <w:szCs w:val="24"/>
                <w14:textFill>
                  <w14:solidFill>
                    <w14:schemeClr w14:val="tx1"/>
                  </w14:solidFill>
                </w14:textFill>
              </w:rPr>
            </w:pPr>
          </w:p>
        </w:tc>
        <w:tc>
          <w:tcPr>
            <w:tcW w:w="1008" w:type="dxa"/>
            <w:tcBorders>
              <w:top w:val="single" w:color="auto" w:sz="4" w:space="0"/>
              <w:left w:val="single" w:color="auto" w:sz="4" w:space="0"/>
              <w:bottom w:val="single" w:color="auto" w:sz="4" w:space="0"/>
              <w:right w:val="single" w:color="auto" w:sz="4" w:space="0"/>
            </w:tcBorders>
          </w:tcPr>
          <w:p w14:paraId="61F5178A">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72" w:type="dxa"/>
            <w:tcBorders>
              <w:top w:val="single" w:color="auto" w:sz="4" w:space="0"/>
              <w:left w:val="single" w:color="auto" w:sz="4" w:space="0"/>
              <w:bottom w:val="single" w:color="auto" w:sz="4" w:space="0"/>
              <w:right w:val="single" w:color="auto" w:sz="4" w:space="0"/>
            </w:tcBorders>
          </w:tcPr>
          <w:p w14:paraId="0BC28B0C">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79F698D5">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7C013505">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tcPr>
          <w:p w14:paraId="77600F0F">
            <w:pPr>
              <w:spacing w:line="500" w:lineRule="exact"/>
              <w:ind w:firstLine="480"/>
              <w:rPr>
                <w:rFonts w:ascii="仿宋" w:hAnsi="仿宋" w:eastAsia="仿宋"/>
                <w:color w:val="000000" w:themeColor="text1"/>
                <w:sz w:val="24"/>
                <w:szCs w:val="24"/>
                <w14:textFill>
                  <w14:solidFill>
                    <w14:schemeClr w14:val="tx1"/>
                  </w14:solidFill>
                </w14:textFill>
              </w:rPr>
            </w:pPr>
          </w:p>
        </w:tc>
        <w:tc>
          <w:tcPr>
            <w:tcW w:w="540" w:type="dxa"/>
            <w:tcBorders>
              <w:top w:val="single" w:color="auto" w:sz="4" w:space="0"/>
              <w:left w:val="single" w:color="auto" w:sz="4" w:space="0"/>
              <w:bottom w:val="single" w:color="auto" w:sz="4" w:space="0"/>
              <w:right w:val="single" w:color="auto" w:sz="4" w:space="0"/>
            </w:tcBorders>
          </w:tcPr>
          <w:p w14:paraId="04DEAA94">
            <w:pPr>
              <w:spacing w:line="500" w:lineRule="exact"/>
              <w:ind w:firstLine="480"/>
              <w:rPr>
                <w:rFonts w:ascii="仿宋" w:hAnsi="仿宋" w:eastAsia="仿宋"/>
                <w:color w:val="000000" w:themeColor="text1"/>
                <w:sz w:val="24"/>
                <w:szCs w:val="24"/>
                <w14:textFill>
                  <w14:solidFill>
                    <w14:schemeClr w14:val="tx1"/>
                  </w14:solidFill>
                </w14:textFill>
              </w:rPr>
            </w:pPr>
          </w:p>
        </w:tc>
        <w:tc>
          <w:tcPr>
            <w:tcW w:w="901" w:type="dxa"/>
            <w:tcBorders>
              <w:top w:val="single" w:color="auto" w:sz="4" w:space="0"/>
              <w:left w:val="single" w:color="auto" w:sz="4" w:space="0"/>
              <w:bottom w:val="single" w:color="auto" w:sz="4" w:space="0"/>
              <w:right w:val="single" w:color="auto" w:sz="4" w:space="0"/>
            </w:tcBorders>
          </w:tcPr>
          <w:p w14:paraId="60BB9FF0">
            <w:pPr>
              <w:spacing w:line="500" w:lineRule="exact"/>
              <w:ind w:firstLine="480"/>
              <w:rPr>
                <w:rFonts w:ascii="仿宋" w:hAnsi="仿宋" w:eastAsia="仿宋"/>
                <w:color w:val="000000" w:themeColor="text1"/>
                <w:sz w:val="24"/>
                <w:szCs w:val="24"/>
                <w14:textFill>
                  <w14:solidFill>
                    <w14:schemeClr w14:val="tx1"/>
                  </w14:solidFill>
                </w14:textFill>
              </w:rPr>
            </w:pPr>
          </w:p>
        </w:tc>
        <w:tc>
          <w:tcPr>
            <w:tcW w:w="853" w:type="dxa"/>
            <w:tcBorders>
              <w:top w:val="single" w:color="auto" w:sz="4" w:space="0"/>
              <w:left w:val="single" w:color="auto" w:sz="4" w:space="0"/>
              <w:bottom w:val="single" w:color="auto" w:sz="4" w:space="0"/>
              <w:right w:val="single" w:color="auto" w:sz="4" w:space="0"/>
            </w:tcBorders>
          </w:tcPr>
          <w:p w14:paraId="14F12BF7">
            <w:pPr>
              <w:spacing w:line="500" w:lineRule="exact"/>
              <w:ind w:firstLine="480"/>
              <w:rPr>
                <w:rFonts w:ascii="仿宋" w:hAnsi="仿宋" w:eastAsia="仿宋"/>
                <w:color w:val="000000" w:themeColor="text1"/>
                <w:sz w:val="24"/>
                <w:szCs w:val="24"/>
                <w14:textFill>
                  <w14:solidFill>
                    <w14:schemeClr w14:val="tx1"/>
                  </w14:solidFill>
                </w14:textFill>
              </w:rPr>
            </w:pPr>
          </w:p>
        </w:tc>
      </w:tr>
    </w:tbl>
    <w:p w14:paraId="3D9CECE0">
      <w:pPr>
        <w:spacing w:line="500" w:lineRule="exact"/>
        <w:ind w:firstLine="480"/>
        <w:rPr>
          <w:rFonts w:ascii="仿宋" w:hAnsi="仿宋" w:eastAsia="仿宋"/>
          <w:color w:val="000000" w:themeColor="text1"/>
          <w:sz w:val="24"/>
          <w:szCs w:val="24"/>
          <w14:textFill>
            <w14:solidFill>
              <w14:schemeClr w14:val="tx1"/>
            </w14:solidFill>
          </w14:textFill>
        </w:rPr>
      </w:pPr>
    </w:p>
    <w:p w14:paraId="2E142B3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 </w:t>
      </w:r>
      <w:r>
        <w:rPr>
          <w:rFonts w:hint="eastAsia" w:ascii="仿宋" w:hAnsi="仿宋" w:eastAsia="仿宋"/>
          <w:b/>
          <w:color w:val="000000" w:themeColor="text1"/>
          <w:sz w:val="24"/>
          <w:szCs w:val="24"/>
          <w14:textFill>
            <w14:solidFill>
              <w14:schemeClr w14:val="tx1"/>
            </w14:solidFill>
          </w14:textFill>
        </w:rPr>
        <w:t>开工和竣工</w:t>
      </w:r>
      <w:r>
        <w:rPr>
          <w:rFonts w:ascii="仿宋" w:hAnsi="仿宋" w:eastAsia="仿宋"/>
          <w:b/>
          <w:color w:val="000000" w:themeColor="text1"/>
          <w:sz w:val="24"/>
          <w:szCs w:val="24"/>
          <w14:textFill>
            <w14:solidFill>
              <w14:schemeClr w14:val="tx1"/>
            </w14:solidFill>
          </w14:textFill>
        </w:rPr>
        <w:t>(</w:t>
      </w:r>
      <w:r>
        <w:rPr>
          <w:rFonts w:hint="eastAsia" w:ascii="仿宋" w:hAnsi="仿宋" w:eastAsia="仿宋"/>
          <w:b/>
          <w:color w:val="000000" w:themeColor="text1"/>
          <w:sz w:val="24"/>
          <w:szCs w:val="24"/>
          <w14:textFill>
            <w14:solidFill>
              <w14:schemeClr w14:val="tx1"/>
            </w14:solidFill>
          </w14:textFill>
        </w:rPr>
        <w:t>完工</w:t>
      </w:r>
      <w:r>
        <w:rPr>
          <w:rFonts w:ascii="仿宋" w:hAnsi="仿宋" w:eastAsia="仿宋"/>
          <w:b/>
          <w:color w:val="000000" w:themeColor="text1"/>
          <w:sz w:val="24"/>
          <w:szCs w:val="24"/>
          <w14:textFill>
            <w14:solidFill>
              <w14:schemeClr w14:val="tx1"/>
            </w14:solidFill>
          </w14:textFill>
        </w:rPr>
        <w:t xml:space="preserve">)  </w:t>
      </w:r>
    </w:p>
    <w:p w14:paraId="06C0AEC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11.1 </w:t>
      </w:r>
      <w:r>
        <w:rPr>
          <w:rFonts w:hint="eastAsia" w:ascii="仿宋" w:hAnsi="仿宋" w:eastAsia="仿宋"/>
          <w:b/>
          <w:color w:val="000000" w:themeColor="text1"/>
          <w:sz w:val="24"/>
          <w:szCs w:val="24"/>
          <w14:textFill>
            <w14:solidFill>
              <w14:schemeClr w14:val="tx1"/>
            </w14:solidFill>
          </w14:textFill>
        </w:rPr>
        <w:t>开工</w:t>
      </w:r>
      <w:r>
        <w:rPr>
          <w:rFonts w:ascii="仿宋" w:hAnsi="仿宋" w:eastAsia="仿宋"/>
          <w:b/>
          <w:color w:val="000000" w:themeColor="text1"/>
          <w:sz w:val="24"/>
          <w:szCs w:val="24"/>
          <w14:textFill>
            <w14:solidFill>
              <w14:schemeClr w14:val="tx1"/>
            </w14:solidFill>
          </w14:textFill>
        </w:rPr>
        <w:t xml:space="preserve">  </w:t>
      </w:r>
    </w:p>
    <w:p w14:paraId="566BE5C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11.1.1 </w:t>
      </w:r>
      <w:r>
        <w:rPr>
          <w:rFonts w:hint="eastAsia" w:ascii="仿宋" w:hAnsi="仿宋" w:eastAsia="仿宋"/>
          <w:color w:val="000000" w:themeColor="text1"/>
          <w:sz w:val="24"/>
          <w:szCs w:val="24"/>
          <w14:textFill>
            <w14:solidFill>
              <w14:schemeClr w14:val="tx1"/>
            </w14:solidFill>
          </w14:textFill>
        </w:rPr>
        <w:t>监理人应在开工日期</w:t>
      </w:r>
      <w:r>
        <w:rPr>
          <w:rFonts w:ascii="仿宋" w:hAnsi="仿宋" w:eastAsia="仿宋"/>
          <w:color w:val="000000" w:themeColor="text1"/>
          <w:sz w:val="24"/>
          <w:szCs w:val="24"/>
          <w14:textFill>
            <w14:solidFill>
              <w14:schemeClr w14:val="tx1"/>
            </w14:solidFill>
          </w14:textFill>
        </w:rPr>
        <w:t xml:space="preserve">7 </w:t>
      </w:r>
      <w:r>
        <w:rPr>
          <w:rFonts w:hint="eastAsia" w:ascii="仿宋" w:hAnsi="仿宋" w:eastAsia="仿宋"/>
          <w:color w:val="000000" w:themeColor="text1"/>
          <w:sz w:val="24"/>
          <w:szCs w:val="24"/>
          <w14:textFill>
            <w14:solidFill>
              <w14:schemeClr w14:val="tx1"/>
            </w14:solidFill>
          </w14:textFill>
        </w:rPr>
        <w:t>天前向承包人发出开工通知。监理人在发出开工通知前应获得发包人同意。工期自监理人发出的开工通知中载明的开工日期起计算。承包人应在开工日期后尽快施工。</w:t>
      </w:r>
      <w:r>
        <w:rPr>
          <w:rFonts w:ascii="仿宋" w:hAnsi="仿宋" w:eastAsia="仿宋"/>
          <w:color w:val="000000" w:themeColor="text1"/>
          <w:sz w:val="24"/>
          <w:szCs w:val="24"/>
          <w14:textFill>
            <w14:solidFill>
              <w14:schemeClr w14:val="tx1"/>
            </w14:solidFill>
          </w14:textFill>
        </w:rPr>
        <w:t xml:space="preserve">  </w:t>
      </w:r>
    </w:p>
    <w:p w14:paraId="2DEF7DA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11.1.2 </w:t>
      </w:r>
      <w:r>
        <w:rPr>
          <w:rFonts w:hint="eastAsia" w:ascii="仿宋" w:hAnsi="仿宋" w:eastAsia="仿宋"/>
          <w:color w:val="000000" w:themeColor="text1"/>
          <w:sz w:val="24"/>
          <w:szCs w:val="24"/>
          <w14:textFill>
            <w14:solidFill>
              <w14:schemeClr w14:val="tx1"/>
            </w14:solidFill>
          </w14:textFill>
        </w:rPr>
        <w:t>承包人应按第</w:t>
      </w:r>
      <w:r>
        <w:rPr>
          <w:rFonts w:ascii="仿宋" w:hAnsi="仿宋" w:eastAsia="仿宋"/>
          <w:color w:val="000000" w:themeColor="text1"/>
          <w:sz w:val="24"/>
          <w:szCs w:val="24"/>
          <w14:textFill>
            <w14:solidFill>
              <w14:schemeClr w14:val="tx1"/>
            </w14:solidFill>
          </w14:textFill>
        </w:rPr>
        <w:t xml:space="preserve">10.1 </w:t>
      </w:r>
      <w:r>
        <w:rPr>
          <w:rFonts w:hint="eastAsia" w:ascii="仿宋" w:hAnsi="仿宋" w:eastAsia="仿宋"/>
          <w:color w:val="000000" w:themeColor="text1"/>
          <w:sz w:val="24"/>
          <w:szCs w:val="24"/>
          <w14:textFill>
            <w14:solidFill>
              <w14:schemeClr w14:val="tx1"/>
            </w14:solidFill>
          </w14:textFill>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r>
        <w:rPr>
          <w:rFonts w:ascii="仿宋" w:hAnsi="仿宋" w:eastAsia="仿宋"/>
          <w:color w:val="000000" w:themeColor="text1"/>
          <w:sz w:val="24"/>
          <w:szCs w:val="24"/>
          <w14:textFill>
            <w14:solidFill>
              <w14:schemeClr w14:val="tx1"/>
            </w14:solidFill>
          </w14:textFill>
        </w:rPr>
        <w:t xml:space="preserve">  </w:t>
      </w:r>
    </w:p>
    <w:p w14:paraId="10103ED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11.1.3 </w:t>
      </w:r>
      <w:r>
        <w:rPr>
          <w:rFonts w:hint="eastAsia" w:ascii="仿宋" w:hAnsi="仿宋" w:eastAsia="仿宋"/>
          <w:color w:val="000000" w:themeColor="text1"/>
          <w:sz w:val="24"/>
          <w:szCs w:val="24"/>
          <w14:textFill>
            <w14:solidFill>
              <w14:schemeClr w14:val="tx1"/>
            </w14:solidFill>
          </w14:textFill>
        </w:rPr>
        <w:t>若发包人未能按合同约定向承包人提供开工的必要条件，承包人有权要求延长工期。监理人应在收到承包人的书面要求后，按第</w:t>
      </w:r>
      <w:r>
        <w:rPr>
          <w:rFonts w:ascii="仿宋" w:hAnsi="仿宋" w:eastAsia="仿宋"/>
          <w:color w:val="000000" w:themeColor="text1"/>
          <w:sz w:val="24"/>
          <w:szCs w:val="24"/>
          <w14:textFill>
            <w14:solidFill>
              <w14:schemeClr w14:val="tx1"/>
            </w14:solidFill>
          </w14:textFill>
        </w:rPr>
        <w:t>3.5</w:t>
      </w:r>
      <w:r>
        <w:rPr>
          <w:rFonts w:hint="eastAsia" w:ascii="仿宋" w:hAnsi="仿宋" w:eastAsia="仿宋"/>
          <w:color w:val="000000" w:themeColor="text1"/>
          <w:sz w:val="24"/>
          <w:szCs w:val="24"/>
          <w14:textFill>
            <w14:solidFill>
              <w14:schemeClr w14:val="tx1"/>
            </w14:solidFill>
          </w14:textFill>
        </w:rPr>
        <w:t>款的约定，与合同双方商定或确定增加的费用和延长的工期。</w:t>
      </w:r>
      <w:r>
        <w:rPr>
          <w:rFonts w:ascii="仿宋" w:hAnsi="仿宋" w:eastAsia="仿宋"/>
          <w:color w:val="000000" w:themeColor="text1"/>
          <w:sz w:val="24"/>
          <w:szCs w:val="24"/>
          <w14:textFill>
            <w14:solidFill>
              <w14:schemeClr w14:val="tx1"/>
            </w14:solidFill>
          </w14:textFill>
        </w:rPr>
        <w:t xml:space="preserve"> </w:t>
      </w:r>
    </w:p>
    <w:p w14:paraId="39499FA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11.1.4 </w:t>
      </w:r>
      <w:r>
        <w:rPr>
          <w:rFonts w:hint="eastAsia" w:ascii="仿宋" w:hAnsi="仿宋" w:eastAsia="仿宋"/>
          <w:color w:val="000000" w:themeColor="text1"/>
          <w:sz w:val="24"/>
          <w:szCs w:val="24"/>
          <w14:textFill>
            <w14:solidFill>
              <w14:schemeClr w14:val="tx1"/>
            </w14:solidFill>
          </w14:textFill>
        </w:rPr>
        <w:t>承包人在接到开工通知后</w:t>
      </w:r>
      <w:r>
        <w:rPr>
          <w:rFonts w:ascii="仿宋" w:hAnsi="仿宋" w:eastAsia="仿宋"/>
          <w:color w:val="000000" w:themeColor="text1"/>
          <w:sz w:val="24"/>
          <w:szCs w:val="24"/>
          <w14:textFill>
            <w14:solidFill>
              <w14:schemeClr w14:val="tx1"/>
            </w14:solidFill>
          </w14:textFill>
        </w:rPr>
        <w:t>14</w:t>
      </w:r>
      <w:r>
        <w:rPr>
          <w:rFonts w:hint="eastAsia" w:ascii="仿宋" w:hAnsi="仿宋" w:eastAsia="仿宋"/>
          <w:color w:val="000000" w:themeColor="text1"/>
          <w:sz w:val="24"/>
          <w:szCs w:val="24"/>
          <w14:textFill>
            <w14:solidFill>
              <w14:schemeClr w14:val="tx1"/>
            </w14:solidFill>
          </w14:textFill>
        </w:rPr>
        <w:t>天内未按进度计划要求及时进场组织施工，监理人可通知承包人在接到通知后</w:t>
      </w:r>
      <w:r>
        <w:rPr>
          <w:rFonts w:ascii="仿宋" w:hAnsi="仿宋" w:eastAsia="仿宋"/>
          <w:color w:val="000000" w:themeColor="text1"/>
          <w:sz w:val="24"/>
          <w:szCs w:val="24"/>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天内提交一份说明其进场延误的书面报告，报送监理人。书面报告应说明不能及时进场的原因和补救措施，由此增加的费用和工期延误责任由承包人承担。</w:t>
      </w:r>
      <w:r>
        <w:rPr>
          <w:rFonts w:ascii="仿宋" w:hAnsi="仿宋" w:eastAsia="仿宋"/>
          <w:color w:val="000000" w:themeColor="text1"/>
          <w:sz w:val="24"/>
          <w:szCs w:val="24"/>
          <w14:textFill>
            <w14:solidFill>
              <w14:schemeClr w14:val="tx1"/>
            </w14:solidFill>
          </w14:textFill>
        </w:rPr>
        <w:t xml:space="preserve"> </w:t>
      </w:r>
    </w:p>
    <w:p w14:paraId="66A65E1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11.2 </w:t>
      </w:r>
      <w:r>
        <w:rPr>
          <w:rFonts w:hint="eastAsia" w:ascii="仿宋" w:hAnsi="仿宋" w:eastAsia="仿宋"/>
          <w:b/>
          <w:color w:val="000000" w:themeColor="text1"/>
          <w:sz w:val="24"/>
          <w:szCs w:val="24"/>
          <w14:textFill>
            <w14:solidFill>
              <w14:schemeClr w14:val="tx1"/>
            </w14:solidFill>
          </w14:textFill>
        </w:rPr>
        <w:t>竣工</w:t>
      </w:r>
      <w:r>
        <w:rPr>
          <w:rFonts w:ascii="仿宋" w:hAnsi="仿宋" w:eastAsia="仿宋"/>
          <w:b/>
          <w:color w:val="000000" w:themeColor="text1"/>
          <w:sz w:val="24"/>
          <w:szCs w:val="24"/>
          <w14:textFill>
            <w14:solidFill>
              <w14:schemeClr w14:val="tx1"/>
            </w14:solidFill>
          </w14:textFill>
        </w:rPr>
        <w:t>(</w:t>
      </w:r>
      <w:r>
        <w:rPr>
          <w:rFonts w:hint="eastAsia" w:ascii="仿宋" w:hAnsi="仿宋" w:eastAsia="仿宋"/>
          <w:b/>
          <w:color w:val="000000" w:themeColor="text1"/>
          <w:sz w:val="24"/>
          <w:szCs w:val="24"/>
          <w14:textFill>
            <w14:solidFill>
              <w14:schemeClr w14:val="tx1"/>
            </w14:solidFill>
          </w14:textFill>
        </w:rPr>
        <w:t>完工</w:t>
      </w:r>
      <w:r>
        <w:rPr>
          <w:rFonts w:ascii="仿宋" w:hAnsi="仿宋" w:eastAsia="仿宋"/>
          <w:b/>
          <w:color w:val="000000" w:themeColor="text1"/>
          <w:sz w:val="24"/>
          <w:szCs w:val="24"/>
          <w14:textFill>
            <w14:solidFill>
              <w14:schemeClr w14:val="tx1"/>
            </w14:solidFill>
          </w14:textFill>
        </w:rPr>
        <w:t xml:space="preserve">)  </w:t>
      </w:r>
    </w:p>
    <w:p w14:paraId="63316FD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承包人应在第</w:t>
      </w:r>
      <w:r>
        <w:rPr>
          <w:rFonts w:ascii="仿宋" w:hAnsi="仿宋" w:eastAsia="仿宋"/>
          <w:color w:val="000000" w:themeColor="text1"/>
          <w:sz w:val="24"/>
          <w:szCs w:val="24"/>
          <w14:textFill>
            <w14:solidFill>
              <w14:schemeClr w14:val="tx1"/>
            </w14:solidFill>
          </w14:textFill>
        </w:rPr>
        <w:t>1.1.4.3</w:t>
      </w:r>
      <w:r>
        <w:rPr>
          <w:rFonts w:hint="eastAsia" w:ascii="仿宋" w:hAnsi="仿宋" w:eastAsia="仿宋"/>
          <w:color w:val="000000" w:themeColor="text1"/>
          <w:sz w:val="24"/>
          <w:szCs w:val="24"/>
          <w14:textFill>
            <w14:solidFill>
              <w14:schemeClr w14:val="tx1"/>
            </w14:solidFill>
          </w14:textFill>
        </w:rPr>
        <w:t>目约定的期限内完成合同工程。合同工程实际完工日期在合同工程完工证书中明确。</w:t>
      </w:r>
      <w:r>
        <w:rPr>
          <w:rFonts w:ascii="仿宋" w:hAnsi="仿宋" w:eastAsia="仿宋"/>
          <w:color w:val="000000" w:themeColor="text1"/>
          <w:sz w:val="24"/>
          <w:szCs w:val="24"/>
          <w14:textFill>
            <w14:solidFill>
              <w14:schemeClr w14:val="tx1"/>
            </w14:solidFill>
          </w14:textFill>
        </w:rPr>
        <w:t xml:space="preserve">  </w:t>
      </w:r>
    </w:p>
    <w:p w14:paraId="726C5C0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11.3 </w:t>
      </w:r>
      <w:r>
        <w:rPr>
          <w:rFonts w:hint="eastAsia" w:ascii="仿宋" w:hAnsi="仿宋" w:eastAsia="仿宋"/>
          <w:b/>
          <w:color w:val="000000" w:themeColor="text1"/>
          <w:sz w:val="24"/>
          <w:szCs w:val="24"/>
          <w14:textFill>
            <w14:solidFill>
              <w14:schemeClr w14:val="tx1"/>
            </w14:solidFill>
          </w14:textFill>
        </w:rPr>
        <w:t>发包人的工期延误</w:t>
      </w:r>
      <w:r>
        <w:rPr>
          <w:rFonts w:ascii="仿宋" w:hAnsi="仿宋" w:eastAsia="仿宋"/>
          <w:b/>
          <w:color w:val="000000" w:themeColor="text1"/>
          <w:sz w:val="24"/>
          <w:szCs w:val="24"/>
          <w14:textFill>
            <w14:solidFill>
              <w14:schemeClr w14:val="tx1"/>
            </w14:solidFill>
          </w14:textFill>
        </w:rPr>
        <w:t xml:space="preserve">  </w:t>
      </w:r>
    </w:p>
    <w:p w14:paraId="362E9BB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在履行合同过程中，由于发包人的下列原因造成工期延误的，承包人有权要求发包人延长工期和（或）增加费用，并支付合理利润。需要修订合同进度计划的，按照第</w:t>
      </w:r>
      <w:r>
        <w:rPr>
          <w:rFonts w:ascii="仿宋" w:hAnsi="仿宋" w:eastAsia="仿宋"/>
          <w:color w:val="000000" w:themeColor="text1"/>
          <w:sz w:val="24"/>
          <w:szCs w:val="24"/>
          <w14:textFill>
            <w14:solidFill>
              <w14:schemeClr w14:val="tx1"/>
            </w14:solidFill>
          </w14:textFill>
        </w:rPr>
        <w:t xml:space="preserve">10.2 </w:t>
      </w:r>
      <w:r>
        <w:rPr>
          <w:rFonts w:hint="eastAsia" w:ascii="仿宋" w:hAnsi="仿宋" w:eastAsia="仿宋"/>
          <w:color w:val="000000" w:themeColor="text1"/>
          <w:sz w:val="24"/>
          <w:szCs w:val="24"/>
          <w14:textFill>
            <w14:solidFill>
              <w14:schemeClr w14:val="tx1"/>
            </w14:solidFill>
          </w14:textFill>
        </w:rPr>
        <w:t>款的约定办理。</w:t>
      </w:r>
      <w:r>
        <w:rPr>
          <w:rFonts w:ascii="仿宋" w:hAnsi="仿宋" w:eastAsia="仿宋"/>
          <w:color w:val="000000" w:themeColor="text1"/>
          <w:sz w:val="24"/>
          <w:szCs w:val="24"/>
          <w14:textFill>
            <w14:solidFill>
              <w14:schemeClr w14:val="tx1"/>
            </w14:solidFill>
          </w14:textFill>
        </w:rPr>
        <w:t xml:space="preserve"> </w:t>
      </w:r>
    </w:p>
    <w:p w14:paraId="0773939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）增加合同工作内容；</w:t>
      </w:r>
      <w:r>
        <w:rPr>
          <w:rFonts w:ascii="仿宋" w:hAnsi="仿宋" w:eastAsia="仿宋"/>
          <w:color w:val="000000" w:themeColor="text1"/>
          <w:sz w:val="24"/>
          <w:szCs w:val="24"/>
          <w14:textFill>
            <w14:solidFill>
              <w14:schemeClr w14:val="tx1"/>
            </w14:solidFill>
          </w14:textFill>
        </w:rPr>
        <w:t xml:space="preserve">  </w:t>
      </w:r>
    </w:p>
    <w:p w14:paraId="10F7A53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）改变合同中任何一项工作的质量要求或其他特性；</w:t>
      </w:r>
      <w:r>
        <w:rPr>
          <w:rFonts w:ascii="仿宋" w:hAnsi="仿宋" w:eastAsia="仿宋"/>
          <w:color w:val="000000" w:themeColor="text1"/>
          <w:sz w:val="24"/>
          <w:szCs w:val="24"/>
          <w14:textFill>
            <w14:solidFill>
              <w14:schemeClr w14:val="tx1"/>
            </w14:solidFill>
          </w14:textFill>
        </w:rPr>
        <w:t xml:space="preserve"> </w:t>
      </w:r>
    </w:p>
    <w:p w14:paraId="2BEC4C2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）发包人迟延提供材料、工程设备或变更交货地点的；</w:t>
      </w:r>
      <w:r>
        <w:rPr>
          <w:rFonts w:ascii="仿宋" w:hAnsi="仿宋" w:eastAsia="仿宋"/>
          <w:color w:val="000000" w:themeColor="text1"/>
          <w:sz w:val="24"/>
          <w:szCs w:val="24"/>
          <w14:textFill>
            <w14:solidFill>
              <w14:schemeClr w14:val="tx1"/>
            </w14:solidFill>
          </w14:textFill>
        </w:rPr>
        <w:t xml:space="preserve"> </w:t>
      </w:r>
    </w:p>
    <w:p w14:paraId="090456E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）因发包人原因导致的暂停施工；</w:t>
      </w:r>
      <w:r>
        <w:rPr>
          <w:rFonts w:ascii="仿宋" w:hAnsi="仿宋" w:eastAsia="仿宋"/>
          <w:color w:val="000000" w:themeColor="text1"/>
          <w:sz w:val="24"/>
          <w:szCs w:val="24"/>
          <w14:textFill>
            <w14:solidFill>
              <w14:schemeClr w14:val="tx1"/>
            </w14:solidFill>
          </w14:textFill>
        </w:rPr>
        <w:t xml:space="preserve"> </w:t>
      </w:r>
    </w:p>
    <w:p w14:paraId="42A4DDC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）提供图纸延误；</w:t>
      </w:r>
      <w:r>
        <w:rPr>
          <w:rFonts w:ascii="仿宋" w:hAnsi="仿宋" w:eastAsia="仿宋"/>
          <w:color w:val="000000" w:themeColor="text1"/>
          <w:sz w:val="24"/>
          <w:szCs w:val="24"/>
          <w14:textFill>
            <w14:solidFill>
              <w14:schemeClr w14:val="tx1"/>
            </w14:solidFill>
          </w14:textFill>
        </w:rPr>
        <w:t xml:space="preserve">  </w:t>
      </w:r>
    </w:p>
    <w:p w14:paraId="6A51A86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）未按合同约定及时支付预付款、进度款；</w:t>
      </w:r>
      <w:r>
        <w:rPr>
          <w:rFonts w:ascii="仿宋" w:hAnsi="仿宋" w:eastAsia="仿宋"/>
          <w:color w:val="000000" w:themeColor="text1"/>
          <w:sz w:val="24"/>
          <w:szCs w:val="24"/>
          <w14:textFill>
            <w14:solidFill>
              <w14:schemeClr w14:val="tx1"/>
            </w14:solidFill>
          </w14:textFill>
        </w:rPr>
        <w:t xml:space="preserve"> </w:t>
      </w:r>
    </w:p>
    <w:p w14:paraId="304B3D6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）发包人造成工期延误的其他原因。</w:t>
      </w:r>
      <w:r>
        <w:rPr>
          <w:rFonts w:ascii="仿宋" w:hAnsi="仿宋" w:eastAsia="仿宋"/>
          <w:color w:val="000000" w:themeColor="text1"/>
          <w:sz w:val="24"/>
          <w:szCs w:val="24"/>
          <w14:textFill>
            <w14:solidFill>
              <w14:schemeClr w14:val="tx1"/>
            </w14:solidFill>
          </w14:textFill>
        </w:rPr>
        <w:t xml:space="preserve">  </w:t>
      </w:r>
    </w:p>
    <w:p w14:paraId="0C4E3A3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11.4 </w:t>
      </w:r>
      <w:r>
        <w:rPr>
          <w:rFonts w:hint="eastAsia" w:ascii="仿宋" w:hAnsi="仿宋" w:eastAsia="仿宋"/>
          <w:b/>
          <w:color w:val="000000" w:themeColor="text1"/>
          <w:sz w:val="24"/>
          <w:szCs w:val="24"/>
          <w14:textFill>
            <w14:solidFill>
              <w14:schemeClr w14:val="tx1"/>
            </w14:solidFill>
          </w14:textFill>
        </w:rPr>
        <w:t>异常恶劣的气候条件</w:t>
      </w:r>
      <w:r>
        <w:rPr>
          <w:rFonts w:ascii="仿宋" w:hAnsi="仿宋" w:eastAsia="仿宋"/>
          <w:b/>
          <w:color w:val="000000" w:themeColor="text1"/>
          <w:sz w:val="24"/>
          <w:szCs w:val="24"/>
          <w14:textFill>
            <w14:solidFill>
              <w14:schemeClr w14:val="tx1"/>
            </w14:solidFill>
          </w14:textFill>
        </w:rPr>
        <w:t xml:space="preserve">  </w:t>
      </w:r>
    </w:p>
    <w:p w14:paraId="7B9F390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11.4.1 </w:t>
      </w:r>
      <w:r>
        <w:rPr>
          <w:rFonts w:hint="eastAsia" w:ascii="仿宋" w:hAnsi="仿宋" w:eastAsia="仿宋"/>
          <w:color w:val="000000" w:themeColor="text1"/>
          <w:sz w:val="24"/>
          <w:szCs w:val="24"/>
          <w14:textFill>
            <w14:solidFill>
              <w14:schemeClr w14:val="tx1"/>
            </w14:solidFill>
          </w14:textFill>
        </w:rPr>
        <w:t>当工程所在地发生危及施工安全的异常恶劣气候时，发包人和承包人应按本合同通用合同条款第１２条的约定，及时采取暂停施工或部分暂停施工措施。异常恶劣气候条件解除后，承包人应及时安排复工。</w:t>
      </w:r>
      <w:r>
        <w:rPr>
          <w:rFonts w:ascii="仿宋" w:hAnsi="仿宋" w:eastAsia="仿宋"/>
          <w:color w:val="000000" w:themeColor="text1"/>
          <w:sz w:val="24"/>
          <w:szCs w:val="24"/>
          <w14:textFill>
            <w14:solidFill>
              <w14:schemeClr w14:val="tx1"/>
            </w14:solidFill>
          </w14:textFill>
        </w:rPr>
        <w:t xml:space="preserve">  </w:t>
      </w:r>
    </w:p>
    <w:p w14:paraId="6951A60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11.4.2 </w:t>
      </w:r>
      <w:r>
        <w:rPr>
          <w:rFonts w:hint="eastAsia" w:ascii="仿宋" w:hAnsi="仿宋" w:eastAsia="仿宋"/>
          <w:color w:val="000000" w:themeColor="text1"/>
          <w:sz w:val="24"/>
          <w:szCs w:val="24"/>
          <w14:textFill>
            <w14:solidFill>
              <w14:schemeClr w14:val="tx1"/>
            </w14:solidFill>
          </w14:textFill>
        </w:rPr>
        <w:t>异常恶劣气候条件造成的工期延误和工程损坏，应由发包人与承包人参照本合同通用合同条款第</w:t>
      </w:r>
      <w:r>
        <w:rPr>
          <w:rFonts w:ascii="仿宋" w:hAnsi="仿宋" w:eastAsia="仿宋"/>
          <w:color w:val="000000" w:themeColor="text1"/>
          <w:sz w:val="24"/>
          <w:szCs w:val="24"/>
          <w14:textFill>
            <w14:solidFill>
              <w14:schemeClr w14:val="tx1"/>
            </w14:solidFill>
          </w14:textFill>
        </w:rPr>
        <w:t>21.3</w:t>
      </w:r>
      <w:r>
        <w:rPr>
          <w:rFonts w:hint="eastAsia" w:ascii="仿宋" w:hAnsi="仿宋" w:eastAsia="仿宋"/>
          <w:color w:val="000000" w:themeColor="text1"/>
          <w:sz w:val="24"/>
          <w:szCs w:val="24"/>
          <w14:textFill>
            <w14:solidFill>
              <w14:schemeClr w14:val="tx1"/>
            </w14:solidFill>
          </w14:textFill>
        </w:rPr>
        <w:t>款的约定协商处理。</w:t>
      </w:r>
      <w:r>
        <w:rPr>
          <w:rFonts w:ascii="仿宋" w:hAnsi="仿宋" w:eastAsia="仿宋"/>
          <w:color w:val="000000" w:themeColor="text1"/>
          <w:sz w:val="24"/>
          <w:szCs w:val="24"/>
          <w14:textFill>
            <w14:solidFill>
              <w14:schemeClr w14:val="tx1"/>
            </w14:solidFill>
          </w14:textFill>
        </w:rPr>
        <w:t xml:space="preserve">  </w:t>
      </w:r>
    </w:p>
    <w:p w14:paraId="2E21618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11.4.3 </w:t>
      </w:r>
      <w:r>
        <w:rPr>
          <w:rFonts w:hint="eastAsia" w:ascii="仿宋" w:hAnsi="仿宋" w:eastAsia="仿宋"/>
          <w:color w:val="000000" w:themeColor="text1"/>
          <w:sz w:val="24"/>
          <w:szCs w:val="24"/>
          <w14:textFill>
            <w14:solidFill>
              <w14:schemeClr w14:val="tx1"/>
            </w14:solidFill>
          </w14:textFill>
        </w:rPr>
        <w:t>本合同工程界定异常恶劣气候条件的范围在专用合同条款中约定。</w:t>
      </w:r>
      <w:r>
        <w:rPr>
          <w:rFonts w:ascii="仿宋" w:hAnsi="仿宋" w:eastAsia="仿宋"/>
          <w:color w:val="000000" w:themeColor="text1"/>
          <w:sz w:val="24"/>
          <w:szCs w:val="24"/>
          <w14:textFill>
            <w14:solidFill>
              <w14:schemeClr w14:val="tx1"/>
            </w14:solidFill>
          </w14:textFill>
        </w:rPr>
        <w:t xml:space="preserve"> </w:t>
      </w:r>
    </w:p>
    <w:p w14:paraId="3CE1752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11.5 </w:t>
      </w:r>
      <w:r>
        <w:rPr>
          <w:rFonts w:hint="eastAsia" w:ascii="仿宋" w:hAnsi="仿宋" w:eastAsia="仿宋"/>
          <w:b/>
          <w:color w:val="000000" w:themeColor="text1"/>
          <w:sz w:val="24"/>
          <w:szCs w:val="24"/>
          <w14:textFill>
            <w14:solidFill>
              <w14:schemeClr w14:val="tx1"/>
            </w14:solidFill>
          </w14:textFill>
        </w:rPr>
        <w:t>承包人的工期延误</w:t>
      </w:r>
      <w:r>
        <w:rPr>
          <w:rFonts w:ascii="仿宋" w:hAnsi="仿宋" w:eastAsia="仿宋"/>
          <w:b/>
          <w:color w:val="000000" w:themeColor="text1"/>
          <w:sz w:val="24"/>
          <w:szCs w:val="24"/>
          <w14:textFill>
            <w14:solidFill>
              <w14:schemeClr w14:val="tx1"/>
            </w14:solidFill>
          </w14:textFill>
        </w:rPr>
        <w:t xml:space="preserve">  </w:t>
      </w:r>
    </w:p>
    <w:p w14:paraId="39F4E78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r>
        <w:rPr>
          <w:rFonts w:ascii="仿宋" w:hAnsi="仿宋" w:eastAsia="仿宋"/>
          <w:color w:val="000000" w:themeColor="text1"/>
          <w:sz w:val="24"/>
          <w:szCs w:val="24"/>
          <w14:textFill>
            <w14:solidFill>
              <w14:schemeClr w14:val="tx1"/>
            </w14:solidFill>
          </w14:textFill>
        </w:rPr>
        <w:t xml:space="preserve"> </w:t>
      </w:r>
    </w:p>
    <w:p w14:paraId="1A4332C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11.6 </w:t>
      </w:r>
      <w:r>
        <w:rPr>
          <w:rFonts w:hint="eastAsia" w:ascii="仿宋" w:hAnsi="仿宋" w:eastAsia="仿宋"/>
          <w:b/>
          <w:color w:val="000000" w:themeColor="text1"/>
          <w:sz w:val="24"/>
          <w:szCs w:val="24"/>
          <w14:textFill>
            <w14:solidFill>
              <w14:schemeClr w14:val="tx1"/>
            </w14:solidFill>
          </w14:textFill>
        </w:rPr>
        <w:t>工期提前</w:t>
      </w:r>
      <w:r>
        <w:rPr>
          <w:rFonts w:ascii="仿宋" w:hAnsi="仿宋" w:eastAsia="仿宋"/>
          <w:b/>
          <w:color w:val="000000" w:themeColor="text1"/>
          <w:sz w:val="24"/>
          <w:szCs w:val="24"/>
          <w14:textFill>
            <w14:solidFill>
              <w14:schemeClr w14:val="tx1"/>
            </w14:solidFill>
          </w14:textFill>
        </w:rPr>
        <w:t xml:space="preserve">  </w:t>
      </w:r>
    </w:p>
    <w:p w14:paraId="151391E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发包人要求承包人提前完工，或承包人提出提前完工的建议能够给发包人带来效益的，应由监理人与承包人共同协商采取加快工程进度的措施和修订合同进度计划。</w:t>
      </w:r>
    </w:p>
    <w:p w14:paraId="0E93D90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发包人要求提前完工的，双方协商一致后应签订提前完工协议，协议内容包括：</w:t>
      </w:r>
    </w:p>
    <w:p w14:paraId="54693CB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（1）提前的时间和修订后的进度计划；</w:t>
      </w:r>
      <w:r>
        <w:rPr>
          <w:rFonts w:ascii="仿宋" w:hAnsi="仿宋" w:eastAsia="仿宋"/>
          <w:color w:val="000000" w:themeColor="text1"/>
          <w:sz w:val="24"/>
          <w:szCs w:val="24"/>
          <w14:textFill>
            <w14:solidFill>
              <w14:schemeClr w14:val="tx1"/>
            </w14:solidFill>
          </w14:textFill>
        </w:rPr>
        <w:t xml:space="preserve">  </w:t>
      </w:r>
    </w:p>
    <w:p w14:paraId="7C1131B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（2）承包人的赶工措施；</w:t>
      </w:r>
      <w:r>
        <w:rPr>
          <w:rFonts w:ascii="仿宋" w:hAnsi="仿宋" w:eastAsia="仿宋"/>
          <w:color w:val="000000" w:themeColor="text1"/>
          <w:sz w:val="24"/>
          <w:szCs w:val="24"/>
          <w14:textFill>
            <w14:solidFill>
              <w14:schemeClr w14:val="tx1"/>
            </w14:solidFill>
          </w14:textFill>
        </w:rPr>
        <w:t xml:space="preserve">  </w:t>
      </w:r>
    </w:p>
    <w:p w14:paraId="51B2E76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（3）发包人为赶工提供的条件。</w:t>
      </w:r>
    </w:p>
    <w:p w14:paraId="42E33D9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12. </w:t>
      </w:r>
      <w:r>
        <w:rPr>
          <w:rFonts w:hint="eastAsia" w:ascii="仿宋" w:hAnsi="仿宋" w:eastAsia="仿宋"/>
          <w:b/>
          <w:color w:val="000000" w:themeColor="text1"/>
          <w:sz w:val="24"/>
          <w:szCs w:val="24"/>
          <w14:textFill>
            <w14:solidFill>
              <w14:schemeClr w14:val="tx1"/>
            </w14:solidFill>
          </w14:textFill>
        </w:rPr>
        <w:t>暂停施工</w:t>
      </w:r>
      <w:r>
        <w:rPr>
          <w:rFonts w:ascii="仿宋" w:hAnsi="仿宋" w:eastAsia="仿宋"/>
          <w:b/>
          <w:color w:val="000000" w:themeColor="text1"/>
          <w:sz w:val="24"/>
          <w:szCs w:val="24"/>
          <w14:textFill>
            <w14:solidFill>
              <w14:schemeClr w14:val="tx1"/>
            </w14:solidFill>
          </w14:textFill>
        </w:rPr>
        <w:t xml:space="preserve">  </w:t>
      </w:r>
    </w:p>
    <w:p w14:paraId="5DE103E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12.1 </w:t>
      </w:r>
      <w:r>
        <w:rPr>
          <w:rFonts w:hint="eastAsia" w:ascii="仿宋" w:hAnsi="仿宋" w:eastAsia="仿宋"/>
          <w:color w:val="000000" w:themeColor="text1"/>
          <w:sz w:val="24"/>
          <w:szCs w:val="24"/>
          <w14:textFill>
            <w14:solidFill>
              <w14:schemeClr w14:val="tx1"/>
            </w14:solidFill>
          </w14:textFill>
        </w:rPr>
        <w:t>承包人暂停施工的责任</w:t>
      </w:r>
      <w:r>
        <w:rPr>
          <w:rFonts w:ascii="仿宋" w:hAnsi="仿宋" w:eastAsia="仿宋"/>
          <w:color w:val="000000" w:themeColor="text1"/>
          <w:sz w:val="24"/>
          <w:szCs w:val="24"/>
          <w14:textFill>
            <w14:solidFill>
              <w14:schemeClr w14:val="tx1"/>
            </w14:solidFill>
          </w14:textFill>
        </w:rPr>
        <w:t xml:space="preserve">  </w:t>
      </w:r>
    </w:p>
    <w:p w14:paraId="6FDADB6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因下列暂停施工增加的费用和（或）工期延误由承包人承担：</w:t>
      </w:r>
      <w:r>
        <w:rPr>
          <w:rFonts w:ascii="仿宋" w:hAnsi="仿宋" w:eastAsia="仿宋"/>
          <w:color w:val="000000" w:themeColor="text1"/>
          <w:sz w:val="24"/>
          <w:szCs w:val="24"/>
          <w14:textFill>
            <w14:solidFill>
              <w14:schemeClr w14:val="tx1"/>
            </w14:solidFill>
          </w14:textFill>
        </w:rPr>
        <w:t xml:space="preserve"> </w:t>
      </w:r>
    </w:p>
    <w:p w14:paraId="3421BDC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）承包人违约引起的暂停施工；</w:t>
      </w:r>
      <w:r>
        <w:rPr>
          <w:rFonts w:ascii="仿宋" w:hAnsi="仿宋" w:eastAsia="仿宋"/>
          <w:color w:val="000000" w:themeColor="text1"/>
          <w:sz w:val="24"/>
          <w:szCs w:val="24"/>
          <w14:textFill>
            <w14:solidFill>
              <w14:schemeClr w14:val="tx1"/>
            </w14:solidFill>
          </w14:textFill>
        </w:rPr>
        <w:t xml:space="preserve">  </w:t>
      </w:r>
    </w:p>
    <w:p w14:paraId="533E540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）由于承包人原因为工程合理施工和安全保障所必需的暂停施工；</w:t>
      </w:r>
    </w:p>
    <w:p w14:paraId="18F75A4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）承包人擅自暂停施工；</w:t>
      </w:r>
      <w:r>
        <w:rPr>
          <w:rFonts w:ascii="仿宋" w:hAnsi="仿宋" w:eastAsia="仿宋"/>
          <w:color w:val="000000" w:themeColor="text1"/>
          <w:sz w:val="24"/>
          <w:szCs w:val="24"/>
          <w14:textFill>
            <w14:solidFill>
              <w14:schemeClr w14:val="tx1"/>
            </w14:solidFill>
          </w14:textFill>
        </w:rPr>
        <w:t xml:space="preserve">  </w:t>
      </w:r>
    </w:p>
    <w:p w14:paraId="5F325EC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）承包人其他原因引起的暂停施工；</w:t>
      </w:r>
      <w:r>
        <w:rPr>
          <w:rFonts w:ascii="仿宋" w:hAnsi="仿宋" w:eastAsia="仿宋"/>
          <w:color w:val="000000" w:themeColor="text1"/>
          <w:sz w:val="24"/>
          <w:szCs w:val="24"/>
          <w14:textFill>
            <w14:solidFill>
              <w14:schemeClr w14:val="tx1"/>
            </w14:solidFill>
          </w14:textFill>
        </w:rPr>
        <w:t xml:space="preserve">  </w:t>
      </w:r>
    </w:p>
    <w:p w14:paraId="653D671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）专用合同条款约定由承包人承担的其他暂停施工。</w:t>
      </w:r>
      <w:r>
        <w:rPr>
          <w:rFonts w:ascii="仿宋" w:hAnsi="仿宋" w:eastAsia="仿宋"/>
          <w:color w:val="000000" w:themeColor="text1"/>
          <w:sz w:val="24"/>
          <w:szCs w:val="24"/>
          <w14:textFill>
            <w14:solidFill>
              <w14:schemeClr w14:val="tx1"/>
            </w14:solidFill>
          </w14:textFill>
        </w:rPr>
        <w:t xml:space="preserve"> </w:t>
      </w:r>
    </w:p>
    <w:p w14:paraId="5FCD023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12.2 </w:t>
      </w:r>
      <w:r>
        <w:rPr>
          <w:rFonts w:hint="eastAsia" w:ascii="仿宋" w:hAnsi="仿宋" w:eastAsia="仿宋"/>
          <w:b/>
          <w:color w:val="000000" w:themeColor="text1"/>
          <w:sz w:val="24"/>
          <w:szCs w:val="24"/>
          <w14:textFill>
            <w14:solidFill>
              <w14:schemeClr w14:val="tx1"/>
            </w14:solidFill>
          </w14:textFill>
        </w:rPr>
        <w:t>发包人暂停施工的责任</w:t>
      </w:r>
      <w:r>
        <w:rPr>
          <w:rFonts w:ascii="仿宋" w:hAnsi="仿宋" w:eastAsia="仿宋"/>
          <w:b/>
          <w:color w:val="000000" w:themeColor="text1"/>
          <w:sz w:val="24"/>
          <w:szCs w:val="24"/>
          <w14:textFill>
            <w14:solidFill>
              <w14:schemeClr w14:val="tx1"/>
            </w14:solidFill>
          </w14:textFill>
        </w:rPr>
        <w:t xml:space="preserve">  </w:t>
      </w:r>
    </w:p>
    <w:p w14:paraId="0905C0A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由于发包人原因引起的暂停施工造成工期延误的，承包人有权要求发包人延长工期和（或）增加费用，并支付合理利润。</w:t>
      </w:r>
      <w:r>
        <w:rPr>
          <w:rFonts w:ascii="仿宋" w:hAnsi="仿宋" w:eastAsia="仿宋"/>
          <w:color w:val="000000" w:themeColor="text1"/>
          <w:sz w:val="24"/>
          <w:szCs w:val="24"/>
          <w14:textFill>
            <w14:solidFill>
              <w14:schemeClr w14:val="tx1"/>
            </w14:solidFill>
          </w14:textFill>
        </w:rPr>
        <w:t xml:space="preserve">  </w:t>
      </w:r>
    </w:p>
    <w:p w14:paraId="6375267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属于下列任何一种情况引起的暂停施工，均为发包人的责任：</w:t>
      </w:r>
      <w:r>
        <w:rPr>
          <w:rFonts w:ascii="仿宋" w:hAnsi="仿宋" w:eastAsia="仿宋"/>
          <w:color w:val="000000" w:themeColor="text1"/>
          <w:sz w:val="24"/>
          <w:szCs w:val="24"/>
          <w14:textFill>
            <w14:solidFill>
              <w14:schemeClr w14:val="tx1"/>
            </w14:solidFill>
          </w14:textFill>
        </w:rPr>
        <w:t xml:space="preserve"> </w:t>
      </w:r>
    </w:p>
    <w:p w14:paraId="6AD3E8D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由于发包人违约引起的暂停施工；</w:t>
      </w:r>
      <w:r>
        <w:rPr>
          <w:rFonts w:ascii="仿宋" w:hAnsi="仿宋" w:eastAsia="仿宋"/>
          <w:color w:val="000000" w:themeColor="text1"/>
          <w:sz w:val="24"/>
          <w:szCs w:val="24"/>
          <w14:textFill>
            <w14:solidFill>
              <w14:schemeClr w14:val="tx1"/>
            </w14:solidFill>
          </w14:textFill>
        </w:rPr>
        <w:t xml:space="preserve">  </w:t>
      </w:r>
    </w:p>
    <w:p w14:paraId="3861EFC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由于不可抗力的自然或社会因素引起的暂停施工；</w:t>
      </w:r>
      <w:r>
        <w:rPr>
          <w:rFonts w:ascii="仿宋" w:hAnsi="仿宋" w:eastAsia="仿宋"/>
          <w:color w:val="000000" w:themeColor="text1"/>
          <w:sz w:val="24"/>
          <w:szCs w:val="24"/>
          <w14:textFill>
            <w14:solidFill>
              <w14:schemeClr w14:val="tx1"/>
            </w14:solidFill>
          </w14:textFill>
        </w:rPr>
        <w:t xml:space="preserve">  </w:t>
      </w:r>
    </w:p>
    <w:p w14:paraId="6BBF759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专用合同条款中约定的其它由于发包人原因引起的暂停施工。</w:t>
      </w:r>
      <w:r>
        <w:rPr>
          <w:rFonts w:ascii="仿宋" w:hAnsi="仿宋" w:eastAsia="仿宋"/>
          <w:color w:val="000000" w:themeColor="text1"/>
          <w:sz w:val="24"/>
          <w:szCs w:val="24"/>
          <w14:textFill>
            <w14:solidFill>
              <w14:schemeClr w14:val="tx1"/>
            </w14:solidFill>
          </w14:textFill>
        </w:rPr>
        <w:t xml:space="preserve"> </w:t>
      </w:r>
    </w:p>
    <w:p w14:paraId="1CE1A4E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12.3 </w:t>
      </w:r>
      <w:r>
        <w:rPr>
          <w:rFonts w:hint="eastAsia" w:ascii="仿宋" w:hAnsi="仿宋" w:eastAsia="仿宋"/>
          <w:b/>
          <w:color w:val="000000" w:themeColor="text1"/>
          <w:sz w:val="24"/>
          <w:szCs w:val="24"/>
          <w14:textFill>
            <w14:solidFill>
              <w14:schemeClr w14:val="tx1"/>
            </w14:solidFill>
          </w14:textFill>
        </w:rPr>
        <w:t>监理人暂停施工指示</w:t>
      </w:r>
      <w:r>
        <w:rPr>
          <w:rFonts w:ascii="仿宋" w:hAnsi="仿宋" w:eastAsia="仿宋"/>
          <w:b/>
          <w:color w:val="000000" w:themeColor="text1"/>
          <w:sz w:val="24"/>
          <w:szCs w:val="24"/>
          <w14:textFill>
            <w14:solidFill>
              <w14:schemeClr w14:val="tx1"/>
            </w14:solidFill>
          </w14:textFill>
        </w:rPr>
        <w:t xml:space="preserve">  </w:t>
      </w:r>
    </w:p>
    <w:p w14:paraId="654426F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12.3.1 </w:t>
      </w:r>
      <w:r>
        <w:rPr>
          <w:rFonts w:hint="eastAsia" w:ascii="仿宋" w:hAnsi="仿宋" w:eastAsia="仿宋"/>
          <w:color w:val="000000" w:themeColor="text1"/>
          <w:sz w:val="24"/>
          <w:szCs w:val="24"/>
          <w14:textFill>
            <w14:solidFill>
              <w14:schemeClr w14:val="tx1"/>
            </w14:solidFill>
          </w14:textFill>
        </w:rPr>
        <w:t>监理人认为有必要时，可向承包人作出暂停施工的指示，承包人应按监理人指示暂停施工。不论由于何种原因引起的暂停施工，暂停施工期间承包人应负责妥善保护工程并提供安全保障。</w:t>
      </w:r>
      <w:r>
        <w:rPr>
          <w:rFonts w:ascii="仿宋" w:hAnsi="仿宋" w:eastAsia="仿宋"/>
          <w:color w:val="000000" w:themeColor="text1"/>
          <w:sz w:val="24"/>
          <w:szCs w:val="24"/>
          <w14:textFill>
            <w14:solidFill>
              <w14:schemeClr w14:val="tx1"/>
            </w14:solidFill>
          </w14:textFill>
        </w:rPr>
        <w:t xml:space="preserve">  </w:t>
      </w:r>
    </w:p>
    <w:p w14:paraId="65F868D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12.3.2 </w:t>
      </w:r>
      <w:r>
        <w:rPr>
          <w:rFonts w:hint="eastAsia" w:ascii="仿宋" w:hAnsi="仿宋" w:eastAsia="仿宋"/>
          <w:color w:val="000000" w:themeColor="text1"/>
          <w:sz w:val="24"/>
          <w:szCs w:val="24"/>
          <w14:textFill>
            <w14:solidFill>
              <w14:schemeClr w14:val="tx1"/>
            </w14:solidFill>
          </w14:textFill>
        </w:rPr>
        <w:t>由于发包人的原因发生暂停施工的紧急情况，且监理人未及时下达暂停施工指示的，承包人可先暂停施工，并及时向监理人提出暂停施工的书面请求。监理人应在接到书面请求后的</w:t>
      </w:r>
      <w:r>
        <w:rPr>
          <w:rFonts w:ascii="仿宋" w:hAnsi="仿宋" w:eastAsia="仿宋"/>
          <w:color w:val="000000" w:themeColor="text1"/>
          <w:sz w:val="24"/>
          <w:szCs w:val="24"/>
          <w14:textFill>
            <w14:solidFill>
              <w14:schemeClr w14:val="tx1"/>
            </w14:solidFill>
          </w14:textFill>
        </w:rPr>
        <w:t xml:space="preserve">24 </w:t>
      </w:r>
      <w:r>
        <w:rPr>
          <w:rFonts w:hint="eastAsia" w:ascii="仿宋" w:hAnsi="仿宋" w:eastAsia="仿宋"/>
          <w:color w:val="000000" w:themeColor="text1"/>
          <w:sz w:val="24"/>
          <w:szCs w:val="24"/>
          <w14:textFill>
            <w14:solidFill>
              <w14:schemeClr w14:val="tx1"/>
            </w14:solidFill>
          </w14:textFill>
        </w:rPr>
        <w:t>小时内予以答复，逾期未答复的，视为同意承包人的暂停施工请求。</w:t>
      </w:r>
      <w:r>
        <w:rPr>
          <w:rFonts w:ascii="仿宋" w:hAnsi="仿宋" w:eastAsia="仿宋"/>
          <w:color w:val="000000" w:themeColor="text1"/>
          <w:sz w:val="24"/>
          <w:szCs w:val="24"/>
          <w14:textFill>
            <w14:solidFill>
              <w14:schemeClr w14:val="tx1"/>
            </w14:solidFill>
          </w14:textFill>
        </w:rPr>
        <w:t xml:space="preserve"> </w:t>
      </w:r>
    </w:p>
    <w:p w14:paraId="0E16CB3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12.4 </w:t>
      </w:r>
      <w:r>
        <w:rPr>
          <w:rFonts w:hint="eastAsia" w:ascii="仿宋" w:hAnsi="仿宋" w:eastAsia="仿宋"/>
          <w:b/>
          <w:color w:val="000000" w:themeColor="text1"/>
          <w:sz w:val="24"/>
          <w:szCs w:val="24"/>
          <w14:textFill>
            <w14:solidFill>
              <w14:schemeClr w14:val="tx1"/>
            </w14:solidFill>
          </w14:textFill>
        </w:rPr>
        <w:t>暂停施工后的复工</w:t>
      </w:r>
      <w:r>
        <w:rPr>
          <w:rFonts w:ascii="仿宋" w:hAnsi="仿宋" w:eastAsia="仿宋"/>
          <w:b/>
          <w:color w:val="000000" w:themeColor="text1"/>
          <w:sz w:val="24"/>
          <w:szCs w:val="24"/>
          <w14:textFill>
            <w14:solidFill>
              <w14:schemeClr w14:val="tx1"/>
            </w14:solidFill>
          </w14:textFill>
        </w:rPr>
        <w:t xml:space="preserve"> </w:t>
      </w:r>
    </w:p>
    <w:p w14:paraId="6FAAF18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12.4.1 </w:t>
      </w:r>
      <w:r>
        <w:rPr>
          <w:rFonts w:hint="eastAsia" w:ascii="仿宋" w:hAnsi="仿宋" w:eastAsia="仿宋"/>
          <w:color w:val="000000" w:themeColor="text1"/>
          <w:sz w:val="24"/>
          <w:szCs w:val="24"/>
          <w14:textFill>
            <w14:solidFill>
              <w14:schemeClr w14:val="tx1"/>
            </w14:solidFill>
          </w14:textFill>
        </w:rPr>
        <w:t>暂停施工后，监理人应与发包人和承包人协商，采取有效措施积极消除暂停施工的影响。当工程具备复工条件时，监理人应立即向承包人发出复工通知。承包人收到复工通知后，应在监理人指定的期限内复工。</w:t>
      </w:r>
      <w:r>
        <w:rPr>
          <w:rFonts w:ascii="仿宋" w:hAnsi="仿宋" w:eastAsia="仿宋"/>
          <w:color w:val="000000" w:themeColor="text1"/>
          <w:sz w:val="24"/>
          <w:szCs w:val="24"/>
          <w14:textFill>
            <w14:solidFill>
              <w14:schemeClr w14:val="tx1"/>
            </w14:solidFill>
          </w14:textFill>
        </w:rPr>
        <w:t xml:space="preserve">  </w:t>
      </w:r>
    </w:p>
    <w:p w14:paraId="588ACCC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12.4.2 </w:t>
      </w:r>
      <w:r>
        <w:rPr>
          <w:rFonts w:hint="eastAsia" w:ascii="仿宋" w:hAnsi="仿宋" w:eastAsia="仿宋"/>
          <w:color w:val="000000" w:themeColor="text1"/>
          <w:sz w:val="24"/>
          <w:szCs w:val="24"/>
          <w14:textFill>
            <w14:solidFill>
              <w14:schemeClr w14:val="tx1"/>
            </w14:solidFill>
          </w14:textFill>
        </w:rPr>
        <w:t xml:space="preserve">非发包人原因，承包人拖延和拒绝复工的，由此增加的费用和工期延误由承包人承担；因发包人原因无法按时复工的，承包人有权书面请求发包人延长工期和（或）增加费用，经发包人书面同意后可增加合理费用；如发包人不同意的，双方可进一步协商，协商不成的，发包人可按实际工程量结算后，单方解除本合同。 </w:t>
      </w:r>
    </w:p>
    <w:p w14:paraId="08E3557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12.5 </w:t>
      </w:r>
      <w:r>
        <w:rPr>
          <w:rFonts w:hint="eastAsia" w:ascii="仿宋" w:hAnsi="仿宋" w:eastAsia="仿宋"/>
          <w:b/>
          <w:color w:val="000000" w:themeColor="text1"/>
          <w:sz w:val="24"/>
          <w:szCs w:val="24"/>
          <w14:textFill>
            <w14:solidFill>
              <w14:schemeClr w14:val="tx1"/>
            </w14:solidFill>
          </w14:textFill>
        </w:rPr>
        <w:t>暂停施工持续</w:t>
      </w:r>
      <w:r>
        <w:rPr>
          <w:rFonts w:ascii="仿宋" w:hAnsi="仿宋" w:eastAsia="仿宋"/>
          <w:b/>
          <w:color w:val="000000" w:themeColor="text1"/>
          <w:sz w:val="24"/>
          <w:szCs w:val="24"/>
          <w14:textFill>
            <w14:solidFill>
              <w14:schemeClr w14:val="tx1"/>
            </w14:solidFill>
          </w14:textFill>
        </w:rPr>
        <w:t xml:space="preserve">56 </w:t>
      </w:r>
      <w:r>
        <w:rPr>
          <w:rFonts w:hint="eastAsia" w:ascii="仿宋" w:hAnsi="仿宋" w:eastAsia="仿宋"/>
          <w:b/>
          <w:color w:val="000000" w:themeColor="text1"/>
          <w:sz w:val="24"/>
          <w:szCs w:val="24"/>
          <w14:textFill>
            <w14:solidFill>
              <w14:schemeClr w14:val="tx1"/>
            </w14:solidFill>
          </w14:textFill>
        </w:rPr>
        <w:t>天以上</w:t>
      </w:r>
      <w:r>
        <w:rPr>
          <w:rFonts w:ascii="仿宋" w:hAnsi="仿宋" w:eastAsia="仿宋"/>
          <w:b/>
          <w:color w:val="000000" w:themeColor="text1"/>
          <w:sz w:val="24"/>
          <w:szCs w:val="24"/>
          <w14:textFill>
            <w14:solidFill>
              <w14:schemeClr w14:val="tx1"/>
            </w14:solidFill>
          </w14:textFill>
        </w:rPr>
        <w:t xml:space="preserve">  </w:t>
      </w:r>
    </w:p>
    <w:p w14:paraId="1714FD4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12.5.1 </w:t>
      </w:r>
      <w:r>
        <w:rPr>
          <w:rFonts w:hint="eastAsia" w:ascii="仿宋" w:hAnsi="仿宋" w:eastAsia="仿宋"/>
          <w:color w:val="000000" w:themeColor="text1"/>
          <w:sz w:val="24"/>
          <w:szCs w:val="24"/>
          <w14:textFill>
            <w14:solidFill>
              <w14:schemeClr w14:val="tx1"/>
            </w14:solidFill>
          </w14:textFill>
        </w:rPr>
        <w:t>监理人发出暂停施工指示后</w:t>
      </w:r>
      <w:r>
        <w:rPr>
          <w:rFonts w:ascii="仿宋" w:hAnsi="仿宋" w:eastAsia="仿宋"/>
          <w:color w:val="000000" w:themeColor="text1"/>
          <w:sz w:val="24"/>
          <w:szCs w:val="24"/>
          <w14:textFill>
            <w14:solidFill>
              <w14:schemeClr w14:val="tx1"/>
            </w14:solidFill>
          </w14:textFill>
        </w:rPr>
        <w:t xml:space="preserve">56 </w:t>
      </w:r>
      <w:r>
        <w:rPr>
          <w:rFonts w:hint="eastAsia" w:ascii="仿宋" w:hAnsi="仿宋" w:eastAsia="仿宋"/>
          <w:color w:val="000000" w:themeColor="text1"/>
          <w:sz w:val="24"/>
          <w:szCs w:val="24"/>
          <w14:textFill>
            <w14:solidFill>
              <w14:schemeClr w14:val="tx1"/>
            </w14:solidFill>
          </w14:textFill>
        </w:rPr>
        <w:t>天内未向承包人发出复工通知，除了该项停工属于第</w:t>
      </w:r>
      <w:r>
        <w:rPr>
          <w:rFonts w:ascii="仿宋" w:hAnsi="仿宋" w:eastAsia="仿宋"/>
          <w:color w:val="000000" w:themeColor="text1"/>
          <w:sz w:val="24"/>
          <w:szCs w:val="24"/>
          <w14:textFill>
            <w14:solidFill>
              <w14:schemeClr w14:val="tx1"/>
            </w14:solidFill>
          </w14:textFill>
        </w:rPr>
        <w:t xml:space="preserve">12.1 </w:t>
      </w:r>
      <w:r>
        <w:rPr>
          <w:rFonts w:hint="eastAsia" w:ascii="仿宋" w:hAnsi="仿宋" w:eastAsia="仿宋"/>
          <w:color w:val="000000" w:themeColor="text1"/>
          <w:sz w:val="24"/>
          <w:szCs w:val="24"/>
          <w14:textFill>
            <w14:solidFill>
              <w14:schemeClr w14:val="tx1"/>
            </w14:solidFill>
          </w14:textFill>
        </w:rPr>
        <w:t>款的情况外，承包人可向监理人提交书面通知，要求监理人在收到书面通知后</w:t>
      </w:r>
      <w:r>
        <w:rPr>
          <w:rFonts w:ascii="仿宋" w:hAnsi="仿宋" w:eastAsia="仿宋"/>
          <w:color w:val="000000" w:themeColor="text1"/>
          <w:sz w:val="24"/>
          <w:szCs w:val="24"/>
          <w14:textFill>
            <w14:solidFill>
              <w14:schemeClr w14:val="tx1"/>
            </w14:solidFill>
          </w14:textFill>
        </w:rPr>
        <w:t>28</w:t>
      </w:r>
      <w:r>
        <w:rPr>
          <w:rFonts w:hint="eastAsia" w:ascii="仿宋" w:hAnsi="仿宋" w:eastAsia="仿宋"/>
          <w:color w:val="000000" w:themeColor="text1"/>
          <w:sz w:val="24"/>
          <w:szCs w:val="24"/>
          <w14:textFill>
            <w14:solidFill>
              <w14:schemeClr w14:val="tx1"/>
            </w14:solidFill>
          </w14:textFill>
        </w:rPr>
        <w:t>天内准许已暂停施工的工程或其中一部分工程继续施工。如监理人逾期不予批准，则承包人可以通知监理人，将工程受影响的部分视为按第</w:t>
      </w:r>
      <w:r>
        <w:rPr>
          <w:rFonts w:ascii="仿宋" w:hAnsi="仿宋" w:eastAsia="仿宋"/>
          <w:color w:val="000000" w:themeColor="text1"/>
          <w:sz w:val="24"/>
          <w:szCs w:val="24"/>
          <w14:textFill>
            <w14:solidFill>
              <w14:schemeClr w14:val="tx1"/>
            </w14:solidFill>
          </w14:textFill>
        </w:rPr>
        <w:t>15.1</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）项的可取消工作。如暂停施工影响到整个工程，可视为发包人违约，应按第</w:t>
      </w:r>
      <w:r>
        <w:rPr>
          <w:rFonts w:ascii="仿宋" w:hAnsi="仿宋" w:eastAsia="仿宋"/>
          <w:color w:val="000000" w:themeColor="text1"/>
          <w:sz w:val="24"/>
          <w:szCs w:val="24"/>
          <w14:textFill>
            <w14:solidFill>
              <w14:schemeClr w14:val="tx1"/>
            </w14:solidFill>
          </w14:textFill>
        </w:rPr>
        <w:t xml:space="preserve">22.2 </w:t>
      </w:r>
      <w:r>
        <w:rPr>
          <w:rFonts w:hint="eastAsia" w:ascii="仿宋" w:hAnsi="仿宋" w:eastAsia="仿宋"/>
          <w:color w:val="000000" w:themeColor="text1"/>
          <w:sz w:val="24"/>
          <w:szCs w:val="24"/>
          <w14:textFill>
            <w14:solidFill>
              <w14:schemeClr w14:val="tx1"/>
            </w14:solidFill>
          </w14:textFill>
        </w:rPr>
        <w:t>款的规定办理。</w:t>
      </w:r>
      <w:r>
        <w:rPr>
          <w:rFonts w:ascii="仿宋" w:hAnsi="仿宋" w:eastAsia="仿宋"/>
          <w:color w:val="000000" w:themeColor="text1"/>
          <w:sz w:val="24"/>
          <w:szCs w:val="24"/>
          <w14:textFill>
            <w14:solidFill>
              <w14:schemeClr w14:val="tx1"/>
            </w14:solidFill>
          </w14:textFill>
        </w:rPr>
        <w:t xml:space="preserve">  </w:t>
      </w:r>
    </w:p>
    <w:p w14:paraId="57F2582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12.5.2 </w:t>
      </w:r>
      <w:r>
        <w:rPr>
          <w:rFonts w:hint="eastAsia" w:ascii="仿宋" w:hAnsi="仿宋" w:eastAsia="仿宋"/>
          <w:color w:val="000000" w:themeColor="text1"/>
          <w:sz w:val="24"/>
          <w:szCs w:val="24"/>
          <w14:textFill>
            <w14:solidFill>
              <w14:schemeClr w14:val="tx1"/>
            </w14:solidFill>
          </w14:textFill>
        </w:rPr>
        <w:t>由于承包人责任引起的暂停施工，如承包人在收到监理人暂停施工指示后</w:t>
      </w:r>
      <w:r>
        <w:rPr>
          <w:rFonts w:ascii="仿宋" w:hAnsi="仿宋" w:eastAsia="仿宋"/>
          <w:color w:val="000000" w:themeColor="text1"/>
          <w:sz w:val="24"/>
          <w:szCs w:val="24"/>
          <w14:textFill>
            <w14:solidFill>
              <w14:schemeClr w14:val="tx1"/>
            </w14:solidFill>
          </w14:textFill>
        </w:rPr>
        <w:t xml:space="preserve">56 </w:t>
      </w:r>
      <w:r>
        <w:rPr>
          <w:rFonts w:hint="eastAsia" w:ascii="仿宋" w:hAnsi="仿宋" w:eastAsia="仿宋"/>
          <w:color w:val="000000" w:themeColor="text1"/>
          <w:sz w:val="24"/>
          <w:szCs w:val="24"/>
          <w14:textFill>
            <w14:solidFill>
              <w14:schemeClr w14:val="tx1"/>
            </w14:solidFill>
          </w14:textFill>
        </w:rPr>
        <w:t>天内不认真采取有效的复工措施，造成工期延误，可视为承包人违约，应按第</w:t>
      </w:r>
      <w:r>
        <w:rPr>
          <w:rFonts w:ascii="仿宋" w:hAnsi="仿宋" w:eastAsia="仿宋"/>
          <w:color w:val="000000" w:themeColor="text1"/>
          <w:sz w:val="24"/>
          <w:szCs w:val="24"/>
          <w14:textFill>
            <w14:solidFill>
              <w14:schemeClr w14:val="tx1"/>
            </w14:solidFill>
          </w14:textFill>
        </w:rPr>
        <w:t xml:space="preserve">22.1 </w:t>
      </w:r>
      <w:r>
        <w:rPr>
          <w:rFonts w:hint="eastAsia" w:ascii="仿宋" w:hAnsi="仿宋" w:eastAsia="仿宋"/>
          <w:color w:val="000000" w:themeColor="text1"/>
          <w:sz w:val="24"/>
          <w:szCs w:val="24"/>
          <w14:textFill>
            <w14:solidFill>
              <w14:schemeClr w14:val="tx1"/>
            </w14:solidFill>
          </w14:textFill>
        </w:rPr>
        <w:t>款的规定办理。</w:t>
      </w:r>
      <w:r>
        <w:rPr>
          <w:rFonts w:ascii="仿宋" w:hAnsi="仿宋" w:eastAsia="仿宋"/>
          <w:color w:val="000000" w:themeColor="text1"/>
          <w:sz w:val="24"/>
          <w:szCs w:val="24"/>
          <w14:textFill>
            <w14:solidFill>
              <w14:schemeClr w14:val="tx1"/>
            </w14:solidFill>
          </w14:textFill>
        </w:rPr>
        <w:t xml:space="preserve"> </w:t>
      </w:r>
    </w:p>
    <w:p w14:paraId="114E5234">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 </w:t>
      </w:r>
      <w:r>
        <w:rPr>
          <w:rFonts w:hint="eastAsia" w:ascii="仿宋" w:hAnsi="仿宋" w:eastAsia="仿宋"/>
          <w:b/>
          <w:color w:val="000000" w:themeColor="text1"/>
          <w:sz w:val="24"/>
          <w:szCs w:val="24"/>
          <w14:textFill>
            <w14:solidFill>
              <w14:schemeClr w14:val="tx1"/>
            </w14:solidFill>
          </w14:textFill>
        </w:rPr>
        <w:t>工程质量</w:t>
      </w:r>
      <w:r>
        <w:rPr>
          <w:rFonts w:ascii="仿宋" w:hAnsi="仿宋" w:eastAsia="仿宋"/>
          <w:b/>
          <w:color w:val="000000" w:themeColor="text1"/>
          <w:sz w:val="24"/>
          <w:szCs w:val="24"/>
          <w14:textFill>
            <w14:solidFill>
              <w14:schemeClr w14:val="tx1"/>
            </w14:solidFill>
          </w14:textFill>
        </w:rPr>
        <w:t xml:space="preserve">  </w:t>
      </w:r>
    </w:p>
    <w:p w14:paraId="4DC5971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13.1 </w:t>
      </w:r>
      <w:r>
        <w:rPr>
          <w:rFonts w:hint="eastAsia" w:ascii="仿宋" w:hAnsi="仿宋" w:eastAsia="仿宋"/>
          <w:b/>
          <w:color w:val="000000" w:themeColor="text1"/>
          <w:sz w:val="24"/>
          <w:szCs w:val="24"/>
          <w14:textFill>
            <w14:solidFill>
              <w14:schemeClr w14:val="tx1"/>
            </w14:solidFill>
          </w14:textFill>
        </w:rPr>
        <w:t>工程质量要求</w:t>
      </w:r>
      <w:r>
        <w:rPr>
          <w:rFonts w:ascii="仿宋" w:hAnsi="仿宋" w:eastAsia="仿宋"/>
          <w:b/>
          <w:color w:val="000000" w:themeColor="text1"/>
          <w:sz w:val="24"/>
          <w:szCs w:val="24"/>
          <w14:textFill>
            <w14:solidFill>
              <w14:schemeClr w14:val="tx1"/>
            </w14:solidFill>
          </w14:textFill>
        </w:rPr>
        <w:t xml:space="preserve">  </w:t>
      </w:r>
    </w:p>
    <w:p w14:paraId="7A5A419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13.1.1 </w:t>
      </w:r>
      <w:r>
        <w:rPr>
          <w:rFonts w:hint="eastAsia" w:ascii="仿宋" w:hAnsi="仿宋" w:eastAsia="仿宋"/>
          <w:color w:val="000000" w:themeColor="text1"/>
          <w:sz w:val="24"/>
          <w:szCs w:val="24"/>
          <w14:textFill>
            <w14:solidFill>
              <w14:schemeClr w14:val="tx1"/>
            </w14:solidFill>
          </w14:textFill>
        </w:rPr>
        <w:t>工程质量验收按合同约定验收标准执行。</w:t>
      </w:r>
      <w:r>
        <w:rPr>
          <w:rFonts w:ascii="仿宋" w:hAnsi="仿宋" w:eastAsia="仿宋"/>
          <w:color w:val="000000" w:themeColor="text1"/>
          <w:sz w:val="24"/>
          <w:szCs w:val="24"/>
          <w14:textFill>
            <w14:solidFill>
              <w14:schemeClr w14:val="tx1"/>
            </w14:solidFill>
          </w14:textFill>
        </w:rPr>
        <w:t xml:space="preserve">  </w:t>
      </w:r>
    </w:p>
    <w:p w14:paraId="2269199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13.1.2 </w:t>
      </w:r>
      <w:r>
        <w:rPr>
          <w:rFonts w:hint="eastAsia" w:ascii="仿宋" w:hAnsi="仿宋" w:eastAsia="仿宋"/>
          <w:color w:val="000000" w:themeColor="text1"/>
          <w:sz w:val="24"/>
          <w:szCs w:val="24"/>
          <w14:textFill>
            <w14:solidFill>
              <w14:schemeClr w14:val="tx1"/>
            </w14:solidFill>
          </w14:textFill>
        </w:rPr>
        <w:t>因承包人原因造成工程质量达不到合同约定验收标准的，监理人有权要求承包人返工直至符合合同要求为止，由此造成的费用增加和（或）工期延误由承包人承担。</w:t>
      </w:r>
      <w:r>
        <w:rPr>
          <w:rFonts w:ascii="仿宋" w:hAnsi="仿宋" w:eastAsia="仿宋"/>
          <w:color w:val="000000" w:themeColor="text1"/>
          <w:sz w:val="24"/>
          <w:szCs w:val="24"/>
          <w14:textFill>
            <w14:solidFill>
              <w14:schemeClr w14:val="tx1"/>
            </w14:solidFill>
          </w14:textFill>
        </w:rPr>
        <w:t xml:space="preserve"> </w:t>
      </w:r>
    </w:p>
    <w:p w14:paraId="09013AD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13.1.3 </w:t>
      </w:r>
      <w:r>
        <w:rPr>
          <w:rFonts w:hint="eastAsia" w:ascii="仿宋" w:hAnsi="仿宋" w:eastAsia="仿宋"/>
          <w:color w:val="000000" w:themeColor="text1"/>
          <w:sz w:val="24"/>
          <w:szCs w:val="24"/>
          <w14:textFill>
            <w14:solidFill>
              <w14:schemeClr w14:val="tx1"/>
            </w14:solidFill>
          </w14:textFill>
        </w:rPr>
        <w:t>因发包人原因造成工程质量达不到合同约定验收标准的，发包人应承担由于承包人返工造成的费用增加和（或）工期延误，并支付承包人合理利润。</w:t>
      </w:r>
      <w:r>
        <w:rPr>
          <w:rFonts w:ascii="仿宋" w:hAnsi="仿宋" w:eastAsia="仿宋"/>
          <w:color w:val="000000" w:themeColor="text1"/>
          <w:sz w:val="24"/>
          <w:szCs w:val="24"/>
          <w14:textFill>
            <w14:solidFill>
              <w14:schemeClr w14:val="tx1"/>
            </w14:solidFill>
          </w14:textFill>
        </w:rPr>
        <w:t xml:space="preserve">  </w:t>
      </w:r>
    </w:p>
    <w:p w14:paraId="423C7127">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13.2 </w:t>
      </w:r>
      <w:r>
        <w:rPr>
          <w:rFonts w:hint="eastAsia" w:ascii="仿宋" w:hAnsi="仿宋" w:eastAsia="仿宋"/>
          <w:b/>
          <w:color w:val="000000" w:themeColor="text1"/>
          <w:sz w:val="24"/>
          <w:szCs w:val="24"/>
          <w14:textFill>
            <w14:solidFill>
              <w14:schemeClr w14:val="tx1"/>
            </w14:solidFill>
          </w14:textFill>
        </w:rPr>
        <w:t>承包人的质量管理</w:t>
      </w:r>
      <w:r>
        <w:rPr>
          <w:rFonts w:ascii="仿宋" w:hAnsi="仿宋" w:eastAsia="仿宋"/>
          <w:b/>
          <w:color w:val="000000" w:themeColor="text1"/>
          <w:sz w:val="24"/>
          <w:szCs w:val="24"/>
          <w14:textFill>
            <w14:solidFill>
              <w14:schemeClr w14:val="tx1"/>
            </w14:solidFill>
          </w14:textFill>
        </w:rPr>
        <w:t xml:space="preserve">  </w:t>
      </w:r>
    </w:p>
    <w:p w14:paraId="3FCF1F9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13.2.1 </w:t>
      </w:r>
      <w:r>
        <w:rPr>
          <w:rFonts w:hint="eastAsia" w:ascii="仿宋" w:hAnsi="仿宋" w:eastAsia="仿宋"/>
          <w:color w:val="000000" w:themeColor="text1"/>
          <w:sz w:val="24"/>
          <w:szCs w:val="24"/>
          <w14:textFill>
            <w14:solidFill>
              <w14:schemeClr w14:val="tx1"/>
            </w14:solidFill>
          </w14:textFill>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r>
        <w:rPr>
          <w:rFonts w:ascii="仿宋" w:hAnsi="仿宋" w:eastAsia="仿宋"/>
          <w:color w:val="000000" w:themeColor="text1"/>
          <w:sz w:val="24"/>
          <w:szCs w:val="24"/>
          <w14:textFill>
            <w14:solidFill>
              <w14:schemeClr w14:val="tx1"/>
            </w14:solidFill>
          </w14:textFill>
        </w:rPr>
        <w:t xml:space="preserve">  </w:t>
      </w:r>
    </w:p>
    <w:p w14:paraId="64EBC4C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13.2.2 </w:t>
      </w:r>
      <w:r>
        <w:rPr>
          <w:rFonts w:hint="eastAsia" w:ascii="仿宋" w:hAnsi="仿宋" w:eastAsia="仿宋"/>
          <w:color w:val="000000" w:themeColor="text1"/>
          <w:sz w:val="24"/>
          <w:szCs w:val="24"/>
          <w14:textFill>
            <w14:solidFill>
              <w14:schemeClr w14:val="tx1"/>
            </w14:solidFill>
          </w14:textFill>
        </w:rPr>
        <w:t>承包人应加强对施工人员的质量教育和技术培训，定期考核施工人员的劳动技能，严格执行规范和操作规程。</w:t>
      </w:r>
      <w:r>
        <w:rPr>
          <w:rFonts w:ascii="仿宋" w:hAnsi="仿宋" w:eastAsia="仿宋"/>
          <w:color w:val="000000" w:themeColor="text1"/>
          <w:sz w:val="24"/>
          <w:szCs w:val="24"/>
          <w14:textFill>
            <w14:solidFill>
              <w14:schemeClr w14:val="tx1"/>
            </w14:solidFill>
          </w14:textFill>
        </w:rPr>
        <w:t xml:space="preserve"> </w:t>
      </w:r>
    </w:p>
    <w:p w14:paraId="7532120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13.3 </w:t>
      </w:r>
      <w:r>
        <w:rPr>
          <w:rFonts w:hint="eastAsia" w:ascii="仿宋" w:hAnsi="仿宋" w:eastAsia="仿宋"/>
          <w:b/>
          <w:color w:val="000000" w:themeColor="text1"/>
          <w:sz w:val="24"/>
          <w:szCs w:val="24"/>
          <w14:textFill>
            <w14:solidFill>
              <w14:schemeClr w14:val="tx1"/>
            </w14:solidFill>
          </w14:textFill>
        </w:rPr>
        <w:t>承包人的质量检查</w:t>
      </w:r>
      <w:r>
        <w:rPr>
          <w:rFonts w:ascii="仿宋" w:hAnsi="仿宋" w:eastAsia="仿宋"/>
          <w:b/>
          <w:color w:val="000000" w:themeColor="text1"/>
          <w:sz w:val="24"/>
          <w:szCs w:val="24"/>
          <w14:textFill>
            <w14:solidFill>
              <w14:schemeClr w14:val="tx1"/>
            </w14:solidFill>
          </w14:textFill>
        </w:rPr>
        <w:t xml:space="preserve">  </w:t>
      </w:r>
    </w:p>
    <w:p w14:paraId="073B666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承包人应按合同约定对材料、工程设备以及工程的所有部位及其施工工艺进行全过程的质量检查和检验，并作详细记录，编制工程质量报表，报送监理人审查。</w:t>
      </w:r>
      <w:r>
        <w:rPr>
          <w:rFonts w:ascii="仿宋" w:hAnsi="仿宋" w:eastAsia="仿宋"/>
          <w:color w:val="000000" w:themeColor="text1"/>
          <w:sz w:val="24"/>
          <w:szCs w:val="24"/>
          <w14:textFill>
            <w14:solidFill>
              <w14:schemeClr w14:val="tx1"/>
            </w14:solidFill>
          </w14:textFill>
        </w:rPr>
        <w:t xml:space="preserve"> </w:t>
      </w:r>
    </w:p>
    <w:p w14:paraId="5DA029C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13.4 </w:t>
      </w:r>
      <w:r>
        <w:rPr>
          <w:rFonts w:hint="eastAsia" w:ascii="仿宋" w:hAnsi="仿宋" w:eastAsia="仿宋"/>
          <w:b/>
          <w:color w:val="000000" w:themeColor="text1"/>
          <w:sz w:val="24"/>
          <w:szCs w:val="24"/>
          <w14:textFill>
            <w14:solidFill>
              <w14:schemeClr w14:val="tx1"/>
            </w14:solidFill>
          </w14:textFill>
        </w:rPr>
        <w:t>监理人的质量检查</w:t>
      </w:r>
      <w:r>
        <w:rPr>
          <w:rFonts w:ascii="仿宋" w:hAnsi="仿宋" w:eastAsia="仿宋"/>
          <w:b/>
          <w:color w:val="000000" w:themeColor="text1"/>
          <w:sz w:val="24"/>
          <w:szCs w:val="24"/>
          <w14:textFill>
            <w14:solidFill>
              <w14:schemeClr w14:val="tx1"/>
            </w14:solidFill>
          </w14:textFill>
        </w:rPr>
        <w:t xml:space="preserve">  </w:t>
      </w:r>
    </w:p>
    <w:p w14:paraId="14B74AA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r>
        <w:rPr>
          <w:rFonts w:ascii="仿宋" w:hAnsi="仿宋" w:eastAsia="仿宋"/>
          <w:color w:val="000000" w:themeColor="text1"/>
          <w:sz w:val="24"/>
          <w:szCs w:val="24"/>
          <w14:textFill>
            <w14:solidFill>
              <w14:schemeClr w14:val="tx1"/>
            </w14:solidFill>
          </w14:textFill>
        </w:rPr>
        <w:t xml:space="preserve"> </w:t>
      </w:r>
    </w:p>
    <w:p w14:paraId="4C9937C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13.5 </w:t>
      </w:r>
      <w:r>
        <w:rPr>
          <w:rFonts w:hint="eastAsia" w:ascii="仿宋" w:hAnsi="仿宋" w:eastAsia="仿宋"/>
          <w:b/>
          <w:color w:val="000000" w:themeColor="text1"/>
          <w:sz w:val="24"/>
          <w:szCs w:val="24"/>
          <w14:textFill>
            <w14:solidFill>
              <w14:schemeClr w14:val="tx1"/>
            </w14:solidFill>
          </w14:textFill>
        </w:rPr>
        <w:t>工程隐蔽部位覆盖前的检查</w:t>
      </w:r>
      <w:r>
        <w:rPr>
          <w:rFonts w:ascii="仿宋" w:hAnsi="仿宋" w:eastAsia="仿宋"/>
          <w:b/>
          <w:color w:val="000000" w:themeColor="text1"/>
          <w:sz w:val="24"/>
          <w:szCs w:val="24"/>
          <w14:textFill>
            <w14:solidFill>
              <w14:schemeClr w14:val="tx1"/>
            </w14:solidFill>
          </w14:textFill>
        </w:rPr>
        <w:t xml:space="preserve"> </w:t>
      </w:r>
    </w:p>
    <w:p w14:paraId="33E7B53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13.5.1 </w:t>
      </w:r>
      <w:r>
        <w:rPr>
          <w:rFonts w:hint="eastAsia" w:ascii="仿宋" w:hAnsi="仿宋" w:eastAsia="仿宋"/>
          <w:color w:val="000000" w:themeColor="text1"/>
          <w:sz w:val="24"/>
          <w:szCs w:val="24"/>
          <w14:textFill>
            <w14:solidFill>
              <w14:schemeClr w14:val="tx1"/>
            </w14:solidFill>
          </w14:textFill>
        </w:rPr>
        <w:t>通知监理人检查</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r>
        <w:rPr>
          <w:rFonts w:ascii="仿宋" w:hAnsi="仿宋" w:eastAsia="仿宋"/>
          <w:color w:val="000000" w:themeColor="text1"/>
          <w:sz w:val="24"/>
          <w:szCs w:val="24"/>
          <w14:textFill>
            <w14:solidFill>
              <w14:schemeClr w14:val="tx1"/>
            </w14:solidFill>
          </w14:textFill>
        </w:rPr>
        <w:t xml:space="preserve"> </w:t>
      </w:r>
    </w:p>
    <w:p w14:paraId="248B0F4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13.5.2 </w:t>
      </w:r>
      <w:r>
        <w:rPr>
          <w:rFonts w:hint="eastAsia" w:ascii="仿宋" w:hAnsi="仿宋" w:eastAsia="仿宋"/>
          <w:color w:val="000000" w:themeColor="text1"/>
          <w:sz w:val="24"/>
          <w:szCs w:val="24"/>
          <w14:textFill>
            <w14:solidFill>
              <w14:schemeClr w14:val="tx1"/>
            </w14:solidFill>
          </w14:textFill>
        </w:rPr>
        <w:t>监理人未到场检查</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监理人未按第</w:t>
      </w:r>
      <w:r>
        <w:rPr>
          <w:rFonts w:ascii="仿宋" w:hAnsi="仿宋" w:eastAsia="仿宋"/>
          <w:color w:val="000000" w:themeColor="text1"/>
          <w:sz w:val="24"/>
          <w:szCs w:val="24"/>
          <w14:textFill>
            <w14:solidFill>
              <w14:schemeClr w14:val="tx1"/>
            </w14:solidFill>
          </w14:textFill>
        </w:rPr>
        <w:t xml:space="preserve">13.5.1 </w:t>
      </w:r>
      <w:r>
        <w:rPr>
          <w:rFonts w:hint="eastAsia" w:ascii="仿宋" w:hAnsi="仿宋" w:eastAsia="仿宋"/>
          <w:color w:val="000000" w:themeColor="text1"/>
          <w:sz w:val="24"/>
          <w:szCs w:val="24"/>
          <w14:textFill>
            <w14:solidFill>
              <w14:schemeClr w14:val="tx1"/>
            </w14:solidFill>
          </w14:textFill>
        </w:rPr>
        <w:t>项约定的时间进行检查的，除监理人另有指示外，承包人可自行完成覆盖工作，并作相应记录报送监理人，监理人应签字确认。监理人事后对检查记录有疑问的，可按第</w:t>
      </w:r>
    </w:p>
    <w:p w14:paraId="50CC807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13.5.3 </w:t>
      </w:r>
      <w:r>
        <w:rPr>
          <w:rFonts w:hint="eastAsia" w:ascii="仿宋" w:hAnsi="仿宋" w:eastAsia="仿宋"/>
          <w:color w:val="000000" w:themeColor="text1"/>
          <w:sz w:val="24"/>
          <w:szCs w:val="24"/>
          <w14:textFill>
            <w14:solidFill>
              <w14:schemeClr w14:val="tx1"/>
            </w14:solidFill>
          </w14:textFill>
        </w:rPr>
        <w:t>项的约定重新检查。</w:t>
      </w:r>
      <w:r>
        <w:rPr>
          <w:rFonts w:ascii="仿宋" w:hAnsi="仿宋" w:eastAsia="仿宋"/>
          <w:color w:val="000000" w:themeColor="text1"/>
          <w:sz w:val="24"/>
          <w:szCs w:val="24"/>
          <w14:textFill>
            <w14:solidFill>
              <w14:schemeClr w14:val="tx1"/>
            </w14:solidFill>
          </w14:textFill>
        </w:rPr>
        <w:t xml:space="preserve"> </w:t>
      </w:r>
    </w:p>
    <w:p w14:paraId="5DF8211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13.5.3 </w:t>
      </w:r>
      <w:r>
        <w:rPr>
          <w:rFonts w:hint="eastAsia" w:ascii="仿宋" w:hAnsi="仿宋" w:eastAsia="仿宋"/>
          <w:color w:val="000000" w:themeColor="text1"/>
          <w:sz w:val="24"/>
          <w:szCs w:val="24"/>
          <w14:textFill>
            <w14:solidFill>
              <w14:schemeClr w14:val="tx1"/>
            </w14:solidFill>
          </w14:textFill>
        </w:rPr>
        <w:t>监理人重新检查</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承包人按第</w:t>
      </w:r>
      <w:r>
        <w:rPr>
          <w:rFonts w:ascii="仿宋" w:hAnsi="仿宋" w:eastAsia="仿宋"/>
          <w:color w:val="000000" w:themeColor="text1"/>
          <w:sz w:val="24"/>
          <w:szCs w:val="24"/>
          <w14:textFill>
            <w14:solidFill>
              <w14:schemeClr w14:val="tx1"/>
            </w14:solidFill>
          </w14:textFill>
        </w:rPr>
        <w:t xml:space="preserve">13.5.1 </w:t>
      </w:r>
      <w:r>
        <w:rPr>
          <w:rFonts w:hint="eastAsia" w:ascii="仿宋" w:hAnsi="仿宋" w:eastAsia="仿宋"/>
          <w:color w:val="000000" w:themeColor="text1"/>
          <w:sz w:val="24"/>
          <w:szCs w:val="24"/>
          <w14:textFill>
            <w14:solidFill>
              <w14:schemeClr w14:val="tx1"/>
            </w14:solidFill>
          </w14:textFill>
        </w:rPr>
        <w:t>项或第</w:t>
      </w:r>
      <w:r>
        <w:rPr>
          <w:rFonts w:ascii="仿宋" w:hAnsi="仿宋" w:eastAsia="仿宋"/>
          <w:color w:val="000000" w:themeColor="text1"/>
          <w:sz w:val="24"/>
          <w:szCs w:val="24"/>
          <w14:textFill>
            <w14:solidFill>
              <w14:schemeClr w14:val="tx1"/>
            </w14:solidFill>
          </w14:textFill>
        </w:rPr>
        <w:t xml:space="preserve">13.5.2 </w:t>
      </w:r>
      <w:r>
        <w:rPr>
          <w:rFonts w:hint="eastAsia" w:ascii="仿宋" w:hAnsi="仿宋" w:eastAsia="仿宋"/>
          <w:color w:val="000000" w:themeColor="text1"/>
          <w:sz w:val="24"/>
          <w:szCs w:val="24"/>
          <w14:textFill>
            <w14:solidFill>
              <w14:schemeClr w14:val="tx1"/>
            </w14:solidFill>
          </w14:textFill>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r>
        <w:rPr>
          <w:rFonts w:ascii="仿宋" w:hAnsi="仿宋" w:eastAsia="仿宋"/>
          <w:color w:val="000000" w:themeColor="text1"/>
          <w:sz w:val="24"/>
          <w:szCs w:val="24"/>
          <w14:textFill>
            <w14:solidFill>
              <w14:schemeClr w14:val="tx1"/>
            </w14:solidFill>
          </w14:textFill>
        </w:rPr>
        <w:t xml:space="preserve"> </w:t>
      </w:r>
    </w:p>
    <w:p w14:paraId="6C64BC6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13.5.4 </w:t>
      </w:r>
      <w:r>
        <w:rPr>
          <w:rFonts w:hint="eastAsia" w:ascii="仿宋" w:hAnsi="仿宋" w:eastAsia="仿宋"/>
          <w:color w:val="000000" w:themeColor="text1"/>
          <w:sz w:val="24"/>
          <w:szCs w:val="24"/>
          <w14:textFill>
            <w14:solidFill>
              <w14:schemeClr w14:val="tx1"/>
            </w14:solidFill>
          </w14:textFill>
        </w:rPr>
        <w:t>承包人私自覆盖</w:t>
      </w:r>
      <w:r>
        <w:rPr>
          <w:rFonts w:ascii="仿宋" w:hAnsi="仿宋" w:eastAsia="仿宋"/>
          <w:color w:val="000000" w:themeColor="text1"/>
          <w:sz w:val="24"/>
          <w:szCs w:val="24"/>
          <w14:textFill>
            <w14:solidFill>
              <w14:schemeClr w14:val="tx1"/>
            </w14:solidFill>
          </w14:textFill>
        </w:rPr>
        <w:t xml:space="preserve">  </w:t>
      </w:r>
    </w:p>
    <w:p w14:paraId="33F9FC1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承包人未通知监理人到场检查，私自将工程隐蔽部位覆盖的，监理人有权指示承包人钻孔探测或揭开检查，由此增加的费用和（或）工期延误由承包人承担。</w:t>
      </w:r>
    </w:p>
    <w:p w14:paraId="63ACB9C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13.6 </w:t>
      </w:r>
      <w:r>
        <w:rPr>
          <w:rFonts w:hint="eastAsia" w:ascii="仿宋" w:hAnsi="仿宋" w:eastAsia="仿宋"/>
          <w:b/>
          <w:color w:val="000000" w:themeColor="text1"/>
          <w:sz w:val="24"/>
          <w:szCs w:val="24"/>
          <w14:textFill>
            <w14:solidFill>
              <w14:schemeClr w14:val="tx1"/>
            </w14:solidFill>
          </w14:textFill>
        </w:rPr>
        <w:t>清除不合格工程</w:t>
      </w:r>
      <w:r>
        <w:rPr>
          <w:rFonts w:ascii="仿宋" w:hAnsi="仿宋" w:eastAsia="仿宋"/>
          <w:b/>
          <w:color w:val="000000" w:themeColor="text1"/>
          <w:sz w:val="24"/>
          <w:szCs w:val="24"/>
          <w14:textFill>
            <w14:solidFill>
              <w14:schemeClr w14:val="tx1"/>
            </w14:solidFill>
          </w14:textFill>
        </w:rPr>
        <w:t xml:space="preserve">  </w:t>
      </w:r>
    </w:p>
    <w:p w14:paraId="7991694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13.6.1 </w:t>
      </w:r>
      <w:r>
        <w:rPr>
          <w:rFonts w:hint="eastAsia" w:ascii="仿宋" w:hAnsi="仿宋" w:eastAsia="仿宋"/>
          <w:color w:val="000000" w:themeColor="text1"/>
          <w:sz w:val="24"/>
          <w:szCs w:val="24"/>
          <w14:textFill>
            <w14:solidFill>
              <w14:schemeClr w14:val="tx1"/>
            </w14:solidFill>
          </w14:textFill>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r>
        <w:rPr>
          <w:rFonts w:ascii="仿宋" w:hAnsi="仿宋" w:eastAsia="仿宋"/>
          <w:color w:val="000000" w:themeColor="text1"/>
          <w:sz w:val="24"/>
          <w:szCs w:val="24"/>
          <w14:textFill>
            <w14:solidFill>
              <w14:schemeClr w14:val="tx1"/>
            </w14:solidFill>
          </w14:textFill>
        </w:rPr>
        <w:t xml:space="preserve">  </w:t>
      </w:r>
    </w:p>
    <w:p w14:paraId="3935D9E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13.6.2 </w:t>
      </w:r>
      <w:r>
        <w:rPr>
          <w:rFonts w:hint="eastAsia" w:ascii="仿宋" w:hAnsi="仿宋" w:eastAsia="仿宋"/>
          <w:color w:val="000000" w:themeColor="text1"/>
          <w:sz w:val="24"/>
          <w:szCs w:val="24"/>
          <w14:textFill>
            <w14:solidFill>
              <w14:schemeClr w14:val="tx1"/>
            </w14:solidFill>
          </w14:textFill>
        </w:rPr>
        <w:t>由于发包人提供的材料或工程设备不合格造成的工程不合格，需要承包人采取措施补救的，发包人应承担由此增加的费用和（或）工期延误，并支付承包人合理利润。</w:t>
      </w:r>
      <w:r>
        <w:rPr>
          <w:rFonts w:ascii="仿宋" w:hAnsi="仿宋" w:eastAsia="仿宋"/>
          <w:color w:val="000000" w:themeColor="text1"/>
          <w:sz w:val="24"/>
          <w:szCs w:val="24"/>
          <w14:textFill>
            <w14:solidFill>
              <w14:schemeClr w14:val="tx1"/>
            </w14:solidFill>
          </w14:textFill>
        </w:rPr>
        <w:t xml:space="preserve"> </w:t>
      </w:r>
    </w:p>
    <w:p w14:paraId="1A7F5E4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13.7 </w:t>
      </w:r>
      <w:r>
        <w:rPr>
          <w:rFonts w:hint="eastAsia" w:ascii="仿宋" w:hAnsi="仿宋" w:eastAsia="仿宋"/>
          <w:b/>
          <w:color w:val="000000" w:themeColor="text1"/>
          <w:sz w:val="24"/>
          <w:szCs w:val="24"/>
          <w14:textFill>
            <w14:solidFill>
              <w14:schemeClr w14:val="tx1"/>
            </w14:solidFill>
          </w14:textFill>
        </w:rPr>
        <w:t>质量评定</w:t>
      </w:r>
      <w:r>
        <w:rPr>
          <w:rFonts w:ascii="仿宋" w:hAnsi="仿宋" w:eastAsia="仿宋"/>
          <w:b/>
          <w:color w:val="000000" w:themeColor="text1"/>
          <w:sz w:val="24"/>
          <w:szCs w:val="24"/>
          <w14:textFill>
            <w14:solidFill>
              <w14:schemeClr w14:val="tx1"/>
            </w14:solidFill>
          </w14:textFill>
        </w:rPr>
        <w:t xml:space="preserve">  </w:t>
      </w:r>
    </w:p>
    <w:p w14:paraId="77A47D0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13.7.1 </w:t>
      </w:r>
      <w:r>
        <w:rPr>
          <w:rFonts w:hint="eastAsia" w:ascii="仿宋" w:hAnsi="仿宋" w:eastAsia="仿宋"/>
          <w:color w:val="000000" w:themeColor="text1"/>
          <w:sz w:val="24"/>
          <w:szCs w:val="24"/>
          <w14:textFill>
            <w14:solidFill>
              <w14:schemeClr w14:val="tx1"/>
            </w14:solidFill>
          </w14:textFill>
        </w:rPr>
        <w:t>发包人应组织承包人进行工程项目划分，并确定单位工程、主要分部工程、重要隐蔽单元工程和关键部位单元工程。</w:t>
      </w:r>
      <w:r>
        <w:rPr>
          <w:rFonts w:ascii="仿宋" w:hAnsi="仿宋" w:eastAsia="仿宋"/>
          <w:color w:val="000000" w:themeColor="text1"/>
          <w:sz w:val="24"/>
          <w:szCs w:val="24"/>
          <w14:textFill>
            <w14:solidFill>
              <w14:schemeClr w14:val="tx1"/>
            </w14:solidFill>
          </w14:textFill>
        </w:rPr>
        <w:t xml:space="preserve">  </w:t>
      </w:r>
    </w:p>
    <w:p w14:paraId="3467242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13.7.2 </w:t>
      </w:r>
      <w:r>
        <w:rPr>
          <w:rFonts w:hint="eastAsia" w:ascii="仿宋" w:hAnsi="仿宋" w:eastAsia="仿宋"/>
          <w:color w:val="000000" w:themeColor="text1"/>
          <w:sz w:val="24"/>
          <w:szCs w:val="24"/>
          <w14:textFill>
            <w14:solidFill>
              <w14:schemeClr w14:val="tx1"/>
            </w14:solidFill>
          </w14:textFill>
        </w:rPr>
        <w:t>工程实施过程中，单位工程、主要分部工程、重要隐蔽单元工程和关键部位单元工程的项目划分需要调整时，承包人应报发包人确认。</w:t>
      </w:r>
      <w:r>
        <w:rPr>
          <w:rFonts w:ascii="仿宋" w:hAnsi="仿宋" w:eastAsia="仿宋"/>
          <w:color w:val="000000" w:themeColor="text1"/>
          <w:sz w:val="24"/>
          <w:szCs w:val="24"/>
          <w14:textFill>
            <w14:solidFill>
              <w14:schemeClr w14:val="tx1"/>
            </w14:solidFill>
          </w14:textFill>
        </w:rPr>
        <w:t xml:space="preserve">  </w:t>
      </w:r>
    </w:p>
    <w:p w14:paraId="61DF121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13.7.3 </w:t>
      </w:r>
      <w:r>
        <w:rPr>
          <w:rFonts w:hint="eastAsia" w:ascii="仿宋" w:hAnsi="仿宋" w:eastAsia="仿宋"/>
          <w:color w:val="000000" w:themeColor="text1"/>
          <w:sz w:val="24"/>
          <w:szCs w:val="24"/>
          <w14:textFill>
            <w14:solidFill>
              <w14:schemeClr w14:val="tx1"/>
            </w14:solidFill>
          </w14:textFill>
        </w:rPr>
        <w:t>承包人应在单元（工序）工程质量自评合格后，报监理人核定质量等级并签证认可。</w:t>
      </w:r>
      <w:r>
        <w:rPr>
          <w:rFonts w:ascii="仿宋" w:hAnsi="仿宋" w:eastAsia="仿宋"/>
          <w:color w:val="000000" w:themeColor="text1"/>
          <w:sz w:val="24"/>
          <w:szCs w:val="24"/>
          <w14:textFill>
            <w14:solidFill>
              <w14:schemeClr w14:val="tx1"/>
            </w14:solidFill>
          </w14:textFill>
        </w:rPr>
        <w:t xml:space="preserve"> </w:t>
      </w:r>
    </w:p>
    <w:p w14:paraId="20D3D34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13.7.4 </w:t>
      </w:r>
      <w:r>
        <w:rPr>
          <w:rFonts w:hint="eastAsia" w:ascii="仿宋" w:hAnsi="仿宋" w:eastAsia="仿宋"/>
          <w:color w:val="000000" w:themeColor="text1"/>
          <w:sz w:val="24"/>
          <w:szCs w:val="24"/>
          <w14:textFill>
            <w14:solidFill>
              <w14:schemeClr w14:val="tx1"/>
            </w14:solidFill>
          </w14:textFill>
        </w:rPr>
        <w:t>除专用合同条款另有约定外，承包人应在重要隐蔽单元工程和关键部位单元工</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程质量自评合格以及监理人抽检后，由监理人组织承包人等单位组成的联合小组，共同检查核定其质量等级并填写签证表。发包人按有关规定完成质量结论报工程质量监督机构核备手续。</w:t>
      </w:r>
      <w:r>
        <w:rPr>
          <w:rFonts w:ascii="仿宋" w:hAnsi="仿宋" w:eastAsia="仿宋"/>
          <w:color w:val="000000" w:themeColor="text1"/>
          <w:sz w:val="24"/>
          <w:szCs w:val="24"/>
          <w14:textFill>
            <w14:solidFill>
              <w14:schemeClr w14:val="tx1"/>
            </w14:solidFill>
          </w14:textFill>
        </w:rPr>
        <w:t xml:space="preserve"> </w:t>
      </w:r>
    </w:p>
    <w:p w14:paraId="262CC8E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13.7.5 </w:t>
      </w:r>
      <w:r>
        <w:rPr>
          <w:rFonts w:hint="eastAsia" w:ascii="仿宋" w:hAnsi="仿宋" w:eastAsia="仿宋"/>
          <w:color w:val="000000" w:themeColor="text1"/>
          <w:sz w:val="24"/>
          <w:szCs w:val="24"/>
          <w14:textFill>
            <w14:solidFill>
              <w14:schemeClr w14:val="tx1"/>
            </w14:solidFill>
          </w14:textFill>
        </w:rPr>
        <w:t>承包人应在分部工程质量自评合格后，报监理人复核和发包人认定。发包人负责按有关规定完成分部工程质量结论报工程质量监督机构核备（核定）手续。</w:t>
      </w:r>
      <w:r>
        <w:rPr>
          <w:rFonts w:ascii="仿宋" w:hAnsi="仿宋" w:eastAsia="仿宋"/>
          <w:color w:val="000000" w:themeColor="text1"/>
          <w:sz w:val="24"/>
          <w:szCs w:val="24"/>
          <w14:textFill>
            <w14:solidFill>
              <w14:schemeClr w14:val="tx1"/>
            </w14:solidFill>
          </w14:textFill>
        </w:rPr>
        <w:t xml:space="preserve">  </w:t>
      </w:r>
    </w:p>
    <w:p w14:paraId="56DD659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13.7.6 </w:t>
      </w:r>
      <w:r>
        <w:rPr>
          <w:rFonts w:hint="eastAsia" w:ascii="仿宋" w:hAnsi="仿宋" w:eastAsia="仿宋"/>
          <w:color w:val="000000" w:themeColor="text1"/>
          <w:sz w:val="24"/>
          <w:szCs w:val="24"/>
          <w14:textFill>
            <w14:solidFill>
              <w14:schemeClr w14:val="tx1"/>
            </w14:solidFill>
          </w14:textFill>
        </w:rPr>
        <w:t>承包人应在单位工程质量自评合格后，报监理人复核和发包人认定。发包人负责按有关规定完成单位工程质量结论报工程质量监督机构核定手续。</w:t>
      </w:r>
      <w:r>
        <w:rPr>
          <w:rFonts w:ascii="仿宋" w:hAnsi="仿宋" w:eastAsia="仿宋"/>
          <w:color w:val="000000" w:themeColor="text1"/>
          <w:sz w:val="24"/>
          <w:szCs w:val="24"/>
          <w14:textFill>
            <w14:solidFill>
              <w14:schemeClr w14:val="tx1"/>
            </w14:solidFill>
          </w14:textFill>
        </w:rPr>
        <w:t xml:space="preserve">  </w:t>
      </w:r>
    </w:p>
    <w:p w14:paraId="582F656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13.7.7 </w:t>
      </w:r>
      <w:r>
        <w:rPr>
          <w:rFonts w:hint="eastAsia" w:ascii="仿宋" w:hAnsi="仿宋" w:eastAsia="仿宋"/>
          <w:color w:val="000000" w:themeColor="text1"/>
          <w:sz w:val="24"/>
          <w:szCs w:val="24"/>
          <w14:textFill>
            <w14:solidFill>
              <w14:schemeClr w14:val="tx1"/>
            </w14:solidFill>
          </w14:textFill>
        </w:rPr>
        <w:t>除专用合同条款另有约定外，工程质量等级分为合格和优良，应分别达到约定的标准。</w:t>
      </w:r>
      <w:r>
        <w:rPr>
          <w:rFonts w:ascii="仿宋" w:hAnsi="仿宋" w:eastAsia="仿宋"/>
          <w:color w:val="000000" w:themeColor="text1"/>
          <w:sz w:val="24"/>
          <w:szCs w:val="24"/>
          <w14:textFill>
            <w14:solidFill>
              <w14:schemeClr w14:val="tx1"/>
            </w14:solidFill>
          </w14:textFill>
        </w:rPr>
        <w:t xml:space="preserve"> </w:t>
      </w:r>
    </w:p>
    <w:p w14:paraId="2C1EADE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13.8 </w:t>
      </w:r>
      <w:r>
        <w:rPr>
          <w:rFonts w:hint="eastAsia" w:ascii="仿宋" w:hAnsi="仿宋" w:eastAsia="仿宋"/>
          <w:b/>
          <w:color w:val="000000" w:themeColor="text1"/>
          <w:sz w:val="24"/>
          <w:szCs w:val="24"/>
          <w14:textFill>
            <w14:solidFill>
              <w14:schemeClr w14:val="tx1"/>
            </w14:solidFill>
          </w14:textFill>
        </w:rPr>
        <w:t>质量事故处理</w:t>
      </w:r>
      <w:r>
        <w:rPr>
          <w:rFonts w:ascii="仿宋" w:hAnsi="仿宋" w:eastAsia="仿宋"/>
          <w:b/>
          <w:color w:val="000000" w:themeColor="text1"/>
          <w:sz w:val="24"/>
          <w:szCs w:val="24"/>
          <w14:textFill>
            <w14:solidFill>
              <w14:schemeClr w14:val="tx1"/>
            </w14:solidFill>
          </w14:textFill>
        </w:rPr>
        <w:t xml:space="preserve">  </w:t>
      </w:r>
    </w:p>
    <w:p w14:paraId="38AD87A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13.8.1 </w:t>
      </w:r>
      <w:r>
        <w:rPr>
          <w:rFonts w:hint="eastAsia" w:ascii="仿宋" w:hAnsi="仿宋" w:eastAsia="仿宋"/>
          <w:color w:val="000000" w:themeColor="text1"/>
          <w:sz w:val="24"/>
          <w:szCs w:val="24"/>
          <w14:textFill>
            <w14:solidFill>
              <w14:schemeClr w14:val="tx1"/>
            </w14:solidFill>
          </w14:textFill>
        </w:rPr>
        <w:t>发生质量事故时，承包人应及时向发包人和监理人报告。</w:t>
      </w:r>
      <w:r>
        <w:rPr>
          <w:rFonts w:ascii="仿宋" w:hAnsi="仿宋" w:eastAsia="仿宋"/>
          <w:color w:val="000000" w:themeColor="text1"/>
          <w:sz w:val="24"/>
          <w:szCs w:val="24"/>
          <w14:textFill>
            <w14:solidFill>
              <w14:schemeClr w14:val="tx1"/>
            </w14:solidFill>
          </w14:textFill>
        </w:rPr>
        <w:t xml:space="preserve">  </w:t>
      </w:r>
    </w:p>
    <w:p w14:paraId="0A22C51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13.8.2 </w:t>
      </w:r>
      <w:r>
        <w:rPr>
          <w:rFonts w:hint="eastAsia" w:ascii="仿宋" w:hAnsi="仿宋" w:eastAsia="仿宋"/>
          <w:color w:val="000000" w:themeColor="text1"/>
          <w:sz w:val="24"/>
          <w:szCs w:val="24"/>
          <w14:textFill>
            <w14:solidFill>
              <w14:schemeClr w14:val="tx1"/>
            </w14:solidFill>
          </w14:textFill>
        </w:rPr>
        <w:t>质量事故调查处理由发包人按相关规定履行手续，承包人应配合。</w:t>
      </w:r>
      <w:r>
        <w:rPr>
          <w:rFonts w:ascii="仿宋" w:hAnsi="仿宋" w:eastAsia="仿宋"/>
          <w:color w:val="000000" w:themeColor="text1"/>
          <w:sz w:val="24"/>
          <w:szCs w:val="24"/>
          <w14:textFill>
            <w14:solidFill>
              <w14:schemeClr w14:val="tx1"/>
            </w14:solidFill>
          </w14:textFill>
        </w:rPr>
        <w:t xml:space="preserve">  </w:t>
      </w:r>
    </w:p>
    <w:p w14:paraId="55D863D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13.8.3 </w:t>
      </w:r>
      <w:r>
        <w:rPr>
          <w:rFonts w:hint="eastAsia" w:ascii="仿宋" w:hAnsi="仿宋" w:eastAsia="仿宋"/>
          <w:color w:val="000000" w:themeColor="text1"/>
          <w:sz w:val="24"/>
          <w:szCs w:val="24"/>
          <w14:textFill>
            <w14:solidFill>
              <w14:schemeClr w14:val="tx1"/>
            </w14:solidFill>
          </w14:textFill>
        </w:rPr>
        <w:t>承包人应对质量缺陷进行备案。发包人委托监理人对质量缺陷备案情况进行监督检查并履行相关手续。</w:t>
      </w:r>
      <w:r>
        <w:rPr>
          <w:rFonts w:ascii="仿宋" w:hAnsi="仿宋" w:eastAsia="仿宋"/>
          <w:color w:val="000000" w:themeColor="text1"/>
          <w:sz w:val="24"/>
          <w:szCs w:val="24"/>
          <w14:textFill>
            <w14:solidFill>
              <w14:schemeClr w14:val="tx1"/>
            </w14:solidFill>
          </w14:textFill>
        </w:rPr>
        <w:t xml:space="preserve">  </w:t>
      </w:r>
    </w:p>
    <w:p w14:paraId="5D6BE52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13.8.4 </w:t>
      </w:r>
      <w:r>
        <w:rPr>
          <w:rFonts w:hint="eastAsia" w:ascii="仿宋" w:hAnsi="仿宋" w:eastAsia="仿宋"/>
          <w:color w:val="000000" w:themeColor="text1"/>
          <w:sz w:val="24"/>
          <w:szCs w:val="24"/>
          <w14:textFill>
            <w14:solidFill>
              <w14:schemeClr w14:val="tx1"/>
            </w14:solidFill>
          </w14:textFill>
        </w:rPr>
        <w:t>除专用合同条款另有约定外，工程竣工验收时，发包人负责向竣工验收委员会汇报并提交历次质量缺陷处理的备案资料。</w:t>
      </w:r>
      <w:r>
        <w:rPr>
          <w:rFonts w:ascii="仿宋" w:hAnsi="仿宋" w:eastAsia="仿宋"/>
          <w:color w:val="000000" w:themeColor="text1"/>
          <w:sz w:val="24"/>
          <w:szCs w:val="24"/>
          <w14:textFill>
            <w14:solidFill>
              <w14:schemeClr w14:val="tx1"/>
            </w14:solidFill>
          </w14:textFill>
        </w:rPr>
        <w:t xml:space="preserve"> </w:t>
      </w:r>
    </w:p>
    <w:p w14:paraId="4DEE0C2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14. </w:t>
      </w:r>
      <w:r>
        <w:rPr>
          <w:rFonts w:hint="eastAsia" w:ascii="仿宋" w:hAnsi="仿宋" w:eastAsia="仿宋"/>
          <w:b/>
          <w:color w:val="000000" w:themeColor="text1"/>
          <w:sz w:val="24"/>
          <w:szCs w:val="24"/>
          <w14:textFill>
            <w14:solidFill>
              <w14:schemeClr w14:val="tx1"/>
            </w14:solidFill>
          </w14:textFill>
        </w:rPr>
        <w:t>试验和检验</w:t>
      </w:r>
      <w:r>
        <w:rPr>
          <w:rFonts w:ascii="仿宋" w:hAnsi="仿宋" w:eastAsia="仿宋"/>
          <w:b/>
          <w:color w:val="000000" w:themeColor="text1"/>
          <w:sz w:val="24"/>
          <w:szCs w:val="24"/>
          <w14:textFill>
            <w14:solidFill>
              <w14:schemeClr w14:val="tx1"/>
            </w14:solidFill>
          </w14:textFill>
        </w:rPr>
        <w:t xml:space="preserve">  </w:t>
      </w:r>
    </w:p>
    <w:p w14:paraId="68B5E2F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14.1 </w:t>
      </w:r>
      <w:r>
        <w:rPr>
          <w:rFonts w:hint="eastAsia" w:ascii="仿宋" w:hAnsi="仿宋" w:eastAsia="仿宋"/>
          <w:b/>
          <w:color w:val="000000" w:themeColor="text1"/>
          <w:sz w:val="24"/>
          <w:szCs w:val="24"/>
          <w14:textFill>
            <w14:solidFill>
              <w14:schemeClr w14:val="tx1"/>
            </w14:solidFill>
          </w14:textFill>
        </w:rPr>
        <w:t>材料、工程设备和工程的试验和检验</w:t>
      </w:r>
      <w:r>
        <w:rPr>
          <w:rFonts w:ascii="仿宋" w:hAnsi="仿宋" w:eastAsia="仿宋"/>
          <w:b/>
          <w:color w:val="000000" w:themeColor="text1"/>
          <w:sz w:val="24"/>
          <w:szCs w:val="24"/>
          <w14:textFill>
            <w14:solidFill>
              <w14:schemeClr w14:val="tx1"/>
            </w14:solidFill>
          </w14:textFill>
        </w:rPr>
        <w:t xml:space="preserve"> </w:t>
      </w:r>
    </w:p>
    <w:p w14:paraId="548E918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14.1.1 </w:t>
      </w:r>
      <w:r>
        <w:rPr>
          <w:rFonts w:hint="eastAsia" w:ascii="仿宋" w:hAnsi="仿宋" w:eastAsia="仿宋"/>
          <w:color w:val="000000" w:themeColor="text1"/>
          <w:sz w:val="24"/>
          <w:szCs w:val="24"/>
          <w14:textFill>
            <w14:solidFill>
              <w14:schemeClr w14:val="tx1"/>
            </w14:solidFill>
          </w14:textFill>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r>
        <w:rPr>
          <w:rFonts w:ascii="仿宋" w:hAnsi="仿宋" w:eastAsia="仿宋"/>
          <w:color w:val="000000" w:themeColor="text1"/>
          <w:sz w:val="24"/>
          <w:szCs w:val="24"/>
          <w14:textFill>
            <w14:solidFill>
              <w14:schemeClr w14:val="tx1"/>
            </w14:solidFill>
          </w14:textFill>
        </w:rPr>
        <w:t xml:space="preserve">  </w:t>
      </w:r>
    </w:p>
    <w:p w14:paraId="7B442CB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14.1.2 </w:t>
      </w:r>
      <w:r>
        <w:rPr>
          <w:rFonts w:hint="eastAsia" w:ascii="仿宋" w:hAnsi="仿宋" w:eastAsia="仿宋"/>
          <w:color w:val="000000" w:themeColor="text1"/>
          <w:sz w:val="24"/>
          <w:szCs w:val="24"/>
          <w14:textFill>
            <w14:solidFill>
              <w14:schemeClr w14:val="tx1"/>
            </w14:solidFill>
          </w14:textFill>
        </w:rPr>
        <w:t>监理人未按合同约定派员参加试验和检验的，除监理人另有指示外，承包人可自行试验和检验，并应立即将试验和检验结果报送监理人，监理人应签字确认。</w:t>
      </w:r>
      <w:r>
        <w:rPr>
          <w:rFonts w:ascii="仿宋" w:hAnsi="仿宋" w:eastAsia="仿宋"/>
          <w:color w:val="000000" w:themeColor="text1"/>
          <w:sz w:val="24"/>
          <w:szCs w:val="24"/>
          <w14:textFill>
            <w14:solidFill>
              <w14:schemeClr w14:val="tx1"/>
            </w14:solidFill>
          </w14:textFill>
        </w:rPr>
        <w:t xml:space="preserve">  </w:t>
      </w:r>
    </w:p>
    <w:p w14:paraId="08DE73A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14.1.3 </w:t>
      </w:r>
      <w:r>
        <w:rPr>
          <w:rFonts w:hint="eastAsia" w:ascii="仿宋" w:hAnsi="仿宋" w:eastAsia="仿宋"/>
          <w:color w:val="000000" w:themeColor="text1"/>
          <w:sz w:val="24"/>
          <w:szCs w:val="24"/>
          <w14:textFill>
            <w14:solidFill>
              <w14:schemeClr w14:val="tx1"/>
            </w14:solidFill>
          </w14:textFill>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r>
        <w:rPr>
          <w:rFonts w:ascii="仿宋" w:hAnsi="仿宋" w:eastAsia="仿宋"/>
          <w:color w:val="000000" w:themeColor="text1"/>
          <w:sz w:val="24"/>
          <w:szCs w:val="24"/>
          <w14:textFill>
            <w14:solidFill>
              <w14:schemeClr w14:val="tx1"/>
            </w14:solidFill>
          </w14:textFill>
        </w:rPr>
        <w:t xml:space="preserve">  </w:t>
      </w:r>
    </w:p>
    <w:p w14:paraId="3D9D8D0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14.1.4 </w:t>
      </w:r>
      <w:r>
        <w:rPr>
          <w:rFonts w:hint="eastAsia" w:ascii="仿宋" w:hAnsi="仿宋" w:eastAsia="仿宋"/>
          <w:color w:val="000000" w:themeColor="text1"/>
          <w:sz w:val="24"/>
          <w:szCs w:val="24"/>
          <w14:textFill>
            <w14:solidFill>
              <w14:schemeClr w14:val="tx1"/>
            </w14:solidFill>
          </w14:textFill>
        </w:rPr>
        <w:t>承包人应按相关规定和标准对水泥、钢材等原材料与中间产品质量进行检验，并报监理人复核。</w:t>
      </w:r>
      <w:r>
        <w:rPr>
          <w:rFonts w:ascii="仿宋" w:hAnsi="仿宋" w:eastAsia="仿宋"/>
          <w:color w:val="000000" w:themeColor="text1"/>
          <w:sz w:val="24"/>
          <w:szCs w:val="24"/>
          <w14:textFill>
            <w14:solidFill>
              <w14:schemeClr w14:val="tx1"/>
            </w14:solidFill>
          </w14:textFill>
        </w:rPr>
        <w:t xml:space="preserve">  </w:t>
      </w:r>
    </w:p>
    <w:p w14:paraId="4486FA3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14.1.5 </w:t>
      </w:r>
      <w:r>
        <w:rPr>
          <w:rFonts w:hint="eastAsia" w:ascii="仿宋" w:hAnsi="仿宋" w:eastAsia="仿宋"/>
          <w:color w:val="000000" w:themeColor="text1"/>
          <w:sz w:val="24"/>
          <w:szCs w:val="24"/>
          <w14:textFill>
            <w14:solidFill>
              <w14:schemeClr w14:val="tx1"/>
            </w14:solidFill>
          </w14:textFill>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r>
        <w:rPr>
          <w:rFonts w:ascii="仿宋" w:hAnsi="仿宋" w:eastAsia="仿宋"/>
          <w:color w:val="000000" w:themeColor="text1"/>
          <w:sz w:val="24"/>
          <w:szCs w:val="24"/>
          <w14:textFill>
            <w14:solidFill>
              <w14:schemeClr w14:val="tx1"/>
            </w14:solidFill>
          </w14:textFill>
        </w:rPr>
        <w:t xml:space="preserve">  </w:t>
      </w:r>
    </w:p>
    <w:p w14:paraId="33F16E7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14.1.6 </w:t>
      </w:r>
      <w:r>
        <w:rPr>
          <w:rFonts w:hint="eastAsia" w:ascii="仿宋" w:hAnsi="仿宋" w:eastAsia="仿宋"/>
          <w:color w:val="000000" w:themeColor="text1"/>
          <w:sz w:val="24"/>
          <w:szCs w:val="24"/>
          <w14:textFill>
            <w14:solidFill>
              <w14:schemeClr w14:val="tx1"/>
            </w14:solidFill>
          </w14:textFill>
        </w:rPr>
        <w:t>对专用合同条款约定的试块、试件及有关材料，监理人实行见证取样。见证取样资料由承包人制备，记录应真实齐全，监理人、承包人等参与见证取样人员均应在相关文件上签字。</w:t>
      </w:r>
      <w:r>
        <w:rPr>
          <w:rFonts w:ascii="仿宋" w:hAnsi="仿宋" w:eastAsia="仿宋"/>
          <w:color w:val="000000" w:themeColor="text1"/>
          <w:sz w:val="24"/>
          <w:szCs w:val="24"/>
          <w14:textFill>
            <w14:solidFill>
              <w14:schemeClr w14:val="tx1"/>
            </w14:solidFill>
          </w14:textFill>
        </w:rPr>
        <w:t xml:space="preserve"> </w:t>
      </w:r>
    </w:p>
    <w:p w14:paraId="3A926AD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14.2 </w:t>
      </w:r>
      <w:r>
        <w:rPr>
          <w:rFonts w:hint="eastAsia" w:ascii="仿宋" w:hAnsi="仿宋" w:eastAsia="仿宋"/>
          <w:b/>
          <w:color w:val="000000" w:themeColor="text1"/>
          <w:sz w:val="24"/>
          <w:szCs w:val="24"/>
          <w14:textFill>
            <w14:solidFill>
              <w14:schemeClr w14:val="tx1"/>
            </w14:solidFill>
          </w14:textFill>
        </w:rPr>
        <w:t>现场材料试验</w:t>
      </w:r>
      <w:r>
        <w:rPr>
          <w:rFonts w:ascii="仿宋" w:hAnsi="仿宋" w:eastAsia="仿宋"/>
          <w:b/>
          <w:color w:val="000000" w:themeColor="text1"/>
          <w:sz w:val="24"/>
          <w:szCs w:val="24"/>
          <w14:textFill>
            <w14:solidFill>
              <w14:schemeClr w14:val="tx1"/>
            </w14:solidFill>
          </w14:textFill>
        </w:rPr>
        <w:t xml:space="preserve">  </w:t>
      </w:r>
    </w:p>
    <w:p w14:paraId="4EE4E3D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14.2.1 </w:t>
      </w:r>
      <w:r>
        <w:rPr>
          <w:rFonts w:hint="eastAsia" w:ascii="仿宋" w:hAnsi="仿宋" w:eastAsia="仿宋"/>
          <w:color w:val="000000" w:themeColor="text1"/>
          <w:sz w:val="24"/>
          <w:szCs w:val="24"/>
          <w14:textFill>
            <w14:solidFill>
              <w14:schemeClr w14:val="tx1"/>
            </w14:solidFill>
          </w14:textFill>
        </w:rPr>
        <w:t>承包人根据合同约定或监理人指示进行的现场材料试验，应由承包人提供试验场所、试验人员、试验设备器材以及其他必要的试验条件。</w:t>
      </w:r>
      <w:r>
        <w:rPr>
          <w:rFonts w:ascii="仿宋" w:hAnsi="仿宋" w:eastAsia="仿宋"/>
          <w:color w:val="000000" w:themeColor="text1"/>
          <w:sz w:val="24"/>
          <w:szCs w:val="24"/>
          <w14:textFill>
            <w14:solidFill>
              <w14:schemeClr w14:val="tx1"/>
            </w14:solidFill>
          </w14:textFill>
        </w:rPr>
        <w:t xml:space="preserve">  </w:t>
      </w:r>
    </w:p>
    <w:p w14:paraId="291EE81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14.2.2 </w:t>
      </w:r>
      <w:r>
        <w:rPr>
          <w:rFonts w:hint="eastAsia" w:ascii="仿宋" w:hAnsi="仿宋" w:eastAsia="仿宋"/>
          <w:color w:val="000000" w:themeColor="text1"/>
          <w:sz w:val="24"/>
          <w:szCs w:val="24"/>
          <w14:textFill>
            <w14:solidFill>
              <w14:schemeClr w14:val="tx1"/>
            </w14:solidFill>
          </w14:textFill>
        </w:rPr>
        <w:t>监理人在必要时可以使用承包人的试验场所、试验设备器材以及其他试验条件，进行以工程质量检查为目的的复核性材料试验，承包人应予以协助。</w:t>
      </w:r>
      <w:r>
        <w:rPr>
          <w:rFonts w:ascii="仿宋" w:hAnsi="仿宋" w:eastAsia="仿宋"/>
          <w:color w:val="000000" w:themeColor="text1"/>
          <w:sz w:val="24"/>
          <w:szCs w:val="24"/>
          <w14:textFill>
            <w14:solidFill>
              <w14:schemeClr w14:val="tx1"/>
            </w14:solidFill>
          </w14:textFill>
        </w:rPr>
        <w:t xml:space="preserve"> </w:t>
      </w:r>
    </w:p>
    <w:p w14:paraId="0304AE2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14.3 </w:t>
      </w:r>
      <w:r>
        <w:rPr>
          <w:rFonts w:hint="eastAsia" w:ascii="仿宋" w:hAnsi="仿宋" w:eastAsia="仿宋"/>
          <w:b/>
          <w:color w:val="000000" w:themeColor="text1"/>
          <w:sz w:val="24"/>
          <w:szCs w:val="24"/>
          <w14:textFill>
            <w14:solidFill>
              <w14:schemeClr w14:val="tx1"/>
            </w14:solidFill>
          </w14:textFill>
        </w:rPr>
        <w:t>现场工艺试验</w:t>
      </w:r>
      <w:r>
        <w:rPr>
          <w:rFonts w:ascii="仿宋" w:hAnsi="仿宋" w:eastAsia="仿宋"/>
          <w:b/>
          <w:color w:val="000000" w:themeColor="text1"/>
          <w:sz w:val="24"/>
          <w:szCs w:val="24"/>
          <w14:textFill>
            <w14:solidFill>
              <w14:schemeClr w14:val="tx1"/>
            </w14:solidFill>
          </w14:textFill>
        </w:rPr>
        <w:t xml:space="preserve">  </w:t>
      </w:r>
    </w:p>
    <w:p w14:paraId="0C149FB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承包人应按合同约定或监理人指示进行现场工艺试验。对大型的现场工艺试验，监理人认为必要时，应由承包人根据监理人提出的工艺试验要求，编制工艺试验措施计划，报送监理人审批。</w:t>
      </w:r>
      <w:r>
        <w:rPr>
          <w:rFonts w:ascii="仿宋" w:hAnsi="仿宋" w:eastAsia="仿宋"/>
          <w:color w:val="000000" w:themeColor="text1"/>
          <w:sz w:val="24"/>
          <w:szCs w:val="24"/>
          <w14:textFill>
            <w14:solidFill>
              <w14:schemeClr w14:val="tx1"/>
            </w14:solidFill>
          </w14:textFill>
        </w:rPr>
        <w:t xml:space="preserve"> </w:t>
      </w:r>
    </w:p>
    <w:p w14:paraId="0A65752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 </w:t>
      </w:r>
      <w:r>
        <w:rPr>
          <w:rFonts w:hint="eastAsia" w:ascii="仿宋" w:hAnsi="仿宋" w:eastAsia="仿宋"/>
          <w:b/>
          <w:color w:val="000000" w:themeColor="text1"/>
          <w:sz w:val="24"/>
          <w:szCs w:val="24"/>
          <w14:textFill>
            <w14:solidFill>
              <w14:schemeClr w14:val="tx1"/>
            </w14:solidFill>
          </w14:textFill>
        </w:rPr>
        <w:t>变更</w:t>
      </w:r>
      <w:r>
        <w:rPr>
          <w:rFonts w:ascii="仿宋" w:hAnsi="仿宋" w:eastAsia="仿宋"/>
          <w:b/>
          <w:color w:val="000000" w:themeColor="text1"/>
          <w:sz w:val="24"/>
          <w:szCs w:val="24"/>
          <w14:textFill>
            <w14:solidFill>
              <w14:schemeClr w14:val="tx1"/>
            </w14:solidFill>
          </w14:textFill>
        </w:rPr>
        <w:t xml:space="preserve">  </w:t>
      </w:r>
    </w:p>
    <w:p w14:paraId="3E8415A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15.1 </w:t>
      </w:r>
      <w:r>
        <w:rPr>
          <w:rFonts w:hint="eastAsia" w:ascii="仿宋" w:hAnsi="仿宋" w:eastAsia="仿宋"/>
          <w:b/>
          <w:color w:val="000000" w:themeColor="text1"/>
          <w:sz w:val="24"/>
          <w:szCs w:val="24"/>
          <w14:textFill>
            <w14:solidFill>
              <w14:schemeClr w14:val="tx1"/>
            </w14:solidFill>
          </w14:textFill>
        </w:rPr>
        <w:t>变更的范围和内容</w:t>
      </w:r>
      <w:r>
        <w:rPr>
          <w:rFonts w:ascii="仿宋" w:hAnsi="仿宋" w:eastAsia="仿宋"/>
          <w:b/>
          <w:color w:val="000000" w:themeColor="text1"/>
          <w:sz w:val="24"/>
          <w:szCs w:val="24"/>
          <w14:textFill>
            <w14:solidFill>
              <w14:schemeClr w14:val="tx1"/>
            </w14:solidFill>
          </w14:textFill>
        </w:rPr>
        <w:t xml:space="preserve">  </w:t>
      </w:r>
    </w:p>
    <w:p w14:paraId="15335BF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在履行合同中发生以下情形之一，应按照本款规定进行变更。</w:t>
      </w:r>
      <w:r>
        <w:rPr>
          <w:rFonts w:ascii="仿宋" w:hAnsi="仿宋" w:eastAsia="仿宋"/>
          <w:color w:val="000000" w:themeColor="text1"/>
          <w:sz w:val="24"/>
          <w:szCs w:val="24"/>
          <w14:textFill>
            <w14:solidFill>
              <w14:schemeClr w14:val="tx1"/>
            </w14:solidFill>
          </w14:textFill>
        </w:rPr>
        <w:t xml:space="preserve">  </w:t>
      </w:r>
    </w:p>
    <w:p w14:paraId="0B11EC6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（1）取消合同中任何一项工作，但被取消的工作不能转由发包人或其它人实施；</w:t>
      </w:r>
      <w:r>
        <w:rPr>
          <w:rFonts w:ascii="仿宋" w:hAnsi="仿宋" w:eastAsia="仿宋"/>
          <w:color w:val="000000" w:themeColor="text1"/>
          <w:sz w:val="24"/>
          <w:szCs w:val="24"/>
          <w14:textFill>
            <w14:solidFill>
              <w14:schemeClr w14:val="tx1"/>
            </w14:solidFill>
          </w14:textFill>
        </w:rPr>
        <w:t xml:space="preserve"> </w:t>
      </w:r>
    </w:p>
    <w:p w14:paraId="492C9D0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（2）改变合同中任何一项工作的质量或其它特性；</w:t>
      </w:r>
      <w:r>
        <w:rPr>
          <w:rFonts w:ascii="仿宋" w:hAnsi="仿宋" w:eastAsia="仿宋"/>
          <w:color w:val="000000" w:themeColor="text1"/>
          <w:sz w:val="24"/>
          <w:szCs w:val="24"/>
          <w14:textFill>
            <w14:solidFill>
              <w14:schemeClr w14:val="tx1"/>
            </w14:solidFill>
          </w14:textFill>
        </w:rPr>
        <w:t xml:space="preserve"> </w:t>
      </w:r>
    </w:p>
    <w:p w14:paraId="1EDACCB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（3）改变合同工程的基线、标高、位置或尺寸；</w:t>
      </w:r>
      <w:r>
        <w:rPr>
          <w:rFonts w:ascii="仿宋" w:hAnsi="仿宋" w:eastAsia="仿宋"/>
          <w:color w:val="000000" w:themeColor="text1"/>
          <w:sz w:val="24"/>
          <w:szCs w:val="24"/>
          <w14:textFill>
            <w14:solidFill>
              <w14:schemeClr w14:val="tx1"/>
            </w14:solidFill>
          </w14:textFill>
        </w:rPr>
        <w:t xml:space="preserve">  </w:t>
      </w:r>
    </w:p>
    <w:p w14:paraId="76996F8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（4）改变合同中任何一项工作的施工时间或改变已批准的施工工艺或顺序；</w:t>
      </w:r>
      <w:r>
        <w:rPr>
          <w:rFonts w:ascii="仿宋" w:hAnsi="仿宋" w:eastAsia="仿宋"/>
          <w:color w:val="000000" w:themeColor="text1"/>
          <w:sz w:val="24"/>
          <w:szCs w:val="24"/>
          <w14:textFill>
            <w14:solidFill>
              <w14:schemeClr w14:val="tx1"/>
            </w14:solidFill>
          </w14:textFill>
        </w:rPr>
        <w:t xml:space="preserve"> </w:t>
      </w:r>
    </w:p>
    <w:p w14:paraId="3F49178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（5）为完成工程需要追加的额外工作；</w:t>
      </w:r>
      <w:r>
        <w:rPr>
          <w:rFonts w:ascii="仿宋" w:hAnsi="仿宋" w:eastAsia="仿宋"/>
          <w:color w:val="000000" w:themeColor="text1"/>
          <w:sz w:val="24"/>
          <w:szCs w:val="24"/>
          <w14:textFill>
            <w14:solidFill>
              <w14:schemeClr w14:val="tx1"/>
            </w14:solidFill>
          </w14:textFill>
        </w:rPr>
        <w:t xml:space="preserve">  </w:t>
      </w:r>
    </w:p>
    <w:p w14:paraId="7355E97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（6）增加或减少专用合同条款中约定的关键项目工程量超过其工程总量的一定数量百分比。</w:t>
      </w:r>
      <w:r>
        <w:rPr>
          <w:rFonts w:ascii="仿宋" w:hAnsi="仿宋" w:eastAsia="仿宋"/>
          <w:color w:val="000000" w:themeColor="text1"/>
          <w:sz w:val="24"/>
          <w:szCs w:val="24"/>
          <w14:textFill>
            <w14:solidFill>
              <w14:schemeClr w14:val="tx1"/>
            </w14:solidFill>
          </w14:textFill>
        </w:rPr>
        <w:t xml:space="preserve">  </w:t>
      </w:r>
    </w:p>
    <w:p w14:paraId="4797392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上述第（1）～（6）目的变更内容引起工程施工组织和进度计划发生实质性变动和影响其原定的价格时，才予调整该项目的单价。第（6）目情形下单价调整方式在专用合同条款中约定。</w:t>
      </w:r>
      <w:r>
        <w:rPr>
          <w:rFonts w:ascii="仿宋" w:hAnsi="仿宋" w:eastAsia="仿宋"/>
          <w:color w:val="000000" w:themeColor="text1"/>
          <w:sz w:val="24"/>
          <w:szCs w:val="24"/>
          <w14:textFill>
            <w14:solidFill>
              <w14:schemeClr w14:val="tx1"/>
            </w14:solidFill>
          </w14:textFill>
        </w:rPr>
        <w:t xml:space="preserve">  </w:t>
      </w:r>
    </w:p>
    <w:p w14:paraId="7C593A1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15.2 </w:t>
      </w:r>
      <w:r>
        <w:rPr>
          <w:rFonts w:hint="eastAsia" w:ascii="仿宋" w:hAnsi="仿宋" w:eastAsia="仿宋"/>
          <w:b/>
          <w:color w:val="000000" w:themeColor="text1"/>
          <w:sz w:val="24"/>
          <w:szCs w:val="24"/>
          <w14:textFill>
            <w14:solidFill>
              <w14:schemeClr w14:val="tx1"/>
            </w14:solidFill>
          </w14:textFill>
        </w:rPr>
        <w:t>变更权</w:t>
      </w:r>
      <w:r>
        <w:rPr>
          <w:rFonts w:ascii="仿宋" w:hAnsi="仿宋" w:eastAsia="仿宋"/>
          <w:b/>
          <w:color w:val="000000" w:themeColor="text1"/>
          <w:sz w:val="24"/>
          <w:szCs w:val="24"/>
          <w14:textFill>
            <w14:solidFill>
              <w14:schemeClr w14:val="tx1"/>
            </w14:solidFill>
          </w14:textFill>
        </w:rPr>
        <w:t xml:space="preserve">  </w:t>
      </w:r>
    </w:p>
    <w:p w14:paraId="5A189E5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在履行合同过程中，经发包人同意，监理人可按第</w:t>
      </w:r>
      <w:r>
        <w:rPr>
          <w:rFonts w:ascii="仿宋" w:hAnsi="仿宋" w:eastAsia="仿宋"/>
          <w:color w:val="000000" w:themeColor="text1"/>
          <w:sz w:val="24"/>
          <w:szCs w:val="24"/>
          <w14:textFill>
            <w14:solidFill>
              <w14:schemeClr w14:val="tx1"/>
            </w14:solidFill>
          </w14:textFill>
        </w:rPr>
        <w:t xml:space="preserve">15.3 </w:t>
      </w:r>
      <w:r>
        <w:rPr>
          <w:rFonts w:hint="eastAsia" w:ascii="仿宋" w:hAnsi="仿宋" w:eastAsia="仿宋"/>
          <w:color w:val="000000" w:themeColor="text1"/>
          <w:sz w:val="24"/>
          <w:szCs w:val="24"/>
          <w14:textFill>
            <w14:solidFill>
              <w14:schemeClr w14:val="tx1"/>
            </w14:solidFill>
          </w14:textFill>
        </w:rPr>
        <w:t>款约定的变更程序向承包人作出变更指示，承包人应遵照执行。没有监理人的变更指示，承包人不得擅自变更。</w:t>
      </w:r>
      <w:r>
        <w:rPr>
          <w:rFonts w:ascii="仿宋" w:hAnsi="仿宋" w:eastAsia="仿宋"/>
          <w:color w:val="000000" w:themeColor="text1"/>
          <w:sz w:val="24"/>
          <w:szCs w:val="24"/>
          <w14:textFill>
            <w14:solidFill>
              <w14:schemeClr w14:val="tx1"/>
            </w14:solidFill>
          </w14:textFill>
        </w:rPr>
        <w:t xml:space="preserve"> </w:t>
      </w:r>
    </w:p>
    <w:p w14:paraId="364CF22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15.3 </w:t>
      </w:r>
      <w:r>
        <w:rPr>
          <w:rFonts w:hint="eastAsia" w:ascii="仿宋" w:hAnsi="仿宋" w:eastAsia="仿宋"/>
          <w:b/>
          <w:color w:val="000000" w:themeColor="text1"/>
          <w:sz w:val="24"/>
          <w:szCs w:val="24"/>
          <w14:textFill>
            <w14:solidFill>
              <w14:schemeClr w14:val="tx1"/>
            </w14:solidFill>
          </w14:textFill>
        </w:rPr>
        <w:t>变更程序</w:t>
      </w:r>
      <w:r>
        <w:rPr>
          <w:rFonts w:ascii="仿宋" w:hAnsi="仿宋" w:eastAsia="仿宋"/>
          <w:b/>
          <w:color w:val="000000" w:themeColor="text1"/>
          <w:sz w:val="24"/>
          <w:szCs w:val="24"/>
          <w14:textFill>
            <w14:solidFill>
              <w14:schemeClr w14:val="tx1"/>
            </w14:solidFill>
          </w14:textFill>
        </w:rPr>
        <w:t xml:space="preserve"> </w:t>
      </w:r>
    </w:p>
    <w:p w14:paraId="32D0555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15.3.1 </w:t>
      </w:r>
      <w:r>
        <w:rPr>
          <w:rFonts w:hint="eastAsia" w:ascii="仿宋" w:hAnsi="仿宋" w:eastAsia="仿宋"/>
          <w:color w:val="000000" w:themeColor="text1"/>
          <w:sz w:val="24"/>
          <w:szCs w:val="24"/>
          <w14:textFill>
            <w14:solidFill>
              <w14:schemeClr w14:val="tx1"/>
            </w14:solidFill>
          </w14:textFill>
        </w:rPr>
        <w:t>变更的提出</w:t>
      </w:r>
      <w:r>
        <w:rPr>
          <w:rFonts w:ascii="仿宋" w:hAnsi="仿宋" w:eastAsia="仿宋"/>
          <w:color w:val="000000" w:themeColor="text1"/>
          <w:sz w:val="24"/>
          <w:szCs w:val="24"/>
          <w14:textFill>
            <w14:solidFill>
              <w14:schemeClr w14:val="tx1"/>
            </w14:solidFill>
          </w14:textFill>
        </w:rPr>
        <w:t xml:space="preserve">  </w:t>
      </w:r>
    </w:p>
    <w:p w14:paraId="1CE119A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）在合同履行过程中，可能发生第</w:t>
      </w:r>
      <w:r>
        <w:rPr>
          <w:rFonts w:ascii="仿宋" w:hAnsi="仿宋" w:eastAsia="仿宋"/>
          <w:color w:val="000000" w:themeColor="text1"/>
          <w:sz w:val="24"/>
          <w:szCs w:val="24"/>
          <w14:textFill>
            <w14:solidFill>
              <w14:schemeClr w14:val="tx1"/>
            </w14:solidFill>
          </w14:textFill>
        </w:rPr>
        <w:t xml:space="preserve">15.1 </w:t>
      </w:r>
      <w:r>
        <w:rPr>
          <w:rFonts w:hint="eastAsia" w:ascii="仿宋" w:hAnsi="仿宋" w:eastAsia="仿宋"/>
          <w:color w:val="000000" w:themeColor="text1"/>
          <w:sz w:val="24"/>
          <w:szCs w:val="24"/>
          <w14:textFill>
            <w14:solidFill>
              <w14:schemeClr w14:val="tx1"/>
            </w14:solidFill>
          </w14:textFill>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rFonts w:ascii="仿宋" w:hAnsi="仿宋" w:eastAsia="仿宋"/>
          <w:color w:val="000000" w:themeColor="text1"/>
          <w:sz w:val="24"/>
          <w:szCs w:val="24"/>
          <w14:textFill>
            <w14:solidFill>
              <w14:schemeClr w14:val="tx1"/>
            </w14:solidFill>
          </w14:textFill>
        </w:rPr>
        <w:t xml:space="preserve">15.3.3 </w:t>
      </w:r>
      <w:r>
        <w:rPr>
          <w:rFonts w:hint="eastAsia" w:ascii="仿宋" w:hAnsi="仿宋" w:eastAsia="仿宋"/>
          <w:color w:val="000000" w:themeColor="text1"/>
          <w:sz w:val="24"/>
          <w:szCs w:val="24"/>
          <w14:textFill>
            <w14:solidFill>
              <w14:schemeClr w14:val="tx1"/>
            </w14:solidFill>
          </w14:textFill>
        </w:rPr>
        <w:t>项约定发出变更指示。</w:t>
      </w:r>
      <w:r>
        <w:rPr>
          <w:rFonts w:ascii="仿宋" w:hAnsi="仿宋" w:eastAsia="仿宋"/>
          <w:color w:val="000000" w:themeColor="text1"/>
          <w:sz w:val="24"/>
          <w:szCs w:val="24"/>
          <w14:textFill>
            <w14:solidFill>
              <w14:schemeClr w14:val="tx1"/>
            </w14:solidFill>
          </w14:textFill>
        </w:rPr>
        <w:t xml:space="preserve">  </w:t>
      </w:r>
    </w:p>
    <w:p w14:paraId="09F7A80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）在合同履行过程中，发生第</w:t>
      </w:r>
      <w:r>
        <w:rPr>
          <w:rFonts w:ascii="仿宋" w:hAnsi="仿宋" w:eastAsia="仿宋"/>
          <w:color w:val="000000" w:themeColor="text1"/>
          <w:sz w:val="24"/>
          <w:szCs w:val="24"/>
          <w14:textFill>
            <w14:solidFill>
              <w14:schemeClr w14:val="tx1"/>
            </w14:solidFill>
          </w14:textFill>
        </w:rPr>
        <w:t xml:space="preserve">15.1 </w:t>
      </w:r>
      <w:r>
        <w:rPr>
          <w:rFonts w:hint="eastAsia" w:ascii="仿宋" w:hAnsi="仿宋" w:eastAsia="仿宋"/>
          <w:color w:val="000000" w:themeColor="text1"/>
          <w:sz w:val="24"/>
          <w:szCs w:val="24"/>
          <w14:textFill>
            <w14:solidFill>
              <w14:schemeClr w14:val="tx1"/>
            </w14:solidFill>
          </w14:textFill>
        </w:rPr>
        <w:t>款约定情形的，监理人应按照第</w:t>
      </w:r>
      <w:r>
        <w:rPr>
          <w:rFonts w:ascii="仿宋" w:hAnsi="仿宋" w:eastAsia="仿宋"/>
          <w:color w:val="000000" w:themeColor="text1"/>
          <w:sz w:val="24"/>
          <w:szCs w:val="24"/>
          <w14:textFill>
            <w14:solidFill>
              <w14:schemeClr w14:val="tx1"/>
            </w14:solidFill>
          </w14:textFill>
        </w:rPr>
        <w:t xml:space="preserve">15.3.3 </w:t>
      </w:r>
      <w:r>
        <w:rPr>
          <w:rFonts w:hint="eastAsia" w:ascii="仿宋" w:hAnsi="仿宋" w:eastAsia="仿宋"/>
          <w:color w:val="000000" w:themeColor="text1"/>
          <w:sz w:val="24"/>
          <w:szCs w:val="24"/>
          <w14:textFill>
            <w14:solidFill>
              <w14:schemeClr w14:val="tx1"/>
            </w14:solidFill>
          </w14:textFill>
        </w:rPr>
        <w:t>项约定向承包人发出变更指示。</w:t>
      </w:r>
      <w:r>
        <w:rPr>
          <w:rFonts w:ascii="仿宋" w:hAnsi="仿宋" w:eastAsia="仿宋"/>
          <w:color w:val="000000" w:themeColor="text1"/>
          <w:sz w:val="24"/>
          <w:szCs w:val="24"/>
          <w14:textFill>
            <w14:solidFill>
              <w14:schemeClr w14:val="tx1"/>
            </w14:solidFill>
          </w14:textFill>
        </w:rPr>
        <w:t xml:space="preserve"> </w:t>
      </w:r>
    </w:p>
    <w:p w14:paraId="1F35894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）承包人收到监理人按合同约定发出的图纸和文件，经检查认为其中存在第</w:t>
      </w:r>
      <w:r>
        <w:rPr>
          <w:rFonts w:ascii="仿宋" w:hAnsi="仿宋" w:eastAsia="仿宋"/>
          <w:color w:val="000000" w:themeColor="text1"/>
          <w:sz w:val="24"/>
          <w:szCs w:val="24"/>
          <w14:textFill>
            <w14:solidFill>
              <w14:schemeClr w14:val="tx1"/>
            </w14:solidFill>
          </w14:textFill>
        </w:rPr>
        <w:t xml:space="preserve">15.1 </w:t>
      </w:r>
      <w:r>
        <w:rPr>
          <w:rFonts w:hint="eastAsia" w:ascii="仿宋" w:hAnsi="仿宋" w:eastAsia="仿宋"/>
          <w:color w:val="000000" w:themeColor="text1"/>
          <w:sz w:val="24"/>
          <w:szCs w:val="24"/>
          <w14:textFill>
            <w14:solidFill>
              <w14:schemeClr w14:val="tx1"/>
            </w14:solidFill>
          </w14:textFill>
        </w:rPr>
        <w:t>款约定情形的，可向监理人提出书面变更建议。变更建议应阐明要求变更的依据，并附必要的图纸和说明。监理人收到承包人书面建议后，应与发包人共同研究，确认存在变更的，应在收到承包人书面建议后的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天内作出变更指示。经研究后不同意作为变更的，应由监理人书面答复承包人。</w:t>
      </w:r>
      <w:r>
        <w:rPr>
          <w:rFonts w:ascii="仿宋" w:hAnsi="仿宋" w:eastAsia="仿宋"/>
          <w:color w:val="000000" w:themeColor="text1"/>
          <w:sz w:val="24"/>
          <w:szCs w:val="24"/>
          <w14:textFill>
            <w14:solidFill>
              <w14:schemeClr w14:val="tx1"/>
            </w14:solidFill>
          </w14:textFill>
        </w:rPr>
        <w:t xml:space="preserve"> </w:t>
      </w:r>
    </w:p>
    <w:p w14:paraId="5676116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）若承包人收到监理人的变更意向书后认为难以实施此项变更，应立即通知监理人，说明原因并附详细依据。监理人与承包人和发包人协商后确定撤销、改变或不改变原变更意向书。</w:t>
      </w:r>
      <w:r>
        <w:rPr>
          <w:rFonts w:ascii="仿宋" w:hAnsi="仿宋" w:eastAsia="仿宋"/>
          <w:color w:val="000000" w:themeColor="text1"/>
          <w:sz w:val="24"/>
          <w:szCs w:val="24"/>
          <w14:textFill>
            <w14:solidFill>
              <w14:schemeClr w14:val="tx1"/>
            </w14:solidFill>
          </w14:textFill>
        </w:rPr>
        <w:t xml:space="preserve"> </w:t>
      </w:r>
    </w:p>
    <w:p w14:paraId="5CF2F1D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15.3.2 </w:t>
      </w:r>
      <w:r>
        <w:rPr>
          <w:rFonts w:hint="eastAsia" w:ascii="仿宋" w:hAnsi="仿宋" w:eastAsia="仿宋"/>
          <w:color w:val="000000" w:themeColor="text1"/>
          <w:sz w:val="24"/>
          <w:szCs w:val="24"/>
          <w14:textFill>
            <w14:solidFill>
              <w14:schemeClr w14:val="tx1"/>
            </w14:solidFill>
          </w14:textFill>
        </w:rPr>
        <w:t>变更估价</w:t>
      </w:r>
      <w:r>
        <w:rPr>
          <w:rFonts w:ascii="仿宋" w:hAnsi="仿宋" w:eastAsia="仿宋"/>
          <w:color w:val="000000" w:themeColor="text1"/>
          <w:sz w:val="24"/>
          <w:szCs w:val="24"/>
          <w14:textFill>
            <w14:solidFill>
              <w14:schemeClr w14:val="tx1"/>
            </w14:solidFill>
          </w14:textFill>
        </w:rPr>
        <w:t xml:space="preserve">  </w:t>
      </w:r>
    </w:p>
    <w:p w14:paraId="6D509FD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）除专用合同条款对期限另有约定外，承包人应在收到变更指示或变更意向书后的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天内，向监理人提交变更报价书，报价内容应根据第</w:t>
      </w:r>
      <w:r>
        <w:rPr>
          <w:rFonts w:ascii="仿宋" w:hAnsi="仿宋" w:eastAsia="仿宋"/>
          <w:color w:val="000000" w:themeColor="text1"/>
          <w:sz w:val="24"/>
          <w:szCs w:val="24"/>
          <w14:textFill>
            <w14:solidFill>
              <w14:schemeClr w14:val="tx1"/>
            </w14:solidFill>
          </w14:textFill>
        </w:rPr>
        <w:t xml:space="preserve">15.4 </w:t>
      </w:r>
      <w:r>
        <w:rPr>
          <w:rFonts w:hint="eastAsia" w:ascii="仿宋" w:hAnsi="仿宋" w:eastAsia="仿宋"/>
          <w:color w:val="000000" w:themeColor="text1"/>
          <w:sz w:val="24"/>
          <w:szCs w:val="24"/>
          <w14:textFill>
            <w14:solidFill>
              <w14:schemeClr w14:val="tx1"/>
            </w14:solidFill>
          </w14:textFill>
        </w:rPr>
        <w:t>款约定的估价原则，详细开列变更工作的价格组成及其依据，并附必要的施工方法说明和有关图纸。</w:t>
      </w:r>
      <w:r>
        <w:rPr>
          <w:rFonts w:ascii="仿宋" w:hAnsi="仿宋" w:eastAsia="仿宋"/>
          <w:color w:val="000000" w:themeColor="text1"/>
          <w:sz w:val="24"/>
          <w:szCs w:val="24"/>
          <w14:textFill>
            <w14:solidFill>
              <w14:schemeClr w14:val="tx1"/>
            </w14:solidFill>
          </w14:textFill>
        </w:rPr>
        <w:t xml:space="preserve">  </w:t>
      </w:r>
    </w:p>
    <w:p w14:paraId="1343376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）变更工作影响工期的，承包人应提出调整工期的具体细节。监理人认为有必要时，可要求承包人提交要求提前或延长工期的施工进度计划及相应施工措施等详细资料。</w:t>
      </w:r>
      <w:r>
        <w:rPr>
          <w:rFonts w:ascii="仿宋" w:hAnsi="仿宋" w:eastAsia="仿宋"/>
          <w:color w:val="000000" w:themeColor="text1"/>
          <w:sz w:val="24"/>
          <w:szCs w:val="24"/>
          <w14:textFill>
            <w14:solidFill>
              <w14:schemeClr w14:val="tx1"/>
            </w14:solidFill>
          </w14:textFill>
        </w:rPr>
        <w:t xml:space="preserve"> </w:t>
      </w:r>
    </w:p>
    <w:p w14:paraId="42AA2EE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）除专用合同条款对期限另有约定外，监理人收到承包人变更报价书后的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天内，根据第</w:t>
      </w:r>
      <w:r>
        <w:rPr>
          <w:rFonts w:ascii="仿宋" w:hAnsi="仿宋" w:eastAsia="仿宋"/>
          <w:color w:val="000000" w:themeColor="text1"/>
          <w:sz w:val="24"/>
          <w:szCs w:val="24"/>
          <w14:textFill>
            <w14:solidFill>
              <w14:schemeClr w14:val="tx1"/>
            </w14:solidFill>
          </w14:textFill>
        </w:rPr>
        <w:t xml:space="preserve">15.4 </w:t>
      </w:r>
      <w:r>
        <w:rPr>
          <w:rFonts w:hint="eastAsia" w:ascii="仿宋" w:hAnsi="仿宋" w:eastAsia="仿宋"/>
          <w:color w:val="000000" w:themeColor="text1"/>
          <w:sz w:val="24"/>
          <w:szCs w:val="24"/>
          <w14:textFill>
            <w14:solidFill>
              <w14:schemeClr w14:val="tx1"/>
            </w14:solidFill>
          </w14:textFill>
        </w:rPr>
        <w:t>款约定的估价原则，按照第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款商定或确定变更价格。</w:t>
      </w:r>
      <w:r>
        <w:rPr>
          <w:rFonts w:ascii="仿宋" w:hAnsi="仿宋" w:eastAsia="仿宋"/>
          <w:color w:val="000000" w:themeColor="text1"/>
          <w:sz w:val="24"/>
          <w:szCs w:val="24"/>
          <w14:textFill>
            <w14:solidFill>
              <w14:schemeClr w14:val="tx1"/>
            </w14:solidFill>
          </w14:textFill>
        </w:rPr>
        <w:t xml:space="preserve">  </w:t>
      </w:r>
    </w:p>
    <w:p w14:paraId="3E6313C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15.3.3 </w:t>
      </w:r>
      <w:r>
        <w:rPr>
          <w:rFonts w:hint="eastAsia" w:ascii="仿宋" w:hAnsi="仿宋" w:eastAsia="仿宋"/>
          <w:color w:val="000000" w:themeColor="text1"/>
          <w:sz w:val="24"/>
          <w:szCs w:val="24"/>
          <w14:textFill>
            <w14:solidFill>
              <w14:schemeClr w14:val="tx1"/>
            </w14:solidFill>
          </w14:textFill>
        </w:rPr>
        <w:t>变更指示</w:t>
      </w:r>
      <w:r>
        <w:rPr>
          <w:rFonts w:ascii="仿宋" w:hAnsi="仿宋" w:eastAsia="仿宋"/>
          <w:color w:val="000000" w:themeColor="text1"/>
          <w:sz w:val="24"/>
          <w:szCs w:val="24"/>
          <w14:textFill>
            <w14:solidFill>
              <w14:schemeClr w14:val="tx1"/>
            </w14:solidFill>
          </w14:textFill>
        </w:rPr>
        <w:t xml:space="preserve">  </w:t>
      </w:r>
    </w:p>
    <w:p w14:paraId="23BEC23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）变更指示只能由监理人发出。</w:t>
      </w:r>
      <w:r>
        <w:rPr>
          <w:rFonts w:ascii="仿宋" w:hAnsi="仿宋" w:eastAsia="仿宋"/>
          <w:color w:val="000000" w:themeColor="text1"/>
          <w:sz w:val="24"/>
          <w:szCs w:val="24"/>
          <w14:textFill>
            <w14:solidFill>
              <w14:schemeClr w14:val="tx1"/>
            </w14:solidFill>
          </w14:textFill>
        </w:rPr>
        <w:t xml:space="preserve">  </w:t>
      </w:r>
    </w:p>
    <w:p w14:paraId="421D068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）变更指示应说明变更的目的、范围、变更内容以及变更的工程量及其进度和技术要求，并附有关图纸和文件。承包人收到变更指示后，应按变更指示进行变更工作。</w:t>
      </w:r>
      <w:r>
        <w:rPr>
          <w:rFonts w:ascii="仿宋" w:hAnsi="仿宋" w:eastAsia="仿宋"/>
          <w:color w:val="000000" w:themeColor="text1"/>
          <w:sz w:val="24"/>
          <w:szCs w:val="24"/>
          <w14:textFill>
            <w14:solidFill>
              <w14:schemeClr w14:val="tx1"/>
            </w14:solidFill>
          </w14:textFill>
        </w:rPr>
        <w:t xml:space="preserve">   </w:t>
      </w:r>
    </w:p>
    <w:p w14:paraId="13BA310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15.4 </w:t>
      </w:r>
      <w:r>
        <w:rPr>
          <w:rFonts w:hint="eastAsia" w:ascii="仿宋" w:hAnsi="仿宋" w:eastAsia="仿宋"/>
          <w:b/>
          <w:color w:val="000000" w:themeColor="text1"/>
          <w:sz w:val="24"/>
          <w:szCs w:val="24"/>
          <w14:textFill>
            <w14:solidFill>
              <w14:schemeClr w14:val="tx1"/>
            </w14:solidFill>
          </w14:textFill>
        </w:rPr>
        <w:t>变更的估价原则</w:t>
      </w:r>
      <w:r>
        <w:rPr>
          <w:rFonts w:ascii="仿宋" w:hAnsi="仿宋" w:eastAsia="仿宋"/>
          <w:b/>
          <w:color w:val="000000" w:themeColor="text1"/>
          <w:sz w:val="24"/>
          <w:szCs w:val="24"/>
          <w14:textFill>
            <w14:solidFill>
              <w14:schemeClr w14:val="tx1"/>
            </w14:solidFill>
          </w14:textFill>
        </w:rPr>
        <w:t xml:space="preserve">  </w:t>
      </w:r>
    </w:p>
    <w:p w14:paraId="648621D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除专用合同条款另有约定外，因变更引起的价格调整按照本款约定处理。</w:t>
      </w:r>
      <w:r>
        <w:rPr>
          <w:rFonts w:ascii="仿宋" w:hAnsi="仿宋" w:eastAsia="仿宋"/>
          <w:color w:val="000000" w:themeColor="text1"/>
          <w:sz w:val="24"/>
          <w:szCs w:val="24"/>
          <w14:textFill>
            <w14:solidFill>
              <w14:schemeClr w14:val="tx1"/>
            </w14:solidFill>
          </w14:textFill>
        </w:rPr>
        <w:t xml:space="preserve"> </w:t>
      </w:r>
    </w:p>
    <w:p w14:paraId="1F31773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15.4.1 </w:t>
      </w:r>
      <w:r>
        <w:rPr>
          <w:rFonts w:hint="eastAsia" w:ascii="仿宋" w:hAnsi="仿宋" w:eastAsia="仿宋"/>
          <w:color w:val="000000" w:themeColor="text1"/>
          <w:sz w:val="24"/>
          <w:szCs w:val="24"/>
          <w14:textFill>
            <w14:solidFill>
              <w14:schemeClr w14:val="tx1"/>
            </w14:solidFill>
          </w14:textFill>
        </w:rPr>
        <w:t>已标价工程量清单中有适用于变更工作的子目的，采用该子目的单价。</w:t>
      </w:r>
      <w:r>
        <w:rPr>
          <w:rFonts w:ascii="仿宋" w:hAnsi="仿宋" w:eastAsia="仿宋"/>
          <w:color w:val="000000" w:themeColor="text1"/>
          <w:sz w:val="24"/>
          <w:szCs w:val="24"/>
          <w14:textFill>
            <w14:solidFill>
              <w14:schemeClr w14:val="tx1"/>
            </w14:solidFill>
          </w14:textFill>
        </w:rPr>
        <w:t xml:space="preserve">  </w:t>
      </w:r>
    </w:p>
    <w:p w14:paraId="45A6832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15.4.2 </w:t>
      </w:r>
      <w:r>
        <w:rPr>
          <w:rFonts w:hint="eastAsia" w:ascii="仿宋" w:hAnsi="仿宋" w:eastAsia="仿宋"/>
          <w:color w:val="000000" w:themeColor="text1"/>
          <w:sz w:val="24"/>
          <w:szCs w:val="24"/>
          <w14:textFill>
            <w14:solidFill>
              <w14:schemeClr w14:val="tx1"/>
            </w14:solidFill>
          </w14:textFill>
        </w:rPr>
        <w:t>已标价工程量清单中无适用于变更工作的子目，但有类似子目的，可在合理范围内参照类似子目的单价，由监理人按第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款商定或确定变更工作的单价。</w:t>
      </w:r>
      <w:r>
        <w:rPr>
          <w:rFonts w:ascii="仿宋" w:hAnsi="仿宋" w:eastAsia="仿宋"/>
          <w:color w:val="000000" w:themeColor="text1"/>
          <w:sz w:val="24"/>
          <w:szCs w:val="24"/>
          <w14:textFill>
            <w14:solidFill>
              <w14:schemeClr w14:val="tx1"/>
            </w14:solidFill>
          </w14:textFill>
        </w:rPr>
        <w:t xml:space="preserve">  </w:t>
      </w:r>
    </w:p>
    <w:p w14:paraId="6CB5450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15.4.3 </w:t>
      </w:r>
      <w:r>
        <w:rPr>
          <w:rFonts w:hint="eastAsia" w:ascii="仿宋" w:hAnsi="仿宋" w:eastAsia="仿宋"/>
          <w:color w:val="000000" w:themeColor="text1"/>
          <w:sz w:val="24"/>
          <w:szCs w:val="24"/>
          <w14:textFill>
            <w14:solidFill>
              <w14:schemeClr w14:val="tx1"/>
            </w14:solidFill>
          </w14:textFill>
        </w:rPr>
        <w:t>已标价工程量清单中无适用或类似子目的单价，可按照成本加利润的原则，由监理人按第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款商定或确定变更工作的单价。</w:t>
      </w:r>
      <w:r>
        <w:rPr>
          <w:rFonts w:ascii="仿宋" w:hAnsi="仿宋" w:eastAsia="仿宋"/>
          <w:color w:val="000000" w:themeColor="text1"/>
          <w:sz w:val="24"/>
          <w:szCs w:val="24"/>
          <w14:textFill>
            <w14:solidFill>
              <w14:schemeClr w14:val="tx1"/>
            </w14:solidFill>
          </w14:textFill>
        </w:rPr>
        <w:t xml:space="preserve"> </w:t>
      </w:r>
    </w:p>
    <w:p w14:paraId="0282DE8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15.5 </w:t>
      </w:r>
      <w:r>
        <w:rPr>
          <w:rFonts w:hint="eastAsia" w:ascii="仿宋" w:hAnsi="仿宋" w:eastAsia="仿宋"/>
          <w:b/>
          <w:color w:val="000000" w:themeColor="text1"/>
          <w:sz w:val="24"/>
          <w:szCs w:val="24"/>
          <w14:textFill>
            <w14:solidFill>
              <w14:schemeClr w14:val="tx1"/>
            </w14:solidFill>
          </w14:textFill>
        </w:rPr>
        <w:t>承包人的合理化建议</w:t>
      </w:r>
      <w:r>
        <w:rPr>
          <w:rFonts w:ascii="仿宋" w:hAnsi="仿宋" w:eastAsia="仿宋"/>
          <w:b/>
          <w:color w:val="000000" w:themeColor="text1"/>
          <w:sz w:val="24"/>
          <w:szCs w:val="24"/>
          <w14:textFill>
            <w14:solidFill>
              <w14:schemeClr w14:val="tx1"/>
            </w14:solidFill>
          </w14:textFill>
        </w:rPr>
        <w:t xml:space="preserve">  </w:t>
      </w:r>
    </w:p>
    <w:p w14:paraId="379CDD9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rFonts w:ascii="仿宋" w:hAnsi="仿宋" w:eastAsia="仿宋"/>
          <w:color w:val="000000" w:themeColor="text1"/>
          <w:sz w:val="24"/>
          <w:szCs w:val="24"/>
          <w14:textFill>
            <w14:solidFill>
              <w14:schemeClr w14:val="tx1"/>
            </w14:solidFill>
          </w14:textFill>
        </w:rPr>
        <w:t xml:space="preserve">15.3.3 </w:t>
      </w:r>
      <w:r>
        <w:rPr>
          <w:rFonts w:hint="eastAsia" w:ascii="仿宋" w:hAnsi="仿宋" w:eastAsia="仿宋"/>
          <w:color w:val="000000" w:themeColor="text1"/>
          <w:sz w:val="24"/>
          <w:szCs w:val="24"/>
          <w14:textFill>
            <w14:solidFill>
              <w14:schemeClr w14:val="tx1"/>
            </w14:solidFill>
          </w14:textFill>
        </w:rPr>
        <w:t>项约定向承包人发出变更指示。</w:t>
      </w:r>
      <w:r>
        <w:rPr>
          <w:rFonts w:ascii="仿宋" w:hAnsi="仿宋" w:eastAsia="仿宋"/>
          <w:color w:val="000000" w:themeColor="text1"/>
          <w:sz w:val="24"/>
          <w:szCs w:val="24"/>
          <w14:textFill>
            <w14:solidFill>
              <w14:schemeClr w14:val="tx1"/>
            </w14:solidFill>
          </w14:textFill>
        </w:rPr>
        <w:t xml:space="preserve">  </w:t>
      </w:r>
    </w:p>
    <w:p w14:paraId="339F925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15.6 </w:t>
      </w:r>
      <w:r>
        <w:rPr>
          <w:rFonts w:hint="eastAsia" w:ascii="仿宋" w:hAnsi="仿宋" w:eastAsia="仿宋"/>
          <w:b/>
          <w:color w:val="000000" w:themeColor="text1"/>
          <w:sz w:val="24"/>
          <w:szCs w:val="24"/>
          <w14:textFill>
            <w14:solidFill>
              <w14:schemeClr w14:val="tx1"/>
            </w14:solidFill>
          </w14:textFill>
        </w:rPr>
        <w:t>暂列金额</w:t>
      </w:r>
      <w:r>
        <w:rPr>
          <w:rFonts w:ascii="仿宋" w:hAnsi="仿宋" w:eastAsia="仿宋"/>
          <w:b/>
          <w:color w:val="000000" w:themeColor="text1"/>
          <w:sz w:val="24"/>
          <w:szCs w:val="24"/>
          <w14:textFill>
            <w14:solidFill>
              <w14:schemeClr w14:val="tx1"/>
            </w14:solidFill>
          </w14:textFill>
        </w:rPr>
        <w:t xml:space="preserve">  </w:t>
      </w:r>
    </w:p>
    <w:p w14:paraId="6F2C687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暂列金额只能按照监理人的指示使用，并对合同价格进行相应调整。</w:t>
      </w:r>
      <w:r>
        <w:rPr>
          <w:rFonts w:ascii="仿宋" w:hAnsi="仿宋" w:eastAsia="仿宋"/>
          <w:color w:val="000000" w:themeColor="text1"/>
          <w:sz w:val="24"/>
          <w:szCs w:val="24"/>
          <w14:textFill>
            <w14:solidFill>
              <w14:schemeClr w14:val="tx1"/>
            </w14:solidFill>
          </w14:textFill>
        </w:rPr>
        <w:t xml:space="preserve"> </w:t>
      </w:r>
    </w:p>
    <w:p w14:paraId="4829253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15.7 </w:t>
      </w:r>
      <w:r>
        <w:rPr>
          <w:rFonts w:hint="eastAsia" w:ascii="仿宋" w:hAnsi="仿宋" w:eastAsia="仿宋"/>
          <w:b/>
          <w:color w:val="000000" w:themeColor="text1"/>
          <w:sz w:val="24"/>
          <w:szCs w:val="24"/>
          <w14:textFill>
            <w14:solidFill>
              <w14:schemeClr w14:val="tx1"/>
            </w14:solidFill>
          </w14:textFill>
        </w:rPr>
        <w:t>计日工</w:t>
      </w:r>
      <w:r>
        <w:rPr>
          <w:rFonts w:ascii="仿宋" w:hAnsi="仿宋" w:eastAsia="仿宋"/>
          <w:b/>
          <w:color w:val="000000" w:themeColor="text1"/>
          <w:sz w:val="24"/>
          <w:szCs w:val="24"/>
          <w14:textFill>
            <w14:solidFill>
              <w14:schemeClr w14:val="tx1"/>
            </w14:solidFill>
          </w14:textFill>
        </w:rPr>
        <w:t xml:space="preserve">  </w:t>
      </w:r>
    </w:p>
    <w:p w14:paraId="0251EC5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15.7.1 </w:t>
      </w:r>
      <w:r>
        <w:rPr>
          <w:rFonts w:hint="eastAsia" w:ascii="仿宋" w:hAnsi="仿宋" w:eastAsia="仿宋"/>
          <w:color w:val="000000" w:themeColor="text1"/>
          <w:sz w:val="24"/>
          <w:szCs w:val="24"/>
          <w14:textFill>
            <w14:solidFill>
              <w14:schemeClr w14:val="tx1"/>
            </w14:solidFill>
          </w14:textFill>
        </w:rPr>
        <w:t>发包人认为有必要时，由监理人通知承包人以计日工方式实施变更的零星工作。其价款按列入已标价工程量清单中的计日工计价子目及其单价进行计算。</w:t>
      </w:r>
      <w:r>
        <w:rPr>
          <w:rFonts w:ascii="仿宋" w:hAnsi="仿宋" w:eastAsia="仿宋"/>
          <w:color w:val="000000" w:themeColor="text1"/>
          <w:sz w:val="24"/>
          <w:szCs w:val="24"/>
          <w14:textFill>
            <w14:solidFill>
              <w14:schemeClr w14:val="tx1"/>
            </w14:solidFill>
          </w14:textFill>
        </w:rPr>
        <w:t xml:space="preserve">  </w:t>
      </w:r>
    </w:p>
    <w:p w14:paraId="5A266B6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15.7.2 </w:t>
      </w:r>
      <w:r>
        <w:rPr>
          <w:rFonts w:hint="eastAsia" w:ascii="仿宋" w:hAnsi="仿宋" w:eastAsia="仿宋"/>
          <w:color w:val="000000" w:themeColor="text1"/>
          <w:sz w:val="24"/>
          <w:szCs w:val="24"/>
          <w14:textFill>
            <w14:solidFill>
              <w14:schemeClr w14:val="tx1"/>
            </w14:solidFill>
          </w14:textFill>
        </w:rPr>
        <w:t>采用计日工计价的任何一项变更工作，应从暂列金额中支付，承包人应在该项变更的实施过程中，每天提交以下报表和有关凭证报送监理人审批：</w:t>
      </w:r>
      <w:r>
        <w:rPr>
          <w:rFonts w:ascii="仿宋" w:hAnsi="仿宋" w:eastAsia="仿宋"/>
          <w:color w:val="000000" w:themeColor="text1"/>
          <w:sz w:val="24"/>
          <w:szCs w:val="24"/>
          <w14:textFill>
            <w14:solidFill>
              <w14:schemeClr w14:val="tx1"/>
            </w14:solidFill>
          </w14:textFill>
        </w:rPr>
        <w:t xml:space="preserve"> </w:t>
      </w:r>
    </w:p>
    <w:p w14:paraId="6F2171C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）工作名称、内容和数量；</w:t>
      </w:r>
      <w:r>
        <w:rPr>
          <w:rFonts w:ascii="仿宋" w:hAnsi="仿宋" w:eastAsia="仿宋"/>
          <w:color w:val="000000" w:themeColor="text1"/>
          <w:sz w:val="24"/>
          <w:szCs w:val="24"/>
          <w14:textFill>
            <w14:solidFill>
              <w14:schemeClr w14:val="tx1"/>
            </w14:solidFill>
          </w14:textFill>
        </w:rPr>
        <w:t xml:space="preserve">  </w:t>
      </w:r>
    </w:p>
    <w:p w14:paraId="78FBBD1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）投入该工作所有人员的姓名、工种、级别和耗用工时；</w:t>
      </w:r>
      <w:r>
        <w:rPr>
          <w:rFonts w:ascii="仿宋" w:hAnsi="仿宋" w:eastAsia="仿宋"/>
          <w:color w:val="000000" w:themeColor="text1"/>
          <w:sz w:val="24"/>
          <w:szCs w:val="24"/>
          <w14:textFill>
            <w14:solidFill>
              <w14:schemeClr w14:val="tx1"/>
            </w14:solidFill>
          </w14:textFill>
        </w:rPr>
        <w:t xml:space="preserve"> </w:t>
      </w:r>
    </w:p>
    <w:p w14:paraId="3B3A5B7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）投入该工作的材料类别和数量；</w:t>
      </w:r>
      <w:r>
        <w:rPr>
          <w:rFonts w:ascii="仿宋" w:hAnsi="仿宋" w:eastAsia="仿宋"/>
          <w:color w:val="000000" w:themeColor="text1"/>
          <w:sz w:val="24"/>
          <w:szCs w:val="24"/>
          <w14:textFill>
            <w14:solidFill>
              <w14:schemeClr w14:val="tx1"/>
            </w14:solidFill>
          </w14:textFill>
        </w:rPr>
        <w:t xml:space="preserve"> </w:t>
      </w:r>
    </w:p>
    <w:p w14:paraId="0252E08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）投入该工作的施工设备型号、台数和耗用台时；</w:t>
      </w:r>
      <w:r>
        <w:rPr>
          <w:rFonts w:ascii="仿宋" w:hAnsi="仿宋" w:eastAsia="仿宋"/>
          <w:color w:val="000000" w:themeColor="text1"/>
          <w:sz w:val="24"/>
          <w:szCs w:val="24"/>
          <w14:textFill>
            <w14:solidFill>
              <w14:schemeClr w14:val="tx1"/>
            </w14:solidFill>
          </w14:textFill>
        </w:rPr>
        <w:t xml:space="preserve"> </w:t>
      </w:r>
    </w:p>
    <w:p w14:paraId="7613CA9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）监理人要求提交的其他资料和凭证。</w:t>
      </w:r>
      <w:r>
        <w:rPr>
          <w:rFonts w:ascii="仿宋" w:hAnsi="仿宋" w:eastAsia="仿宋"/>
          <w:color w:val="000000" w:themeColor="text1"/>
          <w:sz w:val="24"/>
          <w:szCs w:val="24"/>
          <w14:textFill>
            <w14:solidFill>
              <w14:schemeClr w14:val="tx1"/>
            </w14:solidFill>
          </w14:textFill>
        </w:rPr>
        <w:t xml:space="preserve"> </w:t>
      </w:r>
    </w:p>
    <w:p w14:paraId="2BFA55E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15.7.3 </w:t>
      </w:r>
      <w:r>
        <w:rPr>
          <w:rFonts w:hint="eastAsia" w:ascii="仿宋" w:hAnsi="仿宋" w:eastAsia="仿宋"/>
          <w:color w:val="000000" w:themeColor="text1"/>
          <w:sz w:val="24"/>
          <w:szCs w:val="24"/>
          <w14:textFill>
            <w14:solidFill>
              <w14:schemeClr w14:val="tx1"/>
            </w14:solidFill>
          </w14:textFill>
        </w:rPr>
        <w:t>计日工由承包人汇总后，按第</w:t>
      </w:r>
      <w:r>
        <w:rPr>
          <w:rFonts w:ascii="仿宋" w:hAnsi="仿宋" w:eastAsia="仿宋"/>
          <w:color w:val="000000" w:themeColor="text1"/>
          <w:sz w:val="24"/>
          <w:szCs w:val="24"/>
          <w14:textFill>
            <w14:solidFill>
              <w14:schemeClr w14:val="tx1"/>
            </w14:solidFill>
          </w14:textFill>
        </w:rPr>
        <w:t xml:space="preserve">17.3.2 </w:t>
      </w:r>
      <w:r>
        <w:rPr>
          <w:rFonts w:hint="eastAsia" w:ascii="仿宋" w:hAnsi="仿宋" w:eastAsia="仿宋"/>
          <w:color w:val="000000" w:themeColor="text1"/>
          <w:sz w:val="24"/>
          <w:szCs w:val="24"/>
          <w14:textFill>
            <w14:solidFill>
              <w14:schemeClr w14:val="tx1"/>
            </w14:solidFill>
          </w14:textFill>
        </w:rPr>
        <w:t>项的约定列入进度付款申请单，由监理人复核并经发包人同意后列入进度付款。</w:t>
      </w:r>
      <w:r>
        <w:rPr>
          <w:rFonts w:ascii="仿宋" w:hAnsi="仿宋" w:eastAsia="仿宋"/>
          <w:color w:val="000000" w:themeColor="text1"/>
          <w:sz w:val="24"/>
          <w:szCs w:val="24"/>
          <w14:textFill>
            <w14:solidFill>
              <w14:schemeClr w14:val="tx1"/>
            </w14:solidFill>
          </w14:textFill>
        </w:rPr>
        <w:t xml:space="preserve"> </w:t>
      </w:r>
    </w:p>
    <w:p w14:paraId="62BFBA8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15.8 </w:t>
      </w:r>
      <w:r>
        <w:rPr>
          <w:rFonts w:hint="eastAsia" w:ascii="仿宋" w:hAnsi="仿宋" w:eastAsia="仿宋"/>
          <w:b/>
          <w:color w:val="000000" w:themeColor="text1"/>
          <w:sz w:val="24"/>
          <w:szCs w:val="24"/>
          <w14:textFill>
            <w14:solidFill>
              <w14:schemeClr w14:val="tx1"/>
            </w14:solidFill>
          </w14:textFill>
        </w:rPr>
        <w:t>暂估价</w:t>
      </w:r>
      <w:r>
        <w:rPr>
          <w:rFonts w:ascii="仿宋" w:hAnsi="仿宋" w:eastAsia="仿宋"/>
          <w:b/>
          <w:color w:val="000000" w:themeColor="text1"/>
          <w:sz w:val="24"/>
          <w:szCs w:val="24"/>
          <w14:textFill>
            <w14:solidFill>
              <w14:schemeClr w14:val="tx1"/>
            </w14:solidFill>
          </w14:textFill>
        </w:rPr>
        <w:t xml:space="preserve">  </w:t>
      </w:r>
    </w:p>
    <w:p w14:paraId="16FDB9C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15.8.1 </w:t>
      </w:r>
      <w:r>
        <w:rPr>
          <w:rFonts w:hint="eastAsia" w:ascii="仿宋" w:hAnsi="仿宋" w:eastAsia="仿宋"/>
          <w:color w:val="000000" w:themeColor="text1"/>
          <w:sz w:val="24"/>
          <w:szCs w:val="24"/>
          <w14:textFill>
            <w14:solidFill>
              <w14:schemeClr w14:val="tx1"/>
            </w14:solidFill>
          </w14:textFill>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r>
        <w:rPr>
          <w:rFonts w:ascii="仿宋" w:hAnsi="仿宋" w:eastAsia="仿宋"/>
          <w:color w:val="000000" w:themeColor="text1"/>
          <w:sz w:val="24"/>
          <w:szCs w:val="24"/>
          <w14:textFill>
            <w14:solidFill>
              <w14:schemeClr w14:val="tx1"/>
            </w14:solidFill>
          </w14:textFill>
        </w:rPr>
        <w:t xml:space="preserve">  </w:t>
      </w:r>
    </w:p>
    <w:p w14:paraId="248A2EB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15.8.2 </w:t>
      </w:r>
      <w:r>
        <w:rPr>
          <w:rFonts w:hint="eastAsia" w:ascii="仿宋" w:hAnsi="仿宋" w:eastAsia="仿宋"/>
          <w:color w:val="000000" w:themeColor="text1"/>
          <w:sz w:val="24"/>
          <w:szCs w:val="24"/>
          <w14:textFill>
            <w14:solidFill>
              <w14:schemeClr w14:val="tx1"/>
            </w14:solidFill>
          </w14:textFill>
        </w:rPr>
        <w:t>发包人在工程量清单中给定暂估价的材料和工程设备不属于依法必须招标的范围或未达到规定的规模标准的，应由承包人按第</w:t>
      </w:r>
      <w:r>
        <w:rPr>
          <w:rFonts w:ascii="仿宋" w:hAnsi="仿宋" w:eastAsia="仿宋"/>
          <w:color w:val="000000" w:themeColor="text1"/>
          <w:sz w:val="24"/>
          <w:szCs w:val="24"/>
          <w14:textFill>
            <w14:solidFill>
              <w14:schemeClr w14:val="tx1"/>
            </w14:solidFill>
          </w14:textFill>
        </w:rPr>
        <w:t xml:space="preserve">5.1 </w:t>
      </w:r>
      <w:r>
        <w:rPr>
          <w:rFonts w:hint="eastAsia" w:ascii="仿宋" w:hAnsi="仿宋" w:eastAsia="仿宋"/>
          <w:color w:val="000000" w:themeColor="text1"/>
          <w:sz w:val="24"/>
          <w:szCs w:val="24"/>
          <w14:textFill>
            <w14:solidFill>
              <w14:schemeClr w14:val="tx1"/>
            </w14:solidFill>
          </w14:textFill>
        </w:rPr>
        <w:t>款的约定提供。经监理人确认的材料、工程设备的价格与工程量清单中所列的暂估价的金额差以及相应的税金等其他费用列入合同价格。</w:t>
      </w:r>
      <w:r>
        <w:rPr>
          <w:rFonts w:ascii="仿宋" w:hAnsi="仿宋" w:eastAsia="仿宋"/>
          <w:color w:val="000000" w:themeColor="text1"/>
          <w:sz w:val="24"/>
          <w:szCs w:val="24"/>
          <w14:textFill>
            <w14:solidFill>
              <w14:schemeClr w14:val="tx1"/>
            </w14:solidFill>
          </w14:textFill>
        </w:rPr>
        <w:t xml:space="preserve">  </w:t>
      </w:r>
    </w:p>
    <w:p w14:paraId="1F7DA9B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15.8.3 </w:t>
      </w:r>
      <w:r>
        <w:rPr>
          <w:rFonts w:hint="eastAsia" w:ascii="仿宋" w:hAnsi="仿宋" w:eastAsia="仿宋"/>
          <w:color w:val="000000" w:themeColor="text1"/>
          <w:sz w:val="24"/>
          <w:szCs w:val="24"/>
          <w14:textFill>
            <w14:solidFill>
              <w14:schemeClr w14:val="tx1"/>
            </w14:solidFill>
          </w14:textFill>
        </w:rPr>
        <w:t>发包人在工程量清单中给定暂估价的专业工程不属于依法必须招标的范围或未达到规定的规模标准的，由监理人按照第</w:t>
      </w:r>
      <w:r>
        <w:rPr>
          <w:rFonts w:ascii="仿宋" w:hAnsi="仿宋" w:eastAsia="仿宋"/>
          <w:color w:val="000000" w:themeColor="text1"/>
          <w:sz w:val="24"/>
          <w:szCs w:val="24"/>
          <w14:textFill>
            <w14:solidFill>
              <w14:schemeClr w14:val="tx1"/>
            </w14:solidFill>
          </w14:textFill>
        </w:rPr>
        <w:t xml:space="preserve">15.4 </w:t>
      </w:r>
      <w:r>
        <w:rPr>
          <w:rFonts w:hint="eastAsia" w:ascii="仿宋" w:hAnsi="仿宋" w:eastAsia="仿宋"/>
          <w:color w:val="000000" w:themeColor="text1"/>
          <w:sz w:val="24"/>
          <w:szCs w:val="24"/>
          <w14:textFill>
            <w14:solidFill>
              <w14:schemeClr w14:val="tx1"/>
            </w14:solidFill>
          </w14:textFill>
        </w:rPr>
        <w:t>款进行估价，但专用合同条款另有约定的除外。经估价的专业工程与工程量清单中所列的暂估价的金额差以及相应的税金等其他费用列入合同价格。</w:t>
      </w:r>
      <w:r>
        <w:rPr>
          <w:rFonts w:ascii="仿宋" w:hAnsi="仿宋" w:eastAsia="仿宋"/>
          <w:color w:val="000000" w:themeColor="text1"/>
          <w:sz w:val="24"/>
          <w:szCs w:val="24"/>
          <w14:textFill>
            <w14:solidFill>
              <w14:schemeClr w14:val="tx1"/>
            </w14:solidFill>
          </w14:textFill>
        </w:rPr>
        <w:t xml:space="preserve"> </w:t>
      </w:r>
    </w:p>
    <w:p w14:paraId="43DBF15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16. </w:t>
      </w:r>
      <w:r>
        <w:rPr>
          <w:rFonts w:hint="eastAsia" w:ascii="仿宋" w:hAnsi="仿宋" w:eastAsia="仿宋"/>
          <w:b/>
          <w:color w:val="000000" w:themeColor="text1"/>
          <w:sz w:val="24"/>
          <w:szCs w:val="24"/>
          <w14:textFill>
            <w14:solidFill>
              <w14:schemeClr w14:val="tx1"/>
            </w14:solidFill>
          </w14:textFill>
        </w:rPr>
        <w:t>价格调整</w:t>
      </w:r>
      <w:r>
        <w:rPr>
          <w:rFonts w:ascii="仿宋" w:hAnsi="仿宋" w:eastAsia="仿宋"/>
          <w:b/>
          <w:color w:val="000000" w:themeColor="text1"/>
          <w:sz w:val="24"/>
          <w:szCs w:val="24"/>
          <w14:textFill>
            <w14:solidFill>
              <w14:schemeClr w14:val="tx1"/>
            </w14:solidFill>
          </w14:textFill>
        </w:rPr>
        <w:t xml:space="preserve">  </w:t>
      </w:r>
    </w:p>
    <w:p w14:paraId="01D197E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16.1 </w:t>
      </w:r>
      <w:r>
        <w:rPr>
          <w:rFonts w:hint="eastAsia" w:ascii="仿宋" w:hAnsi="仿宋" w:eastAsia="仿宋"/>
          <w:b/>
          <w:color w:val="000000" w:themeColor="text1"/>
          <w:sz w:val="24"/>
          <w:szCs w:val="24"/>
          <w14:textFill>
            <w14:solidFill>
              <w14:schemeClr w14:val="tx1"/>
            </w14:solidFill>
          </w14:textFill>
        </w:rPr>
        <w:t>物价波动引起的价格调整</w:t>
      </w:r>
      <w:r>
        <w:rPr>
          <w:rFonts w:ascii="仿宋" w:hAnsi="仿宋" w:eastAsia="仿宋"/>
          <w:b/>
          <w:color w:val="000000" w:themeColor="text1"/>
          <w:sz w:val="24"/>
          <w:szCs w:val="24"/>
          <w14:textFill>
            <w14:solidFill>
              <w14:schemeClr w14:val="tx1"/>
            </w14:solidFill>
          </w14:textFill>
        </w:rPr>
        <w:t xml:space="preserve">  </w:t>
      </w:r>
    </w:p>
    <w:p w14:paraId="532F776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由于物价波动原因引起合同价格需要调整的，其价格调整方式在专用合同条款中约定。</w:t>
      </w:r>
      <w:r>
        <w:rPr>
          <w:rFonts w:ascii="仿宋" w:hAnsi="仿宋" w:eastAsia="仿宋"/>
          <w:color w:val="000000" w:themeColor="text1"/>
          <w:sz w:val="24"/>
          <w:szCs w:val="24"/>
          <w14:textFill>
            <w14:solidFill>
              <w14:schemeClr w14:val="tx1"/>
            </w14:solidFill>
          </w14:textFill>
        </w:rPr>
        <w:t xml:space="preserve"> </w:t>
      </w:r>
    </w:p>
    <w:p w14:paraId="60081AE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16.1.1 </w:t>
      </w:r>
      <w:r>
        <w:rPr>
          <w:rFonts w:hint="eastAsia" w:ascii="仿宋" w:hAnsi="仿宋" w:eastAsia="仿宋"/>
          <w:color w:val="000000" w:themeColor="text1"/>
          <w:sz w:val="24"/>
          <w:szCs w:val="24"/>
          <w14:textFill>
            <w14:solidFill>
              <w14:schemeClr w14:val="tx1"/>
            </w14:solidFill>
          </w14:textFill>
        </w:rPr>
        <w:t>采用价格指数调整价格差额</w:t>
      </w:r>
      <w:r>
        <w:rPr>
          <w:rFonts w:ascii="仿宋" w:hAnsi="仿宋" w:eastAsia="仿宋"/>
          <w:color w:val="000000" w:themeColor="text1"/>
          <w:sz w:val="24"/>
          <w:szCs w:val="24"/>
          <w14:textFill>
            <w14:solidFill>
              <w14:schemeClr w14:val="tx1"/>
            </w14:solidFill>
          </w14:textFill>
        </w:rPr>
        <w:t xml:space="preserve"> 16.1.1.1 </w:t>
      </w:r>
      <w:r>
        <w:rPr>
          <w:rFonts w:hint="eastAsia" w:ascii="仿宋" w:hAnsi="仿宋" w:eastAsia="仿宋"/>
          <w:color w:val="000000" w:themeColor="text1"/>
          <w:sz w:val="24"/>
          <w:szCs w:val="24"/>
          <w14:textFill>
            <w14:solidFill>
              <w14:schemeClr w14:val="tx1"/>
            </w14:solidFill>
          </w14:textFill>
        </w:rPr>
        <w:t>价格调整公式</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因人工、材料和设备等价格波动影响合同价格时，根据投标函附录中的价格指数和权重</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表约定的数据，按以下公式计算差额并调整合同价格。</w:t>
      </w:r>
    </w:p>
    <w:p w14:paraId="1AEF142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16.1.1.2 </w:t>
      </w:r>
      <w:r>
        <w:rPr>
          <w:rFonts w:hint="eastAsia" w:ascii="仿宋" w:hAnsi="仿宋" w:eastAsia="仿宋"/>
          <w:color w:val="000000" w:themeColor="text1"/>
          <w:sz w:val="24"/>
          <w:szCs w:val="24"/>
          <w14:textFill>
            <w14:solidFill>
              <w14:schemeClr w14:val="tx1"/>
            </w14:solidFill>
          </w14:textFill>
        </w:rPr>
        <w:t>暂时确定调整差额</w:t>
      </w:r>
      <w:r>
        <w:rPr>
          <w:rFonts w:ascii="仿宋" w:hAnsi="仿宋" w:eastAsia="仿宋"/>
          <w:color w:val="000000" w:themeColor="text1"/>
          <w:sz w:val="24"/>
          <w:szCs w:val="24"/>
          <w14:textFill>
            <w14:solidFill>
              <w14:schemeClr w14:val="tx1"/>
            </w14:solidFill>
          </w14:textFill>
        </w:rPr>
        <w:t xml:space="preserve">  </w:t>
      </w:r>
    </w:p>
    <w:p w14:paraId="089C0D1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在计算调整差额时得不到现行价格指数的，可暂用上一次价格指数计算，并在以后的付款中再按实际价格指数进行调整。</w:t>
      </w:r>
      <w:r>
        <w:rPr>
          <w:rFonts w:ascii="仿宋" w:hAnsi="仿宋" w:eastAsia="仿宋"/>
          <w:color w:val="000000" w:themeColor="text1"/>
          <w:sz w:val="24"/>
          <w:szCs w:val="24"/>
          <w14:textFill>
            <w14:solidFill>
              <w14:schemeClr w14:val="tx1"/>
            </w14:solidFill>
          </w14:textFill>
        </w:rPr>
        <w:t xml:space="preserve"> </w:t>
      </w:r>
    </w:p>
    <w:p w14:paraId="7436177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16.1.1.3 </w:t>
      </w:r>
      <w:r>
        <w:rPr>
          <w:rFonts w:hint="eastAsia" w:ascii="仿宋" w:hAnsi="仿宋" w:eastAsia="仿宋"/>
          <w:color w:val="000000" w:themeColor="text1"/>
          <w:sz w:val="24"/>
          <w:szCs w:val="24"/>
          <w14:textFill>
            <w14:solidFill>
              <w14:schemeClr w14:val="tx1"/>
            </w14:solidFill>
          </w14:textFill>
        </w:rPr>
        <w:t>权重的调整</w:t>
      </w:r>
      <w:r>
        <w:rPr>
          <w:rFonts w:ascii="仿宋" w:hAnsi="仿宋" w:eastAsia="仿宋"/>
          <w:color w:val="000000" w:themeColor="text1"/>
          <w:sz w:val="24"/>
          <w:szCs w:val="24"/>
          <w14:textFill>
            <w14:solidFill>
              <w14:schemeClr w14:val="tx1"/>
            </w14:solidFill>
          </w14:textFill>
        </w:rPr>
        <w:t xml:space="preserve">  </w:t>
      </w:r>
    </w:p>
    <w:p w14:paraId="0167048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按第</w:t>
      </w:r>
      <w:r>
        <w:rPr>
          <w:rFonts w:ascii="仿宋" w:hAnsi="仿宋" w:eastAsia="仿宋"/>
          <w:color w:val="000000" w:themeColor="text1"/>
          <w:sz w:val="24"/>
          <w:szCs w:val="24"/>
          <w14:textFill>
            <w14:solidFill>
              <w14:schemeClr w14:val="tx1"/>
            </w14:solidFill>
          </w14:textFill>
        </w:rPr>
        <w:t xml:space="preserve">15.1 </w:t>
      </w:r>
      <w:r>
        <w:rPr>
          <w:rFonts w:hint="eastAsia" w:ascii="仿宋" w:hAnsi="仿宋" w:eastAsia="仿宋"/>
          <w:color w:val="000000" w:themeColor="text1"/>
          <w:sz w:val="24"/>
          <w:szCs w:val="24"/>
          <w14:textFill>
            <w14:solidFill>
              <w14:schemeClr w14:val="tx1"/>
            </w14:solidFill>
          </w14:textFill>
        </w:rPr>
        <w:t>款约定的变更导致原定合同中的权重不合理时，由监理人与承包人和发包人协商后进行调整。</w:t>
      </w:r>
      <w:r>
        <w:rPr>
          <w:rFonts w:ascii="仿宋" w:hAnsi="仿宋" w:eastAsia="仿宋"/>
          <w:color w:val="000000" w:themeColor="text1"/>
          <w:sz w:val="24"/>
          <w:szCs w:val="24"/>
          <w14:textFill>
            <w14:solidFill>
              <w14:schemeClr w14:val="tx1"/>
            </w14:solidFill>
          </w14:textFill>
        </w:rPr>
        <w:t xml:space="preserve">  </w:t>
      </w:r>
    </w:p>
    <w:p w14:paraId="1B3E379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16.1.1.4 </w:t>
      </w:r>
      <w:r>
        <w:rPr>
          <w:rFonts w:hint="eastAsia" w:ascii="仿宋" w:hAnsi="仿宋" w:eastAsia="仿宋"/>
          <w:color w:val="000000" w:themeColor="text1"/>
          <w:sz w:val="24"/>
          <w:szCs w:val="24"/>
          <w14:textFill>
            <w14:solidFill>
              <w14:schemeClr w14:val="tx1"/>
            </w14:solidFill>
          </w14:textFill>
        </w:rPr>
        <w:t>承包人工期延误后的价格调整</w:t>
      </w:r>
      <w:r>
        <w:rPr>
          <w:rFonts w:ascii="仿宋" w:hAnsi="仿宋" w:eastAsia="仿宋"/>
          <w:color w:val="000000" w:themeColor="text1"/>
          <w:sz w:val="24"/>
          <w:szCs w:val="24"/>
          <w14:textFill>
            <w14:solidFill>
              <w14:schemeClr w14:val="tx1"/>
            </w14:solidFill>
          </w14:textFill>
        </w:rPr>
        <w:t xml:space="preserve">  </w:t>
      </w:r>
    </w:p>
    <w:p w14:paraId="71A7729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由于承包人原因未在约定的工期内竣工的，则对原约定竣工日期后继续施工的工程，在使用第</w:t>
      </w:r>
      <w:r>
        <w:rPr>
          <w:rFonts w:ascii="仿宋" w:hAnsi="仿宋" w:eastAsia="仿宋"/>
          <w:color w:val="000000" w:themeColor="text1"/>
          <w:sz w:val="24"/>
          <w:szCs w:val="24"/>
          <w14:textFill>
            <w14:solidFill>
              <w14:schemeClr w14:val="tx1"/>
            </w14:solidFill>
          </w14:textFill>
        </w:rPr>
        <w:t xml:space="preserve">16.1.1.1 </w:t>
      </w:r>
      <w:r>
        <w:rPr>
          <w:rFonts w:hint="eastAsia" w:ascii="仿宋" w:hAnsi="仿宋" w:eastAsia="仿宋"/>
          <w:color w:val="000000" w:themeColor="text1"/>
          <w:sz w:val="24"/>
          <w:szCs w:val="24"/>
          <w14:textFill>
            <w14:solidFill>
              <w14:schemeClr w14:val="tx1"/>
            </w14:solidFill>
          </w14:textFill>
        </w:rPr>
        <w:t>目价格调整公式时，应采用原约定竣工日期与实际竣工日期的两个价格指数中较低的一个作为现行价格指数。</w:t>
      </w:r>
      <w:r>
        <w:rPr>
          <w:rFonts w:ascii="仿宋" w:hAnsi="仿宋" w:eastAsia="仿宋"/>
          <w:color w:val="000000" w:themeColor="text1"/>
          <w:sz w:val="24"/>
          <w:szCs w:val="24"/>
          <w14:textFill>
            <w14:solidFill>
              <w14:schemeClr w14:val="tx1"/>
            </w14:solidFill>
          </w14:textFill>
        </w:rPr>
        <w:t xml:space="preserve">  </w:t>
      </w:r>
    </w:p>
    <w:p w14:paraId="157FF7A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16.1.2 </w:t>
      </w:r>
      <w:r>
        <w:rPr>
          <w:rFonts w:hint="eastAsia" w:ascii="仿宋" w:hAnsi="仿宋" w:eastAsia="仿宋"/>
          <w:color w:val="000000" w:themeColor="text1"/>
          <w:sz w:val="24"/>
          <w:szCs w:val="24"/>
          <w14:textFill>
            <w14:solidFill>
              <w14:schemeClr w14:val="tx1"/>
            </w14:solidFill>
          </w14:textFill>
        </w:rPr>
        <w:t>采用造价信息调整价格差额</w:t>
      </w:r>
      <w:r>
        <w:rPr>
          <w:rFonts w:ascii="仿宋" w:hAnsi="仿宋" w:eastAsia="仿宋"/>
          <w:color w:val="000000" w:themeColor="text1"/>
          <w:sz w:val="24"/>
          <w:szCs w:val="24"/>
          <w14:textFill>
            <w14:solidFill>
              <w14:schemeClr w14:val="tx1"/>
            </w14:solidFill>
          </w14:textFill>
        </w:rPr>
        <w:t xml:space="preserve">  </w:t>
      </w:r>
    </w:p>
    <w:p w14:paraId="4A93735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r>
        <w:rPr>
          <w:rFonts w:ascii="仿宋" w:hAnsi="仿宋" w:eastAsia="仿宋"/>
          <w:color w:val="000000" w:themeColor="text1"/>
          <w:sz w:val="24"/>
          <w:szCs w:val="24"/>
          <w14:textFill>
            <w14:solidFill>
              <w14:schemeClr w14:val="tx1"/>
            </w14:solidFill>
          </w14:textFill>
        </w:rPr>
        <w:t xml:space="preserve">  </w:t>
      </w:r>
    </w:p>
    <w:p w14:paraId="39A5248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工程造价信息的来源以及价格调整的项目和系数在专用合同条款中约定。</w:t>
      </w:r>
      <w:r>
        <w:rPr>
          <w:rFonts w:ascii="仿宋" w:hAnsi="仿宋" w:eastAsia="仿宋"/>
          <w:color w:val="000000" w:themeColor="text1"/>
          <w:sz w:val="24"/>
          <w:szCs w:val="24"/>
          <w14:textFill>
            <w14:solidFill>
              <w14:schemeClr w14:val="tx1"/>
            </w14:solidFill>
          </w14:textFill>
        </w:rPr>
        <w:t xml:space="preserve"> </w:t>
      </w:r>
    </w:p>
    <w:p w14:paraId="2FB2EF7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16.2 </w:t>
      </w:r>
      <w:r>
        <w:rPr>
          <w:rFonts w:hint="eastAsia" w:ascii="仿宋" w:hAnsi="仿宋" w:eastAsia="仿宋"/>
          <w:b/>
          <w:color w:val="000000" w:themeColor="text1"/>
          <w:sz w:val="24"/>
          <w:szCs w:val="24"/>
          <w14:textFill>
            <w14:solidFill>
              <w14:schemeClr w14:val="tx1"/>
            </w14:solidFill>
          </w14:textFill>
        </w:rPr>
        <w:t>法律变化引起的价格调整</w:t>
      </w:r>
      <w:r>
        <w:rPr>
          <w:rFonts w:ascii="仿宋" w:hAnsi="仿宋" w:eastAsia="仿宋"/>
          <w:b/>
          <w:color w:val="000000" w:themeColor="text1"/>
          <w:sz w:val="24"/>
          <w:szCs w:val="24"/>
          <w14:textFill>
            <w14:solidFill>
              <w14:schemeClr w14:val="tx1"/>
            </w14:solidFill>
          </w14:textFill>
        </w:rPr>
        <w:t xml:space="preserve">  </w:t>
      </w:r>
    </w:p>
    <w:p w14:paraId="14D72FB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在基准日后，因法律变化导致承包人在合同履行中所需要的工程费用发生除第</w:t>
      </w:r>
      <w:r>
        <w:rPr>
          <w:rFonts w:ascii="仿宋" w:hAnsi="仿宋" w:eastAsia="仿宋"/>
          <w:color w:val="000000" w:themeColor="text1"/>
          <w:sz w:val="24"/>
          <w:szCs w:val="24"/>
          <w14:textFill>
            <w14:solidFill>
              <w14:schemeClr w14:val="tx1"/>
            </w14:solidFill>
          </w14:textFill>
        </w:rPr>
        <w:t xml:space="preserve">16.1 </w:t>
      </w:r>
      <w:r>
        <w:rPr>
          <w:rFonts w:hint="eastAsia" w:ascii="仿宋" w:hAnsi="仿宋" w:eastAsia="仿宋"/>
          <w:color w:val="000000" w:themeColor="text1"/>
          <w:sz w:val="24"/>
          <w:szCs w:val="24"/>
          <w14:textFill>
            <w14:solidFill>
              <w14:schemeClr w14:val="tx1"/>
            </w14:solidFill>
          </w14:textFill>
        </w:rPr>
        <w:t>款约定以外的增减时，监理人应根据法律、国家或省、自治区、直辖市有关部门的规定，按第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款商定或确定需调整的合同价款。</w:t>
      </w:r>
      <w:r>
        <w:rPr>
          <w:rFonts w:ascii="仿宋" w:hAnsi="仿宋" w:eastAsia="仿宋"/>
          <w:color w:val="000000" w:themeColor="text1"/>
          <w:sz w:val="24"/>
          <w:szCs w:val="24"/>
          <w14:textFill>
            <w14:solidFill>
              <w14:schemeClr w14:val="tx1"/>
            </w14:solidFill>
          </w14:textFill>
        </w:rPr>
        <w:t xml:space="preserve"> </w:t>
      </w:r>
    </w:p>
    <w:p w14:paraId="4A40785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 </w:t>
      </w:r>
      <w:r>
        <w:rPr>
          <w:rFonts w:hint="eastAsia" w:ascii="仿宋" w:hAnsi="仿宋" w:eastAsia="仿宋"/>
          <w:b/>
          <w:color w:val="000000" w:themeColor="text1"/>
          <w:sz w:val="24"/>
          <w:szCs w:val="24"/>
          <w14:textFill>
            <w14:solidFill>
              <w14:schemeClr w14:val="tx1"/>
            </w14:solidFill>
          </w14:textFill>
        </w:rPr>
        <w:t>计量与支付</w:t>
      </w:r>
      <w:r>
        <w:rPr>
          <w:rFonts w:ascii="仿宋" w:hAnsi="仿宋" w:eastAsia="仿宋"/>
          <w:b/>
          <w:color w:val="000000" w:themeColor="text1"/>
          <w:sz w:val="24"/>
          <w:szCs w:val="24"/>
          <w14:textFill>
            <w14:solidFill>
              <w14:schemeClr w14:val="tx1"/>
            </w14:solidFill>
          </w14:textFill>
        </w:rPr>
        <w:t xml:space="preserve">  </w:t>
      </w:r>
    </w:p>
    <w:p w14:paraId="29F7EA2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17.1 </w:t>
      </w:r>
      <w:r>
        <w:rPr>
          <w:rFonts w:hint="eastAsia" w:ascii="仿宋" w:hAnsi="仿宋" w:eastAsia="仿宋"/>
          <w:b/>
          <w:color w:val="000000" w:themeColor="text1"/>
          <w:sz w:val="24"/>
          <w:szCs w:val="24"/>
          <w14:textFill>
            <w14:solidFill>
              <w14:schemeClr w14:val="tx1"/>
            </w14:solidFill>
          </w14:textFill>
        </w:rPr>
        <w:t>计量</w:t>
      </w:r>
      <w:r>
        <w:rPr>
          <w:rFonts w:ascii="仿宋" w:hAnsi="仿宋" w:eastAsia="仿宋"/>
          <w:b/>
          <w:color w:val="000000" w:themeColor="text1"/>
          <w:sz w:val="24"/>
          <w:szCs w:val="24"/>
          <w14:textFill>
            <w14:solidFill>
              <w14:schemeClr w14:val="tx1"/>
            </w14:solidFill>
          </w14:textFill>
        </w:rPr>
        <w:t xml:space="preserve">  </w:t>
      </w:r>
    </w:p>
    <w:p w14:paraId="3A3C41E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17.1.1 </w:t>
      </w:r>
      <w:r>
        <w:rPr>
          <w:rFonts w:hint="eastAsia" w:ascii="仿宋" w:hAnsi="仿宋" w:eastAsia="仿宋"/>
          <w:color w:val="000000" w:themeColor="text1"/>
          <w:sz w:val="24"/>
          <w:szCs w:val="24"/>
          <w14:textFill>
            <w14:solidFill>
              <w14:schemeClr w14:val="tx1"/>
            </w14:solidFill>
          </w14:textFill>
        </w:rPr>
        <w:t>计量单位</w:t>
      </w:r>
      <w:r>
        <w:rPr>
          <w:rFonts w:ascii="仿宋" w:hAnsi="仿宋" w:eastAsia="仿宋"/>
          <w:color w:val="000000" w:themeColor="text1"/>
          <w:sz w:val="24"/>
          <w:szCs w:val="24"/>
          <w14:textFill>
            <w14:solidFill>
              <w14:schemeClr w14:val="tx1"/>
            </w14:solidFill>
          </w14:textFill>
        </w:rPr>
        <w:t xml:space="preserve">  </w:t>
      </w:r>
    </w:p>
    <w:p w14:paraId="2C733BB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计量采用国家法定的计量单位。</w:t>
      </w:r>
      <w:r>
        <w:rPr>
          <w:rFonts w:ascii="仿宋" w:hAnsi="仿宋" w:eastAsia="仿宋"/>
          <w:color w:val="000000" w:themeColor="text1"/>
          <w:sz w:val="24"/>
          <w:szCs w:val="24"/>
          <w14:textFill>
            <w14:solidFill>
              <w14:schemeClr w14:val="tx1"/>
            </w14:solidFill>
          </w14:textFill>
        </w:rPr>
        <w:t xml:space="preserve"> </w:t>
      </w:r>
    </w:p>
    <w:p w14:paraId="2742B3A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17.1.2 </w:t>
      </w:r>
      <w:r>
        <w:rPr>
          <w:rFonts w:hint="eastAsia" w:ascii="仿宋" w:hAnsi="仿宋" w:eastAsia="仿宋"/>
          <w:color w:val="000000" w:themeColor="text1"/>
          <w:sz w:val="24"/>
          <w:szCs w:val="24"/>
          <w14:textFill>
            <w14:solidFill>
              <w14:schemeClr w14:val="tx1"/>
            </w14:solidFill>
          </w14:textFill>
        </w:rPr>
        <w:t>计量方法</w:t>
      </w:r>
      <w:r>
        <w:rPr>
          <w:rFonts w:ascii="仿宋" w:hAnsi="仿宋" w:eastAsia="仿宋"/>
          <w:color w:val="000000" w:themeColor="text1"/>
          <w:sz w:val="24"/>
          <w:szCs w:val="24"/>
          <w14:textFill>
            <w14:solidFill>
              <w14:schemeClr w14:val="tx1"/>
            </w14:solidFill>
          </w14:textFill>
        </w:rPr>
        <w:t xml:space="preserve">  </w:t>
      </w:r>
    </w:p>
    <w:p w14:paraId="70EC351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结算工程量应按工程量清单中约定的方法计量。</w:t>
      </w:r>
      <w:r>
        <w:rPr>
          <w:rFonts w:ascii="仿宋" w:hAnsi="仿宋" w:eastAsia="仿宋"/>
          <w:color w:val="000000" w:themeColor="text1"/>
          <w:sz w:val="24"/>
          <w:szCs w:val="24"/>
          <w14:textFill>
            <w14:solidFill>
              <w14:schemeClr w14:val="tx1"/>
            </w14:solidFill>
          </w14:textFill>
        </w:rPr>
        <w:t xml:space="preserve"> </w:t>
      </w:r>
    </w:p>
    <w:p w14:paraId="2894FDE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17.1.3 </w:t>
      </w:r>
      <w:r>
        <w:rPr>
          <w:rFonts w:hint="eastAsia" w:ascii="仿宋" w:hAnsi="仿宋" w:eastAsia="仿宋"/>
          <w:color w:val="000000" w:themeColor="text1"/>
          <w:sz w:val="24"/>
          <w:szCs w:val="24"/>
          <w14:textFill>
            <w14:solidFill>
              <w14:schemeClr w14:val="tx1"/>
            </w14:solidFill>
          </w14:textFill>
        </w:rPr>
        <w:t>计量周期</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除专用合同条款另有约定外，单价子目已完成工程量按月计量，总价子目的计量周期按批准的支付分解报告确定。</w:t>
      </w:r>
      <w:r>
        <w:rPr>
          <w:rFonts w:ascii="仿宋" w:hAnsi="仿宋" w:eastAsia="仿宋"/>
          <w:color w:val="000000" w:themeColor="text1"/>
          <w:sz w:val="24"/>
          <w:szCs w:val="24"/>
          <w14:textFill>
            <w14:solidFill>
              <w14:schemeClr w14:val="tx1"/>
            </w14:solidFill>
          </w14:textFill>
        </w:rPr>
        <w:t xml:space="preserve"> </w:t>
      </w:r>
    </w:p>
    <w:p w14:paraId="6E6A6F6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17.1.4 </w:t>
      </w:r>
      <w:r>
        <w:rPr>
          <w:rFonts w:hint="eastAsia" w:ascii="仿宋" w:hAnsi="仿宋" w:eastAsia="仿宋"/>
          <w:color w:val="000000" w:themeColor="text1"/>
          <w:sz w:val="24"/>
          <w:szCs w:val="24"/>
          <w14:textFill>
            <w14:solidFill>
              <w14:schemeClr w14:val="tx1"/>
            </w14:solidFill>
          </w14:textFill>
        </w:rPr>
        <w:t>单价子目的计量</w:t>
      </w:r>
      <w:r>
        <w:rPr>
          <w:rFonts w:ascii="仿宋" w:hAnsi="仿宋" w:eastAsia="仿宋"/>
          <w:color w:val="000000" w:themeColor="text1"/>
          <w:sz w:val="24"/>
          <w:szCs w:val="24"/>
          <w14:textFill>
            <w14:solidFill>
              <w14:schemeClr w14:val="tx1"/>
            </w14:solidFill>
          </w14:textFill>
        </w:rPr>
        <w:t xml:space="preserve"> </w:t>
      </w:r>
    </w:p>
    <w:p w14:paraId="632B9E3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）已标价工程量清单中的单价子目工程量为估算工程量。结算工程量是承包人实际完成的，并按合同约定的计量方法进行计量的工程量。</w:t>
      </w:r>
      <w:r>
        <w:rPr>
          <w:rFonts w:ascii="仿宋" w:hAnsi="仿宋" w:eastAsia="仿宋"/>
          <w:color w:val="000000" w:themeColor="text1"/>
          <w:sz w:val="24"/>
          <w:szCs w:val="24"/>
          <w14:textFill>
            <w14:solidFill>
              <w14:schemeClr w14:val="tx1"/>
            </w14:solidFill>
          </w14:textFill>
        </w:rPr>
        <w:t xml:space="preserve">  </w:t>
      </w:r>
    </w:p>
    <w:p w14:paraId="3738F05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）承包人对已完成的工程进行计量，向监理人提交进度付款申请单、已完成工程量报表和有关计量资料。</w:t>
      </w:r>
      <w:r>
        <w:rPr>
          <w:rFonts w:ascii="仿宋" w:hAnsi="仿宋" w:eastAsia="仿宋"/>
          <w:color w:val="000000" w:themeColor="text1"/>
          <w:sz w:val="24"/>
          <w:szCs w:val="24"/>
          <w14:textFill>
            <w14:solidFill>
              <w14:schemeClr w14:val="tx1"/>
            </w14:solidFill>
          </w14:textFill>
        </w:rPr>
        <w:t xml:space="preserve">  </w:t>
      </w:r>
    </w:p>
    <w:p w14:paraId="513354D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）监理人对承包人提交的工程量报表进行复核，以确定实际完成的工程量。对数量有异议的，可要求承包人按第</w:t>
      </w:r>
      <w:r>
        <w:rPr>
          <w:rFonts w:ascii="仿宋" w:hAnsi="仿宋" w:eastAsia="仿宋"/>
          <w:color w:val="000000" w:themeColor="text1"/>
          <w:sz w:val="24"/>
          <w:szCs w:val="24"/>
          <w14:textFill>
            <w14:solidFill>
              <w14:schemeClr w14:val="tx1"/>
            </w14:solidFill>
          </w14:textFill>
        </w:rPr>
        <w:t xml:space="preserve">8.2 </w:t>
      </w:r>
      <w:r>
        <w:rPr>
          <w:rFonts w:hint="eastAsia" w:ascii="仿宋" w:hAnsi="仿宋" w:eastAsia="仿宋"/>
          <w:color w:val="000000" w:themeColor="text1"/>
          <w:sz w:val="24"/>
          <w:szCs w:val="24"/>
          <w14:textFill>
            <w14:solidFill>
              <w14:schemeClr w14:val="tx1"/>
            </w14:solidFill>
          </w14:textFill>
        </w:rPr>
        <w:t>款约定进行共同复核和抽样复测。承包人应协助监理人进行复核并按监理人要求提供补充计量资料。承包人未按监理人要求参加复核，监理人复核或修正的工程量视为承包人实际完成的工程量。</w:t>
      </w:r>
      <w:r>
        <w:rPr>
          <w:rFonts w:ascii="仿宋" w:hAnsi="仿宋" w:eastAsia="仿宋"/>
          <w:color w:val="000000" w:themeColor="text1"/>
          <w:sz w:val="24"/>
          <w:szCs w:val="24"/>
          <w14:textFill>
            <w14:solidFill>
              <w14:schemeClr w14:val="tx1"/>
            </w14:solidFill>
          </w14:textFill>
        </w:rPr>
        <w:t xml:space="preserve">  </w:t>
      </w:r>
    </w:p>
    <w:p w14:paraId="5DD5E02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）监理人认为有必要时，可通知承包人共同进行联合测量、计量，承包人应遵照执行。</w:t>
      </w:r>
      <w:r>
        <w:rPr>
          <w:rFonts w:ascii="仿宋" w:hAnsi="仿宋" w:eastAsia="仿宋"/>
          <w:color w:val="000000" w:themeColor="text1"/>
          <w:sz w:val="24"/>
          <w:szCs w:val="24"/>
          <w14:textFill>
            <w14:solidFill>
              <w14:schemeClr w14:val="tx1"/>
            </w14:solidFill>
          </w14:textFill>
        </w:rPr>
        <w:t xml:space="preserve"> </w:t>
      </w:r>
    </w:p>
    <w:p w14:paraId="6BD61DE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r>
        <w:rPr>
          <w:rFonts w:ascii="仿宋" w:hAnsi="仿宋" w:eastAsia="仿宋"/>
          <w:color w:val="000000" w:themeColor="text1"/>
          <w:sz w:val="24"/>
          <w:szCs w:val="24"/>
          <w14:textFill>
            <w14:solidFill>
              <w14:schemeClr w14:val="tx1"/>
            </w14:solidFill>
          </w14:textFill>
        </w:rPr>
        <w:t xml:space="preserve">  </w:t>
      </w:r>
    </w:p>
    <w:p w14:paraId="3551A2E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）监理人应在收到承包人提交的工程量报表后的</w:t>
      </w:r>
      <w:r>
        <w:rPr>
          <w:rFonts w:ascii="仿宋" w:hAnsi="仿宋" w:eastAsia="仿宋"/>
          <w:color w:val="000000" w:themeColor="text1"/>
          <w:sz w:val="24"/>
          <w:szCs w:val="24"/>
          <w14:textFill>
            <w14:solidFill>
              <w14:schemeClr w14:val="tx1"/>
            </w14:solidFill>
          </w14:textFill>
        </w:rPr>
        <w:t xml:space="preserve">7 </w:t>
      </w:r>
      <w:r>
        <w:rPr>
          <w:rFonts w:hint="eastAsia" w:ascii="仿宋" w:hAnsi="仿宋" w:eastAsia="仿宋"/>
          <w:color w:val="000000" w:themeColor="text1"/>
          <w:sz w:val="24"/>
          <w:szCs w:val="24"/>
          <w14:textFill>
            <w14:solidFill>
              <w14:schemeClr w14:val="tx1"/>
            </w14:solidFill>
          </w14:textFill>
        </w:rPr>
        <w:t>天内进行复核，监理人未在约定时间内复核的，承包人提交的工程量报表中的工程量视为承包人实际完成的工程量，据此计算工程价款。</w:t>
      </w:r>
      <w:r>
        <w:rPr>
          <w:rFonts w:ascii="仿宋" w:hAnsi="仿宋" w:eastAsia="仿宋"/>
          <w:color w:val="000000" w:themeColor="text1"/>
          <w:sz w:val="24"/>
          <w:szCs w:val="24"/>
          <w14:textFill>
            <w14:solidFill>
              <w14:schemeClr w14:val="tx1"/>
            </w14:solidFill>
          </w14:textFill>
        </w:rPr>
        <w:t xml:space="preserve"> </w:t>
      </w:r>
    </w:p>
    <w:p w14:paraId="2CCF5AB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17.1.5 </w:t>
      </w:r>
      <w:r>
        <w:rPr>
          <w:rFonts w:hint="eastAsia" w:ascii="仿宋" w:hAnsi="仿宋" w:eastAsia="仿宋"/>
          <w:color w:val="000000" w:themeColor="text1"/>
          <w:sz w:val="24"/>
          <w:szCs w:val="24"/>
          <w14:textFill>
            <w14:solidFill>
              <w14:schemeClr w14:val="tx1"/>
            </w14:solidFill>
          </w14:textFill>
        </w:rPr>
        <w:t>总价子目的计量</w:t>
      </w:r>
      <w:r>
        <w:rPr>
          <w:rFonts w:ascii="仿宋" w:hAnsi="仿宋" w:eastAsia="仿宋"/>
          <w:color w:val="000000" w:themeColor="text1"/>
          <w:sz w:val="24"/>
          <w:szCs w:val="24"/>
          <w14:textFill>
            <w14:solidFill>
              <w14:schemeClr w14:val="tx1"/>
            </w14:solidFill>
          </w14:textFill>
        </w:rPr>
        <w:t xml:space="preserve">  </w:t>
      </w:r>
    </w:p>
    <w:p w14:paraId="37896E4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总价子目的分解和计量按照下述约定进行。 </w:t>
      </w:r>
    </w:p>
    <w:p w14:paraId="7DBBF81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w:t>
      </w:r>
      <w:r>
        <w:rPr>
          <w:rFonts w:ascii="仿宋" w:hAnsi="仿宋" w:eastAsia="仿宋"/>
          <w:color w:val="000000" w:themeColor="text1"/>
          <w:sz w:val="24"/>
          <w:szCs w:val="24"/>
          <w14:textFill>
            <w14:solidFill>
              <w14:schemeClr w14:val="tx1"/>
            </w14:solidFill>
          </w14:textFill>
        </w:rPr>
        <w:t xml:space="preserve">总价子目的计量和支付应以总价为基础，不因第１６．１款中的因素而进行调整。承包人实际完成的工程量，是进行工程目标管理和控制进度支付的依据。  </w:t>
      </w:r>
    </w:p>
    <w:p w14:paraId="6F6C566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w:t>
      </w:r>
      <w:r>
        <w:rPr>
          <w:rFonts w:ascii="仿宋" w:hAnsi="仿宋" w:eastAsia="仿宋"/>
          <w:color w:val="000000" w:themeColor="text1"/>
          <w:sz w:val="24"/>
          <w:szCs w:val="24"/>
          <w14:textFill>
            <w14:solidFill>
              <w14:schemeClr w14:val="tx1"/>
            </w14:solidFill>
          </w14:textFill>
        </w:rPr>
        <w:t xml:space="preserve">承包人应按工程量清单的要求对总价子目进行分解，并在签订协议书后的２８天内将各子目的总价支付分解表提交监理人审批。分解表应标明其所属子目和分阶段需支付的金额。承包人应按批准的各总价子目支付周期，对已完成的总价子目进行计量，确定分项的应付金额列入进度付款申请单中。 </w:t>
      </w:r>
    </w:p>
    <w:p w14:paraId="61794A6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w:t>
      </w:r>
      <w:r>
        <w:rPr>
          <w:rFonts w:ascii="仿宋" w:hAnsi="仿宋" w:eastAsia="仿宋"/>
          <w:color w:val="000000" w:themeColor="text1"/>
          <w:sz w:val="24"/>
          <w:szCs w:val="24"/>
          <w14:textFill>
            <w14:solidFill>
              <w14:schemeClr w14:val="tx1"/>
            </w14:solidFill>
          </w14:textFill>
        </w:rPr>
        <w:t xml:space="preserve">监理人对承包人提交的上述资料进行复核，以确定分阶段实际完成的工程量和工程形象目标。对其有异议的，可要求承包人按第８．２款约定进行共同复核和抽样复测。  </w:t>
      </w:r>
    </w:p>
    <w:p w14:paraId="36B6595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w:t>
      </w:r>
      <w:r>
        <w:rPr>
          <w:rFonts w:ascii="仿宋" w:hAnsi="仿宋" w:eastAsia="仿宋"/>
          <w:color w:val="000000" w:themeColor="text1"/>
          <w:sz w:val="24"/>
          <w:szCs w:val="24"/>
          <w14:textFill>
            <w14:solidFill>
              <w14:schemeClr w14:val="tx1"/>
            </w14:solidFill>
          </w14:textFill>
        </w:rPr>
        <w:t xml:space="preserve">除按照第１５条约定的变更外，总价子目的工程量是承包人用于结算的最终工程量。 </w:t>
      </w:r>
    </w:p>
    <w:p w14:paraId="0C71D6A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17.2 </w:t>
      </w:r>
      <w:r>
        <w:rPr>
          <w:rFonts w:hint="eastAsia" w:ascii="仿宋" w:hAnsi="仿宋" w:eastAsia="仿宋"/>
          <w:b/>
          <w:color w:val="000000" w:themeColor="text1"/>
          <w:sz w:val="24"/>
          <w:szCs w:val="24"/>
          <w14:textFill>
            <w14:solidFill>
              <w14:schemeClr w14:val="tx1"/>
            </w14:solidFill>
          </w14:textFill>
        </w:rPr>
        <w:t>预付款</w:t>
      </w:r>
      <w:r>
        <w:rPr>
          <w:rFonts w:ascii="仿宋" w:hAnsi="仿宋" w:eastAsia="仿宋"/>
          <w:b/>
          <w:color w:val="000000" w:themeColor="text1"/>
          <w:sz w:val="24"/>
          <w:szCs w:val="24"/>
          <w14:textFill>
            <w14:solidFill>
              <w14:schemeClr w14:val="tx1"/>
            </w14:solidFill>
          </w14:textFill>
        </w:rPr>
        <w:t xml:space="preserve"> </w:t>
      </w:r>
    </w:p>
    <w:p w14:paraId="3911920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17.2.1 </w:t>
      </w:r>
      <w:r>
        <w:rPr>
          <w:rFonts w:hint="eastAsia" w:ascii="仿宋" w:hAnsi="仿宋" w:eastAsia="仿宋"/>
          <w:color w:val="000000" w:themeColor="text1"/>
          <w:sz w:val="24"/>
          <w:szCs w:val="24"/>
          <w14:textFill>
            <w14:solidFill>
              <w14:schemeClr w14:val="tx1"/>
            </w14:solidFill>
          </w14:textFill>
        </w:rPr>
        <w:t>预付款</w:t>
      </w:r>
      <w:r>
        <w:rPr>
          <w:rFonts w:ascii="仿宋" w:hAnsi="仿宋" w:eastAsia="仿宋"/>
          <w:color w:val="000000" w:themeColor="text1"/>
          <w:sz w:val="24"/>
          <w:szCs w:val="24"/>
          <w14:textFill>
            <w14:solidFill>
              <w14:schemeClr w14:val="tx1"/>
            </w14:solidFill>
          </w14:textFill>
        </w:rPr>
        <w:t xml:space="preserve">  </w:t>
      </w:r>
    </w:p>
    <w:p w14:paraId="76C09C8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r>
        <w:rPr>
          <w:rFonts w:ascii="仿宋" w:hAnsi="仿宋" w:eastAsia="仿宋"/>
          <w:color w:val="000000" w:themeColor="text1"/>
          <w:sz w:val="24"/>
          <w:szCs w:val="24"/>
          <w14:textFill>
            <w14:solidFill>
              <w14:schemeClr w14:val="tx1"/>
            </w14:solidFill>
          </w14:textFill>
        </w:rPr>
        <w:t xml:space="preserve"> </w:t>
      </w:r>
    </w:p>
    <w:p w14:paraId="1D88A5E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17.2.2 </w:t>
      </w:r>
      <w:r>
        <w:rPr>
          <w:rFonts w:hint="eastAsia" w:ascii="仿宋" w:hAnsi="仿宋" w:eastAsia="仿宋"/>
          <w:color w:val="000000" w:themeColor="text1"/>
          <w:sz w:val="24"/>
          <w:szCs w:val="24"/>
          <w14:textFill>
            <w14:solidFill>
              <w14:schemeClr w14:val="tx1"/>
            </w14:solidFill>
          </w14:textFill>
        </w:rPr>
        <w:t>预付款保函</w:t>
      </w:r>
      <w:r>
        <w:rPr>
          <w:rFonts w:ascii="仿宋" w:hAnsi="仿宋" w:eastAsia="仿宋"/>
          <w:color w:val="000000" w:themeColor="text1"/>
          <w:sz w:val="24"/>
          <w:szCs w:val="24"/>
          <w14:textFill>
            <w14:solidFill>
              <w14:schemeClr w14:val="tx1"/>
            </w14:solidFill>
          </w14:textFill>
        </w:rPr>
        <w:t>(</w:t>
      </w:r>
      <w:r>
        <w:rPr>
          <w:rFonts w:hint="eastAsia" w:ascii="仿宋" w:hAnsi="仿宋" w:eastAsia="仿宋"/>
          <w:color w:val="000000" w:themeColor="text1"/>
          <w:sz w:val="24"/>
          <w:szCs w:val="24"/>
          <w14:textFill>
            <w14:solidFill>
              <w14:schemeClr w14:val="tx1"/>
            </w14:solidFill>
          </w14:textFill>
        </w:rPr>
        <w:t>担保</w:t>
      </w:r>
      <w:r>
        <w:rPr>
          <w:rFonts w:ascii="仿宋" w:hAnsi="仿宋" w:eastAsia="仿宋"/>
          <w:color w:val="000000" w:themeColor="text1"/>
          <w:sz w:val="24"/>
          <w:szCs w:val="24"/>
          <w14:textFill>
            <w14:solidFill>
              <w14:schemeClr w14:val="tx1"/>
            </w14:solidFill>
          </w14:textFill>
        </w:rPr>
        <w:t xml:space="preserve">) </w:t>
      </w:r>
    </w:p>
    <w:p w14:paraId="113C574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（1）承包人应在收到第一次工程预付款的同时向发包人提交工程预付款担保，担保金额应与第一次工程预付款金额相同，工程预付款担保在第一次工程预付款被发包人扣回前一直有效。</w:t>
      </w:r>
      <w:r>
        <w:rPr>
          <w:rFonts w:ascii="仿宋" w:hAnsi="仿宋" w:eastAsia="仿宋"/>
          <w:color w:val="000000" w:themeColor="text1"/>
          <w:sz w:val="24"/>
          <w:szCs w:val="24"/>
          <w14:textFill>
            <w14:solidFill>
              <w14:schemeClr w14:val="tx1"/>
            </w14:solidFill>
          </w14:textFill>
        </w:rPr>
        <w:t xml:space="preserve"> </w:t>
      </w:r>
    </w:p>
    <w:p w14:paraId="20BAAE6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（2）工程材料预付款的担保在专用合同条款中约定。</w:t>
      </w:r>
      <w:r>
        <w:rPr>
          <w:rFonts w:ascii="仿宋" w:hAnsi="仿宋" w:eastAsia="仿宋"/>
          <w:color w:val="000000" w:themeColor="text1"/>
          <w:sz w:val="24"/>
          <w:szCs w:val="24"/>
          <w14:textFill>
            <w14:solidFill>
              <w14:schemeClr w14:val="tx1"/>
            </w14:solidFill>
          </w14:textFill>
        </w:rPr>
        <w:t xml:space="preserve"> </w:t>
      </w:r>
    </w:p>
    <w:p w14:paraId="2448DB9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（3）预付款担保的担保金额可根据预付款扣回的金额相应递减。</w:t>
      </w:r>
      <w:r>
        <w:rPr>
          <w:rFonts w:ascii="仿宋" w:hAnsi="仿宋" w:eastAsia="仿宋"/>
          <w:color w:val="000000" w:themeColor="text1"/>
          <w:sz w:val="24"/>
          <w:szCs w:val="24"/>
          <w14:textFill>
            <w14:solidFill>
              <w14:schemeClr w14:val="tx1"/>
            </w14:solidFill>
          </w14:textFill>
        </w:rPr>
        <w:t xml:space="preserve"> </w:t>
      </w:r>
    </w:p>
    <w:p w14:paraId="4858920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17.2.3 </w:t>
      </w:r>
      <w:r>
        <w:rPr>
          <w:rFonts w:hint="eastAsia" w:ascii="仿宋" w:hAnsi="仿宋" w:eastAsia="仿宋"/>
          <w:color w:val="000000" w:themeColor="text1"/>
          <w:sz w:val="24"/>
          <w:szCs w:val="24"/>
          <w14:textFill>
            <w14:solidFill>
              <w14:schemeClr w14:val="tx1"/>
            </w14:solidFill>
          </w14:textFill>
        </w:rPr>
        <w:t>预付款的扣回与还清</w:t>
      </w:r>
      <w:r>
        <w:rPr>
          <w:rFonts w:ascii="仿宋" w:hAnsi="仿宋" w:eastAsia="仿宋"/>
          <w:color w:val="000000" w:themeColor="text1"/>
          <w:sz w:val="24"/>
          <w:szCs w:val="24"/>
          <w14:textFill>
            <w14:solidFill>
              <w14:schemeClr w14:val="tx1"/>
            </w14:solidFill>
          </w14:textFill>
        </w:rPr>
        <w:t xml:space="preserve">  </w:t>
      </w:r>
    </w:p>
    <w:p w14:paraId="65680DE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预付款在进度付款中扣回，扣回与还清办法在专用合同条款中约定。在颁发合同工程完工证书前，由于不可抗力或其它原因解除合同时，预付款尚未扣清的，尚未扣清的预付款余额应作为承包人的到期应付款。</w:t>
      </w:r>
      <w:r>
        <w:rPr>
          <w:rFonts w:ascii="仿宋" w:hAnsi="仿宋" w:eastAsia="仿宋"/>
          <w:color w:val="000000" w:themeColor="text1"/>
          <w:sz w:val="24"/>
          <w:szCs w:val="24"/>
          <w14:textFill>
            <w14:solidFill>
              <w14:schemeClr w14:val="tx1"/>
            </w14:solidFill>
          </w14:textFill>
        </w:rPr>
        <w:t xml:space="preserve"> </w:t>
      </w:r>
    </w:p>
    <w:p w14:paraId="6077C2A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17.3 </w:t>
      </w:r>
      <w:r>
        <w:rPr>
          <w:rFonts w:hint="eastAsia" w:ascii="仿宋" w:hAnsi="仿宋" w:eastAsia="仿宋"/>
          <w:b/>
          <w:color w:val="000000" w:themeColor="text1"/>
          <w:sz w:val="24"/>
          <w:szCs w:val="24"/>
          <w14:textFill>
            <w14:solidFill>
              <w14:schemeClr w14:val="tx1"/>
            </w14:solidFill>
          </w14:textFill>
        </w:rPr>
        <w:t>工程进度付款</w:t>
      </w:r>
      <w:r>
        <w:rPr>
          <w:rFonts w:ascii="仿宋" w:hAnsi="仿宋" w:eastAsia="仿宋"/>
          <w:b/>
          <w:color w:val="000000" w:themeColor="text1"/>
          <w:sz w:val="24"/>
          <w:szCs w:val="24"/>
          <w14:textFill>
            <w14:solidFill>
              <w14:schemeClr w14:val="tx1"/>
            </w14:solidFill>
          </w14:textFill>
        </w:rPr>
        <w:t xml:space="preserve"> </w:t>
      </w:r>
    </w:p>
    <w:p w14:paraId="7185BC8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17.3.1 </w:t>
      </w:r>
      <w:r>
        <w:rPr>
          <w:rFonts w:hint="eastAsia" w:ascii="仿宋" w:hAnsi="仿宋" w:eastAsia="仿宋"/>
          <w:color w:val="000000" w:themeColor="text1"/>
          <w:sz w:val="24"/>
          <w:szCs w:val="24"/>
          <w14:textFill>
            <w14:solidFill>
              <w14:schemeClr w14:val="tx1"/>
            </w14:solidFill>
          </w14:textFill>
        </w:rPr>
        <w:t>付款周期</w:t>
      </w:r>
      <w:r>
        <w:rPr>
          <w:rFonts w:ascii="仿宋" w:hAnsi="仿宋" w:eastAsia="仿宋"/>
          <w:color w:val="000000" w:themeColor="text1"/>
          <w:sz w:val="24"/>
          <w:szCs w:val="24"/>
          <w14:textFill>
            <w14:solidFill>
              <w14:schemeClr w14:val="tx1"/>
            </w14:solidFill>
          </w14:textFill>
        </w:rPr>
        <w:t xml:space="preserve">  </w:t>
      </w:r>
    </w:p>
    <w:p w14:paraId="1B90A60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付款周期与计量周期同。</w:t>
      </w:r>
    </w:p>
    <w:p w14:paraId="0FF49A8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17.3.2 </w:t>
      </w:r>
      <w:r>
        <w:rPr>
          <w:rFonts w:hint="eastAsia" w:ascii="仿宋" w:hAnsi="仿宋" w:eastAsia="仿宋"/>
          <w:color w:val="000000" w:themeColor="text1"/>
          <w:sz w:val="24"/>
          <w:szCs w:val="24"/>
          <w14:textFill>
            <w14:solidFill>
              <w14:schemeClr w14:val="tx1"/>
            </w14:solidFill>
          </w14:textFill>
        </w:rPr>
        <w:t>进度付款申请单</w:t>
      </w:r>
      <w:r>
        <w:rPr>
          <w:rFonts w:ascii="仿宋" w:hAnsi="仿宋" w:eastAsia="仿宋"/>
          <w:color w:val="000000" w:themeColor="text1"/>
          <w:sz w:val="24"/>
          <w:szCs w:val="24"/>
          <w14:textFill>
            <w14:solidFill>
              <w14:schemeClr w14:val="tx1"/>
            </w14:solidFill>
          </w14:textFill>
        </w:rPr>
        <w:t xml:space="preserve">  </w:t>
      </w:r>
    </w:p>
    <w:p w14:paraId="1D68B62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承包人应在每个付款周期末，按监理人批准的格式和专用合同条款约定的份数，向监理人提交进度付款申请单，并附相应的支持性证明文件。除专用合同条款另有约定外，进度付款申请单应包括下列内容：</w:t>
      </w:r>
      <w:r>
        <w:rPr>
          <w:rFonts w:ascii="仿宋" w:hAnsi="仿宋" w:eastAsia="仿宋"/>
          <w:color w:val="000000" w:themeColor="text1"/>
          <w:sz w:val="24"/>
          <w:szCs w:val="24"/>
          <w14:textFill>
            <w14:solidFill>
              <w14:schemeClr w14:val="tx1"/>
            </w14:solidFill>
          </w14:textFill>
        </w:rPr>
        <w:t xml:space="preserve">  </w:t>
      </w:r>
    </w:p>
    <w:p w14:paraId="5324882E">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）截至本次付款周期末已实施工程的价款；</w:t>
      </w:r>
      <w:r>
        <w:rPr>
          <w:rFonts w:ascii="仿宋" w:hAnsi="仿宋" w:eastAsia="仿宋"/>
          <w:color w:val="000000" w:themeColor="text1"/>
          <w:sz w:val="24"/>
          <w:szCs w:val="24"/>
          <w14:textFill>
            <w14:solidFill>
              <w14:schemeClr w14:val="tx1"/>
            </w14:solidFill>
          </w14:textFill>
        </w:rPr>
        <w:t xml:space="preserve"> </w:t>
      </w:r>
    </w:p>
    <w:p w14:paraId="28C51FD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）根据第</w:t>
      </w:r>
      <w:r>
        <w:rPr>
          <w:rFonts w:ascii="仿宋" w:hAnsi="仿宋" w:eastAsia="仿宋"/>
          <w:color w:val="000000" w:themeColor="text1"/>
          <w:sz w:val="24"/>
          <w:szCs w:val="24"/>
          <w14:textFill>
            <w14:solidFill>
              <w14:schemeClr w14:val="tx1"/>
            </w14:solidFill>
          </w14:textFill>
        </w:rPr>
        <w:t xml:space="preserve">15 </w:t>
      </w:r>
      <w:r>
        <w:rPr>
          <w:rFonts w:hint="eastAsia" w:ascii="仿宋" w:hAnsi="仿宋" w:eastAsia="仿宋"/>
          <w:color w:val="000000" w:themeColor="text1"/>
          <w:sz w:val="24"/>
          <w:szCs w:val="24"/>
          <w14:textFill>
            <w14:solidFill>
              <w14:schemeClr w14:val="tx1"/>
            </w14:solidFill>
          </w14:textFill>
        </w:rPr>
        <w:t>条应增加和扣减的变更金额；</w:t>
      </w:r>
      <w:r>
        <w:rPr>
          <w:rFonts w:ascii="仿宋" w:hAnsi="仿宋" w:eastAsia="仿宋"/>
          <w:color w:val="000000" w:themeColor="text1"/>
          <w:sz w:val="24"/>
          <w:szCs w:val="24"/>
          <w14:textFill>
            <w14:solidFill>
              <w14:schemeClr w14:val="tx1"/>
            </w14:solidFill>
          </w14:textFill>
        </w:rPr>
        <w:t xml:space="preserve"> </w:t>
      </w:r>
    </w:p>
    <w:p w14:paraId="745B0A2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）根据第</w:t>
      </w:r>
      <w:r>
        <w:rPr>
          <w:rFonts w:ascii="仿宋" w:hAnsi="仿宋" w:eastAsia="仿宋"/>
          <w:color w:val="000000" w:themeColor="text1"/>
          <w:sz w:val="24"/>
          <w:szCs w:val="24"/>
          <w14:textFill>
            <w14:solidFill>
              <w14:schemeClr w14:val="tx1"/>
            </w14:solidFill>
          </w14:textFill>
        </w:rPr>
        <w:t xml:space="preserve">23 </w:t>
      </w:r>
      <w:r>
        <w:rPr>
          <w:rFonts w:hint="eastAsia" w:ascii="仿宋" w:hAnsi="仿宋" w:eastAsia="仿宋"/>
          <w:color w:val="000000" w:themeColor="text1"/>
          <w:sz w:val="24"/>
          <w:szCs w:val="24"/>
          <w14:textFill>
            <w14:solidFill>
              <w14:schemeClr w14:val="tx1"/>
            </w14:solidFill>
          </w14:textFill>
        </w:rPr>
        <w:t>条应增加和扣减的索赔金额；</w:t>
      </w:r>
      <w:r>
        <w:rPr>
          <w:rFonts w:ascii="仿宋" w:hAnsi="仿宋" w:eastAsia="仿宋"/>
          <w:color w:val="000000" w:themeColor="text1"/>
          <w:sz w:val="24"/>
          <w:szCs w:val="24"/>
          <w14:textFill>
            <w14:solidFill>
              <w14:schemeClr w14:val="tx1"/>
            </w14:solidFill>
          </w14:textFill>
        </w:rPr>
        <w:t xml:space="preserve">  </w:t>
      </w:r>
    </w:p>
    <w:p w14:paraId="3E1847B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）根据第</w:t>
      </w:r>
      <w:r>
        <w:rPr>
          <w:rFonts w:ascii="仿宋" w:hAnsi="仿宋" w:eastAsia="仿宋"/>
          <w:color w:val="000000" w:themeColor="text1"/>
          <w:sz w:val="24"/>
          <w:szCs w:val="24"/>
          <w14:textFill>
            <w14:solidFill>
              <w14:schemeClr w14:val="tx1"/>
            </w14:solidFill>
          </w14:textFill>
        </w:rPr>
        <w:t xml:space="preserve">17.2 </w:t>
      </w:r>
      <w:r>
        <w:rPr>
          <w:rFonts w:hint="eastAsia" w:ascii="仿宋" w:hAnsi="仿宋" w:eastAsia="仿宋"/>
          <w:color w:val="000000" w:themeColor="text1"/>
          <w:sz w:val="24"/>
          <w:szCs w:val="24"/>
          <w14:textFill>
            <w14:solidFill>
              <w14:schemeClr w14:val="tx1"/>
            </w14:solidFill>
          </w14:textFill>
        </w:rPr>
        <w:t>款约定应支付的预付款和扣减的返还预付款；</w:t>
      </w:r>
      <w:r>
        <w:rPr>
          <w:rFonts w:ascii="仿宋" w:hAnsi="仿宋" w:eastAsia="仿宋"/>
          <w:color w:val="000000" w:themeColor="text1"/>
          <w:sz w:val="24"/>
          <w:szCs w:val="24"/>
          <w14:textFill>
            <w14:solidFill>
              <w14:schemeClr w14:val="tx1"/>
            </w14:solidFill>
          </w14:textFill>
        </w:rPr>
        <w:t xml:space="preserve"> </w:t>
      </w:r>
    </w:p>
    <w:p w14:paraId="1BC6ACE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）根据第</w:t>
      </w:r>
      <w:r>
        <w:rPr>
          <w:rFonts w:ascii="仿宋" w:hAnsi="仿宋" w:eastAsia="仿宋"/>
          <w:color w:val="000000" w:themeColor="text1"/>
          <w:sz w:val="24"/>
          <w:szCs w:val="24"/>
          <w14:textFill>
            <w14:solidFill>
              <w14:schemeClr w14:val="tx1"/>
            </w14:solidFill>
          </w14:textFill>
        </w:rPr>
        <w:t xml:space="preserve">17.4.1 </w:t>
      </w:r>
      <w:r>
        <w:rPr>
          <w:rFonts w:hint="eastAsia" w:ascii="仿宋" w:hAnsi="仿宋" w:eastAsia="仿宋"/>
          <w:color w:val="000000" w:themeColor="text1"/>
          <w:sz w:val="24"/>
          <w:szCs w:val="24"/>
          <w14:textFill>
            <w14:solidFill>
              <w14:schemeClr w14:val="tx1"/>
            </w14:solidFill>
          </w14:textFill>
        </w:rPr>
        <w:t>项约定应扣减的质量保证金；</w:t>
      </w:r>
      <w:r>
        <w:rPr>
          <w:rFonts w:ascii="仿宋" w:hAnsi="仿宋" w:eastAsia="仿宋"/>
          <w:color w:val="000000" w:themeColor="text1"/>
          <w:sz w:val="24"/>
          <w:szCs w:val="24"/>
          <w14:textFill>
            <w14:solidFill>
              <w14:schemeClr w14:val="tx1"/>
            </w14:solidFill>
          </w14:textFill>
        </w:rPr>
        <w:t xml:space="preserve"> </w:t>
      </w:r>
    </w:p>
    <w:p w14:paraId="254477C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）根据合同应增加和扣减的其他金额。</w:t>
      </w:r>
      <w:r>
        <w:rPr>
          <w:rFonts w:ascii="仿宋" w:hAnsi="仿宋" w:eastAsia="仿宋"/>
          <w:color w:val="000000" w:themeColor="text1"/>
          <w:sz w:val="24"/>
          <w:szCs w:val="24"/>
          <w14:textFill>
            <w14:solidFill>
              <w14:schemeClr w14:val="tx1"/>
            </w14:solidFill>
          </w14:textFill>
        </w:rPr>
        <w:t xml:space="preserve"> </w:t>
      </w:r>
    </w:p>
    <w:p w14:paraId="546ED6B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17.3.3 </w:t>
      </w:r>
      <w:r>
        <w:rPr>
          <w:rFonts w:hint="eastAsia" w:ascii="仿宋" w:hAnsi="仿宋" w:eastAsia="仿宋"/>
          <w:color w:val="000000" w:themeColor="text1"/>
          <w:sz w:val="24"/>
          <w:szCs w:val="24"/>
          <w14:textFill>
            <w14:solidFill>
              <w14:schemeClr w14:val="tx1"/>
            </w14:solidFill>
          </w14:textFill>
        </w:rPr>
        <w:t>进度付款证书和支付时间</w:t>
      </w:r>
      <w:r>
        <w:rPr>
          <w:rFonts w:ascii="仿宋" w:hAnsi="仿宋" w:eastAsia="仿宋"/>
          <w:color w:val="000000" w:themeColor="text1"/>
          <w:sz w:val="24"/>
          <w:szCs w:val="24"/>
          <w14:textFill>
            <w14:solidFill>
              <w14:schemeClr w14:val="tx1"/>
            </w14:solidFill>
          </w14:textFill>
        </w:rPr>
        <w:t xml:space="preserve">  </w:t>
      </w:r>
    </w:p>
    <w:p w14:paraId="28AEB30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）监理人在收到承包人进度付款申请单以及相应的支持性证明文件后的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r>
        <w:rPr>
          <w:rFonts w:ascii="仿宋" w:hAnsi="仿宋" w:eastAsia="仿宋"/>
          <w:color w:val="000000" w:themeColor="text1"/>
          <w:sz w:val="24"/>
          <w:szCs w:val="24"/>
          <w14:textFill>
            <w14:solidFill>
              <w14:schemeClr w14:val="tx1"/>
            </w14:solidFill>
          </w14:textFill>
        </w:rPr>
        <w:t xml:space="preserve">  </w:t>
      </w:r>
    </w:p>
    <w:p w14:paraId="32AF4E9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）发包人应在监理人收到进度付款申请单后的</w:t>
      </w:r>
      <w:r>
        <w:rPr>
          <w:rFonts w:ascii="仿宋" w:hAnsi="仿宋" w:eastAsia="仿宋"/>
          <w:color w:val="000000" w:themeColor="text1"/>
          <w:sz w:val="24"/>
          <w:szCs w:val="24"/>
          <w14:textFill>
            <w14:solidFill>
              <w14:schemeClr w14:val="tx1"/>
            </w14:solidFill>
          </w14:textFill>
        </w:rPr>
        <w:t xml:space="preserve">28 </w:t>
      </w:r>
      <w:r>
        <w:rPr>
          <w:rFonts w:hint="eastAsia" w:ascii="仿宋" w:hAnsi="仿宋" w:eastAsia="仿宋"/>
          <w:color w:val="000000" w:themeColor="text1"/>
          <w:sz w:val="24"/>
          <w:szCs w:val="24"/>
          <w14:textFill>
            <w14:solidFill>
              <w14:schemeClr w14:val="tx1"/>
            </w14:solidFill>
          </w14:textFill>
        </w:rPr>
        <w:t>天内，将进度应付款支付给承包人。发包人不按期支付的，按专用合同条款的约定支付逾期付款违约金。</w:t>
      </w:r>
      <w:r>
        <w:rPr>
          <w:rFonts w:ascii="仿宋" w:hAnsi="仿宋" w:eastAsia="仿宋"/>
          <w:color w:val="000000" w:themeColor="text1"/>
          <w:sz w:val="24"/>
          <w:szCs w:val="24"/>
          <w14:textFill>
            <w14:solidFill>
              <w14:schemeClr w14:val="tx1"/>
            </w14:solidFill>
          </w14:textFill>
        </w:rPr>
        <w:t xml:space="preserve">  </w:t>
      </w:r>
    </w:p>
    <w:p w14:paraId="4367C35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）监理人出具进度付款证书，不应视为监理人已同意、批准或接受了承包人完成的该部分工作。</w:t>
      </w:r>
      <w:r>
        <w:rPr>
          <w:rFonts w:ascii="仿宋" w:hAnsi="仿宋" w:eastAsia="仿宋"/>
          <w:color w:val="000000" w:themeColor="text1"/>
          <w:sz w:val="24"/>
          <w:szCs w:val="24"/>
          <w14:textFill>
            <w14:solidFill>
              <w14:schemeClr w14:val="tx1"/>
            </w14:solidFill>
          </w14:textFill>
        </w:rPr>
        <w:t xml:space="preserve">  </w:t>
      </w:r>
    </w:p>
    <w:p w14:paraId="64FED95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）进度付款涉及政府投资资金的，按照国库集中支付等国家相关规定和专用合同条款的约定办理。</w:t>
      </w:r>
      <w:r>
        <w:rPr>
          <w:rFonts w:ascii="仿宋" w:hAnsi="仿宋" w:eastAsia="仿宋"/>
          <w:color w:val="000000" w:themeColor="text1"/>
          <w:sz w:val="24"/>
          <w:szCs w:val="24"/>
          <w14:textFill>
            <w14:solidFill>
              <w14:schemeClr w14:val="tx1"/>
            </w14:solidFill>
          </w14:textFill>
        </w:rPr>
        <w:t xml:space="preserve">  </w:t>
      </w:r>
    </w:p>
    <w:p w14:paraId="0A17B8B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17.3.4 </w:t>
      </w:r>
      <w:r>
        <w:rPr>
          <w:rFonts w:hint="eastAsia" w:ascii="仿宋" w:hAnsi="仿宋" w:eastAsia="仿宋"/>
          <w:color w:val="000000" w:themeColor="text1"/>
          <w:sz w:val="24"/>
          <w:szCs w:val="24"/>
          <w14:textFill>
            <w14:solidFill>
              <w14:schemeClr w14:val="tx1"/>
            </w14:solidFill>
          </w14:textFill>
        </w:rPr>
        <w:t>工程进度付款的修正</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在对以往历次已签发的进度付款证书进行汇总和复核中发现错、漏或重复的，监理人有权予以修正，承包人也有权提出修正申请。经双方复核同意的修正，应在本次进度付款中支付或扣除。</w:t>
      </w:r>
      <w:r>
        <w:rPr>
          <w:rFonts w:ascii="仿宋" w:hAnsi="仿宋" w:eastAsia="仿宋"/>
          <w:color w:val="000000" w:themeColor="text1"/>
          <w:sz w:val="24"/>
          <w:szCs w:val="24"/>
          <w14:textFill>
            <w14:solidFill>
              <w14:schemeClr w14:val="tx1"/>
            </w14:solidFill>
          </w14:textFill>
        </w:rPr>
        <w:t xml:space="preserve"> </w:t>
      </w:r>
    </w:p>
    <w:p w14:paraId="5DE9512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17.4 </w:t>
      </w:r>
      <w:r>
        <w:rPr>
          <w:rFonts w:hint="eastAsia" w:ascii="仿宋" w:hAnsi="仿宋" w:eastAsia="仿宋"/>
          <w:b/>
          <w:color w:val="000000" w:themeColor="text1"/>
          <w:sz w:val="24"/>
          <w:szCs w:val="24"/>
          <w14:textFill>
            <w14:solidFill>
              <w14:schemeClr w14:val="tx1"/>
            </w14:solidFill>
          </w14:textFill>
        </w:rPr>
        <w:t>质量保证金</w:t>
      </w:r>
      <w:r>
        <w:rPr>
          <w:rFonts w:ascii="仿宋" w:hAnsi="仿宋" w:eastAsia="仿宋"/>
          <w:b/>
          <w:color w:val="000000" w:themeColor="text1"/>
          <w:sz w:val="24"/>
          <w:szCs w:val="24"/>
          <w14:textFill>
            <w14:solidFill>
              <w14:schemeClr w14:val="tx1"/>
            </w14:solidFill>
          </w14:textFill>
        </w:rPr>
        <w:t xml:space="preserve">  </w:t>
      </w:r>
    </w:p>
    <w:p w14:paraId="424F225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17.4.1 </w:t>
      </w:r>
      <w:r>
        <w:rPr>
          <w:rFonts w:hint="eastAsia" w:ascii="仿宋" w:hAnsi="仿宋" w:eastAsia="仿宋"/>
          <w:color w:val="000000" w:themeColor="text1"/>
          <w:sz w:val="24"/>
          <w:szCs w:val="24"/>
          <w14:textFill>
            <w14:solidFill>
              <w14:schemeClr w14:val="tx1"/>
            </w14:solidFill>
          </w14:textFill>
        </w:rPr>
        <w:t>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r>
        <w:rPr>
          <w:rFonts w:ascii="仿宋" w:hAnsi="仿宋" w:eastAsia="仿宋"/>
          <w:color w:val="000000" w:themeColor="text1"/>
          <w:sz w:val="24"/>
          <w:szCs w:val="24"/>
          <w14:textFill>
            <w14:solidFill>
              <w14:schemeClr w14:val="tx1"/>
            </w14:solidFill>
          </w14:textFill>
        </w:rPr>
        <w:t xml:space="preserve">  </w:t>
      </w:r>
    </w:p>
    <w:p w14:paraId="0378B75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17.4.2 </w:t>
      </w:r>
      <w:r>
        <w:rPr>
          <w:rFonts w:hint="eastAsia" w:ascii="仿宋" w:hAnsi="仿宋" w:eastAsia="仿宋"/>
          <w:color w:val="000000" w:themeColor="text1"/>
          <w:sz w:val="24"/>
          <w:szCs w:val="24"/>
          <w14:textFill>
            <w14:solidFill>
              <w14:schemeClr w14:val="tx1"/>
            </w14:solidFill>
          </w14:textFill>
        </w:rPr>
        <w:t>合同工程完工证书颁发后１４天内，发包人将质量保证金总额的一半支付给承包人。在第</w:t>
      </w:r>
      <w:r>
        <w:rPr>
          <w:rFonts w:ascii="仿宋" w:hAnsi="仿宋" w:eastAsia="仿宋"/>
          <w:color w:val="000000" w:themeColor="text1"/>
          <w:sz w:val="24"/>
          <w:szCs w:val="24"/>
          <w14:textFill>
            <w14:solidFill>
              <w14:schemeClr w14:val="tx1"/>
            </w14:solidFill>
          </w14:textFill>
        </w:rPr>
        <w:t>1.1.4.5</w:t>
      </w:r>
      <w:r>
        <w:rPr>
          <w:rFonts w:hint="eastAsia" w:ascii="仿宋" w:hAnsi="仿宋" w:eastAsia="仿宋"/>
          <w:color w:val="000000" w:themeColor="text1"/>
          <w:sz w:val="24"/>
          <w:szCs w:val="24"/>
          <w14:textFill>
            <w14:solidFill>
              <w14:schemeClr w14:val="tx1"/>
            </w14:solidFill>
          </w14:textFill>
        </w:rPr>
        <w:t>目约定的缺陷责任期（工程质量保修期）</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满时，发包人将在</w:t>
      </w:r>
      <w:r>
        <w:rPr>
          <w:rFonts w:ascii="仿宋" w:hAnsi="仿宋" w:eastAsia="仿宋"/>
          <w:color w:val="000000" w:themeColor="text1"/>
          <w:sz w:val="24"/>
          <w:szCs w:val="24"/>
          <w14:textFill>
            <w14:solidFill>
              <w14:schemeClr w14:val="tx1"/>
            </w14:solidFill>
          </w14:textFill>
        </w:rPr>
        <w:t>30</w:t>
      </w:r>
      <w:r>
        <w:rPr>
          <w:rFonts w:hint="eastAsia" w:ascii="仿宋" w:hAnsi="仿宋" w:eastAsia="仿宋"/>
          <w:color w:val="000000" w:themeColor="text1"/>
          <w:sz w:val="24"/>
          <w:szCs w:val="24"/>
          <w14:textFill>
            <w14:solidFill>
              <w14:schemeClr w14:val="tx1"/>
            </w14:solidFill>
          </w14:textFill>
        </w:rPr>
        <w:t>个工作日内会同承包人按照合同约定的内容核实承包人是否完成保修责任。如无异议，发包人应当在核实后将剩余的质量保证金支付给承包人。</w:t>
      </w:r>
      <w:r>
        <w:rPr>
          <w:rFonts w:ascii="仿宋" w:hAnsi="仿宋" w:eastAsia="仿宋"/>
          <w:color w:val="000000" w:themeColor="text1"/>
          <w:sz w:val="24"/>
          <w:szCs w:val="24"/>
          <w14:textFill>
            <w14:solidFill>
              <w14:schemeClr w14:val="tx1"/>
            </w14:solidFill>
          </w14:textFill>
        </w:rPr>
        <w:t xml:space="preserve">  </w:t>
      </w:r>
    </w:p>
    <w:p w14:paraId="47701DC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17.4.3 </w:t>
      </w:r>
      <w:r>
        <w:rPr>
          <w:rFonts w:hint="eastAsia" w:ascii="仿宋" w:hAnsi="仿宋" w:eastAsia="仿宋"/>
          <w:color w:val="000000" w:themeColor="text1"/>
          <w:sz w:val="24"/>
          <w:szCs w:val="24"/>
          <w14:textFill>
            <w14:solidFill>
              <w14:schemeClr w14:val="tx1"/>
            </w14:solidFill>
          </w14:textFill>
        </w:rPr>
        <w:t>在第</w:t>
      </w:r>
      <w:r>
        <w:rPr>
          <w:rFonts w:ascii="仿宋" w:hAnsi="仿宋" w:eastAsia="仿宋"/>
          <w:color w:val="000000" w:themeColor="text1"/>
          <w:sz w:val="24"/>
          <w:szCs w:val="24"/>
          <w14:textFill>
            <w14:solidFill>
              <w14:schemeClr w14:val="tx1"/>
            </w14:solidFill>
          </w14:textFill>
        </w:rPr>
        <w:t xml:space="preserve">1.1.4.5 </w:t>
      </w:r>
      <w:r>
        <w:rPr>
          <w:rFonts w:hint="eastAsia" w:ascii="仿宋" w:hAnsi="仿宋" w:eastAsia="仿宋"/>
          <w:color w:val="000000" w:themeColor="text1"/>
          <w:sz w:val="24"/>
          <w:szCs w:val="24"/>
          <w14:textFill>
            <w14:solidFill>
              <w14:schemeClr w14:val="tx1"/>
            </w14:solidFill>
          </w14:textFill>
        </w:rPr>
        <w:t>目约定的缺陷责任期满时，承包人没有完成缺陷责任的，发包人有权扣留与未履行责任剩余工作所需金额相应的质量保证金余额，并有权根据第</w:t>
      </w:r>
      <w:r>
        <w:rPr>
          <w:rFonts w:ascii="仿宋" w:hAnsi="仿宋" w:eastAsia="仿宋"/>
          <w:color w:val="000000" w:themeColor="text1"/>
          <w:sz w:val="24"/>
          <w:szCs w:val="24"/>
          <w14:textFill>
            <w14:solidFill>
              <w14:schemeClr w14:val="tx1"/>
            </w14:solidFill>
          </w14:textFill>
        </w:rPr>
        <w:t xml:space="preserve">19.3 </w:t>
      </w:r>
      <w:r>
        <w:rPr>
          <w:rFonts w:hint="eastAsia" w:ascii="仿宋" w:hAnsi="仿宋" w:eastAsia="仿宋"/>
          <w:color w:val="000000" w:themeColor="text1"/>
          <w:sz w:val="24"/>
          <w:szCs w:val="24"/>
          <w14:textFill>
            <w14:solidFill>
              <w14:schemeClr w14:val="tx1"/>
            </w14:solidFill>
          </w14:textFill>
        </w:rPr>
        <w:t>款约定</w:t>
      </w:r>
      <w:r>
        <w:rPr>
          <w:rFonts w:ascii="仿宋" w:hAnsi="仿宋" w:eastAsia="仿宋"/>
          <w:color w:val="000000" w:themeColor="text1"/>
          <w:sz w:val="24"/>
          <w:szCs w:val="24"/>
          <w14:textFill>
            <w14:solidFill>
              <w14:schemeClr w14:val="tx1"/>
            </w14:solidFill>
          </w14:textFill>
        </w:rPr>
        <w:t xml:space="preserve">68 </w:t>
      </w:r>
      <w:r>
        <w:rPr>
          <w:rFonts w:hint="eastAsia" w:ascii="仿宋" w:hAnsi="仿宋" w:eastAsia="仿宋"/>
          <w:color w:val="000000" w:themeColor="text1"/>
          <w:sz w:val="24"/>
          <w:szCs w:val="24"/>
          <w14:textFill>
            <w14:solidFill>
              <w14:schemeClr w14:val="tx1"/>
            </w14:solidFill>
          </w14:textFill>
        </w:rPr>
        <w:t>要求延长缺陷责任期，直至完成剩余工作为止。</w:t>
      </w:r>
      <w:r>
        <w:rPr>
          <w:rFonts w:ascii="仿宋" w:hAnsi="仿宋" w:eastAsia="仿宋"/>
          <w:color w:val="000000" w:themeColor="text1"/>
          <w:sz w:val="24"/>
          <w:szCs w:val="24"/>
          <w14:textFill>
            <w14:solidFill>
              <w14:schemeClr w14:val="tx1"/>
            </w14:solidFill>
          </w14:textFill>
        </w:rPr>
        <w:t xml:space="preserve"> </w:t>
      </w:r>
    </w:p>
    <w:p w14:paraId="074B15C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17.5 </w:t>
      </w:r>
      <w:r>
        <w:rPr>
          <w:rFonts w:hint="eastAsia" w:ascii="仿宋" w:hAnsi="仿宋" w:eastAsia="仿宋"/>
          <w:b/>
          <w:color w:val="000000" w:themeColor="text1"/>
          <w:sz w:val="24"/>
          <w:szCs w:val="24"/>
          <w14:textFill>
            <w14:solidFill>
              <w14:schemeClr w14:val="tx1"/>
            </w14:solidFill>
          </w14:textFill>
        </w:rPr>
        <w:t>竣工结算</w:t>
      </w:r>
      <w:r>
        <w:rPr>
          <w:rFonts w:ascii="仿宋" w:hAnsi="仿宋" w:eastAsia="仿宋"/>
          <w:b/>
          <w:color w:val="000000" w:themeColor="text1"/>
          <w:sz w:val="24"/>
          <w:szCs w:val="24"/>
          <w14:textFill>
            <w14:solidFill>
              <w14:schemeClr w14:val="tx1"/>
            </w14:solidFill>
          </w14:textFill>
        </w:rPr>
        <w:t>(</w:t>
      </w:r>
      <w:r>
        <w:rPr>
          <w:rFonts w:hint="eastAsia" w:ascii="仿宋" w:hAnsi="仿宋" w:eastAsia="仿宋"/>
          <w:b/>
          <w:color w:val="000000" w:themeColor="text1"/>
          <w:sz w:val="24"/>
          <w:szCs w:val="24"/>
          <w14:textFill>
            <w14:solidFill>
              <w14:schemeClr w14:val="tx1"/>
            </w14:solidFill>
          </w14:textFill>
        </w:rPr>
        <w:t>完工结算</w:t>
      </w:r>
      <w:r>
        <w:rPr>
          <w:rFonts w:ascii="仿宋" w:hAnsi="仿宋" w:eastAsia="仿宋"/>
          <w:b/>
          <w:color w:val="000000" w:themeColor="text1"/>
          <w:sz w:val="24"/>
          <w:szCs w:val="24"/>
          <w14:textFill>
            <w14:solidFill>
              <w14:schemeClr w14:val="tx1"/>
            </w14:solidFill>
          </w14:textFill>
        </w:rPr>
        <w:t xml:space="preserve">)  </w:t>
      </w:r>
    </w:p>
    <w:p w14:paraId="7F6FBD2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17.5.1 </w:t>
      </w:r>
      <w:r>
        <w:rPr>
          <w:rFonts w:hint="eastAsia" w:ascii="仿宋" w:hAnsi="仿宋" w:eastAsia="仿宋"/>
          <w:color w:val="000000" w:themeColor="text1"/>
          <w:sz w:val="24"/>
          <w:szCs w:val="24"/>
          <w14:textFill>
            <w14:solidFill>
              <w14:schemeClr w14:val="tx1"/>
            </w14:solidFill>
          </w14:textFill>
        </w:rPr>
        <w:t>竣工（完工）付款申请单</w:t>
      </w:r>
    </w:p>
    <w:p w14:paraId="3DB10E7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（1）承包人应在合同工程完工证书颁发后</w:t>
      </w:r>
      <w:r>
        <w:rPr>
          <w:rFonts w:ascii="仿宋" w:hAnsi="仿宋" w:eastAsia="仿宋"/>
          <w:color w:val="000000" w:themeColor="text1"/>
          <w:sz w:val="24"/>
          <w:szCs w:val="24"/>
          <w14:textFill>
            <w14:solidFill>
              <w14:schemeClr w14:val="tx1"/>
            </w14:solidFill>
          </w14:textFill>
        </w:rPr>
        <w:t>28</w:t>
      </w:r>
      <w:r>
        <w:rPr>
          <w:rFonts w:hint="eastAsia" w:ascii="仿宋" w:hAnsi="仿宋" w:eastAsia="仿宋"/>
          <w:color w:val="000000" w:themeColor="text1"/>
          <w:sz w:val="24"/>
          <w:szCs w:val="24"/>
          <w14:textFill>
            <w14:solidFill>
              <w14:schemeClr w14:val="tx1"/>
            </w14:solidFill>
          </w14:textFill>
        </w:rPr>
        <w:t>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r>
        <w:rPr>
          <w:rFonts w:ascii="仿宋" w:hAnsi="仿宋" w:eastAsia="仿宋"/>
          <w:color w:val="000000" w:themeColor="text1"/>
          <w:sz w:val="24"/>
          <w:szCs w:val="24"/>
          <w14:textFill>
            <w14:solidFill>
              <w14:schemeClr w14:val="tx1"/>
            </w14:solidFill>
          </w14:textFill>
        </w:rPr>
        <w:t xml:space="preserve">  </w:t>
      </w:r>
    </w:p>
    <w:p w14:paraId="6E8122B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（2）监理人对完工付款申请单有异议的，有权要求承包人进行修正和提供补充资料。经监理人和承包人协商后，由承包人向监理人提交修正后的完工付款申请单。</w:t>
      </w:r>
    </w:p>
    <w:p w14:paraId="5537B04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17.5.2 </w:t>
      </w:r>
      <w:r>
        <w:rPr>
          <w:rFonts w:hint="eastAsia" w:ascii="仿宋" w:hAnsi="仿宋" w:eastAsia="仿宋"/>
          <w:color w:val="000000" w:themeColor="text1"/>
          <w:sz w:val="24"/>
          <w:szCs w:val="24"/>
          <w14:textFill>
            <w14:solidFill>
              <w14:schemeClr w14:val="tx1"/>
            </w14:solidFill>
          </w14:textFill>
        </w:rPr>
        <w:t>竣工（完工）付款证书及支付时间</w:t>
      </w:r>
      <w:r>
        <w:rPr>
          <w:rFonts w:ascii="仿宋" w:hAnsi="仿宋" w:eastAsia="仿宋"/>
          <w:color w:val="000000" w:themeColor="text1"/>
          <w:sz w:val="24"/>
          <w:szCs w:val="24"/>
          <w14:textFill>
            <w14:solidFill>
              <w14:schemeClr w14:val="tx1"/>
            </w14:solidFill>
          </w14:textFill>
        </w:rPr>
        <w:t xml:space="preserve"> </w:t>
      </w:r>
    </w:p>
    <w:p w14:paraId="74C27E1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监理人在收到承包人提交的完工付款申请单后的14天内完成核查，提出发包人到期应支付给承包人的价款送发包人审核并抄送承包人。发包人应在收到后１４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r>
        <w:rPr>
          <w:rFonts w:ascii="仿宋" w:hAnsi="仿宋" w:eastAsia="仿宋"/>
          <w:color w:val="000000" w:themeColor="text1"/>
          <w:sz w:val="24"/>
          <w:szCs w:val="24"/>
          <w14:textFill>
            <w14:solidFill>
              <w14:schemeClr w14:val="tx1"/>
            </w14:solidFill>
          </w14:textFill>
        </w:rPr>
        <w:t xml:space="preserve">  </w:t>
      </w:r>
    </w:p>
    <w:p w14:paraId="65341B6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（2）发包人应在监理人出具完工付款证书后的１４天内，将应支付款支付给承包人。发包人不按期支付的，按第１７．３．３</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（２）目的约定，将逾期付款违约金支付给承包人。</w:t>
      </w:r>
      <w:r>
        <w:rPr>
          <w:rFonts w:ascii="仿宋" w:hAnsi="仿宋" w:eastAsia="仿宋"/>
          <w:color w:val="000000" w:themeColor="text1"/>
          <w:sz w:val="24"/>
          <w:szCs w:val="24"/>
          <w14:textFill>
            <w14:solidFill>
              <w14:schemeClr w14:val="tx1"/>
            </w14:solidFill>
          </w14:textFill>
        </w:rPr>
        <w:t xml:space="preserve"> </w:t>
      </w:r>
    </w:p>
    <w:p w14:paraId="48870AD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（3）承包人对发包人签认的完工付款证书有异议的，发包人可出具完工付款申请单中承包人已同意部分的临时付款证书。存在争议的部分，按第２４条的约定办理。</w:t>
      </w:r>
      <w:r>
        <w:rPr>
          <w:rFonts w:ascii="仿宋" w:hAnsi="仿宋" w:eastAsia="仿宋"/>
          <w:color w:val="000000" w:themeColor="text1"/>
          <w:sz w:val="24"/>
          <w:szCs w:val="24"/>
          <w14:textFill>
            <w14:solidFill>
              <w14:schemeClr w14:val="tx1"/>
            </w14:solidFill>
          </w14:textFill>
        </w:rPr>
        <w:t xml:space="preserve">  </w:t>
      </w:r>
    </w:p>
    <w:p w14:paraId="2F58B07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（4）完工付款涉及政府投资资金的，按第１７．３．３</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（４）目的约定办理。</w:t>
      </w:r>
      <w:r>
        <w:rPr>
          <w:rFonts w:ascii="仿宋" w:hAnsi="仿宋" w:eastAsia="仿宋"/>
          <w:color w:val="000000" w:themeColor="text1"/>
          <w:sz w:val="24"/>
          <w:szCs w:val="24"/>
          <w14:textFill>
            <w14:solidFill>
              <w14:schemeClr w14:val="tx1"/>
            </w14:solidFill>
          </w14:textFill>
        </w:rPr>
        <w:t xml:space="preserve"> </w:t>
      </w:r>
    </w:p>
    <w:p w14:paraId="7AECC07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17.6 </w:t>
      </w:r>
      <w:r>
        <w:rPr>
          <w:rFonts w:hint="eastAsia" w:ascii="仿宋" w:hAnsi="仿宋" w:eastAsia="仿宋"/>
          <w:b/>
          <w:color w:val="000000" w:themeColor="text1"/>
          <w:sz w:val="24"/>
          <w:szCs w:val="24"/>
          <w14:textFill>
            <w14:solidFill>
              <w14:schemeClr w14:val="tx1"/>
            </w14:solidFill>
          </w14:textFill>
        </w:rPr>
        <w:t>最终结清</w:t>
      </w:r>
      <w:r>
        <w:rPr>
          <w:rFonts w:ascii="仿宋" w:hAnsi="仿宋" w:eastAsia="仿宋"/>
          <w:b/>
          <w:color w:val="000000" w:themeColor="text1"/>
          <w:sz w:val="24"/>
          <w:szCs w:val="24"/>
          <w14:textFill>
            <w14:solidFill>
              <w14:schemeClr w14:val="tx1"/>
            </w14:solidFill>
          </w14:textFill>
        </w:rPr>
        <w:t xml:space="preserve">  </w:t>
      </w:r>
    </w:p>
    <w:p w14:paraId="68F2E9A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17.6.1 </w:t>
      </w:r>
      <w:r>
        <w:rPr>
          <w:rFonts w:hint="eastAsia" w:ascii="仿宋" w:hAnsi="仿宋" w:eastAsia="仿宋"/>
          <w:color w:val="000000" w:themeColor="text1"/>
          <w:sz w:val="24"/>
          <w:szCs w:val="24"/>
          <w14:textFill>
            <w14:solidFill>
              <w14:schemeClr w14:val="tx1"/>
            </w14:solidFill>
          </w14:textFill>
        </w:rPr>
        <w:t>最终结清申请单</w:t>
      </w:r>
      <w:r>
        <w:rPr>
          <w:rFonts w:ascii="仿宋" w:hAnsi="仿宋" w:eastAsia="仿宋"/>
          <w:color w:val="000000" w:themeColor="text1"/>
          <w:sz w:val="24"/>
          <w:szCs w:val="24"/>
          <w14:textFill>
            <w14:solidFill>
              <w14:schemeClr w14:val="tx1"/>
            </w14:solidFill>
          </w14:textFill>
        </w:rPr>
        <w:t xml:space="preserve"> </w:t>
      </w:r>
    </w:p>
    <w:p w14:paraId="7872592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（1）工程质量保修责任终止证书签发后，承包人应按监理人批准的格式提交最终结清申请单。提交最终结清申请单的份数在专用合同条款中约定。</w:t>
      </w:r>
      <w:r>
        <w:rPr>
          <w:rFonts w:ascii="仿宋" w:hAnsi="仿宋" w:eastAsia="仿宋"/>
          <w:color w:val="000000" w:themeColor="text1"/>
          <w:sz w:val="24"/>
          <w:szCs w:val="24"/>
          <w14:textFill>
            <w14:solidFill>
              <w14:schemeClr w14:val="tx1"/>
            </w14:solidFill>
          </w14:textFill>
        </w:rPr>
        <w:t xml:space="preserve">  </w:t>
      </w:r>
    </w:p>
    <w:p w14:paraId="0D21E58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（2）发包人对最终结清申请单内容有异议的，有权要求承包人进行修正和提供补充资料，由承包人向监理人提交修正后的最终结清申请单。</w:t>
      </w:r>
      <w:r>
        <w:rPr>
          <w:rFonts w:ascii="仿宋" w:hAnsi="仿宋" w:eastAsia="仿宋"/>
          <w:color w:val="000000" w:themeColor="text1"/>
          <w:sz w:val="24"/>
          <w:szCs w:val="24"/>
          <w14:textFill>
            <w14:solidFill>
              <w14:schemeClr w14:val="tx1"/>
            </w14:solidFill>
          </w14:textFill>
        </w:rPr>
        <w:t xml:space="preserve"> </w:t>
      </w:r>
    </w:p>
    <w:p w14:paraId="21BC470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17.6.2 </w:t>
      </w:r>
      <w:r>
        <w:rPr>
          <w:rFonts w:hint="eastAsia" w:ascii="仿宋" w:hAnsi="仿宋" w:eastAsia="仿宋"/>
          <w:color w:val="000000" w:themeColor="text1"/>
          <w:sz w:val="24"/>
          <w:szCs w:val="24"/>
          <w14:textFill>
            <w14:solidFill>
              <w14:schemeClr w14:val="tx1"/>
            </w14:solidFill>
          </w14:textFill>
        </w:rPr>
        <w:t>最终结清证书和支付时间</w:t>
      </w:r>
      <w:r>
        <w:rPr>
          <w:rFonts w:ascii="仿宋" w:hAnsi="仿宋" w:eastAsia="仿宋"/>
          <w:color w:val="000000" w:themeColor="text1"/>
          <w:sz w:val="24"/>
          <w:szCs w:val="24"/>
          <w14:textFill>
            <w14:solidFill>
              <w14:schemeClr w14:val="tx1"/>
            </w14:solidFill>
          </w14:textFill>
        </w:rPr>
        <w:t xml:space="preserve"> </w:t>
      </w:r>
    </w:p>
    <w:p w14:paraId="2030B5E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）监理人收到承包人提交的最终结清申请单后的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天内，提出发包人应支付给承包人的价款送发包人审核并抄送承包人。发包人应在收到后</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r>
        <w:rPr>
          <w:rFonts w:ascii="仿宋" w:hAnsi="仿宋" w:eastAsia="仿宋"/>
          <w:color w:val="000000" w:themeColor="text1"/>
          <w:sz w:val="24"/>
          <w:szCs w:val="24"/>
          <w14:textFill>
            <w14:solidFill>
              <w14:schemeClr w14:val="tx1"/>
            </w14:solidFill>
          </w14:textFill>
        </w:rPr>
        <w:t xml:space="preserve">  </w:t>
      </w:r>
    </w:p>
    <w:p w14:paraId="458A4BC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）发包人应在监理人出具最终结清证书后的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天内，将应支付款支付给承包人。发包人不按期支付的，按第</w:t>
      </w:r>
      <w:r>
        <w:rPr>
          <w:rFonts w:ascii="仿宋" w:hAnsi="仿宋" w:eastAsia="仿宋"/>
          <w:color w:val="000000" w:themeColor="text1"/>
          <w:sz w:val="24"/>
          <w:szCs w:val="24"/>
          <w14:textFill>
            <w14:solidFill>
              <w14:schemeClr w14:val="tx1"/>
            </w14:solidFill>
          </w14:textFill>
        </w:rPr>
        <w:t>17.3.3</w:t>
      </w: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）目的约定，将逾期付款违约金支付给承包人。</w:t>
      </w:r>
      <w:r>
        <w:rPr>
          <w:rFonts w:ascii="仿宋" w:hAnsi="仿宋" w:eastAsia="仿宋"/>
          <w:color w:val="000000" w:themeColor="text1"/>
          <w:sz w:val="24"/>
          <w:szCs w:val="24"/>
          <w14:textFill>
            <w14:solidFill>
              <w14:schemeClr w14:val="tx1"/>
            </w14:solidFill>
          </w14:textFill>
        </w:rPr>
        <w:t xml:space="preserve"> </w:t>
      </w:r>
    </w:p>
    <w:p w14:paraId="18FEC47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）承包人对发包人签认的最终结清证书有异议的，按第</w:t>
      </w:r>
      <w:r>
        <w:rPr>
          <w:rFonts w:ascii="仿宋" w:hAnsi="仿宋" w:eastAsia="仿宋"/>
          <w:color w:val="000000" w:themeColor="text1"/>
          <w:sz w:val="24"/>
          <w:szCs w:val="24"/>
          <w14:textFill>
            <w14:solidFill>
              <w14:schemeClr w14:val="tx1"/>
            </w14:solidFill>
          </w14:textFill>
        </w:rPr>
        <w:t xml:space="preserve">24 </w:t>
      </w:r>
      <w:r>
        <w:rPr>
          <w:rFonts w:hint="eastAsia" w:ascii="仿宋" w:hAnsi="仿宋" w:eastAsia="仿宋"/>
          <w:color w:val="000000" w:themeColor="text1"/>
          <w:sz w:val="24"/>
          <w:szCs w:val="24"/>
          <w14:textFill>
            <w14:solidFill>
              <w14:schemeClr w14:val="tx1"/>
            </w14:solidFill>
          </w14:textFill>
        </w:rPr>
        <w:t>条的约定办理。</w:t>
      </w:r>
      <w:r>
        <w:rPr>
          <w:rFonts w:ascii="仿宋" w:hAnsi="仿宋" w:eastAsia="仿宋"/>
          <w:color w:val="000000" w:themeColor="text1"/>
          <w:sz w:val="24"/>
          <w:szCs w:val="24"/>
          <w14:textFill>
            <w14:solidFill>
              <w14:schemeClr w14:val="tx1"/>
            </w14:solidFill>
          </w14:textFill>
        </w:rPr>
        <w:t xml:space="preserve"> </w:t>
      </w:r>
    </w:p>
    <w:p w14:paraId="13CC7F7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）最终结清付款涉及政府投资资金的，按第17.3.3（４）目的约定办理。</w:t>
      </w:r>
      <w:r>
        <w:rPr>
          <w:rFonts w:ascii="仿宋" w:hAnsi="仿宋" w:eastAsia="仿宋"/>
          <w:color w:val="000000" w:themeColor="text1"/>
          <w:sz w:val="24"/>
          <w:szCs w:val="24"/>
          <w14:textFill>
            <w14:solidFill>
              <w14:schemeClr w14:val="tx1"/>
            </w14:solidFill>
          </w14:textFill>
        </w:rPr>
        <w:t xml:space="preserve"> </w:t>
      </w:r>
    </w:p>
    <w:p w14:paraId="3CDA4D84">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17.7 </w:t>
      </w:r>
      <w:r>
        <w:rPr>
          <w:rFonts w:hint="eastAsia" w:ascii="仿宋" w:hAnsi="仿宋" w:eastAsia="仿宋"/>
          <w:b/>
          <w:color w:val="000000" w:themeColor="text1"/>
          <w:sz w:val="24"/>
          <w:szCs w:val="24"/>
          <w14:textFill>
            <w14:solidFill>
              <w14:schemeClr w14:val="tx1"/>
            </w14:solidFill>
          </w14:textFill>
        </w:rPr>
        <w:t>竣工财务决算</w:t>
      </w:r>
      <w:r>
        <w:rPr>
          <w:rFonts w:ascii="仿宋" w:hAnsi="仿宋" w:eastAsia="仿宋"/>
          <w:b/>
          <w:color w:val="000000" w:themeColor="text1"/>
          <w:sz w:val="24"/>
          <w:szCs w:val="24"/>
          <w14:textFill>
            <w14:solidFill>
              <w14:schemeClr w14:val="tx1"/>
            </w14:solidFill>
          </w14:textFill>
        </w:rPr>
        <w:t xml:space="preserve">  </w:t>
      </w:r>
    </w:p>
    <w:p w14:paraId="5978277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发包人负责编制本工程项目竣工财务决算，承包人应按专用合同条款的约定提供竣工财务决算编制所需的相关材料。</w:t>
      </w:r>
      <w:r>
        <w:rPr>
          <w:rFonts w:ascii="仿宋" w:hAnsi="仿宋" w:eastAsia="仿宋"/>
          <w:color w:val="000000" w:themeColor="text1"/>
          <w:sz w:val="24"/>
          <w:szCs w:val="24"/>
          <w14:textFill>
            <w14:solidFill>
              <w14:schemeClr w14:val="tx1"/>
            </w14:solidFill>
          </w14:textFill>
        </w:rPr>
        <w:t xml:space="preserve"> </w:t>
      </w:r>
    </w:p>
    <w:p w14:paraId="200D749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17.8 </w:t>
      </w:r>
      <w:r>
        <w:rPr>
          <w:rFonts w:hint="eastAsia" w:ascii="仿宋" w:hAnsi="仿宋" w:eastAsia="仿宋"/>
          <w:b/>
          <w:color w:val="000000" w:themeColor="text1"/>
          <w:sz w:val="24"/>
          <w:szCs w:val="24"/>
          <w14:textFill>
            <w14:solidFill>
              <w14:schemeClr w14:val="tx1"/>
            </w14:solidFill>
          </w14:textFill>
        </w:rPr>
        <w:t>竣工审计</w:t>
      </w:r>
      <w:r>
        <w:rPr>
          <w:rFonts w:ascii="仿宋" w:hAnsi="仿宋" w:eastAsia="仿宋"/>
          <w:b/>
          <w:color w:val="000000" w:themeColor="text1"/>
          <w:sz w:val="24"/>
          <w:szCs w:val="24"/>
          <w14:textFill>
            <w14:solidFill>
              <w14:schemeClr w14:val="tx1"/>
            </w14:solidFill>
          </w14:textFill>
        </w:rPr>
        <w:t xml:space="preserve">  </w:t>
      </w:r>
    </w:p>
    <w:p w14:paraId="2673725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发包人负责完成本工程竣工审计手续，承包人应完成相关配合工作。</w:t>
      </w:r>
    </w:p>
    <w:p w14:paraId="340991A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 </w:t>
      </w:r>
      <w:r>
        <w:rPr>
          <w:rFonts w:hint="eastAsia" w:ascii="仿宋" w:hAnsi="仿宋" w:eastAsia="仿宋"/>
          <w:b/>
          <w:color w:val="000000" w:themeColor="text1"/>
          <w:sz w:val="24"/>
          <w:szCs w:val="24"/>
          <w14:textFill>
            <w14:solidFill>
              <w14:schemeClr w14:val="tx1"/>
            </w14:solidFill>
          </w14:textFill>
        </w:rPr>
        <w:t>竣工验收</w:t>
      </w:r>
      <w:r>
        <w:rPr>
          <w:rFonts w:ascii="仿宋" w:hAnsi="仿宋" w:eastAsia="仿宋"/>
          <w:b/>
          <w:color w:val="000000" w:themeColor="text1"/>
          <w:sz w:val="24"/>
          <w:szCs w:val="24"/>
          <w14:textFill>
            <w14:solidFill>
              <w14:schemeClr w14:val="tx1"/>
            </w14:solidFill>
          </w14:textFill>
        </w:rPr>
        <w:t>(</w:t>
      </w:r>
      <w:r>
        <w:rPr>
          <w:rFonts w:hint="eastAsia" w:ascii="仿宋" w:hAnsi="仿宋" w:eastAsia="仿宋"/>
          <w:b/>
          <w:color w:val="000000" w:themeColor="text1"/>
          <w:sz w:val="24"/>
          <w:szCs w:val="24"/>
          <w14:textFill>
            <w14:solidFill>
              <w14:schemeClr w14:val="tx1"/>
            </w14:solidFill>
          </w14:textFill>
        </w:rPr>
        <w:t>验收</w:t>
      </w:r>
      <w:r>
        <w:rPr>
          <w:rFonts w:ascii="仿宋" w:hAnsi="仿宋" w:eastAsia="仿宋"/>
          <w:b/>
          <w:color w:val="000000" w:themeColor="text1"/>
          <w:sz w:val="24"/>
          <w:szCs w:val="24"/>
          <w14:textFill>
            <w14:solidFill>
              <w14:schemeClr w14:val="tx1"/>
            </w14:solidFill>
          </w14:textFill>
        </w:rPr>
        <w:t xml:space="preserve">)  </w:t>
      </w:r>
    </w:p>
    <w:p w14:paraId="1ACD12F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18.1 </w:t>
      </w:r>
      <w:r>
        <w:rPr>
          <w:rFonts w:hint="eastAsia" w:ascii="仿宋" w:hAnsi="仿宋" w:eastAsia="仿宋"/>
          <w:color w:val="000000" w:themeColor="text1"/>
          <w:sz w:val="24"/>
          <w:szCs w:val="24"/>
          <w14:textFill>
            <w14:solidFill>
              <w14:schemeClr w14:val="tx1"/>
            </w14:solidFill>
          </w14:textFill>
        </w:rPr>
        <w:t>验收工作分类</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r>
        <w:rPr>
          <w:rFonts w:ascii="仿宋" w:hAnsi="仿宋" w:eastAsia="仿宋"/>
          <w:color w:val="000000" w:themeColor="text1"/>
          <w:sz w:val="24"/>
          <w:szCs w:val="24"/>
          <w14:textFill>
            <w14:solidFill>
              <w14:schemeClr w14:val="tx1"/>
            </w14:solidFill>
          </w14:textFill>
        </w:rPr>
        <w:t xml:space="preserve"> </w:t>
      </w:r>
    </w:p>
    <w:p w14:paraId="5786DE5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18.2 </w:t>
      </w:r>
      <w:r>
        <w:rPr>
          <w:rFonts w:hint="eastAsia" w:ascii="仿宋" w:hAnsi="仿宋" w:eastAsia="仿宋"/>
          <w:b/>
          <w:color w:val="000000" w:themeColor="text1"/>
          <w:sz w:val="24"/>
          <w:szCs w:val="24"/>
          <w14:textFill>
            <w14:solidFill>
              <w14:schemeClr w14:val="tx1"/>
            </w14:solidFill>
          </w14:textFill>
        </w:rPr>
        <w:t>分部工程验收</w:t>
      </w:r>
      <w:r>
        <w:rPr>
          <w:rFonts w:ascii="仿宋" w:hAnsi="仿宋" w:eastAsia="仿宋"/>
          <w:b/>
          <w:color w:val="000000" w:themeColor="text1"/>
          <w:sz w:val="24"/>
          <w:szCs w:val="24"/>
          <w14:textFill>
            <w14:solidFill>
              <w14:schemeClr w14:val="tx1"/>
            </w14:solidFill>
          </w14:textFill>
        </w:rPr>
        <w:t xml:space="preserve">  </w:t>
      </w:r>
    </w:p>
    <w:p w14:paraId="447EBA4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18.2.1 </w:t>
      </w:r>
      <w:r>
        <w:rPr>
          <w:rFonts w:hint="eastAsia" w:ascii="仿宋" w:hAnsi="仿宋" w:eastAsia="仿宋"/>
          <w:color w:val="000000" w:themeColor="text1"/>
          <w:sz w:val="24"/>
          <w:szCs w:val="24"/>
          <w14:textFill>
            <w14:solidFill>
              <w14:schemeClr w14:val="tx1"/>
            </w14:solidFill>
          </w14:textFill>
        </w:rPr>
        <w:t>分部工程具备验收条件时，承包人应向发包人提交验收申请报告，发包人应在收到验收申请报告之日起１０个工作日内决定是否同意进行验收。</w:t>
      </w:r>
      <w:r>
        <w:rPr>
          <w:rFonts w:ascii="仿宋" w:hAnsi="仿宋" w:eastAsia="仿宋"/>
          <w:color w:val="000000" w:themeColor="text1"/>
          <w:sz w:val="24"/>
          <w:szCs w:val="24"/>
          <w14:textFill>
            <w14:solidFill>
              <w14:schemeClr w14:val="tx1"/>
            </w14:solidFill>
          </w14:textFill>
        </w:rPr>
        <w:t xml:space="preserve"> </w:t>
      </w:r>
    </w:p>
    <w:p w14:paraId="64448EA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18.2.2 </w:t>
      </w:r>
      <w:r>
        <w:rPr>
          <w:rFonts w:hint="eastAsia" w:ascii="仿宋" w:hAnsi="仿宋" w:eastAsia="仿宋"/>
          <w:color w:val="000000" w:themeColor="text1"/>
          <w:sz w:val="24"/>
          <w:szCs w:val="24"/>
          <w14:textFill>
            <w14:solidFill>
              <w14:schemeClr w14:val="tx1"/>
            </w14:solidFill>
          </w14:textFill>
        </w:rPr>
        <w:t>除专用合同条款另有约定外，监理人主持分部工程验收，承包人应派符合条件的代表参加验收工作组。</w:t>
      </w:r>
      <w:r>
        <w:rPr>
          <w:rFonts w:ascii="仿宋" w:hAnsi="仿宋" w:eastAsia="仿宋"/>
          <w:color w:val="000000" w:themeColor="text1"/>
          <w:sz w:val="24"/>
          <w:szCs w:val="24"/>
          <w14:textFill>
            <w14:solidFill>
              <w14:schemeClr w14:val="tx1"/>
            </w14:solidFill>
          </w14:textFill>
        </w:rPr>
        <w:t xml:space="preserve">  </w:t>
      </w:r>
    </w:p>
    <w:p w14:paraId="18348D8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18.2.3 </w:t>
      </w:r>
      <w:r>
        <w:rPr>
          <w:rFonts w:hint="eastAsia" w:ascii="仿宋" w:hAnsi="仿宋" w:eastAsia="仿宋"/>
          <w:color w:val="000000" w:themeColor="text1"/>
          <w:sz w:val="24"/>
          <w:szCs w:val="24"/>
          <w14:textFill>
            <w14:solidFill>
              <w14:schemeClr w14:val="tx1"/>
            </w14:solidFill>
          </w14:textFill>
        </w:rPr>
        <w:t>分部工程验收通过后，发包人向承包人发送分部工程验收鉴定书。承包人应及时完成分部工程验收鉴定书载明应由承包人处理的遗留问题。</w:t>
      </w:r>
      <w:r>
        <w:rPr>
          <w:rFonts w:ascii="仿宋" w:hAnsi="仿宋" w:eastAsia="仿宋"/>
          <w:color w:val="000000" w:themeColor="text1"/>
          <w:sz w:val="24"/>
          <w:szCs w:val="24"/>
          <w14:textFill>
            <w14:solidFill>
              <w14:schemeClr w14:val="tx1"/>
            </w14:solidFill>
          </w14:textFill>
        </w:rPr>
        <w:t xml:space="preserve"> </w:t>
      </w:r>
    </w:p>
    <w:p w14:paraId="2D46B0F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18.3 </w:t>
      </w:r>
      <w:r>
        <w:rPr>
          <w:rFonts w:hint="eastAsia" w:ascii="仿宋" w:hAnsi="仿宋" w:eastAsia="仿宋"/>
          <w:b/>
          <w:color w:val="000000" w:themeColor="text1"/>
          <w:sz w:val="24"/>
          <w:szCs w:val="24"/>
          <w14:textFill>
            <w14:solidFill>
              <w14:schemeClr w14:val="tx1"/>
            </w14:solidFill>
          </w14:textFill>
        </w:rPr>
        <w:t>单位工程验收</w:t>
      </w:r>
      <w:r>
        <w:rPr>
          <w:rFonts w:ascii="仿宋" w:hAnsi="仿宋" w:eastAsia="仿宋"/>
          <w:b/>
          <w:color w:val="000000" w:themeColor="text1"/>
          <w:sz w:val="24"/>
          <w:szCs w:val="24"/>
          <w14:textFill>
            <w14:solidFill>
              <w14:schemeClr w14:val="tx1"/>
            </w14:solidFill>
          </w14:textFill>
        </w:rPr>
        <w:t xml:space="preserve">  </w:t>
      </w:r>
    </w:p>
    <w:p w14:paraId="1DB2E93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18.3.1 </w:t>
      </w:r>
      <w:r>
        <w:rPr>
          <w:rFonts w:hint="eastAsia" w:ascii="仿宋" w:hAnsi="仿宋" w:eastAsia="仿宋"/>
          <w:color w:val="000000" w:themeColor="text1"/>
          <w:sz w:val="24"/>
          <w:szCs w:val="24"/>
          <w14:textFill>
            <w14:solidFill>
              <w14:schemeClr w14:val="tx1"/>
            </w14:solidFill>
          </w14:textFill>
        </w:rPr>
        <w:t>单位工程具备验收条件时，承包人应向发包人提交验收申请报告，发包人应在收到验收申请报告之日起１０个工作日内决定是否同意进行验收。</w:t>
      </w:r>
      <w:r>
        <w:rPr>
          <w:rFonts w:ascii="仿宋" w:hAnsi="仿宋" w:eastAsia="仿宋"/>
          <w:color w:val="000000" w:themeColor="text1"/>
          <w:sz w:val="24"/>
          <w:szCs w:val="24"/>
          <w14:textFill>
            <w14:solidFill>
              <w14:schemeClr w14:val="tx1"/>
            </w14:solidFill>
          </w14:textFill>
        </w:rPr>
        <w:t xml:space="preserve">  </w:t>
      </w:r>
    </w:p>
    <w:p w14:paraId="67B1A61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18.3.2 </w:t>
      </w:r>
      <w:r>
        <w:rPr>
          <w:rFonts w:hint="eastAsia" w:ascii="仿宋" w:hAnsi="仿宋" w:eastAsia="仿宋"/>
          <w:color w:val="000000" w:themeColor="text1"/>
          <w:sz w:val="24"/>
          <w:szCs w:val="24"/>
          <w14:textFill>
            <w14:solidFill>
              <w14:schemeClr w14:val="tx1"/>
            </w14:solidFill>
          </w14:textFill>
        </w:rPr>
        <w:t>发包人主持单位工程验收，承包人应派符合条件的代表参加验收工作组。</w:t>
      </w:r>
      <w:r>
        <w:rPr>
          <w:rFonts w:ascii="仿宋" w:hAnsi="仿宋" w:eastAsia="仿宋"/>
          <w:color w:val="000000" w:themeColor="text1"/>
          <w:sz w:val="24"/>
          <w:szCs w:val="24"/>
          <w14:textFill>
            <w14:solidFill>
              <w14:schemeClr w14:val="tx1"/>
            </w14:solidFill>
          </w14:textFill>
        </w:rPr>
        <w:t xml:space="preserve">  </w:t>
      </w:r>
    </w:p>
    <w:p w14:paraId="66894C5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18.3.3 </w:t>
      </w:r>
      <w:r>
        <w:rPr>
          <w:rFonts w:hint="eastAsia" w:ascii="仿宋" w:hAnsi="仿宋" w:eastAsia="仿宋"/>
          <w:color w:val="000000" w:themeColor="text1"/>
          <w:sz w:val="24"/>
          <w:szCs w:val="24"/>
          <w14:textFill>
            <w14:solidFill>
              <w14:schemeClr w14:val="tx1"/>
            </w14:solidFill>
          </w14:textFill>
        </w:rPr>
        <w:t>单位工程验收通过后，发包人向承包人发送单位工程验收鉴定书。承包人应及时完成单位工程验收鉴定书载明应由承包人处理的遗留问题。</w:t>
      </w:r>
      <w:r>
        <w:rPr>
          <w:rFonts w:ascii="仿宋" w:hAnsi="仿宋" w:eastAsia="仿宋"/>
          <w:color w:val="000000" w:themeColor="text1"/>
          <w:sz w:val="24"/>
          <w:szCs w:val="24"/>
          <w14:textFill>
            <w14:solidFill>
              <w14:schemeClr w14:val="tx1"/>
            </w14:solidFill>
          </w14:textFill>
        </w:rPr>
        <w:t xml:space="preserve">  </w:t>
      </w:r>
    </w:p>
    <w:p w14:paraId="40CE5B6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18.3.4 </w:t>
      </w:r>
      <w:r>
        <w:rPr>
          <w:rFonts w:hint="eastAsia" w:ascii="仿宋" w:hAnsi="仿宋" w:eastAsia="仿宋"/>
          <w:color w:val="000000" w:themeColor="text1"/>
          <w:sz w:val="24"/>
          <w:szCs w:val="24"/>
          <w14:textFill>
            <w14:solidFill>
              <w14:schemeClr w14:val="tx1"/>
            </w14:solidFill>
          </w14:textFill>
        </w:rPr>
        <w:t>需提前投入使用的单位工程在专用合同条款中明确。</w:t>
      </w:r>
      <w:r>
        <w:rPr>
          <w:rFonts w:ascii="仿宋" w:hAnsi="仿宋" w:eastAsia="仿宋"/>
          <w:color w:val="000000" w:themeColor="text1"/>
          <w:sz w:val="24"/>
          <w:szCs w:val="24"/>
          <w14:textFill>
            <w14:solidFill>
              <w14:schemeClr w14:val="tx1"/>
            </w14:solidFill>
          </w14:textFill>
        </w:rPr>
        <w:t xml:space="preserve"> </w:t>
      </w:r>
    </w:p>
    <w:p w14:paraId="7119ECEF">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18.4 </w:t>
      </w:r>
      <w:r>
        <w:rPr>
          <w:rFonts w:hint="eastAsia" w:ascii="仿宋" w:hAnsi="仿宋" w:eastAsia="仿宋"/>
          <w:b/>
          <w:color w:val="000000" w:themeColor="text1"/>
          <w:sz w:val="24"/>
          <w:szCs w:val="24"/>
          <w14:textFill>
            <w14:solidFill>
              <w14:schemeClr w14:val="tx1"/>
            </w14:solidFill>
          </w14:textFill>
        </w:rPr>
        <w:t>合同工程完工验收</w:t>
      </w:r>
      <w:r>
        <w:rPr>
          <w:rFonts w:ascii="仿宋" w:hAnsi="仿宋" w:eastAsia="仿宋"/>
          <w:b/>
          <w:color w:val="000000" w:themeColor="text1"/>
          <w:sz w:val="24"/>
          <w:szCs w:val="24"/>
          <w14:textFill>
            <w14:solidFill>
              <w14:schemeClr w14:val="tx1"/>
            </w14:solidFill>
          </w14:textFill>
        </w:rPr>
        <w:t xml:space="preserve">  </w:t>
      </w:r>
    </w:p>
    <w:p w14:paraId="6EAD5EA7">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18.4.1 </w:t>
      </w:r>
      <w:r>
        <w:rPr>
          <w:rFonts w:hint="eastAsia" w:ascii="仿宋" w:hAnsi="仿宋" w:eastAsia="仿宋"/>
          <w:color w:val="000000" w:themeColor="text1"/>
          <w:sz w:val="24"/>
          <w:szCs w:val="24"/>
          <w14:textFill>
            <w14:solidFill>
              <w14:schemeClr w14:val="tx1"/>
            </w14:solidFill>
          </w14:textFill>
        </w:rPr>
        <w:t>合同工程具备验收条件时，承包人应向发包人提交验收申请报告，发包人应在收到验收申请报告之日起20个工作日内决定是否同意进行验收。</w:t>
      </w:r>
      <w:r>
        <w:rPr>
          <w:rFonts w:ascii="仿宋" w:hAnsi="仿宋" w:eastAsia="仿宋"/>
          <w:color w:val="000000" w:themeColor="text1"/>
          <w:sz w:val="24"/>
          <w:szCs w:val="24"/>
          <w14:textFill>
            <w14:solidFill>
              <w14:schemeClr w14:val="tx1"/>
            </w14:solidFill>
          </w14:textFill>
        </w:rPr>
        <w:t xml:space="preserve">  </w:t>
      </w:r>
    </w:p>
    <w:p w14:paraId="073B842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18.4.2 </w:t>
      </w:r>
      <w:r>
        <w:rPr>
          <w:rFonts w:hint="eastAsia" w:ascii="仿宋" w:hAnsi="仿宋" w:eastAsia="仿宋"/>
          <w:color w:val="000000" w:themeColor="text1"/>
          <w:sz w:val="24"/>
          <w:szCs w:val="24"/>
          <w14:textFill>
            <w14:solidFill>
              <w14:schemeClr w14:val="tx1"/>
            </w14:solidFill>
          </w14:textFill>
        </w:rPr>
        <w:t>发包人主持合同工程完工验收，承包人应派代表参加验收工作组。</w:t>
      </w:r>
      <w:r>
        <w:rPr>
          <w:rFonts w:ascii="仿宋" w:hAnsi="仿宋" w:eastAsia="仿宋"/>
          <w:color w:val="000000" w:themeColor="text1"/>
          <w:sz w:val="24"/>
          <w:szCs w:val="24"/>
          <w14:textFill>
            <w14:solidFill>
              <w14:schemeClr w14:val="tx1"/>
            </w14:solidFill>
          </w14:textFill>
        </w:rPr>
        <w:t xml:space="preserve">  </w:t>
      </w:r>
    </w:p>
    <w:p w14:paraId="7DA335D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18.4.3 </w:t>
      </w:r>
      <w:r>
        <w:rPr>
          <w:rFonts w:hint="eastAsia" w:ascii="仿宋" w:hAnsi="仿宋" w:eastAsia="仿宋"/>
          <w:color w:val="000000" w:themeColor="text1"/>
          <w:sz w:val="24"/>
          <w:szCs w:val="24"/>
          <w14:textFill>
            <w14:solidFill>
              <w14:schemeClr w14:val="tx1"/>
            </w14:solidFill>
          </w14:textFill>
        </w:rPr>
        <w:t>合同工程完工验收通过后，发包人向承包人发送合同工程完工验收鉴定书。承包人应及时完成合同工程完工验收鉴定书载明应由承包人处理的遗留问题。</w:t>
      </w:r>
      <w:r>
        <w:rPr>
          <w:rFonts w:ascii="仿宋" w:hAnsi="仿宋" w:eastAsia="仿宋"/>
          <w:color w:val="000000" w:themeColor="text1"/>
          <w:sz w:val="24"/>
          <w:szCs w:val="24"/>
          <w14:textFill>
            <w14:solidFill>
              <w14:schemeClr w14:val="tx1"/>
            </w14:solidFill>
          </w14:textFill>
        </w:rPr>
        <w:t xml:space="preserve">  </w:t>
      </w:r>
    </w:p>
    <w:p w14:paraId="74E03B8E">
      <w:pPr>
        <w:tabs>
          <w:tab w:val="left" w:pos="284"/>
        </w:tabs>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18.4.4 </w:t>
      </w:r>
      <w:r>
        <w:rPr>
          <w:rFonts w:hint="eastAsia" w:ascii="仿宋" w:hAnsi="仿宋" w:eastAsia="仿宋"/>
          <w:color w:val="000000" w:themeColor="text1"/>
          <w:sz w:val="24"/>
          <w:szCs w:val="24"/>
          <w14:textFill>
            <w14:solidFill>
              <w14:schemeClr w14:val="tx1"/>
            </w14:solidFill>
          </w14:textFill>
        </w:rPr>
        <w:t>合同工程完工验收通过后，发包人与承包人应在</w:t>
      </w:r>
      <w:r>
        <w:rPr>
          <w:rFonts w:ascii="仿宋" w:hAnsi="仿宋" w:eastAsia="仿宋"/>
          <w:color w:val="000000" w:themeColor="text1"/>
          <w:sz w:val="24"/>
          <w:szCs w:val="24"/>
          <w14:textFill>
            <w14:solidFill>
              <w14:schemeClr w14:val="tx1"/>
            </w14:solidFill>
          </w14:textFill>
        </w:rPr>
        <w:t>30</w:t>
      </w:r>
      <w:r>
        <w:rPr>
          <w:rFonts w:hint="eastAsia" w:ascii="仿宋" w:hAnsi="仿宋" w:eastAsia="仿宋"/>
          <w:color w:val="000000" w:themeColor="text1"/>
          <w:sz w:val="24"/>
          <w:szCs w:val="24"/>
          <w14:textFill>
            <w14:solidFill>
              <w14:schemeClr w14:val="tx1"/>
            </w14:solidFill>
          </w14:textFill>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w:t>
      </w:r>
      <w:r>
        <w:rPr>
          <w:rFonts w:ascii="仿宋" w:hAnsi="仿宋" w:eastAsia="仿宋"/>
          <w:color w:val="000000" w:themeColor="text1"/>
          <w:sz w:val="24"/>
          <w:szCs w:val="24"/>
          <w14:textFill>
            <w14:solidFill>
              <w14:schemeClr w14:val="tx1"/>
            </w14:solidFill>
          </w14:textFill>
        </w:rPr>
        <w:t>30</w:t>
      </w:r>
      <w:r>
        <w:rPr>
          <w:rFonts w:hint="eastAsia" w:ascii="仿宋" w:hAnsi="仿宋" w:eastAsia="仿宋"/>
          <w:color w:val="000000" w:themeColor="text1"/>
          <w:sz w:val="24"/>
          <w:szCs w:val="24"/>
          <w14:textFill>
            <w14:solidFill>
              <w14:schemeClr w14:val="tx1"/>
            </w14:solidFill>
          </w14:textFill>
        </w:rPr>
        <w:t>个工作日内向承包人颁发合同工程完工证书。</w:t>
      </w:r>
      <w:r>
        <w:rPr>
          <w:rFonts w:ascii="仿宋" w:hAnsi="仿宋" w:eastAsia="仿宋"/>
          <w:color w:val="000000" w:themeColor="text1"/>
          <w:sz w:val="24"/>
          <w:szCs w:val="24"/>
          <w14:textFill>
            <w14:solidFill>
              <w14:schemeClr w14:val="tx1"/>
            </w14:solidFill>
          </w14:textFill>
        </w:rPr>
        <w:t xml:space="preserve">  </w:t>
      </w:r>
    </w:p>
    <w:p w14:paraId="33FE19E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18.5 </w:t>
      </w:r>
      <w:r>
        <w:rPr>
          <w:rFonts w:hint="eastAsia" w:ascii="仿宋" w:hAnsi="仿宋" w:eastAsia="仿宋"/>
          <w:b/>
          <w:color w:val="000000" w:themeColor="text1"/>
          <w:sz w:val="24"/>
          <w:szCs w:val="24"/>
          <w14:textFill>
            <w14:solidFill>
              <w14:schemeClr w14:val="tx1"/>
            </w14:solidFill>
          </w14:textFill>
        </w:rPr>
        <w:t>阶段验收</w:t>
      </w:r>
      <w:r>
        <w:rPr>
          <w:rFonts w:ascii="仿宋" w:hAnsi="仿宋" w:eastAsia="仿宋"/>
          <w:b/>
          <w:color w:val="000000" w:themeColor="text1"/>
          <w:sz w:val="24"/>
          <w:szCs w:val="24"/>
          <w14:textFill>
            <w14:solidFill>
              <w14:schemeClr w14:val="tx1"/>
            </w14:solidFill>
          </w14:textFill>
        </w:rPr>
        <w:t xml:space="preserve">  </w:t>
      </w:r>
    </w:p>
    <w:p w14:paraId="44F9DE1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18.5.1 </w:t>
      </w:r>
      <w:r>
        <w:rPr>
          <w:rFonts w:hint="eastAsia" w:ascii="仿宋" w:hAnsi="仿宋" w:eastAsia="仿宋"/>
          <w:color w:val="000000" w:themeColor="text1"/>
          <w:sz w:val="24"/>
          <w:szCs w:val="24"/>
          <w14:textFill>
            <w14:solidFill>
              <w14:schemeClr w14:val="tx1"/>
            </w14:solidFill>
          </w14:textFill>
        </w:rPr>
        <w:t>工程建设具备阶段验收条件时，发包人负责提出阶段验收申请报告。承包人应派代表参加阶段验收，并作为被验收单位在验收鉴定书上签字。阶段验收的具体类别在专用合同条款中约定。</w:t>
      </w:r>
      <w:r>
        <w:rPr>
          <w:rFonts w:ascii="仿宋" w:hAnsi="仿宋" w:eastAsia="仿宋"/>
          <w:color w:val="000000" w:themeColor="text1"/>
          <w:sz w:val="24"/>
          <w:szCs w:val="24"/>
          <w14:textFill>
            <w14:solidFill>
              <w14:schemeClr w14:val="tx1"/>
            </w14:solidFill>
          </w14:textFill>
        </w:rPr>
        <w:t xml:space="preserve">  </w:t>
      </w:r>
    </w:p>
    <w:p w14:paraId="32025A9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18.5.2 </w:t>
      </w:r>
      <w:r>
        <w:rPr>
          <w:rFonts w:hint="eastAsia" w:ascii="仿宋" w:hAnsi="仿宋" w:eastAsia="仿宋"/>
          <w:color w:val="000000" w:themeColor="text1"/>
          <w:sz w:val="24"/>
          <w:szCs w:val="24"/>
          <w14:textFill>
            <w14:solidFill>
              <w14:schemeClr w14:val="tx1"/>
            </w14:solidFill>
          </w14:textFill>
        </w:rPr>
        <w:t>承包人应及时完成阶段验收鉴定书载明应由承包人处理的遗留问题。</w:t>
      </w:r>
      <w:r>
        <w:rPr>
          <w:rFonts w:ascii="仿宋" w:hAnsi="仿宋" w:eastAsia="仿宋"/>
          <w:color w:val="000000" w:themeColor="text1"/>
          <w:sz w:val="24"/>
          <w:szCs w:val="24"/>
          <w14:textFill>
            <w14:solidFill>
              <w14:schemeClr w14:val="tx1"/>
            </w14:solidFill>
          </w14:textFill>
        </w:rPr>
        <w:t xml:space="preserve"> </w:t>
      </w:r>
    </w:p>
    <w:p w14:paraId="32DCC8E6">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18.6 </w:t>
      </w:r>
      <w:r>
        <w:rPr>
          <w:rFonts w:hint="eastAsia" w:ascii="仿宋" w:hAnsi="仿宋" w:eastAsia="仿宋"/>
          <w:b/>
          <w:color w:val="000000" w:themeColor="text1"/>
          <w:sz w:val="24"/>
          <w:szCs w:val="24"/>
          <w14:textFill>
            <w14:solidFill>
              <w14:schemeClr w14:val="tx1"/>
            </w14:solidFill>
          </w14:textFill>
        </w:rPr>
        <w:t>专项验收</w:t>
      </w:r>
      <w:r>
        <w:rPr>
          <w:rFonts w:ascii="仿宋" w:hAnsi="仿宋" w:eastAsia="仿宋"/>
          <w:b/>
          <w:color w:val="000000" w:themeColor="text1"/>
          <w:sz w:val="24"/>
          <w:szCs w:val="24"/>
          <w14:textFill>
            <w14:solidFill>
              <w14:schemeClr w14:val="tx1"/>
            </w14:solidFill>
          </w14:textFill>
        </w:rPr>
        <w:t xml:space="preserve">  </w:t>
      </w:r>
    </w:p>
    <w:p w14:paraId="718B828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18.6.1 </w:t>
      </w:r>
      <w:r>
        <w:rPr>
          <w:rFonts w:hint="eastAsia" w:ascii="仿宋" w:hAnsi="仿宋" w:eastAsia="仿宋"/>
          <w:color w:val="000000" w:themeColor="text1"/>
          <w:sz w:val="24"/>
          <w:szCs w:val="24"/>
          <w14:textFill>
            <w14:solidFill>
              <w14:schemeClr w14:val="tx1"/>
            </w14:solidFill>
          </w14:textFill>
        </w:rPr>
        <w:t>发包人负责提出专项验收申请报告。承包人应按专项验收的相关规定参加专项验收。专项验收的具体类别在专用合同条款中约定。</w:t>
      </w:r>
      <w:r>
        <w:rPr>
          <w:rFonts w:ascii="仿宋" w:hAnsi="仿宋" w:eastAsia="仿宋"/>
          <w:color w:val="000000" w:themeColor="text1"/>
          <w:sz w:val="24"/>
          <w:szCs w:val="24"/>
          <w14:textFill>
            <w14:solidFill>
              <w14:schemeClr w14:val="tx1"/>
            </w14:solidFill>
          </w14:textFill>
        </w:rPr>
        <w:t xml:space="preserve">  </w:t>
      </w:r>
    </w:p>
    <w:p w14:paraId="45FE9933">
      <w:pPr>
        <w:spacing w:line="500" w:lineRule="exact"/>
        <w:ind w:firstLine="480"/>
        <w:rPr>
          <w:rFonts w:ascii="仿宋" w:hAnsi="仿宋" w:eastAsia="仿宋"/>
          <w:b/>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18.6.2 </w:t>
      </w:r>
      <w:r>
        <w:rPr>
          <w:rFonts w:hint="eastAsia" w:ascii="仿宋" w:hAnsi="仿宋" w:eastAsia="仿宋"/>
          <w:color w:val="000000" w:themeColor="text1"/>
          <w:sz w:val="24"/>
          <w:szCs w:val="24"/>
          <w14:textFill>
            <w14:solidFill>
              <w14:schemeClr w14:val="tx1"/>
            </w14:solidFill>
          </w14:textFill>
        </w:rPr>
        <w:t>承包人应及时完成专项验收成果性文件载明应由承包人处理的遗留问题。</w:t>
      </w:r>
      <w:r>
        <w:rPr>
          <w:rFonts w:ascii="仿宋" w:hAnsi="仿宋" w:eastAsia="仿宋"/>
          <w:color w:val="000000" w:themeColor="text1"/>
          <w:sz w:val="24"/>
          <w:szCs w:val="24"/>
          <w14:textFill>
            <w14:solidFill>
              <w14:schemeClr w14:val="tx1"/>
            </w14:solidFill>
          </w14:textFill>
        </w:rPr>
        <w:t xml:space="preserve"> </w:t>
      </w:r>
    </w:p>
    <w:p w14:paraId="7297B20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18.7 </w:t>
      </w:r>
      <w:r>
        <w:rPr>
          <w:rFonts w:hint="eastAsia" w:ascii="仿宋" w:hAnsi="仿宋" w:eastAsia="仿宋"/>
          <w:b/>
          <w:color w:val="000000" w:themeColor="text1"/>
          <w:sz w:val="24"/>
          <w:szCs w:val="24"/>
          <w14:textFill>
            <w14:solidFill>
              <w14:schemeClr w14:val="tx1"/>
            </w14:solidFill>
          </w14:textFill>
        </w:rPr>
        <w:t>竣工验收</w:t>
      </w:r>
      <w:r>
        <w:rPr>
          <w:rFonts w:ascii="仿宋" w:hAnsi="仿宋" w:eastAsia="仿宋"/>
          <w:b/>
          <w:color w:val="000000" w:themeColor="text1"/>
          <w:sz w:val="24"/>
          <w:szCs w:val="24"/>
          <w14:textFill>
            <w14:solidFill>
              <w14:schemeClr w14:val="tx1"/>
            </w14:solidFill>
          </w14:textFill>
        </w:rPr>
        <w:t xml:space="preserve">  </w:t>
      </w:r>
    </w:p>
    <w:p w14:paraId="246C367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18.7.1 </w:t>
      </w:r>
      <w:r>
        <w:rPr>
          <w:rFonts w:hint="eastAsia" w:ascii="仿宋" w:hAnsi="仿宋" w:eastAsia="仿宋"/>
          <w:color w:val="000000" w:themeColor="text1"/>
          <w:sz w:val="24"/>
          <w:szCs w:val="24"/>
          <w14:textFill>
            <w14:solidFill>
              <w14:schemeClr w14:val="tx1"/>
            </w14:solidFill>
          </w14:textFill>
        </w:rPr>
        <w:t>申请竣工验收前，发包人组织竣工验收自查，承包人应派代表参加。</w:t>
      </w:r>
      <w:r>
        <w:rPr>
          <w:rFonts w:ascii="仿宋" w:hAnsi="仿宋" w:eastAsia="仿宋"/>
          <w:color w:val="000000" w:themeColor="text1"/>
          <w:sz w:val="24"/>
          <w:szCs w:val="24"/>
          <w14:textFill>
            <w14:solidFill>
              <w14:schemeClr w14:val="tx1"/>
            </w14:solidFill>
          </w14:textFill>
        </w:rPr>
        <w:t xml:space="preserve">  </w:t>
      </w:r>
    </w:p>
    <w:p w14:paraId="17A519F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18.7.2 </w:t>
      </w:r>
      <w:r>
        <w:rPr>
          <w:rFonts w:hint="eastAsia" w:ascii="仿宋" w:hAnsi="仿宋" w:eastAsia="仿宋"/>
          <w:color w:val="000000" w:themeColor="text1"/>
          <w:sz w:val="24"/>
          <w:szCs w:val="24"/>
          <w14:textFill>
            <w14:solidFill>
              <w14:schemeClr w14:val="tx1"/>
            </w14:solidFill>
          </w14:textFill>
        </w:rPr>
        <w:t>竣工验收分为竣工技术预验收和竣工验收两个阶段。发包人应通知承包人派代表参加技术预验收和竣工验收。</w:t>
      </w:r>
      <w:r>
        <w:rPr>
          <w:rFonts w:ascii="仿宋" w:hAnsi="仿宋" w:eastAsia="仿宋"/>
          <w:color w:val="000000" w:themeColor="text1"/>
          <w:sz w:val="24"/>
          <w:szCs w:val="24"/>
          <w14:textFill>
            <w14:solidFill>
              <w14:schemeClr w14:val="tx1"/>
            </w14:solidFill>
          </w14:textFill>
        </w:rPr>
        <w:t xml:space="preserve">  </w:t>
      </w:r>
    </w:p>
    <w:p w14:paraId="17E3CC9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18.7.3 </w:t>
      </w:r>
      <w:r>
        <w:rPr>
          <w:rFonts w:hint="eastAsia" w:ascii="仿宋" w:hAnsi="仿宋" w:eastAsia="仿宋"/>
          <w:color w:val="000000" w:themeColor="text1"/>
          <w:sz w:val="24"/>
          <w:szCs w:val="24"/>
          <w14:textFill>
            <w14:solidFill>
              <w14:schemeClr w14:val="tx1"/>
            </w14:solidFill>
          </w14:textFill>
        </w:rPr>
        <w:t>专用合同条款约定工程需要进行技术鉴定的，承包人应提交有关资料并完成配合工作。</w:t>
      </w:r>
      <w:r>
        <w:rPr>
          <w:rFonts w:ascii="仿宋" w:hAnsi="仿宋" w:eastAsia="仿宋"/>
          <w:color w:val="000000" w:themeColor="text1"/>
          <w:sz w:val="24"/>
          <w:szCs w:val="24"/>
          <w14:textFill>
            <w14:solidFill>
              <w14:schemeClr w14:val="tx1"/>
            </w14:solidFill>
          </w14:textFill>
        </w:rPr>
        <w:t xml:space="preserve"> </w:t>
      </w:r>
    </w:p>
    <w:p w14:paraId="29A1D6A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18.7.4 </w:t>
      </w:r>
      <w:r>
        <w:rPr>
          <w:rFonts w:hint="eastAsia" w:ascii="仿宋" w:hAnsi="仿宋" w:eastAsia="仿宋"/>
          <w:color w:val="000000" w:themeColor="text1"/>
          <w:sz w:val="24"/>
          <w:szCs w:val="24"/>
          <w14:textFill>
            <w14:solidFill>
              <w14:schemeClr w14:val="tx1"/>
            </w14:solidFill>
          </w14:textFill>
        </w:rPr>
        <w:t>竣工验收需要进行质量检测的，所需费用由发包人承担，但因承包人原因造成质量不合格的除外。</w:t>
      </w:r>
      <w:r>
        <w:rPr>
          <w:rFonts w:ascii="仿宋" w:hAnsi="仿宋" w:eastAsia="仿宋"/>
          <w:color w:val="000000" w:themeColor="text1"/>
          <w:sz w:val="24"/>
          <w:szCs w:val="24"/>
          <w14:textFill>
            <w14:solidFill>
              <w14:schemeClr w14:val="tx1"/>
            </w14:solidFill>
          </w14:textFill>
        </w:rPr>
        <w:t xml:space="preserve">  </w:t>
      </w:r>
    </w:p>
    <w:p w14:paraId="0E82B42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18.7.5 </w:t>
      </w:r>
      <w:r>
        <w:rPr>
          <w:rFonts w:hint="eastAsia" w:ascii="仿宋" w:hAnsi="仿宋" w:eastAsia="仿宋"/>
          <w:color w:val="000000" w:themeColor="text1"/>
          <w:sz w:val="24"/>
          <w:szCs w:val="24"/>
          <w14:textFill>
            <w14:solidFill>
              <w14:schemeClr w14:val="tx1"/>
            </w14:solidFill>
          </w14:textFill>
        </w:rPr>
        <w:t>工程质量保修期满以及竣工验收遗留问题和尾工处理完成并通过验收后，发包人负责将处理情况和验收成果报送竣工验收主持单位，申请领取工程竣工证书，并发送承包人。</w:t>
      </w:r>
      <w:r>
        <w:rPr>
          <w:rFonts w:ascii="仿宋" w:hAnsi="仿宋" w:eastAsia="仿宋"/>
          <w:color w:val="000000" w:themeColor="text1"/>
          <w:sz w:val="24"/>
          <w:szCs w:val="24"/>
          <w14:textFill>
            <w14:solidFill>
              <w14:schemeClr w14:val="tx1"/>
            </w14:solidFill>
          </w14:textFill>
        </w:rPr>
        <w:t xml:space="preserve"> </w:t>
      </w:r>
    </w:p>
    <w:p w14:paraId="2D31F6B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18.8 </w:t>
      </w:r>
      <w:r>
        <w:rPr>
          <w:rFonts w:hint="eastAsia" w:ascii="仿宋" w:hAnsi="仿宋" w:eastAsia="仿宋"/>
          <w:b/>
          <w:color w:val="000000" w:themeColor="text1"/>
          <w:sz w:val="24"/>
          <w:szCs w:val="24"/>
          <w14:textFill>
            <w14:solidFill>
              <w14:schemeClr w14:val="tx1"/>
            </w14:solidFill>
          </w14:textFill>
        </w:rPr>
        <w:t>施工期运行</w:t>
      </w:r>
      <w:r>
        <w:rPr>
          <w:rFonts w:ascii="仿宋" w:hAnsi="仿宋" w:eastAsia="仿宋"/>
          <w:b/>
          <w:color w:val="000000" w:themeColor="text1"/>
          <w:sz w:val="24"/>
          <w:szCs w:val="24"/>
          <w14:textFill>
            <w14:solidFill>
              <w14:schemeClr w14:val="tx1"/>
            </w14:solidFill>
          </w14:textFill>
        </w:rPr>
        <w:t xml:space="preserve">  </w:t>
      </w:r>
    </w:p>
    <w:p w14:paraId="05D227A2">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18.8.1 </w:t>
      </w:r>
      <w:r>
        <w:rPr>
          <w:rFonts w:hint="eastAsia" w:ascii="仿宋" w:hAnsi="仿宋" w:eastAsia="仿宋"/>
          <w:color w:val="000000" w:themeColor="text1"/>
          <w:sz w:val="24"/>
          <w:szCs w:val="24"/>
          <w14:textFill>
            <w14:solidFill>
              <w14:schemeClr w14:val="tx1"/>
            </w14:solidFill>
          </w14:textFill>
        </w:rPr>
        <w:t>施工期运行是指合同工程尚未全部完工，其中某单位工程或部分工程已完工，需要投入施工期运行的，经发包人按第</w:t>
      </w:r>
      <w:r>
        <w:rPr>
          <w:rFonts w:ascii="仿宋" w:hAnsi="仿宋" w:eastAsia="仿宋"/>
          <w:color w:val="000000" w:themeColor="text1"/>
          <w:sz w:val="24"/>
          <w:szCs w:val="24"/>
          <w14:textFill>
            <w14:solidFill>
              <w14:schemeClr w14:val="tx1"/>
            </w14:solidFill>
          </w14:textFill>
        </w:rPr>
        <w:t>18.2</w:t>
      </w:r>
      <w:r>
        <w:rPr>
          <w:rFonts w:hint="eastAsia" w:ascii="仿宋" w:hAnsi="仿宋" w:eastAsia="仿宋"/>
          <w:color w:val="000000" w:themeColor="text1"/>
          <w:sz w:val="24"/>
          <w:szCs w:val="24"/>
          <w14:textFill>
            <w14:solidFill>
              <w14:schemeClr w14:val="tx1"/>
            </w14:solidFill>
          </w14:textFill>
        </w:rPr>
        <w:t>款或第</w:t>
      </w:r>
      <w:r>
        <w:rPr>
          <w:rFonts w:ascii="仿宋" w:hAnsi="仿宋" w:eastAsia="仿宋"/>
          <w:color w:val="000000" w:themeColor="text1"/>
          <w:sz w:val="24"/>
          <w:szCs w:val="24"/>
          <w14:textFill>
            <w14:solidFill>
              <w14:schemeClr w14:val="tx1"/>
            </w14:solidFill>
          </w14:textFill>
        </w:rPr>
        <w:t>18.3</w:t>
      </w:r>
      <w:r>
        <w:rPr>
          <w:rFonts w:hint="eastAsia" w:ascii="仿宋" w:hAnsi="仿宋" w:eastAsia="仿宋"/>
          <w:color w:val="000000" w:themeColor="text1"/>
          <w:sz w:val="24"/>
          <w:szCs w:val="24"/>
          <w14:textFill>
            <w14:solidFill>
              <w14:schemeClr w14:val="tx1"/>
            </w14:solidFill>
          </w14:textFill>
        </w:rPr>
        <w:t>款的约定验收合格，证明能确保安全后，才能在施工期投入运行。需要在施工期运行的单位工程或部分工程在专用合同条款中约定。</w:t>
      </w:r>
      <w:r>
        <w:rPr>
          <w:rFonts w:ascii="仿宋" w:hAnsi="仿宋" w:eastAsia="仿宋"/>
          <w:color w:val="000000" w:themeColor="text1"/>
          <w:sz w:val="24"/>
          <w:szCs w:val="24"/>
          <w14:textFill>
            <w14:solidFill>
              <w14:schemeClr w14:val="tx1"/>
            </w14:solidFill>
          </w14:textFill>
        </w:rPr>
        <w:t xml:space="preserve">  </w:t>
      </w:r>
    </w:p>
    <w:p w14:paraId="716248A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18.8.2 </w:t>
      </w:r>
      <w:r>
        <w:rPr>
          <w:rFonts w:hint="eastAsia" w:ascii="仿宋" w:hAnsi="仿宋" w:eastAsia="仿宋"/>
          <w:color w:val="000000" w:themeColor="text1"/>
          <w:sz w:val="24"/>
          <w:szCs w:val="24"/>
          <w14:textFill>
            <w14:solidFill>
              <w14:schemeClr w14:val="tx1"/>
            </w14:solidFill>
          </w14:textFill>
        </w:rPr>
        <w:t>在施工期运行中发现工程或工程设备损坏或存在缺陷的，由承包人按第</w:t>
      </w:r>
      <w:r>
        <w:rPr>
          <w:rFonts w:ascii="仿宋" w:hAnsi="仿宋" w:eastAsia="仿宋"/>
          <w:color w:val="000000" w:themeColor="text1"/>
          <w:sz w:val="24"/>
          <w:szCs w:val="24"/>
          <w14:textFill>
            <w14:solidFill>
              <w14:schemeClr w14:val="tx1"/>
            </w14:solidFill>
          </w14:textFill>
        </w:rPr>
        <w:t>19.2</w:t>
      </w:r>
      <w:r>
        <w:rPr>
          <w:rFonts w:hint="eastAsia" w:ascii="仿宋" w:hAnsi="仿宋" w:eastAsia="仿宋"/>
          <w:color w:val="000000" w:themeColor="text1"/>
          <w:sz w:val="24"/>
          <w:szCs w:val="24"/>
          <w14:textFill>
            <w14:solidFill>
              <w14:schemeClr w14:val="tx1"/>
            </w14:solidFill>
          </w14:textFill>
        </w:rPr>
        <w:t>款约定进行修复。</w:t>
      </w:r>
      <w:r>
        <w:rPr>
          <w:rFonts w:ascii="仿宋" w:hAnsi="仿宋" w:eastAsia="仿宋"/>
          <w:color w:val="000000" w:themeColor="text1"/>
          <w:sz w:val="24"/>
          <w:szCs w:val="24"/>
          <w14:textFill>
            <w14:solidFill>
              <w14:schemeClr w14:val="tx1"/>
            </w14:solidFill>
          </w14:textFill>
        </w:rPr>
        <w:t xml:space="preserve">  </w:t>
      </w:r>
    </w:p>
    <w:p w14:paraId="559CDAB7">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18.9 </w:t>
      </w:r>
      <w:r>
        <w:rPr>
          <w:rFonts w:hint="eastAsia" w:ascii="仿宋" w:hAnsi="仿宋" w:eastAsia="仿宋"/>
          <w:b/>
          <w:color w:val="000000" w:themeColor="text1"/>
          <w:sz w:val="24"/>
          <w:szCs w:val="24"/>
          <w14:textFill>
            <w14:solidFill>
              <w14:schemeClr w14:val="tx1"/>
            </w14:solidFill>
          </w14:textFill>
        </w:rPr>
        <w:t>试运行</w:t>
      </w:r>
      <w:r>
        <w:rPr>
          <w:rFonts w:ascii="仿宋" w:hAnsi="仿宋" w:eastAsia="仿宋"/>
          <w:b/>
          <w:color w:val="000000" w:themeColor="text1"/>
          <w:sz w:val="24"/>
          <w:szCs w:val="24"/>
          <w14:textFill>
            <w14:solidFill>
              <w14:schemeClr w14:val="tx1"/>
            </w14:solidFill>
          </w14:textFill>
        </w:rPr>
        <w:t xml:space="preserve">  </w:t>
      </w:r>
    </w:p>
    <w:p w14:paraId="0A3064A6">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18.9.1 </w:t>
      </w:r>
      <w:r>
        <w:rPr>
          <w:rFonts w:hint="eastAsia" w:ascii="仿宋" w:hAnsi="仿宋" w:eastAsia="仿宋"/>
          <w:color w:val="000000" w:themeColor="text1"/>
          <w:sz w:val="24"/>
          <w:szCs w:val="24"/>
          <w14:textFill>
            <w14:solidFill>
              <w14:schemeClr w14:val="tx1"/>
            </w14:solidFill>
          </w14:textFill>
        </w:rPr>
        <w:t>除专用合同条款另有约定外，承包人应按规定进行工程及工程设备试运行，负责提供试运行所需的人员、器材和必要的条件，并承担全部试运行费用。</w:t>
      </w:r>
      <w:r>
        <w:rPr>
          <w:rFonts w:ascii="仿宋" w:hAnsi="仿宋" w:eastAsia="仿宋"/>
          <w:color w:val="000000" w:themeColor="text1"/>
          <w:sz w:val="24"/>
          <w:szCs w:val="24"/>
          <w14:textFill>
            <w14:solidFill>
              <w14:schemeClr w14:val="tx1"/>
            </w14:solidFill>
          </w14:textFill>
        </w:rPr>
        <w:t xml:space="preserve">  </w:t>
      </w:r>
    </w:p>
    <w:p w14:paraId="28BDF4E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18.9.2 </w:t>
      </w:r>
      <w:r>
        <w:rPr>
          <w:rFonts w:hint="eastAsia" w:ascii="仿宋" w:hAnsi="仿宋" w:eastAsia="仿宋"/>
          <w:color w:val="000000" w:themeColor="text1"/>
          <w:sz w:val="24"/>
          <w:szCs w:val="24"/>
          <w14:textFill>
            <w14:solidFill>
              <w14:schemeClr w14:val="tx1"/>
            </w14:solidFill>
          </w14:textFill>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r>
        <w:rPr>
          <w:rFonts w:ascii="仿宋" w:hAnsi="仿宋" w:eastAsia="仿宋"/>
          <w:color w:val="000000" w:themeColor="text1"/>
          <w:sz w:val="24"/>
          <w:szCs w:val="24"/>
          <w14:textFill>
            <w14:solidFill>
              <w14:schemeClr w14:val="tx1"/>
            </w14:solidFill>
          </w14:textFill>
        </w:rPr>
        <w:t xml:space="preserve"> </w:t>
      </w:r>
    </w:p>
    <w:p w14:paraId="759B25D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18.10 </w:t>
      </w:r>
      <w:r>
        <w:rPr>
          <w:rFonts w:hint="eastAsia" w:ascii="仿宋" w:hAnsi="仿宋" w:eastAsia="仿宋"/>
          <w:b/>
          <w:color w:val="000000" w:themeColor="text1"/>
          <w:sz w:val="24"/>
          <w:szCs w:val="24"/>
          <w14:textFill>
            <w14:solidFill>
              <w14:schemeClr w14:val="tx1"/>
            </w14:solidFill>
          </w14:textFill>
        </w:rPr>
        <w:t>竣工（完工）清场</w:t>
      </w:r>
      <w:r>
        <w:rPr>
          <w:rFonts w:ascii="仿宋" w:hAnsi="仿宋" w:eastAsia="仿宋"/>
          <w:b/>
          <w:color w:val="000000" w:themeColor="text1"/>
          <w:sz w:val="24"/>
          <w:szCs w:val="24"/>
          <w14:textFill>
            <w14:solidFill>
              <w14:schemeClr w14:val="tx1"/>
            </w14:solidFill>
          </w14:textFill>
        </w:rPr>
        <w:t xml:space="preserve">  </w:t>
      </w:r>
    </w:p>
    <w:p w14:paraId="7AA1003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18.10.1 </w:t>
      </w:r>
      <w:r>
        <w:rPr>
          <w:rFonts w:hint="eastAsia" w:ascii="仿宋" w:hAnsi="仿宋" w:eastAsia="仿宋"/>
          <w:color w:val="000000" w:themeColor="text1"/>
          <w:sz w:val="24"/>
          <w:szCs w:val="24"/>
          <w14:textFill>
            <w14:solidFill>
              <w14:schemeClr w14:val="tx1"/>
            </w14:solidFill>
          </w14:textFill>
        </w:rPr>
        <w:t>工程项目竣工（完工）清场的工作范围和内容在技术标准和要求（合同技术条款）中约定。</w:t>
      </w:r>
      <w:r>
        <w:rPr>
          <w:rFonts w:ascii="仿宋" w:hAnsi="仿宋" w:eastAsia="仿宋"/>
          <w:color w:val="000000" w:themeColor="text1"/>
          <w:sz w:val="24"/>
          <w:szCs w:val="24"/>
          <w14:textFill>
            <w14:solidFill>
              <w14:schemeClr w14:val="tx1"/>
            </w14:solidFill>
          </w14:textFill>
        </w:rPr>
        <w:t xml:space="preserve">  </w:t>
      </w:r>
    </w:p>
    <w:p w14:paraId="107B078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18.10.2 </w:t>
      </w:r>
      <w:r>
        <w:rPr>
          <w:rFonts w:hint="eastAsia" w:ascii="仿宋" w:hAnsi="仿宋" w:eastAsia="仿宋"/>
          <w:color w:val="000000" w:themeColor="text1"/>
          <w:sz w:val="24"/>
          <w:szCs w:val="24"/>
          <w14:textFill>
            <w14:solidFill>
              <w14:schemeClr w14:val="tx1"/>
            </w14:solidFill>
          </w14:textFill>
        </w:rPr>
        <w:t>承包人未按监理人的要求恢复临时占地，或者场地清理未达到合同约定的，发包人有权委托其它人恢复或清理，所发生的金额从拟支付给承包人的款项中扣除。</w:t>
      </w:r>
      <w:r>
        <w:rPr>
          <w:rFonts w:ascii="仿宋" w:hAnsi="仿宋" w:eastAsia="仿宋"/>
          <w:color w:val="000000" w:themeColor="text1"/>
          <w:sz w:val="24"/>
          <w:szCs w:val="24"/>
          <w14:textFill>
            <w14:solidFill>
              <w14:schemeClr w14:val="tx1"/>
            </w14:solidFill>
          </w14:textFill>
        </w:rPr>
        <w:t xml:space="preserve"> </w:t>
      </w:r>
    </w:p>
    <w:p w14:paraId="67DCD10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18.11 </w:t>
      </w:r>
      <w:r>
        <w:rPr>
          <w:rFonts w:hint="eastAsia" w:ascii="仿宋" w:hAnsi="仿宋" w:eastAsia="仿宋"/>
          <w:b/>
          <w:color w:val="000000" w:themeColor="text1"/>
          <w:sz w:val="24"/>
          <w:szCs w:val="24"/>
          <w14:textFill>
            <w14:solidFill>
              <w14:schemeClr w14:val="tx1"/>
            </w14:solidFill>
          </w14:textFill>
        </w:rPr>
        <w:t>施工队伍的撤离</w:t>
      </w:r>
      <w:r>
        <w:rPr>
          <w:rFonts w:ascii="仿宋" w:hAnsi="仿宋" w:eastAsia="仿宋"/>
          <w:b/>
          <w:color w:val="000000" w:themeColor="text1"/>
          <w:sz w:val="24"/>
          <w:szCs w:val="24"/>
          <w14:textFill>
            <w14:solidFill>
              <w14:schemeClr w14:val="tx1"/>
            </w14:solidFill>
          </w14:textFill>
        </w:rPr>
        <w:t xml:space="preserve">  </w:t>
      </w:r>
    </w:p>
    <w:p w14:paraId="3ECBB9E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合同工程完工证书颁发后的</w:t>
      </w:r>
      <w:r>
        <w:rPr>
          <w:rFonts w:ascii="仿宋" w:hAnsi="仿宋" w:eastAsia="仿宋"/>
          <w:color w:val="000000" w:themeColor="text1"/>
          <w:sz w:val="24"/>
          <w:szCs w:val="24"/>
          <w14:textFill>
            <w14:solidFill>
              <w14:schemeClr w14:val="tx1"/>
            </w14:solidFill>
          </w14:textFill>
        </w:rPr>
        <w:t>56</w:t>
      </w:r>
      <w:r>
        <w:rPr>
          <w:rFonts w:hint="eastAsia" w:ascii="仿宋" w:hAnsi="仿宋" w:eastAsia="仿宋"/>
          <w:color w:val="000000" w:themeColor="text1"/>
          <w:sz w:val="24"/>
          <w:szCs w:val="24"/>
          <w14:textFill>
            <w14:solidFill>
              <w14:schemeClr w14:val="tx1"/>
            </w14:solidFill>
          </w14:textFill>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r>
        <w:rPr>
          <w:rFonts w:ascii="仿宋" w:hAnsi="仿宋" w:eastAsia="仿宋"/>
          <w:color w:val="000000" w:themeColor="text1"/>
          <w:sz w:val="24"/>
          <w:szCs w:val="24"/>
          <w14:textFill>
            <w14:solidFill>
              <w14:schemeClr w14:val="tx1"/>
            </w14:solidFill>
          </w14:textFill>
        </w:rPr>
        <w:t xml:space="preserve"> </w:t>
      </w:r>
    </w:p>
    <w:p w14:paraId="53CF84FE">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 </w:t>
      </w:r>
      <w:r>
        <w:rPr>
          <w:rFonts w:hint="eastAsia" w:ascii="仿宋" w:hAnsi="仿宋" w:eastAsia="仿宋"/>
          <w:b/>
          <w:color w:val="000000" w:themeColor="text1"/>
          <w:sz w:val="24"/>
          <w:szCs w:val="24"/>
          <w14:textFill>
            <w14:solidFill>
              <w14:schemeClr w14:val="tx1"/>
            </w14:solidFill>
          </w14:textFill>
        </w:rPr>
        <w:t>缺陷责任与保修责任</w:t>
      </w:r>
      <w:r>
        <w:rPr>
          <w:rFonts w:ascii="仿宋" w:hAnsi="仿宋" w:eastAsia="仿宋"/>
          <w:b/>
          <w:color w:val="000000" w:themeColor="text1"/>
          <w:sz w:val="24"/>
          <w:szCs w:val="24"/>
          <w14:textFill>
            <w14:solidFill>
              <w14:schemeClr w14:val="tx1"/>
            </w14:solidFill>
          </w14:textFill>
        </w:rPr>
        <w:t xml:space="preserve">  </w:t>
      </w:r>
    </w:p>
    <w:p w14:paraId="05DAEA2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19.1 </w:t>
      </w:r>
      <w:r>
        <w:rPr>
          <w:rFonts w:hint="eastAsia" w:ascii="仿宋" w:hAnsi="仿宋" w:eastAsia="仿宋"/>
          <w:b/>
          <w:color w:val="000000" w:themeColor="text1"/>
          <w:sz w:val="24"/>
          <w:szCs w:val="24"/>
          <w14:textFill>
            <w14:solidFill>
              <w14:schemeClr w14:val="tx1"/>
            </w14:solidFill>
          </w14:textFill>
        </w:rPr>
        <w:t>缺陷责任期（工程质量保修期）的起算时间</w:t>
      </w:r>
      <w:r>
        <w:rPr>
          <w:rFonts w:ascii="仿宋" w:hAnsi="仿宋" w:eastAsia="仿宋"/>
          <w:b/>
          <w:color w:val="000000" w:themeColor="text1"/>
          <w:sz w:val="24"/>
          <w:szCs w:val="24"/>
          <w14:textFill>
            <w14:solidFill>
              <w14:schemeClr w14:val="tx1"/>
            </w14:solidFill>
          </w14:textFill>
        </w:rPr>
        <w:t xml:space="preserve"> </w:t>
      </w:r>
    </w:p>
    <w:p w14:paraId="177FD5E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合同条款另有约定外，缺陷责任期（工程质量保修期）从工程通过合同工程完工验收后开始计算。在合同工程完工验收前，已经发包人提前验收的单位工程或部分工程，若未投入使用，其缺陷责任期（工程质量保修期）</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亦从工程通过合同工程完工验收后开始计算；若已投入使用，其缺陷责任期（工程质量保修期）从通过单位工程或部分工程投入使用验收后开始计算。缺陷责任期（工程质量保修期）的期限在专用合同条款中约定。</w:t>
      </w:r>
      <w:r>
        <w:rPr>
          <w:rFonts w:ascii="仿宋" w:hAnsi="仿宋" w:eastAsia="仿宋"/>
          <w:color w:val="000000" w:themeColor="text1"/>
          <w:sz w:val="24"/>
          <w:szCs w:val="24"/>
          <w14:textFill>
            <w14:solidFill>
              <w14:schemeClr w14:val="tx1"/>
            </w14:solidFill>
          </w14:textFill>
        </w:rPr>
        <w:t xml:space="preserve"> </w:t>
      </w:r>
    </w:p>
    <w:p w14:paraId="5F89F7D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19.2 </w:t>
      </w:r>
      <w:r>
        <w:rPr>
          <w:rFonts w:hint="eastAsia" w:ascii="仿宋" w:hAnsi="仿宋" w:eastAsia="仿宋"/>
          <w:b/>
          <w:color w:val="000000" w:themeColor="text1"/>
          <w:sz w:val="24"/>
          <w:szCs w:val="24"/>
          <w14:textFill>
            <w14:solidFill>
              <w14:schemeClr w14:val="tx1"/>
            </w14:solidFill>
          </w14:textFill>
        </w:rPr>
        <w:t>缺陷责任</w:t>
      </w:r>
      <w:r>
        <w:rPr>
          <w:rFonts w:ascii="仿宋" w:hAnsi="仿宋" w:eastAsia="仿宋"/>
          <w:b/>
          <w:color w:val="000000" w:themeColor="text1"/>
          <w:sz w:val="24"/>
          <w:szCs w:val="24"/>
          <w14:textFill>
            <w14:solidFill>
              <w14:schemeClr w14:val="tx1"/>
            </w14:solidFill>
          </w14:textFill>
        </w:rPr>
        <w:t xml:space="preserve">  </w:t>
      </w:r>
    </w:p>
    <w:p w14:paraId="34132A9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19.2.1 </w:t>
      </w:r>
      <w:r>
        <w:rPr>
          <w:rFonts w:hint="eastAsia" w:ascii="仿宋" w:hAnsi="仿宋" w:eastAsia="仿宋"/>
          <w:color w:val="000000" w:themeColor="text1"/>
          <w:sz w:val="24"/>
          <w:szCs w:val="24"/>
          <w14:textFill>
            <w14:solidFill>
              <w14:schemeClr w14:val="tx1"/>
            </w14:solidFill>
          </w14:textFill>
        </w:rPr>
        <w:t>承包人应在缺陷责任期内对已交付使用的工程承担缺陷责任。</w:t>
      </w:r>
      <w:r>
        <w:rPr>
          <w:rFonts w:ascii="仿宋" w:hAnsi="仿宋" w:eastAsia="仿宋"/>
          <w:color w:val="000000" w:themeColor="text1"/>
          <w:sz w:val="24"/>
          <w:szCs w:val="24"/>
          <w14:textFill>
            <w14:solidFill>
              <w14:schemeClr w14:val="tx1"/>
            </w14:solidFill>
          </w14:textFill>
        </w:rPr>
        <w:t xml:space="preserve">  </w:t>
      </w:r>
    </w:p>
    <w:p w14:paraId="45A5109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19.2.2 </w:t>
      </w:r>
      <w:r>
        <w:rPr>
          <w:rFonts w:hint="eastAsia" w:ascii="仿宋" w:hAnsi="仿宋" w:eastAsia="仿宋"/>
          <w:color w:val="000000" w:themeColor="text1"/>
          <w:sz w:val="24"/>
          <w:szCs w:val="24"/>
          <w14:textFill>
            <w14:solidFill>
              <w14:schemeClr w14:val="tx1"/>
            </w14:solidFill>
          </w14:textFill>
        </w:rPr>
        <w:t>缺陷责任期内，发包人对已接收使用的工程负责日常维护工作。发包人在使用过程中，发现已接收的工程存在新的缺陷或已修复的缺陷部位或部件又遭损坏的，承包人应负责修复，直至检验合格为止。</w:t>
      </w:r>
      <w:r>
        <w:rPr>
          <w:rFonts w:ascii="仿宋" w:hAnsi="仿宋" w:eastAsia="仿宋"/>
          <w:color w:val="000000" w:themeColor="text1"/>
          <w:sz w:val="24"/>
          <w:szCs w:val="24"/>
          <w14:textFill>
            <w14:solidFill>
              <w14:schemeClr w14:val="tx1"/>
            </w14:solidFill>
          </w14:textFill>
        </w:rPr>
        <w:t xml:space="preserve">  </w:t>
      </w:r>
    </w:p>
    <w:p w14:paraId="738B38E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19.2.3 </w:t>
      </w:r>
      <w:r>
        <w:rPr>
          <w:rFonts w:hint="eastAsia" w:ascii="仿宋" w:hAnsi="仿宋" w:eastAsia="仿宋"/>
          <w:color w:val="000000" w:themeColor="text1"/>
          <w:sz w:val="24"/>
          <w:szCs w:val="24"/>
          <w14:textFill>
            <w14:solidFill>
              <w14:schemeClr w14:val="tx1"/>
            </w14:solidFill>
          </w14:textFill>
        </w:rPr>
        <w:t>监理人和承包人应共同查清缺陷和（或）损坏的原因。经查明属承包人原因造成的，应由承包人承担修复和查验的费用。经查验属发包人原因造成的，发包人应承担修复和查验的费用，并支付承包人合理利润。</w:t>
      </w:r>
      <w:r>
        <w:rPr>
          <w:rFonts w:ascii="仿宋" w:hAnsi="仿宋" w:eastAsia="仿宋"/>
          <w:color w:val="000000" w:themeColor="text1"/>
          <w:sz w:val="24"/>
          <w:szCs w:val="24"/>
          <w14:textFill>
            <w14:solidFill>
              <w14:schemeClr w14:val="tx1"/>
            </w14:solidFill>
          </w14:textFill>
        </w:rPr>
        <w:t xml:space="preserve">  </w:t>
      </w:r>
    </w:p>
    <w:p w14:paraId="34BA277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19.2.4 </w:t>
      </w:r>
      <w:r>
        <w:rPr>
          <w:rFonts w:hint="eastAsia" w:ascii="仿宋" w:hAnsi="仿宋" w:eastAsia="仿宋"/>
          <w:color w:val="000000" w:themeColor="text1"/>
          <w:sz w:val="24"/>
          <w:szCs w:val="24"/>
          <w14:textFill>
            <w14:solidFill>
              <w14:schemeClr w14:val="tx1"/>
            </w14:solidFill>
          </w14:textFill>
        </w:rPr>
        <w:t>承包人不能在合理时间内修复缺陷的，发包人可自行修复或委托其他人修复，所需费用和利润的承担，按第</w:t>
      </w:r>
      <w:r>
        <w:rPr>
          <w:rFonts w:ascii="仿宋" w:hAnsi="仿宋" w:eastAsia="仿宋"/>
          <w:color w:val="000000" w:themeColor="text1"/>
          <w:sz w:val="24"/>
          <w:szCs w:val="24"/>
          <w14:textFill>
            <w14:solidFill>
              <w14:schemeClr w14:val="tx1"/>
            </w14:solidFill>
          </w14:textFill>
        </w:rPr>
        <w:t xml:space="preserve">19.2.3 </w:t>
      </w:r>
      <w:r>
        <w:rPr>
          <w:rFonts w:hint="eastAsia" w:ascii="仿宋" w:hAnsi="仿宋" w:eastAsia="仿宋"/>
          <w:color w:val="000000" w:themeColor="text1"/>
          <w:sz w:val="24"/>
          <w:szCs w:val="24"/>
          <w14:textFill>
            <w14:solidFill>
              <w14:schemeClr w14:val="tx1"/>
            </w14:solidFill>
          </w14:textFill>
        </w:rPr>
        <w:t>项约定办理。</w:t>
      </w:r>
      <w:r>
        <w:rPr>
          <w:rFonts w:ascii="仿宋" w:hAnsi="仿宋" w:eastAsia="仿宋"/>
          <w:color w:val="000000" w:themeColor="text1"/>
          <w:sz w:val="24"/>
          <w:szCs w:val="24"/>
          <w14:textFill>
            <w14:solidFill>
              <w14:schemeClr w14:val="tx1"/>
            </w14:solidFill>
          </w14:textFill>
        </w:rPr>
        <w:t xml:space="preserve"> </w:t>
      </w:r>
    </w:p>
    <w:p w14:paraId="375F28C2">
      <w:pPr>
        <w:spacing w:line="500" w:lineRule="exact"/>
        <w:ind w:firstLine="482"/>
        <w:rPr>
          <w:rFonts w:ascii="仿宋" w:hAnsi="仿宋" w:eastAsia="仿宋"/>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19.3 </w:t>
      </w:r>
      <w:r>
        <w:rPr>
          <w:rFonts w:hint="eastAsia" w:ascii="仿宋" w:hAnsi="仿宋" w:eastAsia="仿宋"/>
          <w:b/>
          <w:color w:val="000000" w:themeColor="text1"/>
          <w:sz w:val="24"/>
          <w:szCs w:val="24"/>
          <w14:textFill>
            <w14:solidFill>
              <w14:schemeClr w14:val="tx1"/>
            </w14:solidFill>
          </w14:textFill>
        </w:rPr>
        <w:t>缺陷责任期的延长</w:t>
      </w:r>
      <w:r>
        <w:rPr>
          <w:rFonts w:ascii="仿宋" w:hAnsi="仿宋" w:eastAsia="仿宋"/>
          <w:color w:val="000000" w:themeColor="text1"/>
          <w:sz w:val="24"/>
          <w:szCs w:val="24"/>
          <w14:textFill>
            <w14:solidFill>
              <w14:schemeClr w14:val="tx1"/>
            </w14:solidFill>
          </w14:textFill>
        </w:rPr>
        <w:t xml:space="preserve">  </w:t>
      </w:r>
    </w:p>
    <w:p w14:paraId="512BADA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由于承包人原因造成某项缺陷或损坏使某项工程或工程设备不能按原定目标使用而需要再次检查、检验和修复的，发包人有权要求承包人相应延长缺陷责任期，但缺陷责任期最长不超过</w:t>
      </w:r>
      <w:r>
        <w:rPr>
          <w:rFonts w:ascii="仿宋" w:hAnsi="仿宋" w:eastAsia="仿宋"/>
          <w:color w:val="000000" w:themeColor="text1"/>
          <w:sz w:val="24"/>
          <w:szCs w:val="24"/>
          <w14:textFill>
            <w14:solidFill>
              <w14:schemeClr w14:val="tx1"/>
            </w14:solidFill>
          </w14:textFill>
        </w:rPr>
        <w:t xml:space="preserve">2 </w:t>
      </w:r>
      <w:r>
        <w:rPr>
          <w:rFonts w:hint="eastAsia" w:ascii="仿宋" w:hAnsi="仿宋" w:eastAsia="仿宋"/>
          <w:color w:val="000000" w:themeColor="text1"/>
          <w:sz w:val="24"/>
          <w:szCs w:val="24"/>
          <w14:textFill>
            <w14:solidFill>
              <w14:schemeClr w14:val="tx1"/>
            </w14:solidFill>
          </w14:textFill>
        </w:rPr>
        <w:t>年。</w:t>
      </w:r>
      <w:r>
        <w:rPr>
          <w:rFonts w:ascii="仿宋" w:hAnsi="仿宋" w:eastAsia="仿宋"/>
          <w:color w:val="000000" w:themeColor="text1"/>
          <w:sz w:val="24"/>
          <w:szCs w:val="24"/>
          <w14:textFill>
            <w14:solidFill>
              <w14:schemeClr w14:val="tx1"/>
            </w14:solidFill>
          </w14:textFill>
        </w:rPr>
        <w:t xml:space="preserve">  </w:t>
      </w:r>
    </w:p>
    <w:p w14:paraId="0013E995">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19.4 </w:t>
      </w:r>
      <w:r>
        <w:rPr>
          <w:rFonts w:hint="eastAsia" w:ascii="仿宋" w:hAnsi="仿宋" w:eastAsia="仿宋"/>
          <w:b/>
          <w:color w:val="000000" w:themeColor="text1"/>
          <w:sz w:val="24"/>
          <w:szCs w:val="24"/>
          <w14:textFill>
            <w14:solidFill>
              <w14:schemeClr w14:val="tx1"/>
            </w14:solidFill>
          </w14:textFill>
        </w:rPr>
        <w:t>进一步试验和试运行</w:t>
      </w:r>
      <w:r>
        <w:rPr>
          <w:rFonts w:ascii="仿宋" w:hAnsi="仿宋" w:eastAsia="仿宋"/>
          <w:b/>
          <w:color w:val="000000" w:themeColor="text1"/>
          <w:sz w:val="24"/>
          <w:szCs w:val="24"/>
          <w14:textFill>
            <w14:solidFill>
              <w14:schemeClr w14:val="tx1"/>
            </w14:solidFill>
          </w14:textFill>
        </w:rPr>
        <w:t xml:space="preserve">  </w:t>
      </w:r>
    </w:p>
    <w:p w14:paraId="1354B0F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任何一项缺陷或损坏修复后，经检查证明其影响了工程或工程设备的使用性能，承包人应重新进行合同约定的试验和试运行，试验和试运行的全部费用应由责任方承担。</w:t>
      </w:r>
      <w:r>
        <w:rPr>
          <w:rFonts w:ascii="仿宋" w:hAnsi="仿宋" w:eastAsia="仿宋"/>
          <w:color w:val="000000" w:themeColor="text1"/>
          <w:sz w:val="24"/>
          <w:szCs w:val="24"/>
          <w14:textFill>
            <w14:solidFill>
              <w14:schemeClr w14:val="tx1"/>
            </w14:solidFill>
          </w14:textFill>
        </w:rPr>
        <w:t xml:space="preserve">  </w:t>
      </w:r>
    </w:p>
    <w:p w14:paraId="65447458">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19.5 </w:t>
      </w:r>
      <w:r>
        <w:rPr>
          <w:rFonts w:hint="eastAsia" w:ascii="仿宋" w:hAnsi="仿宋" w:eastAsia="仿宋"/>
          <w:b/>
          <w:color w:val="000000" w:themeColor="text1"/>
          <w:sz w:val="24"/>
          <w:szCs w:val="24"/>
          <w14:textFill>
            <w14:solidFill>
              <w14:schemeClr w14:val="tx1"/>
            </w14:solidFill>
          </w14:textFill>
        </w:rPr>
        <w:t>承包人的进入权</w:t>
      </w:r>
      <w:r>
        <w:rPr>
          <w:rFonts w:ascii="仿宋" w:hAnsi="仿宋" w:eastAsia="仿宋"/>
          <w:b/>
          <w:color w:val="000000" w:themeColor="text1"/>
          <w:sz w:val="24"/>
          <w:szCs w:val="24"/>
          <w14:textFill>
            <w14:solidFill>
              <w14:schemeClr w14:val="tx1"/>
            </w14:solidFill>
          </w14:textFill>
        </w:rPr>
        <w:t xml:space="preserve">  </w:t>
      </w:r>
    </w:p>
    <w:p w14:paraId="7F709D9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缺陷责任期内承包人为缺陷修复工作需要，有权进入工程现场，但应遵守发包人的保安和保密规定。</w:t>
      </w:r>
      <w:r>
        <w:rPr>
          <w:rFonts w:ascii="仿宋" w:hAnsi="仿宋" w:eastAsia="仿宋"/>
          <w:color w:val="000000" w:themeColor="text1"/>
          <w:sz w:val="24"/>
          <w:szCs w:val="24"/>
          <w14:textFill>
            <w14:solidFill>
              <w14:schemeClr w14:val="tx1"/>
            </w14:solidFill>
          </w14:textFill>
        </w:rPr>
        <w:t xml:space="preserve">  </w:t>
      </w:r>
    </w:p>
    <w:p w14:paraId="0AA8732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19.6 </w:t>
      </w:r>
      <w:r>
        <w:rPr>
          <w:rFonts w:hint="eastAsia" w:ascii="仿宋" w:hAnsi="仿宋" w:eastAsia="仿宋"/>
          <w:b/>
          <w:color w:val="000000" w:themeColor="text1"/>
          <w:sz w:val="24"/>
          <w:szCs w:val="24"/>
          <w14:textFill>
            <w14:solidFill>
              <w14:schemeClr w14:val="tx1"/>
            </w14:solidFill>
          </w14:textFill>
        </w:rPr>
        <w:t>缺陷责任期终止证书（工程质量保修责任终止证书）</w:t>
      </w:r>
      <w:r>
        <w:rPr>
          <w:rFonts w:ascii="仿宋" w:hAnsi="仿宋" w:eastAsia="仿宋"/>
          <w:b/>
          <w:color w:val="000000" w:themeColor="text1"/>
          <w:sz w:val="24"/>
          <w:szCs w:val="24"/>
          <w14:textFill>
            <w14:solidFill>
              <w14:schemeClr w14:val="tx1"/>
            </w14:solidFill>
          </w14:textFill>
        </w:rPr>
        <w:t xml:space="preserve">  </w:t>
      </w:r>
    </w:p>
    <w:p w14:paraId="55918E7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合同工程完工验收或投入使用验收后，发包人与承包人应办理工程交接手续，承包人应向发包人递交工程质量保修书。</w:t>
      </w:r>
      <w:r>
        <w:rPr>
          <w:rFonts w:ascii="仿宋" w:hAnsi="仿宋" w:eastAsia="仿宋"/>
          <w:color w:val="000000" w:themeColor="text1"/>
          <w:sz w:val="24"/>
          <w:szCs w:val="24"/>
          <w14:textFill>
            <w14:solidFill>
              <w14:schemeClr w14:val="tx1"/>
            </w14:solidFill>
          </w14:textFill>
        </w:rPr>
        <w:t xml:space="preserve">  </w:t>
      </w:r>
    </w:p>
    <w:p w14:paraId="1F394B9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缺陷责任期（工程质量保修期）满后</w:t>
      </w:r>
      <w:r>
        <w:rPr>
          <w:rFonts w:ascii="仿宋" w:hAnsi="仿宋" w:eastAsia="仿宋"/>
          <w:color w:val="000000" w:themeColor="text1"/>
          <w:sz w:val="24"/>
          <w:szCs w:val="24"/>
          <w14:textFill>
            <w14:solidFill>
              <w14:schemeClr w14:val="tx1"/>
            </w14:solidFill>
          </w14:textFill>
        </w:rPr>
        <w:t>30</w:t>
      </w:r>
      <w:r>
        <w:rPr>
          <w:rFonts w:hint="eastAsia" w:ascii="仿宋" w:hAnsi="仿宋" w:eastAsia="仿宋"/>
          <w:color w:val="000000" w:themeColor="text1"/>
          <w:sz w:val="24"/>
          <w:szCs w:val="24"/>
          <w14:textFill>
            <w14:solidFill>
              <w14:schemeClr w14:val="tx1"/>
            </w14:solidFill>
          </w14:textFill>
        </w:rPr>
        <w:t>个工作日内，发包人应向承包人颁发工程质量保修责任终止证书，并退还剩余的质量保证金，但保修责任范围内的质量缺陷未处理完成的应除外。</w:t>
      </w:r>
      <w:r>
        <w:rPr>
          <w:rFonts w:ascii="仿宋" w:hAnsi="仿宋" w:eastAsia="仿宋"/>
          <w:color w:val="000000" w:themeColor="text1"/>
          <w:sz w:val="24"/>
          <w:szCs w:val="24"/>
          <w14:textFill>
            <w14:solidFill>
              <w14:schemeClr w14:val="tx1"/>
            </w14:solidFill>
          </w14:textFill>
        </w:rPr>
        <w:t xml:space="preserve"> </w:t>
      </w:r>
    </w:p>
    <w:p w14:paraId="2D4DF289">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19.7 </w:t>
      </w:r>
      <w:r>
        <w:rPr>
          <w:rFonts w:hint="eastAsia" w:ascii="仿宋" w:hAnsi="仿宋" w:eastAsia="仿宋"/>
          <w:b/>
          <w:color w:val="000000" w:themeColor="text1"/>
          <w:sz w:val="24"/>
          <w:szCs w:val="24"/>
          <w14:textFill>
            <w14:solidFill>
              <w14:schemeClr w14:val="tx1"/>
            </w14:solidFill>
          </w14:textFill>
        </w:rPr>
        <w:t>保修责任</w:t>
      </w:r>
      <w:r>
        <w:rPr>
          <w:rFonts w:ascii="仿宋" w:hAnsi="仿宋" w:eastAsia="仿宋"/>
          <w:b/>
          <w:color w:val="000000" w:themeColor="text1"/>
          <w:sz w:val="24"/>
          <w:szCs w:val="24"/>
          <w14:textFill>
            <w14:solidFill>
              <w14:schemeClr w14:val="tx1"/>
            </w14:solidFill>
          </w14:textFill>
        </w:rPr>
        <w:t xml:space="preserve">  </w:t>
      </w:r>
    </w:p>
    <w:p w14:paraId="1A1874C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合同当事人根据有关法律规定，在专用合同条款中约定工程质量保修范围、期限和责任。保修期自实际竣工日期起计算。在全部工程竣工验收前，已经发包人提前验收的单位工程，其保修期的起算日期相应提前。</w:t>
      </w:r>
      <w:r>
        <w:rPr>
          <w:rFonts w:ascii="仿宋" w:hAnsi="仿宋" w:eastAsia="仿宋"/>
          <w:color w:val="000000" w:themeColor="text1"/>
          <w:sz w:val="24"/>
          <w:szCs w:val="24"/>
          <w14:textFill>
            <w14:solidFill>
              <w14:schemeClr w14:val="tx1"/>
            </w14:solidFill>
          </w14:textFill>
        </w:rPr>
        <w:t xml:space="preserve"> </w:t>
      </w:r>
    </w:p>
    <w:p w14:paraId="4960ABF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20. </w:t>
      </w:r>
      <w:r>
        <w:rPr>
          <w:rFonts w:hint="eastAsia" w:ascii="仿宋" w:hAnsi="仿宋" w:eastAsia="仿宋"/>
          <w:b/>
          <w:color w:val="000000" w:themeColor="text1"/>
          <w:sz w:val="24"/>
          <w:szCs w:val="24"/>
          <w14:textFill>
            <w14:solidFill>
              <w14:schemeClr w14:val="tx1"/>
            </w14:solidFill>
          </w14:textFill>
        </w:rPr>
        <w:t>保险</w:t>
      </w:r>
      <w:r>
        <w:rPr>
          <w:rFonts w:ascii="仿宋" w:hAnsi="仿宋" w:eastAsia="仿宋"/>
          <w:b/>
          <w:color w:val="000000" w:themeColor="text1"/>
          <w:sz w:val="24"/>
          <w:szCs w:val="24"/>
          <w14:textFill>
            <w14:solidFill>
              <w14:schemeClr w14:val="tx1"/>
            </w14:solidFill>
          </w14:textFill>
        </w:rPr>
        <w:t xml:space="preserve">  </w:t>
      </w:r>
    </w:p>
    <w:p w14:paraId="1D3C144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20.1 </w:t>
      </w:r>
      <w:r>
        <w:rPr>
          <w:rFonts w:hint="eastAsia" w:ascii="仿宋" w:hAnsi="仿宋" w:eastAsia="仿宋"/>
          <w:b/>
          <w:color w:val="000000" w:themeColor="text1"/>
          <w:sz w:val="24"/>
          <w:szCs w:val="24"/>
          <w14:textFill>
            <w14:solidFill>
              <w14:schemeClr w14:val="tx1"/>
            </w14:solidFill>
          </w14:textFill>
        </w:rPr>
        <w:t>工程保险</w:t>
      </w:r>
      <w:r>
        <w:rPr>
          <w:rFonts w:ascii="仿宋" w:hAnsi="仿宋" w:eastAsia="仿宋"/>
          <w:b/>
          <w:color w:val="000000" w:themeColor="text1"/>
          <w:sz w:val="24"/>
          <w:szCs w:val="24"/>
          <w14:textFill>
            <w14:solidFill>
              <w14:schemeClr w14:val="tx1"/>
            </w14:solidFill>
          </w14:textFill>
        </w:rPr>
        <w:t xml:space="preserve">  </w:t>
      </w:r>
    </w:p>
    <w:p w14:paraId="5279097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EB77A3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20.2</w:t>
      </w:r>
      <w:r>
        <w:rPr>
          <w:rFonts w:hint="eastAsia" w:ascii="仿宋" w:hAnsi="仿宋" w:eastAsia="仿宋"/>
          <w:b/>
          <w:color w:val="000000" w:themeColor="text1"/>
          <w:sz w:val="24"/>
          <w:szCs w:val="24"/>
          <w14:textFill>
            <w14:solidFill>
              <w14:schemeClr w14:val="tx1"/>
            </w14:solidFill>
          </w14:textFill>
        </w:rPr>
        <w:t>人员工伤事故的保险</w:t>
      </w:r>
    </w:p>
    <w:p w14:paraId="78DA854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20.2.1</w:t>
      </w:r>
      <w:r>
        <w:rPr>
          <w:rFonts w:hint="eastAsia" w:ascii="仿宋" w:hAnsi="仿宋" w:eastAsia="仿宋"/>
          <w:color w:val="000000" w:themeColor="text1"/>
          <w:sz w:val="24"/>
          <w:szCs w:val="24"/>
          <w14:textFill>
            <w14:solidFill>
              <w14:schemeClr w14:val="tx1"/>
            </w14:solidFill>
          </w14:textFill>
        </w:rPr>
        <w:t>承包人员工伤事故的保险</w:t>
      </w:r>
    </w:p>
    <w:p w14:paraId="03DE4FB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承包人员应依照法律规定参加工伤保险，为其履行合同所雇用的全部人员，缴纳工伤保险费，并要求其分包人员也进行此项保险。</w:t>
      </w:r>
    </w:p>
    <w:p w14:paraId="1D3114B3">
      <w:pPr>
        <w:tabs>
          <w:tab w:val="left" w:pos="426"/>
        </w:tabs>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20.2.2</w:t>
      </w:r>
      <w:r>
        <w:rPr>
          <w:rFonts w:hint="eastAsia" w:ascii="仿宋" w:hAnsi="仿宋" w:eastAsia="仿宋"/>
          <w:color w:val="000000" w:themeColor="text1"/>
          <w:sz w:val="24"/>
          <w:szCs w:val="24"/>
          <w14:textFill>
            <w14:solidFill>
              <w14:schemeClr w14:val="tx1"/>
            </w14:solidFill>
          </w14:textFill>
        </w:rPr>
        <w:t>发包人员工伤事故的保险</w:t>
      </w:r>
    </w:p>
    <w:p w14:paraId="497F58A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发包人员应依照法律规定参加工伤保险，为其履行合同所雇用的全部人员，缴纳工伤保险费，并要求其监理人也进行此项保险。</w:t>
      </w:r>
    </w:p>
    <w:p w14:paraId="7E90B92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20.3 </w:t>
      </w:r>
      <w:r>
        <w:rPr>
          <w:rFonts w:hint="eastAsia" w:ascii="仿宋" w:hAnsi="仿宋" w:eastAsia="仿宋"/>
          <w:color w:val="000000" w:themeColor="text1"/>
          <w:sz w:val="24"/>
          <w:szCs w:val="24"/>
          <w14:textFill>
            <w14:solidFill>
              <w14:schemeClr w14:val="tx1"/>
            </w14:solidFill>
          </w14:textFill>
        </w:rPr>
        <w:t>人身意外伤害险</w:t>
      </w:r>
    </w:p>
    <w:p w14:paraId="467F6A75">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 20.3.1</w:t>
      </w:r>
      <w:r>
        <w:rPr>
          <w:rFonts w:hint="eastAsia" w:ascii="仿宋" w:hAnsi="仿宋" w:eastAsia="仿宋"/>
          <w:color w:val="000000" w:themeColor="text1"/>
          <w:sz w:val="24"/>
          <w:szCs w:val="24"/>
          <w14:textFill>
            <w14:solidFill>
              <w14:schemeClr w14:val="tx1"/>
            </w14:solidFill>
          </w14:textFill>
        </w:rPr>
        <w:t>发包人应在整个施工期间为其现场机构雇用的全部人员，投保人身意外伤害险，缴纳保险费，并要求其监理人也进行此项保险。</w:t>
      </w:r>
      <w:r>
        <w:rPr>
          <w:rFonts w:ascii="仿宋" w:hAnsi="仿宋" w:eastAsia="仿宋"/>
          <w:color w:val="000000" w:themeColor="text1"/>
          <w:sz w:val="24"/>
          <w:szCs w:val="24"/>
          <w14:textFill>
            <w14:solidFill>
              <w14:schemeClr w14:val="tx1"/>
            </w14:solidFill>
          </w14:textFill>
        </w:rPr>
        <w:t xml:space="preserve">  </w:t>
      </w:r>
    </w:p>
    <w:p w14:paraId="4921B41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20.3.2 </w:t>
      </w:r>
      <w:r>
        <w:rPr>
          <w:rFonts w:hint="eastAsia" w:ascii="仿宋" w:hAnsi="仿宋" w:eastAsia="仿宋"/>
          <w:color w:val="000000" w:themeColor="text1"/>
          <w:sz w:val="24"/>
          <w:szCs w:val="24"/>
          <w14:textFill>
            <w14:solidFill>
              <w14:schemeClr w14:val="tx1"/>
            </w14:solidFill>
          </w14:textFill>
        </w:rPr>
        <w:t>承包人应在整个施工期间为其现场机构雇用的全部人员，投保人身意外伤害险，缴纳保险费，并要求其分包人也进行此项保险。</w:t>
      </w:r>
      <w:r>
        <w:rPr>
          <w:rFonts w:ascii="仿宋" w:hAnsi="仿宋" w:eastAsia="仿宋"/>
          <w:color w:val="000000" w:themeColor="text1"/>
          <w:sz w:val="24"/>
          <w:szCs w:val="24"/>
          <w14:textFill>
            <w14:solidFill>
              <w14:schemeClr w14:val="tx1"/>
            </w14:solidFill>
          </w14:textFill>
        </w:rPr>
        <w:t xml:space="preserve"> </w:t>
      </w:r>
    </w:p>
    <w:p w14:paraId="69FCABB7">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20.4 </w:t>
      </w:r>
      <w:r>
        <w:rPr>
          <w:rFonts w:hint="eastAsia" w:ascii="仿宋" w:hAnsi="仿宋" w:eastAsia="仿宋"/>
          <w:b/>
          <w:color w:val="000000" w:themeColor="text1"/>
          <w:sz w:val="24"/>
          <w:szCs w:val="24"/>
          <w14:textFill>
            <w14:solidFill>
              <w14:schemeClr w14:val="tx1"/>
            </w14:solidFill>
          </w14:textFill>
        </w:rPr>
        <w:t>第三者责任险</w:t>
      </w:r>
      <w:r>
        <w:rPr>
          <w:rFonts w:ascii="仿宋" w:hAnsi="仿宋" w:eastAsia="仿宋"/>
          <w:b/>
          <w:color w:val="000000" w:themeColor="text1"/>
          <w:sz w:val="24"/>
          <w:szCs w:val="24"/>
          <w14:textFill>
            <w14:solidFill>
              <w14:schemeClr w14:val="tx1"/>
            </w14:solidFill>
          </w14:textFill>
        </w:rPr>
        <w:t xml:space="preserve">  </w:t>
      </w:r>
    </w:p>
    <w:p w14:paraId="0D046231">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20.4.1 </w:t>
      </w:r>
      <w:r>
        <w:rPr>
          <w:rFonts w:hint="eastAsia" w:ascii="仿宋" w:hAnsi="仿宋" w:eastAsia="仿宋"/>
          <w:color w:val="000000" w:themeColor="text1"/>
          <w:sz w:val="24"/>
          <w:szCs w:val="24"/>
          <w14:textFill>
            <w14:solidFill>
              <w14:schemeClr w14:val="tx1"/>
            </w14:solidFill>
          </w14:textFill>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r>
        <w:rPr>
          <w:rFonts w:ascii="仿宋" w:hAnsi="仿宋" w:eastAsia="仿宋"/>
          <w:color w:val="000000" w:themeColor="text1"/>
          <w:sz w:val="24"/>
          <w:szCs w:val="24"/>
          <w14:textFill>
            <w14:solidFill>
              <w14:schemeClr w14:val="tx1"/>
            </w14:solidFill>
          </w14:textFill>
        </w:rPr>
        <w:t xml:space="preserve">  </w:t>
      </w:r>
    </w:p>
    <w:p w14:paraId="6FB9CC80">
      <w:pPr>
        <w:spacing w:line="500" w:lineRule="exact"/>
        <w:rPr>
          <w:rFonts w:ascii="仿宋" w:hAnsi="仿宋" w:eastAsia="仿宋"/>
          <w:color w:val="000000" w:themeColor="text1"/>
          <w:spacing w:val="-6"/>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20.4.2 </w:t>
      </w:r>
      <w:r>
        <w:rPr>
          <w:rFonts w:hint="eastAsia" w:ascii="仿宋" w:hAnsi="仿宋" w:eastAsia="仿宋"/>
          <w:color w:val="000000" w:themeColor="text1"/>
          <w:sz w:val="24"/>
          <w:szCs w:val="24"/>
          <w14:textFill>
            <w14:solidFill>
              <w14:schemeClr w14:val="tx1"/>
            </w14:solidFill>
          </w14:textFill>
        </w:rPr>
        <w:t>在缺陷责任期终止证书颁发前，承包人应以承包人和发包人的共同名义，投保第</w:t>
      </w:r>
      <w:r>
        <w:rPr>
          <w:rFonts w:ascii="仿宋" w:hAnsi="仿宋" w:eastAsia="仿宋"/>
          <w:color w:val="000000" w:themeColor="text1"/>
          <w:spacing w:val="-6"/>
          <w:sz w:val="24"/>
          <w:szCs w:val="24"/>
          <w14:textFill>
            <w14:solidFill>
              <w14:schemeClr w14:val="tx1"/>
            </w14:solidFill>
          </w14:textFill>
        </w:rPr>
        <w:t xml:space="preserve">20.4.1 </w:t>
      </w:r>
      <w:r>
        <w:rPr>
          <w:rFonts w:hint="eastAsia" w:ascii="仿宋" w:hAnsi="仿宋" w:eastAsia="仿宋"/>
          <w:color w:val="000000" w:themeColor="text1"/>
          <w:spacing w:val="-6"/>
          <w:sz w:val="24"/>
          <w:szCs w:val="24"/>
          <w14:textFill>
            <w14:solidFill>
              <w14:schemeClr w14:val="tx1"/>
            </w14:solidFill>
          </w14:textFill>
        </w:rPr>
        <w:t>项约定的第三者责任险，其保险费率、保险金额等有关内容在专用合同条款中约定。</w:t>
      </w:r>
      <w:r>
        <w:rPr>
          <w:rFonts w:ascii="仿宋" w:hAnsi="仿宋" w:eastAsia="仿宋"/>
          <w:color w:val="000000" w:themeColor="text1"/>
          <w:spacing w:val="-6"/>
          <w:sz w:val="24"/>
          <w:szCs w:val="24"/>
          <w14:textFill>
            <w14:solidFill>
              <w14:schemeClr w14:val="tx1"/>
            </w14:solidFill>
          </w14:textFill>
        </w:rPr>
        <w:t xml:space="preserve"> </w:t>
      </w:r>
    </w:p>
    <w:p w14:paraId="1DF2937B">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20.5 </w:t>
      </w:r>
      <w:r>
        <w:rPr>
          <w:rFonts w:hint="eastAsia" w:ascii="仿宋" w:hAnsi="仿宋" w:eastAsia="仿宋"/>
          <w:b/>
          <w:color w:val="000000" w:themeColor="text1"/>
          <w:sz w:val="24"/>
          <w:szCs w:val="24"/>
          <w14:textFill>
            <w14:solidFill>
              <w14:schemeClr w14:val="tx1"/>
            </w14:solidFill>
          </w14:textFill>
        </w:rPr>
        <w:t>其他保险</w:t>
      </w:r>
      <w:r>
        <w:rPr>
          <w:rFonts w:ascii="仿宋" w:hAnsi="仿宋" w:eastAsia="仿宋"/>
          <w:b/>
          <w:color w:val="000000" w:themeColor="text1"/>
          <w:sz w:val="24"/>
          <w:szCs w:val="24"/>
          <w14:textFill>
            <w14:solidFill>
              <w14:schemeClr w14:val="tx1"/>
            </w14:solidFill>
          </w14:textFill>
        </w:rPr>
        <w:t xml:space="preserve">  </w:t>
      </w:r>
    </w:p>
    <w:p w14:paraId="6A0F65C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除专用合同条款另有约定外，承包人应为其施工设备、进场的材料和工程设备等办理保险。</w:t>
      </w:r>
      <w:r>
        <w:rPr>
          <w:rFonts w:ascii="仿宋" w:hAnsi="仿宋" w:eastAsia="仿宋"/>
          <w:color w:val="000000" w:themeColor="text1"/>
          <w:sz w:val="24"/>
          <w:szCs w:val="24"/>
          <w14:textFill>
            <w14:solidFill>
              <w14:schemeClr w14:val="tx1"/>
            </w14:solidFill>
          </w14:textFill>
        </w:rPr>
        <w:t xml:space="preserve"> </w:t>
      </w:r>
    </w:p>
    <w:p w14:paraId="28740C3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20.6 </w:t>
      </w:r>
      <w:r>
        <w:rPr>
          <w:rFonts w:hint="eastAsia" w:ascii="仿宋" w:hAnsi="仿宋" w:eastAsia="仿宋"/>
          <w:b/>
          <w:color w:val="000000" w:themeColor="text1"/>
          <w:sz w:val="24"/>
          <w:szCs w:val="24"/>
          <w14:textFill>
            <w14:solidFill>
              <w14:schemeClr w14:val="tx1"/>
            </w14:solidFill>
          </w14:textFill>
        </w:rPr>
        <w:t>对各项保险的一般要求</w:t>
      </w:r>
      <w:r>
        <w:rPr>
          <w:rFonts w:ascii="仿宋" w:hAnsi="仿宋" w:eastAsia="仿宋"/>
          <w:b/>
          <w:color w:val="000000" w:themeColor="text1"/>
          <w:sz w:val="24"/>
          <w:szCs w:val="24"/>
          <w14:textFill>
            <w14:solidFill>
              <w14:schemeClr w14:val="tx1"/>
            </w14:solidFill>
          </w14:textFill>
        </w:rPr>
        <w:t xml:space="preserve"> </w:t>
      </w:r>
    </w:p>
    <w:p w14:paraId="4F907B0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20.6.1 </w:t>
      </w:r>
      <w:r>
        <w:rPr>
          <w:rFonts w:hint="eastAsia" w:ascii="仿宋" w:hAnsi="仿宋" w:eastAsia="仿宋"/>
          <w:color w:val="000000" w:themeColor="text1"/>
          <w:sz w:val="24"/>
          <w:szCs w:val="24"/>
          <w14:textFill>
            <w14:solidFill>
              <w14:schemeClr w14:val="tx1"/>
            </w14:solidFill>
          </w14:textFill>
        </w:rPr>
        <w:t>保险凭证</w:t>
      </w:r>
      <w:r>
        <w:rPr>
          <w:rFonts w:ascii="仿宋" w:hAnsi="仿宋" w:eastAsia="仿宋"/>
          <w:color w:val="000000" w:themeColor="text1"/>
          <w:sz w:val="24"/>
          <w:szCs w:val="24"/>
          <w14:textFill>
            <w14:solidFill>
              <w14:schemeClr w14:val="tx1"/>
            </w14:solidFill>
          </w14:textFill>
        </w:rPr>
        <w:t xml:space="preserve">  </w:t>
      </w:r>
    </w:p>
    <w:p w14:paraId="1113E27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承包人应在专用合同条款约定的期限内向发包人提交各项保险生效的证据和保险单副本，保险单必须与专用合同条款约定的条件保持一致。</w:t>
      </w:r>
      <w:r>
        <w:rPr>
          <w:rFonts w:ascii="仿宋" w:hAnsi="仿宋" w:eastAsia="仿宋"/>
          <w:color w:val="000000" w:themeColor="text1"/>
          <w:sz w:val="24"/>
          <w:szCs w:val="24"/>
          <w14:textFill>
            <w14:solidFill>
              <w14:schemeClr w14:val="tx1"/>
            </w14:solidFill>
          </w14:textFill>
        </w:rPr>
        <w:t xml:space="preserve"> </w:t>
      </w:r>
    </w:p>
    <w:p w14:paraId="4C60130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20.6.2 </w:t>
      </w:r>
      <w:r>
        <w:rPr>
          <w:rFonts w:hint="eastAsia" w:ascii="仿宋" w:hAnsi="仿宋" w:eastAsia="仿宋"/>
          <w:color w:val="000000" w:themeColor="text1"/>
          <w:sz w:val="24"/>
          <w:szCs w:val="24"/>
          <w14:textFill>
            <w14:solidFill>
              <w14:schemeClr w14:val="tx1"/>
            </w14:solidFill>
          </w14:textFill>
        </w:rPr>
        <w:t>保险合同条款的变动</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承包人需要变动保险合同条款时，应事先征得发包人同意，并通知监理人。保险人作出变动的，承包人应在收到保险人通知后立即通知发包人和监理人。</w:t>
      </w:r>
      <w:r>
        <w:rPr>
          <w:rFonts w:ascii="仿宋" w:hAnsi="仿宋" w:eastAsia="仿宋"/>
          <w:color w:val="000000" w:themeColor="text1"/>
          <w:sz w:val="24"/>
          <w:szCs w:val="24"/>
          <w14:textFill>
            <w14:solidFill>
              <w14:schemeClr w14:val="tx1"/>
            </w14:solidFill>
          </w14:textFill>
        </w:rPr>
        <w:t xml:space="preserve">         </w:t>
      </w:r>
    </w:p>
    <w:p w14:paraId="492132E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20.6.3 </w:t>
      </w:r>
      <w:r>
        <w:rPr>
          <w:rFonts w:hint="eastAsia" w:ascii="仿宋" w:hAnsi="仿宋" w:eastAsia="仿宋"/>
          <w:color w:val="000000" w:themeColor="text1"/>
          <w:sz w:val="24"/>
          <w:szCs w:val="24"/>
          <w14:textFill>
            <w14:solidFill>
              <w14:schemeClr w14:val="tx1"/>
            </w14:solidFill>
          </w14:textFill>
        </w:rPr>
        <w:t>持续保险</w:t>
      </w:r>
      <w:r>
        <w:rPr>
          <w:rFonts w:ascii="仿宋" w:hAnsi="仿宋" w:eastAsia="仿宋"/>
          <w:color w:val="000000" w:themeColor="text1"/>
          <w:sz w:val="24"/>
          <w:szCs w:val="24"/>
          <w14:textFill>
            <w14:solidFill>
              <w14:schemeClr w14:val="tx1"/>
            </w14:solidFill>
          </w14:textFill>
        </w:rPr>
        <w:t xml:space="preserve">  </w:t>
      </w:r>
    </w:p>
    <w:p w14:paraId="70A4E29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承包人应与保险人保持联系，使保险人能够随时了解工程实施中的变动，并确保按保险合同条款要求持续保险。</w:t>
      </w:r>
      <w:r>
        <w:rPr>
          <w:rFonts w:ascii="仿宋" w:hAnsi="仿宋" w:eastAsia="仿宋"/>
          <w:color w:val="000000" w:themeColor="text1"/>
          <w:sz w:val="24"/>
          <w:szCs w:val="24"/>
          <w14:textFill>
            <w14:solidFill>
              <w14:schemeClr w14:val="tx1"/>
            </w14:solidFill>
          </w14:textFill>
        </w:rPr>
        <w:t xml:space="preserve">  </w:t>
      </w:r>
    </w:p>
    <w:p w14:paraId="4D59EF8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20.6.4 </w:t>
      </w:r>
      <w:r>
        <w:rPr>
          <w:rFonts w:hint="eastAsia" w:ascii="仿宋" w:hAnsi="仿宋" w:eastAsia="仿宋"/>
          <w:color w:val="000000" w:themeColor="text1"/>
          <w:sz w:val="24"/>
          <w:szCs w:val="24"/>
          <w14:textFill>
            <w14:solidFill>
              <w14:schemeClr w14:val="tx1"/>
            </w14:solidFill>
          </w14:textFill>
        </w:rPr>
        <w:t>保险金不足以补偿损失时，应由承包人和发包人各自负责补偿的范围和金额在专用合同条款中约定。</w:t>
      </w:r>
      <w:r>
        <w:rPr>
          <w:rFonts w:ascii="仿宋" w:hAnsi="仿宋" w:eastAsia="仿宋"/>
          <w:color w:val="000000" w:themeColor="text1"/>
          <w:sz w:val="24"/>
          <w:szCs w:val="24"/>
          <w14:textFill>
            <w14:solidFill>
              <w14:schemeClr w14:val="tx1"/>
            </w14:solidFill>
          </w14:textFill>
        </w:rPr>
        <w:t xml:space="preserve">  </w:t>
      </w:r>
    </w:p>
    <w:p w14:paraId="12ADC18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20.6.5 </w:t>
      </w:r>
      <w:r>
        <w:rPr>
          <w:rFonts w:hint="eastAsia" w:ascii="仿宋" w:hAnsi="仿宋" w:eastAsia="仿宋"/>
          <w:color w:val="000000" w:themeColor="text1"/>
          <w:sz w:val="24"/>
          <w:szCs w:val="24"/>
          <w14:textFill>
            <w14:solidFill>
              <w14:schemeClr w14:val="tx1"/>
            </w14:solidFill>
          </w14:textFill>
        </w:rPr>
        <w:t>未按约定投保的补救</w:t>
      </w:r>
      <w:r>
        <w:rPr>
          <w:rFonts w:ascii="仿宋" w:hAnsi="仿宋" w:eastAsia="仿宋"/>
          <w:color w:val="000000" w:themeColor="text1"/>
          <w:sz w:val="24"/>
          <w:szCs w:val="24"/>
          <w14:textFill>
            <w14:solidFill>
              <w14:schemeClr w14:val="tx1"/>
            </w14:solidFill>
          </w14:textFill>
        </w:rPr>
        <w:t xml:space="preserve">  </w:t>
      </w:r>
    </w:p>
    <w:p w14:paraId="2239B92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）由于负有投保义务的一方当事人未按合同约定办理保险，或未能使保险持续有效的，另一方当事人可代为办理，所需费用由对方当事人承担。</w:t>
      </w:r>
      <w:r>
        <w:rPr>
          <w:rFonts w:ascii="仿宋" w:hAnsi="仿宋" w:eastAsia="仿宋"/>
          <w:color w:val="000000" w:themeColor="text1"/>
          <w:sz w:val="24"/>
          <w:szCs w:val="24"/>
          <w14:textFill>
            <w14:solidFill>
              <w14:schemeClr w14:val="tx1"/>
            </w14:solidFill>
          </w14:textFill>
        </w:rPr>
        <w:t xml:space="preserve"> </w:t>
      </w:r>
    </w:p>
    <w:p w14:paraId="363B2EB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）由于负有投保义务的一方当事人未按合同约定办理某项保险，导致受益人未能得到保险人的赔偿，原应从该项保险得到的保险金应由负有投保义务的一方当事人支付。</w:t>
      </w:r>
    </w:p>
    <w:p w14:paraId="48D8FF94">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20.6.6 </w:t>
      </w:r>
      <w:r>
        <w:rPr>
          <w:rFonts w:hint="eastAsia" w:ascii="仿宋" w:hAnsi="仿宋" w:eastAsia="仿宋"/>
          <w:color w:val="000000" w:themeColor="text1"/>
          <w:sz w:val="24"/>
          <w:szCs w:val="24"/>
          <w14:textFill>
            <w14:solidFill>
              <w14:schemeClr w14:val="tx1"/>
            </w14:solidFill>
          </w14:textFill>
        </w:rPr>
        <w:t>报告义务</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当保险事故发生时，投保人应按照保险单规定的条件和期限及时向保险人报告。</w:t>
      </w:r>
      <w:r>
        <w:rPr>
          <w:rFonts w:ascii="仿宋" w:hAnsi="仿宋" w:eastAsia="仿宋"/>
          <w:color w:val="000000" w:themeColor="text1"/>
          <w:sz w:val="24"/>
          <w:szCs w:val="24"/>
          <w14:textFill>
            <w14:solidFill>
              <w14:schemeClr w14:val="tx1"/>
            </w14:solidFill>
          </w14:textFill>
        </w:rPr>
        <w:t xml:space="preserve"> </w:t>
      </w:r>
    </w:p>
    <w:p w14:paraId="72D4F70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20.7 </w:t>
      </w:r>
      <w:r>
        <w:rPr>
          <w:rFonts w:hint="eastAsia" w:ascii="仿宋" w:hAnsi="仿宋" w:eastAsia="仿宋"/>
          <w:color w:val="000000" w:themeColor="text1"/>
          <w:sz w:val="24"/>
          <w:szCs w:val="24"/>
          <w14:textFill>
            <w14:solidFill>
              <w14:schemeClr w14:val="tx1"/>
            </w14:solidFill>
          </w14:textFill>
        </w:rPr>
        <w:t>风险责任的转移</w:t>
      </w:r>
      <w:r>
        <w:rPr>
          <w:rFonts w:ascii="仿宋" w:hAnsi="仿宋" w:eastAsia="仿宋"/>
          <w:color w:val="000000" w:themeColor="text1"/>
          <w:sz w:val="24"/>
          <w:szCs w:val="24"/>
          <w14:textFill>
            <w14:solidFill>
              <w14:schemeClr w14:val="tx1"/>
            </w14:solidFill>
          </w14:textFill>
        </w:rPr>
        <w:t xml:space="preserve">  </w:t>
      </w:r>
    </w:p>
    <w:p w14:paraId="74DAF86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工程通过合同工程完工验收并移交给发包人后，原由承包人应承担的风险责任，以及保险的责任、权利和义务同时转移给发包人，但承包人在缺陷责任期（工程质量保修期）前造成损失和损坏情形除外。</w:t>
      </w:r>
      <w:r>
        <w:rPr>
          <w:rFonts w:ascii="仿宋" w:hAnsi="仿宋" w:eastAsia="仿宋"/>
          <w:color w:val="000000" w:themeColor="text1"/>
          <w:sz w:val="24"/>
          <w:szCs w:val="24"/>
          <w14:textFill>
            <w14:solidFill>
              <w14:schemeClr w14:val="tx1"/>
            </w14:solidFill>
          </w14:textFill>
        </w:rPr>
        <w:t xml:space="preserve"> </w:t>
      </w:r>
    </w:p>
    <w:p w14:paraId="40402713">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21. </w:t>
      </w:r>
      <w:r>
        <w:rPr>
          <w:rFonts w:hint="eastAsia" w:ascii="仿宋" w:hAnsi="仿宋" w:eastAsia="仿宋"/>
          <w:b/>
          <w:color w:val="000000" w:themeColor="text1"/>
          <w:sz w:val="24"/>
          <w:szCs w:val="24"/>
          <w14:textFill>
            <w14:solidFill>
              <w14:schemeClr w14:val="tx1"/>
            </w14:solidFill>
          </w14:textFill>
        </w:rPr>
        <w:t>不可抗力</w:t>
      </w:r>
      <w:r>
        <w:rPr>
          <w:rFonts w:ascii="仿宋" w:hAnsi="仿宋" w:eastAsia="仿宋"/>
          <w:b/>
          <w:color w:val="000000" w:themeColor="text1"/>
          <w:sz w:val="24"/>
          <w:szCs w:val="24"/>
          <w14:textFill>
            <w14:solidFill>
              <w14:schemeClr w14:val="tx1"/>
            </w14:solidFill>
          </w14:textFill>
        </w:rPr>
        <w:t xml:space="preserve">  </w:t>
      </w:r>
    </w:p>
    <w:p w14:paraId="1CD7801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21.1 </w:t>
      </w:r>
      <w:r>
        <w:rPr>
          <w:rFonts w:hint="eastAsia" w:ascii="仿宋" w:hAnsi="仿宋" w:eastAsia="仿宋"/>
          <w:b/>
          <w:color w:val="000000" w:themeColor="text1"/>
          <w:sz w:val="24"/>
          <w:szCs w:val="24"/>
          <w14:textFill>
            <w14:solidFill>
              <w14:schemeClr w14:val="tx1"/>
            </w14:solidFill>
          </w14:textFill>
        </w:rPr>
        <w:t>不可抗力的确认</w:t>
      </w:r>
      <w:r>
        <w:rPr>
          <w:rFonts w:ascii="仿宋" w:hAnsi="仿宋" w:eastAsia="仿宋"/>
          <w:b/>
          <w:color w:val="000000" w:themeColor="text1"/>
          <w:sz w:val="24"/>
          <w:szCs w:val="24"/>
          <w14:textFill>
            <w14:solidFill>
              <w14:schemeClr w14:val="tx1"/>
            </w14:solidFill>
          </w14:textFill>
        </w:rPr>
        <w:t xml:space="preserve">  </w:t>
      </w:r>
    </w:p>
    <w:p w14:paraId="4819DF5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21.1.1 </w:t>
      </w:r>
      <w:r>
        <w:rPr>
          <w:rFonts w:hint="eastAsia" w:ascii="仿宋" w:hAnsi="仿宋" w:eastAsia="仿宋"/>
          <w:color w:val="000000" w:themeColor="text1"/>
          <w:sz w:val="24"/>
          <w:szCs w:val="24"/>
          <w14:textFill>
            <w14:solidFill>
              <w14:schemeClr w14:val="tx1"/>
            </w14:solidFill>
          </w14:textFill>
        </w:rPr>
        <w:t>不可抗力是指承包人和发包人在订立合同时不可预见，在工程施工过程中不可避免发生并不能克服的自然灾害和社会性突发事件，如地震、海啸、瘟疫、水灾、骚乱、暴动、战争和专用合同条款约定的其他情形。</w:t>
      </w:r>
      <w:r>
        <w:rPr>
          <w:rFonts w:ascii="仿宋" w:hAnsi="仿宋" w:eastAsia="仿宋"/>
          <w:color w:val="000000" w:themeColor="text1"/>
          <w:sz w:val="24"/>
          <w:szCs w:val="24"/>
          <w14:textFill>
            <w14:solidFill>
              <w14:schemeClr w14:val="tx1"/>
            </w14:solidFill>
          </w14:textFill>
        </w:rPr>
        <w:t xml:space="preserve">  </w:t>
      </w:r>
    </w:p>
    <w:p w14:paraId="75C5C93C">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21.1.2 </w:t>
      </w:r>
      <w:r>
        <w:rPr>
          <w:rFonts w:hint="eastAsia" w:ascii="仿宋" w:hAnsi="仿宋" w:eastAsia="仿宋"/>
          <w:color w:val="000000" w:themeColor="text1"/>
          <w:sz w:val="24"/>
          <w:szCs w:val="24"/>
          <w14:textFill>
            <w14:solidFill>
              <w14:schemeClr w14:val="tx1"/>
            </w14:solidFill>
          </w14:textFill>
        </w:rPr>
        <w:t>不可抗力发生后，发包人和承包人应及时认真统计所造成的损失，收集不可抗力造成损失的证据。合同双方对是否属于不可抗力或其损失的意见不一致的，由监理人按第</w:t>
      </w:r>
      <w:r>
        <w:rPr>
          <w:rFonts w:ascii="仿宋" w:hAnsi="仿宋" w:eastAsia="仿宋"/>
          <w:color w:val="000000" w:themeColor="text1"/>
          <w:sz w:val="24"/>
          <w:szCs w:val="24"/>
          <w14:textFill>
            <w14:solidFill>
              <w14:schemeClr w14:val="tx1"/>
            </w14:solidFill>
          </w14:textFill>
        </w:rPr>
        <w:t xml:space="preserve">  3.5 </w:t>
      </w:r>
      <w:r>
        <w:rPr>
          <w:rFonts w:hint="eastAsia" w:ascii="仿宋" w:hAnsi="仿宋" w:eastAsia="仿宋"/>
          <w:color w:val="000000" w:themeColor="text1"/>
          <w:sz w:val="24"/>
          <w:szCs w:val="24"/>
          <w14:textFill>
            <w14:solidFill>
              <w14:schemeClr w14:val="tx1"/>
            </w14:solidFill>
          </w14:textFill>
        </w:rPr>
        <w:t>款商定或确定。发生争议时，按第</w:t>
      </w:r>
      <w:r>
        <w:rPr>
          <w:rFonts w:ascii="仿宋" w:hAnsi="仿宋" w:eastAsia="仿宋"/>
          <w:color w:val="000000" w:themeColor="text1"/>
          <w:sz w:val="24"/>
          <w:szCs w:val="24"/>
          <w14:textFill>
            <w14:solidFill>
              <w14:schemeClr w14:val="tx1"/>
            </w14:solidFill>
          </w14:textFill>
        </w:rPr>
        <w:t xml:space="preserve">24 </w:t>
      </w:r>
      <w:r>
        <w:rPr>
          <w:rFonts w:hint="eastAsia" w:ascii="仿宋" w:hAnsi="仿宋" w:eastAsia="仿宋"/>
          <w:color w:val="000000" w:themeColor="text1"/>
          <w:sz w:val="24"/>
          <w:szCs w:val="24"/>
          <w14:textFill>
            <w14:solidFill>
              <w14:schemeClr w14:val="tx1"/>
            </w14:solidFill>
          </w14:textFill>
        </w:rPr>
        <w:t>条的约定办理。</w:t>
      </w:r>
      <w:r>
        <w:rPr>
          <w:rFonts w:ascii="仿宋" w:hAnsi="仿宋" w:eastAsia="仿宋"/>
          <w:color w:val="000000" w:themeColor="text1"/>
          <w:sz w:val="24"/>
          <w:szCs w:val="24"/>
          <w14:textFill>
            <w14:solidFill>
              <w14:schemeClr w14:val="tx1"/>
            </w14:solidFill>
          </w14:textFill>
        </w:rPr>
        <w:t xml:space="preserve"> </w:t>
      </w:r>
    </w:p>
    <w:p w14:paraId="6A5C2B7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21.2 </w:t>
      </w:r>
      <w:r>
        <w:rPr>
          <w:rFonts w:hint="eastAsia" w:ascii="仿宋" w:hAnsi="仿宋" w:eastAsia="仿宋"/>
          <w:b/>
          <w:color w:val="000000" w:themeColor="text1"/>
          <w:sz w:val="24"/>
          <w:szCs w:val="24"/>
          <w14:textFill>
            <w14:solidFill>
              <w14:schemeClr w14:val="tx1"/>
            </w14:solidFill>
          </w14:textFill>
        </w:rPr>
        <w:t>不可抗力的通知</w:t>
      </w:r>
      <w:r>
        <w:rPr>
          <w:rFonts w:ascii="仿宋" w:hAnsi="仿宋" w:eastAsia="仿宋"/>
          <w:b/>
          <w:color w:val="000000" w:themeColor="text1"/>
          <w:sz w:val="24"/>
          <w:szCs w:val="24"/>
          <w14:textFill>
            <w14:solidFill>
              <w14:schemeClr w14:val="tx1"/>
            </w14:solidFill>
          </w14:textFill>
        </w:rPr>
        <w:t xml:space="preserve">  </w:t>
      </w:r>
    </w:p>
    <w:p w14:paraId="3FE24680">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21.2.1 </w:t>
      </w:r>
      <w:r>
        <w:rPr>
          <w:rFonts w:hint="eastAsia" w:ascii="仿宋" w:hAnsi="仿宋" w:eastAsia="仿宋"/>
          <w:color w:val="000000" w:themeColor="text1"/>
          <w:sz w:val="24"/>
          <w:szCs w:val="24"/>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r>
        <w:rPr>
          <w:rFonts w:ascii="仿宋" w:hAnsi="仿宋" w:eastAsia="仿宋"/>
          <w:color w:val="000000" w:themeColor="text1"/>
          <w:sz w:val="24"/>
          <w:szCs w:val="24"/>
          <w14:textFill>
            <w14:solidFill>
              <w14:schemeClr w14:val="tx1"/>
            </w14:solidFill>
          </w14:textFill>
        </w:rPr>
        <w:t xml:space="preserve">  </w:t>
      </w:r>
    </w:p>
    <w:p w14:paraId="4A462A7E">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21.2.2 </w:t>
      </w:r>
      <w:r>
        <w:rPr>
          <w:rFonts w:hint="eastAsia" w:ascii="仿宋" w:hAnsi="仿宋" w:eastAsia="仿宋"/>
          <w:color w:val="000000" w:themeColor="text1"/>
          <w:sz w:val="24"/>
          <w:szCs w:val="24"/>
          <w14:textFill>
            <w14:solidFill>
              <w14:schemeClr w14:val="tx1"/>
            </w14:solidFill>
          </w14:textFill>
        </w:rPr>
        <w:t>如不可抗力持续发生，合同一方当事人应及时向合同另一方当事人和监理人提交中间报告，说明不可抗力和履行合同受阻的情况，并于不可抗力事件结束后</w:t>
      </w:r>
      <w:r>
        <w:rPr>
          <w:rFonts w:ascii="仿宋" w:hAnsi="仿宋" w:eastAsia="仿宋"/>
          <w:color w:val="000000" w:themeColor="text1"/>
          <w:sz w:val="24"/>
          <w:szCs w:val="24"/>
          <w14:textFill>
            <w14:solidFill>
              <w14:schemeClr w14:val="tx1"/>
            </w14:solidFill>
          </w14:textFill>
        </w:rPr>
        <w:t xml:space="preserve">28 </w:t>
      </w:r>
      <w:r>
        <w:rPr>
          <w:rFonts w:hint="eastAsia" w:ascii="仿宋" w:hAnsi="仿宋" w:eastAsia="仿宋"/>
          <w:color w:val="000000" w:themeColor="text1"/>
          <w:sz w:val="24"/>
          <w:szCs w:val="24"/>
          <w14:textFill>
            <w14:solidFill>
              <w14:schemeClr w14:val="tx1"/>
            </w14:solidFill>
          </w14:textFill>
        </w:rPr>
        <w:t>天内提交最终报告及有关资料。</w:t>
      </w:r>
      <w:r>
        <w:rPr>
          <w:rFonts w:ascii="仿宋" w:hAnsi="仿宋" w:eastAsia="仿宋"/>
          <w:color w:val="000000" w:themeColor="text1"/>
          <w:sz w:val="24"/>
          <w:szCs w:val="24"/>
          <w14:textFill>
            <w14:solidFill>
              <w14:schemeClr w14:val="tx1"/>
            </w14:solidFill>
          </w14:textFill>
        </w:rPr>
        <w:t xml:space="preserve">  </w:t>
      </w:r>
    </w:p>
    <w:p w14:paraId="558976AC">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21.3 </w:t>
      </w:r>
      <w:r>
        <w:rPr>
          <w:rFonts w:hint="eastAsia" w:ascii="仿宋" w:hAnsi="仿宋" w:eastAsia="仿宋"/>
          <w:b/>
          <w:color w:val="000000" w:themeColor="text1"/>
          <w:sz w:val="24"/>
          <w:szCs w:val="24"/>
          <w14:textFill>
            <w14:solidFill>
              <w14:schemeClr w14:val="tx1"/>
            </w14:solidFill>
          </w14:textFill>
        </w:rPr>
        <w:t>不可抗力后果及其处理</w:t>
      </w:r>
      <w:r>
        <w:rPr>
          <w:rFonts w:ascii="仿宋" w:hAnsi="仿宋" w:eastAsia="仿宋"/>
          <w:b/>
          <w:color w:val="000000" w:themeColor="text1"/>
          <w:sz w:val="24"/>
          <w:szCs w:val="24"/>
          <w14:textFill>
            <w14:solidFill>
              <w14:schemeClr w14:val="tx1"/>
            </w14:solidFill>
          </w14:textFill>
        </w:rPr>
        <w:t xml:space="preserve"> </w:t>
      </w:r>
    </w:p>
    <w:p w14:paraId="220CBE83">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21.3.1 </w:t>
      </w:r>
      <w:r>
        <w:rPr>
          <w:rFonts w:hint="eastAsia" w:ascii="仿宋" w:hAnsi="仿宋" w:eastAsia="仿宋"/>
          <w:color w:val="000000" w:themeColor="text1"/>
          <w:sz w:val="24"/>
          <w:szCs w:val="24"/>
          <w14:textFill>
            <w14:solidFill>
              <w14:schemeClr w14:val="tx1"/>
            </w14:solidFill>
          </w14:textFill>
        </w:rPr>
        <w:t>不可抗力造成损害的责任</w:t>
      </w:r>
      <w:r>
        <w:rPr>
          <w:rFonts w:ascii="仿宋" w:hAnsi="仿宋" w:eastAsia="仿宋"/>
          <w:color w:val="000000" w:themeColor="text1"/>
          <w:sz w:val="24"/>
          <w:szCs w:val="24"/>
          <w14:textFill>
            <w14:solidFill>
              <w14:schemeClr w14:val="tx1"/>
            </w14:solidFill>
          </w14:textFill>
        </w:rPr>
        <w:t xml:space="preserve">  </w:t>
      </w:r>
    </w:p>
    <w:p w14:paraId="5534397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除专用合同条款另有约定外，不可抗力导致的人员伤亡、财产损失、费用增加和（或）工期延误等后果，由合同双方按以下原则承担：</w:t>
      </w:r>
      <w:r>
        <w:rPr>
          <w:rFonts w:ascii="仿宋" w:hAnsi="仿宋" w:eastAsia="仿宋"/>
          <w:color w:val="000000" w:themeColor="text1"/>
          <w:sz w:val="24"/>
          <w:szCs w:val="24"/>
          <w14:textFill>
            <w14:solidFill>
              <w14:schemeClr w14:val="tx1"/>
            </w14:solidFill>
          </w14:textFill>
        </w:rPr>
        <w:t xml:space="preserve">  </w:t>
      </w:r>
    </w:p>
    <w:p w14:paraId="32B4A1D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）永久工程，包括已运至施工场地的材料和工程设备的损害，以及因工程损害造成的第三者人员伤亡和财产损失由承包人承担；</w:t>
      </w:r>
      <w:r>
        <w:rPr>
          <w:rFonts w:ascii="仿宋" w:hAnsi="仿宋" w:eastAsia="仿宋"/>
          <w:color w:val="000000" w:themeColor="text1"/>
          <w:sz w:val="24"/>
          <w:szCs w:val="24"/>
          <w14:textFill>
            <w14:solidFill>
              <w14:schemeClr w14:val="tx1"/>
            </w14:solidFill>
          </w14:textFill>
        </w:rPr>
        <w:t xml:space="preserve"> </w:t>
      </w:r>
    </w:p>
    <w:p w14:paraId="44C6750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）承包人设备的损坏由承包人承担；</w:t>
      </w:r>
      <w:r>
        <w:rPr>
          <w:rFonts w:ascii="仿宋" w:hAnsi="仿宋" w:eastAsia="仿宋"/>
          <w:color w:val="000000" w:themeColor="text1"/>
          <w:sz w:val="24"/>
          <w:szCs w:val="24"/>
          <w14:textFill>
            <w14:solidFill>
              <w14:schemeClr w14:val="tx1"/>
            </w14:solidFill>
          </w14:textFill>
        </w:rPr>
        <w:t xml:space="preserve">  </w:t>
      </w:r>
    </w:p>
    <w:p w14:paraId="6FED777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）发包人和承包人各自承担其人员伤亡和其他财产损失及其相关费用；</w:t>
      </w:r>
      <w:r>
        <w:rPr>
          <w:rFonts w:ascii="仿宋" w:hAnsi="仿宋" w:eastAsia="仿宋"/>
          <w:color w:val="000000" w:themeColor="text1"/>
          <w:sz w:val="24"/>
          <w:szCs w:val="24"/>
          <w14:textFill>
            <w14:solidFill>
              <w14:schemeClr w14:val="tx1"/>
            </w14:solidFill>
          </w14:textFill>
        </w:rPr>
        <w:t xml:space="preserve"> </w:t>
      </w:r>
    </w:p>
    <w:p w14:paraId="7CE08B5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）承包人的停工损失由承包人承担，但停工期间应监理人要求照管工程和清理、</w:t>
      </w:r>
      <w:r>
        <w:rPr>
          <w:rFonts w:ascii="仿宋" w:hAnsi="仿宋" w:eastAsia="仿宋"/>
          <w:color w:val="000000" w:themeColor="text1"/>
          <w:sz w:val="24"/>
          <w:szCs w:val="24"/>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修复工程的金额由发包人承担；</w:t>
      </w:r>
      <w:r>
        <w:rPr>
          <w:rFonts w:ascii="仿宋" w:hAnsi="仿宋" w:eastAsia="仿宋"/>
          <w:color w:val="000000" w:themeColor="text1"/>
          <w:sz w:val="24"/>
          <w:szCs w:val="24"/>
          <w14:textFill>
            <w14:solidFill>
              <w14:schemeClr w14:val="tx1"/>
            </w14:solidFill>
          </w14:textFill>
        </w:rPr>
        <w:t xml:space="preserve">  </w:t>
      </w:r>
    </w:p>
    <w:p w14:paraId="3B9B8A2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）不能按期竣工的，应合理延长工期，承包人不需支付逾期竣工违约金。发包人要求赶工的，承包人应采取赶工措施，赶工费用由发包人承担。</w:t>
      </w:r>
      <w:r>
        <w:rPr>
          <w:rFonts w:ascii="仿宋" w:hAnsi="仿宋" w:eastAsia="仿宋"/>
          <w:color w:val="000000" w:themeColor="text1"/>
          <w:sz w:val="24"/>
          <w:szCs w:val="24"/>
          <w14:textFill>
            <w14:solidFill>
              <w14:schemeClr w14:val="tx1"/>
            </w14:solidFill>
          </w14:textFill>
        </w:rPr>
        <w:t xml:space="preserve"> </w:t>
      </w:r>
    </w:p>
    <w:p w14:paraId="1BCEB16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21.3.2 </w:t>
      </w:r>
      <w:r>
        <w:rPr>
          <w:rFonts w:hint="eastAsia" w:ascii="仿宋" w:hAnsi="仿宋" w:eastAsia="仿宋"/>
          <w:color w:val="000000" w:themeColor="text1"/>
          <w:sz w:val="24"/>
          <w:szCs w:val="24"/>
          <w14:textFill>
            <w14:solidFill>
              <w14:schemeClr w14:val="tx1"/>
            </w14:solidFill>
          </w14:textFill>
        </w:rPr>
        <w:t>延迟履行期间发生的不可抗力</w:t>
      </w:r>
      <w:r>
        <w:rPr>
          <w:rFonts w:ascii="仿宋" w:hAnsi="仿宋" w:eastAsia="仿宋"/>
          <w:color w:val="000000" w:themeColor="text1"/>
          <w:sz w:val="24"/>
          <w:szCs w:val="24"/>
          <w14:textFill>
            <w14:solidFill>
              <w14:schemeClr w14:val="tx1"/>
            </w14:solidFill>
          </w14:textFill>
        </w:rPr>
        <w:t xml:space="preserve">  </w:t>
      </w:r>
    </w:p>
    <w:p w14:paraId="7267C23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合同一方当事人延迟履行，在延迟履行期间发生不可抗力的，不免除其责任。</w:t>
      </w:r>
      <w:r>
        <w:rPr>
          <w:rFonts w:ascii="仿宋" w:hAnsi="仿宋" w:eastAsia="仿宋"/>
          <w:color w:val="000000" w:themeColor="text1"/>
          <w:sz w:val="24"/>
          <w:szCs w:val="24"/>
          <w14:textFill>
            <w14:solidFill>
              <w14:schemeClr w14:val="tx1"/>
            </w14:solidFill>
          </w14:textFill>
        </w:rPr>
        <w:t xml:space="preserve"> </w:t>
      </w:r>
    </w:p>
    <w:p w14:paraId="32EBB80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21.3.3 </w:t>
      </w:r>
      <w:r>
        <w:rPr>
          <w:rFonts w:hint="eastAsia" w:ascii="仿宋" w:hAnsi="仿宋" w:eastAsia="仿宋"/>
          <w:color w:val="000000" w:themeColor="text1"/>
          <w:sz w:val="24"/>
          <w:szCs w:val="24"/>
          <w14:textFill>
            <w14:solidFill>
              <w14:schemeClr w14:val="tx1"/>
            </w14:solidFill>
          </w14:textFill>
        </w:rPr>
        <w:t>避免和减少不可抗力损失</w:t>
      </w:r>
      <w:r>
        <w:rPr>
          <w:rFonts w:ascii="仿宋" w:hAnsi="仿宋" w:eastAsia="仿宋"/>
          <w:color w:val="000000" w:themeColor="text1"/>
          <w:sz w:val="24"/>
          <w:szCs w:val="24"/>
          <w14:textFill>
            <w14:solidFill>
              <w14:schemeClr w14:val="tx1"/>
            </w14:solidFill>
          </w14:textFill>
        </w:rPr>
        <w:t xml:space="preserve">  </w:t>
      </w:r>
    </w:p>
    <w:p w14:paraId="584A3009">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不可抗力发生后，发包人和承包人均应采取措施尽量避免和减少损失的扩大，任何一方没有采取有效措施导致损失扩大的，应对扩大的损失承担责任。</w:t>
      </w:r>
    </w:p>
    <w:p w14:paraId="02F7072F">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21.3.4 </w:t>
      </w:r>
      <w:r>
        <w:rPr>
          <w:rFonts w:hint="eastAsia" w:ascii="仿宋" w:hAnsi="仿宋" w:eastAsia="仿宋"/>
          <w:color w:val="000000" w:themeColor="text1"/>
          <w:sz w:val="24"/>
          <w:szCs w:val="24"/>
          <w14:textFill>
            <w14:solidFill>
              <w14:schemeClr w14:val="tx1"/>
            </w14:solidFill>
          </w14:textFill>
        </w:rPr>
        <w:t>因不可抗力解除合同</w:t>
      </w:r>
      <w:r>
        <w:rPr>
          <w:rFonts w:ascii="仿宋" w:hAnsi="仿宋" w:eastAsia="仿宋"/>
          <w:color w:val="000000" w:themeColor="text1"/>
          <w:sz w:val="24"/>
          <w:szCs w:val="24"/>
          <w14:textFill>
            <w14:solidFill>
              <w14:schemeClr w14:val="tx1"/>
            </w14:solidFill>
          </w14:textFill>
        </w:rPr>
        <w:t xml:space="preserve">  </w:t>
      </w:r>
    </w:p>
    <w:p w14:paraId="1E6CFFDE">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合同一方当事人因不可抗力不能履行合同的，应当及时通知对方解除合同。合同解除后，承包人应按照第</w:t>
      </w:r>
      <w:r>
        <w:rPr>
          <w:rFonts w:ascii="仿宋" w:hAnsi="仿宋" w:eastAsia="仿宋"/>
          <w:color w:val="000000" w:themeColor="text1"/>
          <w:sz w:val="24"/>
          <w:szCs w:val="24"/>
          <w14:textFill>
            <w14:solidFill>
              <w14:schemeClr w14:val="tx1"/>
            </w14:solidFill>
          </w14:textFill>
        </w:rPr>
        <w:t xml:space="preserve">22.2.5 </w:t>
      </w:r>
      <w:r>
        <w:rPr>
          <w:rFonts w:hint="eastAsia" w:ascii="仿宋" w:hAnsi="仿宋" w:eastAsia="仿宋"/>
          <w:color w:val="000000" w:themeColor="text1"/>
          <w:sz w:val="24"/>
          <w:szCs w:val="24"/>
          <w14:textFill>
            <w14:solidFill>
              <w14:schemeClr w14:val="tx1"/>
            </w14:solidFill>
          </w14:textFill>
        </w:rPr>
        <w:t>项约定撤离施工场地。已经订货的材料、设备由订货方负责退货或解除订货合同，不能退还的货款和因退货、解除订货合同发生的费用，由承包人承担，因未及时退货造成的损失由责任方承担。合同解除后的付款，参照第</w:t>
      </w:r>
      <w:r>
        <w:rPr>
          <w:rFonts w:ascii="仿宋" w:hAnsi="仿宋" w:eastAsia="仿宋"/>
          <w:color w:val="000000" w:themeColor="text1"/>
          <w:sz w:val="24"/>
          <w:szCs w:val="24"/>
          <w14:textFill>
            <w14:solidFill>
              <w14:schemeClr w14:val="tx1"/>
            </w14:solidFill>
          </w14:textFill>
        </w:rPr>
        <w:t xml:space="preserve">22.2.4 </w:t>
      </w:r>
      <w:r>
        <w:rPr>
          <w:rFonts w:hint="eastAsia" w:ascii="仿宋" w:hAnsi="仿宋" w:eastAsia="仿宋"/>
          <w:color w:val="000000" w:themeColor="text1"/>
          <w:sz w:val="24"/>
          <w:szCs w:val="24"/>
          <w14:textFill>
            <w14:solidFill>
              <w14:schemeClr w14:val="tx1"/>
            </w14:solidFill>
          </w14:textFill>
        </w:rPr>
        <w:t>项约定，由监理人按第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w:t>
      </w:r>
      <w:r>
        <w:rPr>
          <w:rFonts w:ascii="仿宋" w:hAnsi="仿宋" w:eastAsia="仿宋"/>
          <w:color w:val="000000" w:themeColor="text1"/>
          <w:sz w:val="24"/>
          <w:szCs w:val="24"/>
          <w14:textFill>
            <w14:solidFill>
              <w14:schemeClr w14:val="tx1"/>
            </w14:solidFill>
          </w14:textFill>
        </w:rPr>
        <w:t xml:space="preserve"> </w:t>
      </w:r>
    </w:p>
    <w:p w14:paraId="32C3E04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22. </w:t>
      </w:r>
      <w:r>
        <w:rPr>
          <w:rFonts w:hint="eastAsia" w:ascii="仿宋" w:hAnsi="仿宋" w:eastAsia="仿宋"/>
          <w:b/>
          <w:color w:val="000000" w:themeColor="text1"/>
          <w:sz w:val="24"/>
          <w:szCs w:val="24"/>
          <w14:textFill>
            <w14:solidFill>
              <w14:schemeClr w14:val="tx1"/>
            </w14:solidFill>
          </w14:textFill>
        </w:rPr>
        <w:t>违约</w:t>
      </w:r>
      <w:r>
        <w:rPr>
          <w:rFonts w:ascii="仿宋" w:hAnsi="仿宋" w:eastAsia="仿宋"/>
          <w:b/>
          <w:color w:val="000000" w:themeColor="text1"/>
          <w:sz w:val="24"/>
          <w:szCs w:val="24"/>
          <w14:textFill>
            <w14:solidFill>
              <w14:schemeClr w14:val="tx1"/>
            </w14:solidFill>
          </w14:textFill>
        </w:rPr>
        <w:t xml:space="preserve">  </w:t>
      </w:r>
    </w:p>
    <w:p w14:paraId="17CAFB01">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22.1 </w:t>
      </w:r>
      <w:r>
        <w:rPr>
          <w:rFonts w:hint="eastAsia" w:ascii="仿宋" w:hAnsi="仿宋" w:eastAsia="仿宋"/>
          <w:b/>
          <w:color w:val="000000" w:themeColor="text1"/>
          <w:sz w:val="24"/>
          <w:szCs w:val="24"/>
          <w14:textFill>
            <w14:solidFill>
              <w14:schemeClr w14:val="tx1"/>
            </w14:solidFill>
          </w14:textFill>
        </w:rPr>
        <w:t>承包人违约</w:t>
      </w:r>
      <w:r>
        <w:rPr>
          <w:rFonts w:ascii="仿宋" w:hAnsi="仿宋" w:eastAsia="仿宋"/>
          <w:b/>
          <w:color w:val="000000" w:themeColor="text1"/>
          <w:sz w:val="24"/>
          <w:szCs w:val="24"/>
          <w14:textFill>
            <w14:solidFill>
              <w14:schemeClr w14:val="tx1"/>
            </w14:solidFill>
          </w14:textFill>
        </w:rPr>
        <w:t xml:space="preserve">  </w:t>
      </w:r>
    </w:p>
    <w:p w14:paraId="4260C00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22.1.1 </w:t>
      </w:r>
      <w:r>
        <w:rPr>
          <w:rFonts w:hint="eastAsia" w:ascii="仿宋" w:hAnsi="仿宋" w:eastAsia="仿宋"/>
          <w:color w:val="000000" w:themeColor="text1"/>
          <w:sz w:val="24"/>
          <w:szCs w:val="24"/>
          <w14:textFill>
            <w14:solidFill>
              <w14:schemeClr w14:val="tx1"/>
            </w14:solidFill>
          </w14:textFill>
        </w:rPr>
        <w:t>承包人违约的情形</w:t>
      </w:r>
      <w:r>
        <w:rPr>
          <w:rFonts w:ascii="仿宋" w:hAnsi="仿宋" w:eastAsia="仿宋"/>
          <w:color w:val="000000" w:themeColor="text1"/>
          <w:sz w:val="24"/>
          <w:szCs w:val="24"/>
          <w14:textFill>
            <w14:solidFill>
              <w14:schemeClr w14:val="tx1"/>
            </w14:solidFill>
          </w14:textFill>
        </w:rPr>
        <w:t xml:space="preserve">  </w:t>
      </w:r>
    </w:p>
    <w:p w14:paraId="0B89916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在履行合同过程中发生的下列情况属承包人违约：</w:t>
      </w:r>
      <w:r>
        <w:rPr>
          <w:rFonts w:ascii="仿宋" w:hAnsi="仿宋" w:eastAsia="仿宋"/>
          <w:color w:val="000000" w:themeColor="text1"/>
          <w:sz w:val="24"/>
          <w:szCs w:val="24"/>
          <w14:textFill>
            <w14:solidFill>
              <w14:schemeClr w14:val="tx1"/>
            </w14:solidFill>
          </w14:textFill>
        </w:rPr>
        <w:t xml:space="preserve">  </w:t>
      </w:r>
    </w:p>
    <w:p w14:paraId="649B739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）承包人违反第1.8款或第4.3款的约定，私自将合同的全部或部分权利转让给其他人，或私自将合同的全部或部分义务转移给其他人；</w:t>
      </w:r>
      <w:r>
        <w:rPr>
          <w:rFonts w:ascii="仿宋" w:hAnsi="仿宋" w:eastAsia="仿宋"/>
          <w:color w:val="000000" w:themeColor="text1"/>
          <w:sz w:val="24"/>
          <w:szCs w:val="24"/>
          <w14:textFill>
            <w14:solidFill>
              <w14:schemeClr w14:val="tx1"/>
            </w14:solidFill>
          </w14:textFill>
        </w:rPr>
        <w:t xml:space="preserve">  </w:t>
      </w:r>
    </w:p>
    <w:p w14:paraId="7C92274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）承包人违反第5.3款或第6.4款的约定，未经监理人批准，私自将已按合同约定进入施工场地的施工设备、临时设施或材料撤离施工场地；</w:t>
      </w:r>
      <w:r>
        <w:rPr>
          <w:rFonts w:ascii="仿宋" w:hAnsi="仿宋" w:eastAsia="仿宋"/>
          <w:color w:val="000000" w:themeColor="text1"/>
          <w:sz w:val="24"/>
          <w:szCs w:val="24"/>
          <w14:textFill>
            <w14:solidFill>
              <w14:schemeClr w14:val="tx1"/>
            </w14:solidFill>
          </w14:textFill>
        </w:rPr>
        <w:t xml:space="preserve">  </w:t>
      </w:r>
    </w:p>
    <w:p w14:paraId="0EAC1AC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）承包人违反第5.4款的约定使用了不合格材料或工程设备，工程质量达不到标准要求，又拒绝清除不合格工程；</w:t>
      </w:r>
      <w:r>
        <w:rPr>
          <w:rFonts w:ascii="仿宋" w:hAnsi="仿宋" w:eastAsia="仿宋"/>
          <w:color w:val="000000" w:themeColor="text1"/>
          <w:sz w:val="24"/>
          <w:szCs w:val="24"/>
          <w14:textFill>
            <w14:solidFill>
              <w14:schemeClr w14:val="tx1"/>
            </w14:solidFill>
          </w14:textFill>
        </w:rPr>
        <w:t xml:space="preserve">  </w:t>
      </w:r>
    </w:p>
    <w:p w14:paraId="2FBAE6DE">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）承包人未能按合同进度计划及时完成合同约定的工作，已造成或预期造成工期延误；</w:t>
      </w:r>
      <w:r>
        <w:rPr>
          <w:rFonts w:ascii="仿宋" w:hAnsi="仿宋" w:eastAsia="仿宋"/>
          <w:color w:val="000000" w:themeColor="text1"/>
          <w:sz w:val="24"/>
          <w:szCs w:val="24"/>
          <w14:textFill>
            <w14:solidFill>
              <w14:schemeClr w14:val="tx1"/>
            </w14:solidFill>
          </w14:textFill>
        </w:rPr>
        <w:t xml:space="preserve"> </w:t>
      </w:r>
    </w:p>
    <w:p w14:paraId="76988341">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）承包人在缺陷责任期（工程质量保修期）内，未能对合同工程完工验收鉴定书所列的缺陷清单的内容或缺陷责任期（工程质量保修期）内发生的缺陷进行修复，而又拒绝按监理人指示再进行修补；</w:t>
      </w:r>
      <w:r>
        <w:rPr>
          <w:rFonts w:ascii="仿宋" w:hAnsi="仿宋" w:eastAsia="仿宋"/>
          <w:color w:val="000000" w:themeColor="text1"/>
          <w:sz w:val="24"/>
          <w:szCs w:val="24"/>
          <w14:textFill>
            <w14:solidFill>
              <w14:schemeClr w14:val="tx1"/>
            </w14:solidFill>
          </w14:textFill>
        </w:rPr>
        <w:t xml:space="preserve">  </w:t>
      </w:r>
    </w:p>
    <w:p w14:paraId="673BD034">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6</w:t>
      </w:r>
      <w:r>
        <w:rPr>
          <w:rFonts w:hint="eastAsia" w:ascii="仿宋" w:hAnsi="仿宋" w:eastAsia="仿宋"/>
          <w:color w:val="000000" w:themeColor="text1"/>
          <w:sz w:val="24"/>
          <w:szCs w:val="24"/>
          <w14:textFill>
            <w14:solidFill>
              <w14:schemeClr w14:val="tx1"/>
            </w14:solidFill>
          </w14:textFill>
        </w:rPr>
        <w:t>）承包人无法继续履行或明确表示不履行或实质上已停止履行合同；</w:t>
      </w:r>
      <w:r>
        <w:rPr>
          <w:rFonts w:ascii="仿宋" w:hAnsi="仿宋" w:eastAsia="仿宋"/>
          <w:color w:val="000000" w:themeColor="text1"/>
          <w:sz w:val="24"/>
          <w:szCs w:val="24"/>
          <w14:textFill>
            <w14:solidFill>
              <w14:schemeClr w14:val="tx1"/>
            </w14:solidFill>
          </w14:textFill>
        </w:rPr>
        <w:t xml:space="preserve"> </w:t>
      </w:r>
    </w:p>
    <w:p w14:paraId="124881CA">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7</w:t>
      </w:r>
      <w:r>
        <w:rPr>
          <w:rFonts w:hint="eastAsia" w:ascii="仿宋" w:hAnsi="仿宋" w:eastAsia="仿宋"/>
          <w:color w:val="000000" w:themeColor="text1"/>
          <w:sz w:val="24"/>
          <w:szCs w:val="24"/>
          <w14:textFill>
            <w14:solidFill>
              <w14:schemeClr w14:val="tx1"/>
            </w14:solidFill>
          </w14:textFill>
        </w:rPr>
        <w:t>）承包人不按合同约定履行义务的其它情况。</w:t>
      </w:r>
      <w:r>
        <w:rPr>
          <w:rFonts w:ascii="仿宋" w:hAnsi="仿宋" w:eastAsia="仿宋"/>
          <w:color w:val="000000" w:themeColor="text1"/>
          <w:sz w:val="24"/>
          <w:szCs w:val="24"/>
          <w14:textFill>
            <w14:solidFill>
              <w14:schemeClr w14:val="tx1"/>
            </w14:solidFill>
          </w14:textFill>
        </w:rPr>
        <w:t xml:space="preserve"> </w:t>
      </w:r>
    </w:p>
    <w:p w14:paraId="717C6C38">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22.1.2 </w:t>
      </w:r>
      <w:r>
        <w:rPr>
          <w:rFonts w:hint="eastAsia" w:ascii="仿宋" w:hAnsi="仿宋" w:eastAsia="仿宋"/>
          <w:color w:val="000000" w:themeColor="text1"/>
          <w:sz w:val="24"/>
          <w:szCs w:val="24"/>
          <w14:textFill>
            <w14:solidFill>
              <w14:schemeClr w14:val="tx1"/>
            </w14:solidFill>
          </w14:textFill>
        </w:rPr>
        <w:t>对承包人违约的处理</w:t>
      </w:r>
      <w:r>
        <w:rPr>
          <w:rFonts w:ascii="仿宋" w:hAnsi="仿宋" w:eastAsia="仿宋"/>
          <w:color w:val="000000" w:themeColor="text1"/>
          <w:sz w:val="24"/>
          <w:szCs w:val="24"/>
          <w14:textFill>
            <w14:solidFill>
              <w14:schemeClr w14:val="tx1"/>
            </w14:solidFill>
          </w14:textFill>
        </w:rPr>
        <w:t xml:space="preserve">  </w:t>
      </w:r>
    </w:p>
    <w:p w14:paraId="4910A09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1）承包人发生第22.1.1（6）目约定的违约情况时，发包人有权单方解除本合同，并向承包人主相应违约金（违约金按合同总价款的30%计）及为主张承包人违约责任所支付的合理费用。（包括但不限于于仲裁费、案件受理费、保全费、保全保险费、公告费、公证费、律师费等合理维权费用）。承包人在收到发包人的解除函后十五日内应当提出异议，逾期未提出异议的视为同意解除合同。  </w:t>
      </w:r>
    </w:p>
    <w:p w14:paraId="62078C6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2）承包人发生除第22.1.1（6）目约定以外的其他违约情况时，发包人、监理人可向承包人发出整改通知，要求其在指定的期限内整改，承包人应承担违约责任，并向发包人支付违约金（违约金按合同总价款的30%计）；如违约金不足以补偿发包人损失的，则以发包人的实际损失为准；如承包人在发包人、监理人指定的期限内未整改或整改未达发包人标准的，发包人有权单方解除本合同。</w:t>
      </w:r>
    </w:p>
    <w:p w14:paraId="20DD9EE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（3）经检查证明承包人已采取了有效措施纠正违约行为，具备复工条件的，经发包人书面同意后，可由监理人签发复工通知书通知承包人复工。</w:t>
      </w:r>
    </w:p>
    <w:p w14:paraId="43AB5BA5">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22.1.3 承包人违约解除合同  </w:t>
      </w:r>
    </w:p>
    <w:p w14:paraId="478A0EB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监理人发出整改通知28 天后，承包人仍不纠正违约行为的，发包人可向承包人发出解除合同通知。合同解除后，发包人可派员进驻施工场地，另行组织人员或委托其他承包人施工。发包人因继续完成该工程的需要，有权以承包人先行违约为由，扣留并无偿使用承包人在现场遗留的材料、设备和临时设施，如以上材料、设备、设施为第三人所有的，承包人应按时向他人支付租金；或由发包人向他人代付后承包人应得的工程款中扣；以确保发包人正常施工使用，直至双方争议得到解决或本工程通过竣工验收。但发包人的这一行为不免除承包人应承担的违约责任，也不影响发包人根据合同约定享有的索赔权利并追究承包人因此产生的损失（包括但不限于于仲裁费、案件受理费、保全费、保全保险费、公告费、公证费、律师费等合理维权费用）。承包人在收到发包人的解除函后十五日内应当提出异议，逾期未提出异议的视为同意解除合同。</w:t>
      </w:r>
    </w:p>
    <w:p w14:paraId="0DD48268">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 22.1.4 合同解除后的估价、付款和结清  </w:t>
      </w:r>
    </w:p>
    <w:p w14:paraId="27415F6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）合同解除后，监理人按第</w:t>
      </w:r>
      <w:r>
        <w:rPr>
          <w:rFonts w:ascii="仿宋" w:hAnsi="仿宋" w:eastAsia="仿宋"/>
          <w:color w:val="000000" w:themeColor="text1"/>
          <w:sz w:val="24"/>
          <w:szCs w:val="24"/>
          <w14:textFill>
            <w14:solidFill>
              <w14:schemeClr w14:val="tx1"/>
            </w14:solidFill>
          </w14:textFill>
        </w:rPr>
        <w:t xml:space="preserve">3.5 </w:t>
      </w:r>
      <w:r>
        <w:rPr>
          <w:rFonts w:hint="eastAsia" w:ascii="仿宋" w:hAnsi="仿宋" w:eastAsia="仿宋"/>
          <w:color w:val="000000" w:themeColor="text1"/>
          <w:sz w:val="24"/>
          <w:szCs w:val="24"/>
          <w14:textFill>
            <w14:solidFill>
              <w14:schemeClr w14:val="tx1"/>
            </w14:solidFill>
          </w14:textFill>
        </w:rPr>
        <w:t>款商定或确定承包人实际完成工作的价值，以及承包人已提供的材料、施工设备、工程设备和临时工程等的价值。</w:t>
      </w:r>
    </w:p>
    <w:p w14:paraId="4450F9AB">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）合同解除后，发包人应暂停对承包人的一切付款，查清各项付款和已扣款金额，包括承包人应支付的违约金。</w:t>
      </w:r>
      <w:r>
        <w:rPr>
          <w:rFonts w:ascii="仿宋" w:hAnsi="仿宋" w:eastAsia="仿宋"/>
          <w:color w:val="000000" w:themeColor="text1"/>
          <w:sz w:val="24"/>
          <w:szCs w:val="24"/>
          <w14:textFill>
            <w14:solidFill>
              <w14:schemeClr w14:val="tx1"/>
            </w14:solidFill>
          </w14:textFill>
        </w:rPr>
        <w:t xml:space="preserve"> </w:t>
      </w:r>
    </w:p>
    <w:p w14:paraId="28F7F63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3</w:t>
      </w:r>
      <w:r>
        <w:rPr>
          <w:rFonts w:hint="eastAsia" w:ascii="仿宋" w:hAnsi="仿宋" w:eastAsia="仿宋"/>
          <w:color w:val="000000" w:themeColor="text1"/>
          <w:sz w:val="24"/>
          <w:szCs w:val="24"/>
          <w14:textFill>
            <w14:solidFill>
              <w14:schemeClr w14:val="tx1"/>
            </w14:solidFill>
          </w14:textFill>
        </w:rPr>
        <w:t>）合同解除后，发包人应按第</w:t>
      </w:r>
      <w:r>
        <w:rPr>
          <w:rFonts w:ascii="仿宋" w:hAnsi="仿宋" w:eastAsia="仿宋"/>
          <w:color w:val="000000" w:themeColor="text1"/>
          <w:sz w:val="24"/>
          <w:szCs w:val="24"/>
          <w14:textFill>
            <w14:solidFill>
              <w14:schemeClr w14:val="tx1"/>
            </w14:solidFill>
          </w14:textFill>
        </w:rPr>
        <w:t xml:space="preserve">23.4 </w:t>
      </w:r>
      <w:r>
        <w:rPr>
          <w:rFonts w:hint="eastAsia" w:ascii="仿宋" w:hAnsi="仿宋" w:eastAsia="仿宋"/>
          <w:color w:val="000000" w:themeColor="text1"/>
          <w:sz w:val="24"/>
          <w:szCs w:val="24"/>
          <w14:textFill>
            <w14:solidFill>
              <w14:schemeClr w14:val="tx1"/>
            </w14:solidFill>
          </w14:textFill>
        </w:rPr>
        <w:t>款的约定向承包人索赔由于解除合同给发包人造成的损失。</w:t>
      </w:r>
      <w:r>
        <w:rPr>
          <w:rFonts w:ascii="仿宋" w:hAnsi="仿宋" w:eastAsia="仿宋"/>
          <w:color w:val="000000" w:themeColor="text1"/>
          <w:sz w:val="24"/>
          <w:szCs w:val="24"/>
          <w14:textFill>
            <w14:solidFill>
              <w14:schemeClr w14:val="tx1"/>
            </w14:solidFill>
          </w14:textFill>
        </w:rPr>
        <w:t xml:space="preserve">  </w:t>
      </w:r>
    </w:p>
    <w:p w14:paraId="6E378B7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4</w:t>
      </w:r>
      <w:r>
        <w:rPr>
          <w:rFonts w:hint="eastAsia" w:ascii="仿宋" w:hAnsi="仿宋" w:eastAsia="仿宋"/>
          <w:color w:val="000000" w:themeColor="text1"/>
          <w:sz w:val="24"/>
          <w:szCs w:val="24"/>
          <w14:textFill>
            <w14:solidFill>
              <w14:schemeClr w14:val="tx1"/>
            </w14:solidFill>
          </w14:textFill>
        </w:rPr>
        <w:t>）合同双方确认上述往来款项后，出具最终结清付款证书，结清全部合同款项。</w:t>
      </w:r>
      <w:r>
        <w:rPr>
          <w:rFonts w:ascii="仿宋" w:hAnsi="仿宋" w:eastAsia="仿宋"/>
          <w:color w:val="000000" w:themeColor="text1"/>
          <w:sz w:val="24"/>
          <w:szCs w:val="24"/>
          <w14:textFill>
            <w14:solidFill>
              <w14:schemeClr w14:val="tx1"/>
            </w14:solidFill>
          </w14:textFill>
        </w:rPr>
        <w:t xml:space="preserve"> </w:t>
      </w:r>
    </w:p>
    <w:p w14:paraId="0C8929DD">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5</w:t>
      </w:r>
      <w:r>
        <w:rPr>
          <w:rFonts w:hint="eastAsia" w:ascii="仿宋" w:hAnsi="仿宋" w:eastAsia="仿宋"/>
          <w:color w:val="000000" w:themeColor="text1"/>
          <w:sz w:val="24"/>
          <w:szCs w:val="24"/>
          <w14:textFill>
            <w14:solidFill>
              <w14:schemeClr w14:val="tx1"/>
            </w14:solidFill>
          </w14:textFill>
        </w:rPr>
        <w:t>）发包人和承包人未能就解除合同后的结清达成一致而形成争议的，按第</w:t>
      </w:r>
      <w:r>
        <w:rPr>
          <w:rFonts w:ascii="仿宋" w:hAnsi="仿宋" w:eastAsia="仿宋"/>
          <w:color w:val="000000" w:themeColor="text1"/>
          <w:sz w:val="24"/>
          <w:szCs w:val="24"/>
          <w14:textFill>
            <w14:solidFill>
              <w14:schemeClr w14:val="tx1"/>
            </w14:solidFill>
          </w14:textFill>
        </w:rPr>
        <w:t xml:space="preserve">24 </w:t>
      </w:r>
      <w:r>
        <w:rPr>
          <w:rFonts w:hint="eastAsia" w:ascii="仿宋" w:hAnsi="仿宋" w:eastAsia="仿宋"/>
          <w:color w:val="000000" w:themeColor="text1"/>
          <w:sz w:val="24"/>
          <w:szCs w:val="24"/>
          <w14:textFill>
            <w14:solidFill>
              <w14:schemeClr w14:val="tx1"/>
            </w14:solidFill>
          </w14:textFill>
        </w:rPr>
        <w:t>条的约定办理。</w:t>
      </w:r>
      <w:r>
        <w:rPr>
          <w:rFonts w:ascii="仿宋" w:hAnsi="仿宋" w:eastAsia="仿宋"/>
          <w:color w:val="000000" w:themeColor="text1"/>
          <w:sz w:val="24"/>
          <w:szCs w:val="24"/>
          <w14:textFill>
            <w14:solidFill>
              <w14:schemeClr w14:val="tx1"/>
            </w14:solidFill>
          </w14:textFill>
        </w:rPr>
        <w:t xml:space="preserve"> </w:t>
      </w:r>
    </w:p>
    <w:p w14:paraId="0AF903FB">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22.1.5 </w:t>
      </w:r>
      <w:r>
        <w:rPr>
          <w:rFonts w:hint="eastAsia" w:ascii="仿宋" w:hAnsi="仿宋" w:eastAsia="仿宋"/>
          <w:color w:val="000000" w:themeColor="text1"/>
          <w:sz w:val="24"/>
          <w:szCs w:val="24"/>
          <w14:textFill>
            <w14:solidFill>
              <w14:schemeClr w14:val="tx1"/>
            </w14:solidFill>
          </w14:textFill>
        </w:rPr>
        <w:t>协议利益的转让</w:t>
      </w:r>
      <w:r>
        <w:rPr>
          <w:rFonts w:ascii="仿宋" w:hAnsi="仿宋" w:eastAsia="仿宋"/>
          <w:color w:val="000000" w:themeColor="text1"/>
          <w:sz w:val="24"/>
          <w:szCs w:val="24"/>
          <w14:textFill>
            <w14:solidFill>
              <w14:schemeClr w14:val="tx1"/>
            </w14:solidFill>
          </w14:textFill>
        </w:rPr>
        <w:t xml:space="preserve">  </w:t>
      </w:r>
    </w:p>
    <w:p w14:paraId="47D87953">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因承包人违约解除合同的，发包人有权要求承包人将其为实施合同而签订的材料和设备的订货协议或任何服务协议利益转让给发包人，并在解除合同后的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天内，依法办理转让手续。</w:t>
      </w:r>
      <w:r>
        <w:rPr>
          <w:rFonts w:ascii="仿宋" w:hAnsi="仿宋" w:eastAsia="仿宋"/>
          <w:color w:val="000000" w:themeColor="text1"/>
          <w:sz w:val="24"/>
          <w:szCs w:val="24"/>
          <w14:textFill>
            <w14:solidFill>
              <w14:schemeClr w14:val="tx1"/>
            </w14:solidFill>
          </w14:textFill>
        </w:rPr>
        <w:t xml:space="preserve"> </w:t>
      </w:r>
    </w:p>
    <w:p w14:paraId="5C42618F">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22.1.6 紧急情况下无能力或不愿进行抢救  </w:t>
      </w:r>
    </w:p>
    <w:p w14:paraId="76264C4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4F67BDB7">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22.2.1 发包人违约的情形  </w:t>
      </w:r>
    </w:p>
    <w:p w14:paraId="59E2FD6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在履行合同过程中发生的下列情形，属发包人违约：</w:t>
      </w:r>
      <w:r>
        <w:rPr>
          <w:rFonts w:ascii="仿宋" w:hAnsi="仿宋" w:eastAsia="仿宋"/>
          <w:color w:val="000000" w:themeColor="text1"/>
          <w:sz w:val="24"/>
          <w:szCs w:val="24"/>
          <w14:textFill>
            <w14:solidFill>
              <w14:schemeClr w14:val="tx1"/>
            </w14:solidFill>
          </w14:textFill>
        </w:rPr>
        <w:t xml:space="preserve">  </w:t>
      </w:r>
    </w:p>
    <w:p w14:paraId="03282DEE">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（1）发包人未能按合同约定支付预付款或合同价款，或拖延、拒绝批准付款申请和支付凭证，导致付款延误的； </w:t>
      </w:r>
    </w:p>
    <w:p w14:paraId="60676979">
      <w:pPr>
        <w:pStyle w:val="2"/>
        <w:spacing w:line="500" w:lineRule="exact"/>
        <w:ind w:left="0" w:leftChars="0"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14:textFill>
            <w14:solidFill>
              <w14:schemeClr w14:val="tx1"/>
            </w14:solidFill>
          </w14:textFill>
        </w:rPr>
        <w:t>（2）发包人原因造成停工的（此处发包人原因仅指发包人本单位原因，因发包人上级部门决定、指令或政策、法律变更等原因造成停工的除外。）</w:t>
      </w:r>
    </w:p>
    <w:p w14:paraId="3C38C082">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（3）监理人无正当理由没有在约定期限内发出复工指示，导致承包人无法复工的； </w:t>
      </w:r>
    </w:p>
    <w:p w14:paraId="2079E08B">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（4）发包人无法继续履行或明确表示不履行或实质上已停止履行合同的； </w:t>
      </w:r>
    </w:p>
    <w:p w14:paraId="4DC30C83">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（5）发包人不履行合同约定其他义务的。 </w:t>
      </w:r>
    </w:p>
    <w:p w14:paraId="18C30114">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22.2.2 承包人有权暂停施工  发包人发生除第22.2.1（4）目以外的违约情况时，承包人可向发包人发出通知，要求发包人采取有效措施纠正违约行为。发包人收到承包人通知后的28 天内仍不履行合同义务，承包人有权暂停施工，并通知监理人，发包人应承担由此增加的费用和（或）工期延误，并支付承包人合理利润。  </w:t>
      </w:r>
    </w:p>
    <w:p w14:paraId="292708A6">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22.2.3 发包人违约解除合同  </w:t>
      </w:r>
    </w:p>
    <w:p w14:paraId="34736675">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（1）发生第22.2.1（4）目的违约情况时，承包人可书面通知发包人解除合同。 </w:t>
      </w:r>
    </w:p>
    <w:p w14:paraId="0023803A">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（2）承包人按22.2.2 项暂停施工28 天后，发包人仍不纠正违约行为的，承包人可向发包人发出解除合同通知。但承包人的这一行动不免除发包人承担的违约责任，也不影响承包人根据合同约定享有的索赔权利。 </w:t>
      </w:r>
    </w:p>
    <w:p w14:paraId="5BC24AA8">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22.2.4 解除合同后的付款  </w:t>
      </w:r>
    </w:p>
    <w:p w14:paraId="3FB4DA9F">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因发包人违约解除合同的，发包人应在解除合同后28 天内向承包人支付下列金额，承包人应在此期限内及时向发包人提交要求支付下列金额的有关资料和凭证： </w:t>
      </w:r>
    </w:p>
    <w:p w14:paraId="7FBC51DF">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（1）合同解除日以前所完成工作的价款；  </w:t>
      </w:r>
    </w:p>
    <w:p w14:paraId="3C949E68">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（2）承包人为该工程施工订购并已付款的材料、工程设备和其他物品的金额。发包人付还后，该材料、工程设备和其他物品归发包人所有；  </w:t>
      </w:r>
    </w:p>
    <w:p w14:paraId="785B9A69">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（3）承包人为完成工程所发生的，而发包人未支付的金额； </w:t>
      </w:r>
    </w:p>
    <w:p w14:paraId="1A041579">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（4）承包人撤离施工场地以及遣散承包人人员的金额； </w:t>
      </w:r>
    </w:p>
    <w:p w14:paraId="74FBA84D">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（5）由于解除合同应赔偿的承包人损失；  </w:t>
      </w:r>
    </w:p>
    <w:p w14:paraId="7AFFECD4">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（6）按合同约定在合同解除日前应支付给承包人的其他金额。发包人应按本项约定支付上述金额并退还质量保证金和履约担保，但有权要求承包人支付应偿还给发包人的各项金额。  </w:t>
      </w:r>
    </w:p>
    <w:p w14:paraId="72E586F8">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22.2.5 解除合同后的承包人撤离  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  </w:t>
      </w:r>
    </w:p>
    <w:p w14:paraId="763F5523">
      <w:pPr>
        <w:spacing w:line="500" w:lineRule="exact"/>
        <w:ind w:firstLine="482"/>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22.3 第三人造成的违约  </w:t>
      </w:r>
    </w:p>
    <w:p w14:paraId="7CE847BC">
      <w:pPr>
        <w:pStyle w:val="4"/>
        <w:ind w:firstLine="48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在履行合同过程中，因合同一方与第三人发生纠纷，造成守约方经济损失的，违约方应向守约方承担赔偿责任。</w:t>
      </w:r>
    </w:p>
    <w:p w14:paraId="5A6451FE">
      <w:pPr>
        <w:spacing w:line="500" w:lineRule="exact"/>
        <w:ind w:firstLine="482"/>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23. 索赔  </w:t>
      </w:r>
    </w:p>
    <w:p w14:paraId="43A111B7">
      <w:pPr>
        <w:spacing w:line="500" w:lineRule="exact"/>
        <w:ind w:firstLine="482"/>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23.1 承包人索赔的提出</w:t>
      </w:r>
      <w:r>
        <w:rPr>
          <w:rFonts w:hint="eastAsia" w:ascii="仿宋" w:hAnsi="仿宋" w:eastAsia="仿宋" w:cs="仿宋"/>
          <w:color w:val="000000" w:themeColor="text1"/>
          <w:sz w:val="24"/>
          <w:szCs w:val="24"/>
          <w14:textFill>
            <w14:solidFill>
              <w14:schemeClr w14:val="tx1"/>
            </w14:solidFill>
          </w14:textFill>
        </w:rPr>
        <w:t xml:space="preserve">  </w:t>
      </w:r>
    </w:p>
    <w:p w14:paraId="30537F9E">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根据合同约定，承包人认为有权得到追加付款和（或）延长工期的，应按以下程序向发包人提出索赔：  </w:t>
      </w:r>
    </w:p>
    <w:p w14:paraId="08415C7B">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（1）承包人应在知道或应当知道索赔事件发生后28 天内，向监理人递交索赔意向通知书，并说明发生索赔事件的事由。承包人未在前述28 天内发出索赔意向通知书的，丧失要求追加付款和延长工期的权利；  </w:t>
      </w:r>
    </w:p>
    <w:p w14:paraId="0B8EA91A">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（2）承包人应在发出索赔意向通知书后28 天内，向监理人正式递交索赔通知书。索赔通知书应详细说明索赔理由以及要求追加的付款金额和（或）延长的工期，并附必要的记录和证明材料； </w:t>
      </w:r>
    </w:p>
    <w:p w14:paraId="00B808BA">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（3）索赔事件具有连续影响的，承包人应按合理时间间隔继续递交延续索赔通知，说明连续影响的实际情况和记录，列出累计的追加付款金额和（或）工期延长天数；  </w:t>
      </w:r>
    </w:p>
    <w:p w14:paraId="26E29130">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（4）在索赔事件影响结束后的28 天内，承包人应向监理人递交最终索赔通知书，说明最终要求索赔的追加付款金额和延长的工期，并附必要的记录和证明材料。 </w:t>
      </w:r>
    </w:p>
    <w:p w14:paraId="4A8B7A01">
      <w:pPr>
        <w:spacing w:line="500" w:lineRule="exact"/>
        <w:ind w:firstLine="482"/>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23.2 承包人索赔处理程序  </w:t>
      </w:r>
    </w:p>
    <w:p w14:paraId="4D93A384">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（1）监理人收到承包人提交的索赔通知书后，应及时审查索赔通知书的内容、查验承包人的记录和证明材料，必要时监理人可要求承包人提交全部原始记录副本。  </w:t>
      </w:r>
    </w:p>
    <w:p w14:paraId="2A4E3525">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（2）监理人应按第3.5 款商定或确定追加的付款和（或）延长的工期，并在收到上述索赔通知书或有关索赔的进一步证明材料后的42 天内，将索赔处理结果答复承包人。  </w:t>
      </w:r>
    </w:p>
    <w:p w14:paraId="26791445">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（3）承包人接受索赔处理结果的，发包人应在作出索赔处理结果答复后28 天内完成赔付。承包人不接受索赔处理结果的，按第24 条的约定办理。 </w:t>
      </w:r>
    </w:p>
    <w:p w14:paraId="5C745AC5">
      <w:pPr>
        <w:spacing w:line="500" w:lineRule="exact"/>
        <w:ind w:firstLine="482"/>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23.3 承包人提出索赔的期限  </w:t>
      </w:r>
    </w:p>
    <w:p w14:paraId="738FF626">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23.3.1 承包人按第17.5款的约定接受了完工付款证书后，应被认为已无权再提出在合同工程完工证书颁发前所发生的任何索赔。</w:t>
      </w:r>
    </w:p>
    <w:p w14:paraId="66C6211B">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23.3.2 承包人按第17.6款的约定提交的最终结清申请单中，只限于提出合同工程完工证书颁发后发生的索赔。提出索赔的期限自接受最终结清证书时终止。 </w:t>
      </w:r>
    </w:p>
    <w:p w14:paraId="539F538F">
      <w:pPr>
        <w:spacing w:line="500" w:lineRule="exact"/>
        <w:ind w:firstLine="482"/>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23.4 发包人的索赔  </w:t>
      </w:r>
    </w:p>
    <w:p w14:paraId="1FA07221">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23.4.1  发生索赔事件后，监理人应及时书面通知承包人，详细说明发包人有权得到的索赔金额和（或）延长缺陷责任期的细节和依据。</w:t>
      </w:r>
    </w:p>
    <w:p w14:paraId="67B48963">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23.4.2 监理人按第3.5 款商定或确定发包人从承包人处得到赔付的金额和（或）缺陷责任期的延长期。承包人应付给发包人的金额可从拟支付给承包人的合同价款中扣除，或由承包人以其他方式支付给发包人。  </w:t>
      </w:r>
    </w:p>
    <w:p w14:paraId="45FD5D8B">
      <w:p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23.4.3 承包人对监理人按第23.4.1项发出的索赔书面通知内容持异议时，应在收到书面通知后的14 天内， 将持有异议的书面报告及其证明材料提交监理人。监理人应在收到承包人书面报告后的１４ 天内， 将异议的处理意见通知承包人， 并按第23.4.2项的约定执行赔付。</w:t>
      </w:r>
    </w:p>
    <w:p w14:paraId="713A097B">
      <w:pPr>
        <w:spacing w:line="500" w:lineRule="exact"/>
        <w:ind w:firstLine="482"/>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 xml:space="preserve">24. 争议的解决  </w:t>
      </w:r>
    </w:p>
    <w:p w14:paraId="7D081C7D">
      <w:pPr>
        <w:spacing w:line="500" w:lineRule="exact"/>
        <w:ind w:firstLine="482"/>
        <w:rPr>
          <w:rFonts w:ascii="仿宋" w:hAnsi="仿宋" w:eastAsia="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24.1 争议的解决方式</w:t>
      </w:r>
      <w:r>
        <w:rPr>
          <w:rFonts w:hint="eastAsia" w:ascii="仿宋" w:hAnsi="仿宋" w:eastAsia="仿宋" w:cs="仿宋"/>
          <w:color w:val="000000" w:themeColor="text1"/>
          <w:sz w:val="24"/>
          <w:szCs w:val="24"/>
          <w14:textFill>
            <w14:solidFill>
              <w14:schemeClr w14:val="tx1"/>
            </w14:solidFill>
          </w14:textFill>
        </w:rPr>
        <w:t xml:space="preserve">  </w:t>
      </w:r>
    </w:p>
    <w:p w14:paraId="078D1CE2">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发包人和承包人在履行合同中发生争议的，可以友好协商解决或者提请争议评审组评审。合同当事人友好协商解决不成、不愿提请争议评审或者不接受争议评审组意见的，可在专用合同条款中约定下列第</w:t>
      </w:r>
      <w:r>
        <w:rPr>
          <w:rFonts w:ascii="仿宋" w:hAnsi="仿宋" w:eastAsia="仿宋"/>
          <w:color w:val="000000" w:themeColor="text1"/>
          <w:sz w:val="24"/>
          <w:szCs w:val="24"/>
          <w:u w:val="single"/>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种方式解决。</w:t>
      </w:r>
      <w:r>
        <w:rPr>
          <w:rFonts w:ascii="仿宋" w:hAnsi="仿宋" w:eastAsia="仿宋"/>
          <w:color w:val="000000" w:themeColor="text1"/>
          <w:sz w:val="24"/>
          <w:szCs w:val="24"/>
          <w14:textFill>
            <w14:solidFill>
              <w14:schemeClr w14:val="tx1"/>
            </w14:solidFill>
          </w14:textFill>
        </w:rPr>
        <w:t xml:space="preserve">  </w:t>
      </w:r>
    </w:p>
    <w:p w14:paraId="01320A56">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1</w:t>
      </w:r>
      <w:r>
        <w:rPr>
          <w:rFonts w:hint="eastAsia" w:ascii="仿宋" w:hAnsi="仿宋" w:eastAsia="仿宋"/>
          <w:color w:val="000000" w:themeColor="text1"/>
          <w:sz w:val="24"/>
          <w:szCs w:val="24"/>
          <w14:textFill>
            <w14:solidFill>
              <w14:schemeClr w14:val="tx1"/>
            </w14:solidFill>
          </w14:textFill>
        </w:rPr>
        <w:t>）向约定的仲裁委员会申请仲裁；</w:t>
      </w:r>
      <w:r>
        <w:rPr>
          <w:rFonts w:ascii="仿宋" w:hAnsi="仿宋" w:eastAsia="仿宋"/>
          <w:color w:val="000000" w:themeColor="text1"/>
          <w:sz w:val="24"/>
          <w:szCs w:val="24"/>
          <w14:textFill>
            <w14:solidFill>
              <w14:schemeClr w14:val="tx1"/>
            </w14:solidFill>
          </w14:textFill>
        </w:rPr>
        <w:t xml:space="preserve"> </w:t>
      </w:r>
    </w:p>
    <w:p w14:paraId="704F4DCC">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w:t>
      </w:r>
      <w:r>
        <w:rPr>
          <w:rFonts w:ascii="仿宋" w:hAnsi="仿宋" w:eastAsia="仿宋"/>
          <w:color w:val="000000" w:themeColor="text1"/>
          <w:sz w:val="24"/>
          <w:szCs w:val="24"/>
          <w14:textFill>
            <w14:solidFill>
              <w14:schemeClr w14:val="tx1"/>
            </w14:solidFill>
          </w14:textFill>
        </w:rPr>
        <w:t>2</w:t>
      </w:r>
      <w:r>
        <w:rPr>
          <w:rFonts w:hint="eastAsia" w:ascii="仿宋" w:hAnsi="仿宋" w:eastAsia="仿宋"/>
          <w:color w:val="000000" w:themeColor="text1"/>
          <w:sz w:val="24"/>
          <w:szCs w:val="24"/>
          <w14:textFill>
            <w14:solidFill>
              <w14:schemeClr w14:val="tx1"/>
            </w14:solidFill>
          </w14:textFill>
        </w:rPr>
        <w:t>）向有管辖权的人民法院提起诉讼。</w:t>
      </w:r>
      <w:r>
        <w:rPr>
          <w:rFonts w:ascii="仿宋" w:hAnsi="仿宋" w:eastAsia="仿宋"/>
          <w:color w:val="000000" w:themeColor="text1"/>
          <w:sz w:val="24"/>
          <w:szCs w:val="24"/>
          <w14:textFill>
            <w14:solidFill>
              <w14:schemeClr w14:val="tx1"/>
            </w14:solidFill>
          </w14:textFill>
        </w:rPr>
        <w:t xml:space="preserve"> </w:t>
      </w:r>
    </w:p>
    <w:p w14:paraId="613C625D">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24.2 </w:t>
      </w:r>
      <w:r>
        <w:rPr>
          <w:rFonts w:hint="eastAsia" w:ascii="仿宋" w:hAnsi="仿宋" w:eastAsia="仿宋"/>
          <w:b/>
          <w:color w:val="000000" w:themeColor="text1"/>
          <w:sz w:val="24"/>
          <w:szCs w:val="24"/>
          <w14:textFill>
            <w14:solidFill>
              <w14:schemeClr w14:val="tx1"/>
            </w14:solidFill>
          </w14:textFill>
        </w:rPr>
        <w:t>友好解决</w:t>
      </w:r>
      <w:r>
        <w:rPr>
          <w:rFonts w:ascii="仿宋" w:hAnsi="仿宋" w:eastAsia="仿宋"/>
          <w:b/>
          <w:color w:val="000000" w:themeColor="text1"/>
          <w:sz w:val="24"/>
          <w:szCs w:val="24"/>
          <w14:textFill>
            <w14:solidFill>
              <w14:schemeClr w14:val="tx1"/>
            </w14:solidFill>
          </w14:textFill>
        </w:rPr>
        <w:t xml:space="preserve">  </w:t>
      </w:r>
    </w:p>
    <w:p w14:paraId="36873430">
      <w:pPr>
        <w:spacing w:line="500" w:lineRule="exact"/>
        <w:ind w:firstLine="48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在提请争议评审、仲裁或者诉讼前，以及在争议评审、仲裁或诉讼过程中，发包人和承包人均可共同努力友好协商解决争议。</w:t>
      </w:r>
      <w:r>
        <w:rPr>
          <w:rFonts w:ascii="仿宋" w:hAnsi="仿宋" w:eastAsia="仿宋"/>
          <w:color w:val="000000" w:themeColor="text1"/>
          <w:sz w:val="24"/>
          <w:szCs w:val="24"/>
          <w14:textFill>
            <w14:solidFill>
              <w14:schemeClr w14:val="tx1"/>
            </w14:solidFill>
          </w14:textFill>
        </w:rPr>
        <w:t xml:space="preserve"> </w:t>
      </w:r>
    </w:p>
    <w:p w14:paraId="4C0588F2">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24.3 </w:t>
      </w:r>
      <w:r>
        <w:rPr>
          <w:rFonts w:hint="eastAsia" w:ascii="仿宋" w:hAnsi="仿宋" w:eastAsia="仿宋"/>
          <w:b/>
          <w:color w:val="000000" w:themeColor="text1"/>
          <w:sz w:val="24"/>
          <w:szCs w:val="24"/>
          <w14:textFill>
            <w14:solidFill>
              <w14:schemeClr w14:val="tx1"/>
            </w14:solidFill>
          </w14:textFill>
        </w:rPr>
        <w:t>争议评审</w:t>
      </w:r>
      <w:r>
        <w:rPr>
          <w:rFonts w:ascii="仿宋" w:hAnsi="仿宋" w:eastAsia="仿宋"/>
          <w:b/>
          <w:color w:val="000000" w:themeColor="text1"/>
          <w:sz w:val="24"/>
          <w:szCs w:val="24"/>
          <w14:textFill>
            <w14:solidFill>
              <w14:schemeClr w14:val="tx1"/>
            </w14:solidFill>
          </w14:textFill>
        </w:rPr>
        <w:t xml:space="preserve">  </w:t>
      </w:r>
    </w:p>
    <w:p w14:paraId="36BA496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24.3.1 </w:t>
      </w:r>
      <w:r>
        <w:rPr>
          <w:rFonts w:hint="eastAsia" w:ascii="仿宋" w:hAnsi="仿宋" w:eastAsia="仿宋"/>
          <w:color w:val="000000" w:themeColor="text1"/>
          <w:sz w:val="24"/>
          <w:szCs w:val="24"/>
          <w14:textFill>
            <w14:solidFill>
              <w14:schemeClr w14:val="tx1"/>
            </w14:solidFill>
          </w14:textFill>
        </w:rPr>
        <w:t>采用争议评审的，发包人和承包人应在开工日后的</w:t>
      </w:r>
      <w:r>
        <w:rPr>
          <w:rFonts w:ascii="仿宋" w:hAnsi="仿宋" w:eastAsia="仿宋"/>
          <w:color w:val="000000" w:themeColor="text1"/>
          <w:sz w:val="24"/>
          <w:szCs w:val="24"/>
          <w14:textFill>
            <w14:solidFill>
              <w14:schemeClr w14:val="tx1"/>
            </w14:solidFill>
          </w14:textFill>
        </w:rPr>
        <w:t xml:space="preserve">28 </w:t>
      </w:r>
      <w:r>
        <w:rPr>
          <w:rFonts w:hint="eastAsia" w:ascii="仿宋" w:hAnsi="仿宋" w:eastAsia="仿宋"/>
          <w:color w:val="000000" w:themeColor="text1"/>
          <w:sz w:val="24"/>
          <w:szCs w:val="24"/>
          <w14:textFill>
            <w14:solidFill>
              <w14:schemeClr w14:val="tx1"/>
            </w14:solidFill>
          </w14:textFill>
        </w:rPr>
        <w:t>天内或在争议发生后，协商成立争议评审组。争议评审组由有合同管理和工程实践经验的专家组成。</w:t>
      </w:r>
      <w:r>
        <w:rPr>
          <w:rFonts w:ascii="仿宋" w:hAnsi="仿宋" w:eastAsia="仿宋"/>
          <w:color w:val="000000" w:themeColor="text1"/>
          <w:sz w:val="24"/>
          <w:szCs w:val="24"/>
          <w14:textFill>
            <w14:solidFill>
              <w14:schemeClr w14:val="tx1"/>
            </w14:solidFill>
          </w14:textFill>
        </w:rPr>
        <w:t xml:space="preserve">  </w:t>
      </w:r>
    </w:p>
    <w:p w14:paraId="097079B9">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24.3.2 </w:t>
      </w:r>
      <w:r>
        <w:rPr>
          <w:rFonts w:hint="eastAsia" w:ascii="仿宋" w:hAnsi="仿宋" w:eastAsia="仿宋"/>
          <w:color w:val="000000" w:themeColor="text1"/>
          <w:sz w:val="24"/>
          <w:szCs w:val="24"/>
          <w14:textFill>
            <w14:solidFill>
              <w14:schemeClr w14:val="tx1"/>
            </w14:solidFill>
          </w14:textFill>
        </w:rPr>
        <w:t>合同双方的争议，应首先由申请人向争议评审组提交一份详细的评审申请报告，并附必要的文件、图纸和证明材料，申请人还应将上述报告的副本同时提交给被申请人和监理人。</w:t>
      </w:r>
      <w:r>
        <w:rPr>
          <w:rFonts w:ascii="仿宋" w:hAnsi="仿宋" w:eastAsia="仿宋"/>
          <w:color w:val="000000" w:themeColor="text1"/>
          <w:sz w:val="24"/>
          <w:szCs w:val="24"/>
          <w14:textFill>
            <w14:solidFill>
              <w14:schemeClr w14:val="tx1"/>
            </w14:solidFill>
          </w14:textFill>
        </w:rPr>
        <w:t xml:space="preserve"> </w:t>
      </w:r>
    </w:p>
    <w:p w14:paraId="59F6BD9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24.3.3 </w:t>
      </w:r>
      <w:r>
        <w:rPr>
          <w:rFonts w:hint="eastAsia" w:ascii="仿宋" w:hAnsi="仿宋" w:eastAsia="仿宋"/>
          <w:color w:val="000000" w:themeColor="text1"/>
          <w:sz w:val="24"/>
          <w:szCs w:val="24"/>
          <w14:textFill>
            <w14:solidFill>
              <w14:schemeClr w14:val="tx1"/>
            </w14:solidFill>
          </w14:textFill>
        </w:rPr>
        <w:t>被申请人在收到申请人评审申请报告副本后的</w:t>
      </w:r>
      <w:r>
        <w:rPr>
          <w:rFonts w:ascii="仿宋" w:hAnsi="仿宋" w:eastAsia="仿宋"/>
          <w:color w:val="000000" w:themeColor="text1"/>
          <w:sz w:val="24"/>
          <w:szCs w:val="24"/>
          <w14:textFill>
            <w14:solidFill>
              <w14:schemeClr w14:val="tx1"/>
            </w14:solidFill>
          </w14:textFill>
        </w:rPr>
        <w:t xml:space="preserve">28 </w:t>
      </w:r>
      <w:r>
        <w:rPr>
          <w:rFonts w:hint="eastAsia" w:ascii="仿宋" w:hAnsi="仿宋" w:eastAsia="仿宋"/>
          <w:color w:val="000000" w:themeColor="text1"/>
          <w:sz w:val="24"/>
          <w:szCs w:val="24"/>
          <w14:textFill>
            <w14:solidFill>
              <w14:schemeClr w14:val="tx1"/>
            </w14:solidFill>
          </w14:textFill>
        </w:rPr>
        <w:t>天内，向争议评审组提交一份答辩报告，并附证明材料。被申请人应将答辩报告的副本同时提交给申请人和监理人。</w:t>
      </w:r>
      <w:r>
        <w:rPr>
          <w:rFonts w:ascii="仿宋" w:hAnsi="仿宋" w:eastAsia="仿宋"/>
          <w:color w:val="000000" w:themeColor="text1"/>
          <w:sz w:val="24"/>
          <w:szCs w:val="24"/>
          <w14:textFill>
            <w14:solidFill>
              <w14:schemeClr w14:val="tx1"/>
            </w14:solidFill>
          </w14:textFill>
        </w:rPr>
        <w:t xml:space="preserve"> </w:t>
      </w:r>
    </w:p>
    <w:p w14:paraId="5D64953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24.3.4 </w:t>
      </w:r>
      <w:r>
        <w:rPr>
          <w:rFonts w:hint="eastAsia" w:ascii="仿宋" w:hAnsi="仿宋" w:eastAsia="仿宋"/>
          <w:color w:val="000000" w:themeColor="text1"/>
          <w:sz w:val="24"/>
          <w:szCs w:val="24"/>
          <w14:textFill>
            <w14:solidFill>
              <w14:schemeClr w14:val="tx1"/>
            </w14:solidFill>
          </w14:textFill>
        </w:rPr>
        <w:t>除专用合同条款另有约定外，争议评审组在收到合同双方报告后的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天内，邀请双方代表和有关人员举行调查会，向双方调查争议细节；必要时争议评审组可要求双方进一步提供补充材料。</w:t>
      </w:r>
      <w:r>
        <w:rPr>
          <w:rFonts w:ascii="仿宋" w:hAnsi="仿宋" w:eastAsia="仿宋"/>
          <w:color w:val="000000" w:themeColor="text1"/>
          <w:sz w:val="24"/>
          <w:szCs w:val="24"/>
          <w14:textFill>
            <w14:solidFill>
              <w14:schemeClr w14:val="tx1"/>
            </w14:solidFill>
          </w14:textFill>
        </w:rPr>
        <w:t xml:space="preserve">  </w:t>
      </w:r>
    </w:p>
    <w:p w14:paraId="31EA770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24.3.5 </w:t>
      </w:r>
      <w:r>
        <w:rPr>
          <w:rFonts w:hint="eastAsia" w:ascii="仿宋" w:hAnsi="仿宋" w:eastAsia="仿宋"/>
          <w:color w:val="000000" w:themeColor="text1"/>
          <w:sz w:val="24"/>
          <w:szCs w:val="24"/>
          <w14:textFill>
            <w14:solidFill>
              <w14:schemeClr w14:val="tx1"/>
            </w14:solidFill>
          </w14:textFill>
        </w:rPr>
        <w:t>除专用合同条款另有约定外，在调查会结束后的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天内，争议评审组应在不受任何干扰的情况下进行独立、公正的评审，作出书面评审意见，并说明理由。在争议评审期间，争议双方暂按总监理工程师的确定执行。</w:t>
      </w:r>
      <w:r>
        <w:rPr>
          <w:rFonts w:ascii="仿宋" w:hAnsi="仿宋" w:eastAsia="仿宋"/>
          <w:color w:val="000000" w:themeColor="text1"/>
          <w:sz w:val="24"/>
          <w:szCs w:val="24"/>
          <w14:textFill>
            <w14:solidFill>
              <w14:schemeClr w14:val="tx1"/>
            </w14:solidFill>
          </w14:textFill>
        </w:rPr>
        <w:t xml:space="preserve">  </w:t>
      </w:r>
    </w:p>
    <w:p w14:paraId="15EAFDBD">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24.3.6 </w:t>
      </w:r>
      <w:r>
        <w:rPr>
          <w:rFonts w:hint="eastAsia" w:ascii="仿宋" w:hAnsi="仿宋" w:eastAsia="仿宋"/>
          <w:color w:val="000000" w:themeColor="text1"/>
          <w:sz w:val="24"/>
          <w:szCs w:val="24"/>
          <w14:textFill>
            <w14:solidFill>
              <w14:schemeClr w14:val="tx1"/>
            </w14:solidFill>
          </w14:textFill>
        </w:rPr>
        <w:t>发包人和承包人接受评审意见的，由监理人根据评审意见拟定执行协议，经争议双方签字后作为合同的补充文件，并遵照执行。</w:t>
      </w:r>
      <w:r>
        <w:rPr>
          <w:rFonts w:ascii="仿宋" w:hAnsi="仿宋" w:eastAsia="仿宋"/>
          <w:color w:val="000000" w:themeColor="text1"/>
          <w:sz w:val="24"/>
          <w:szCs w:val="24"/>
          <w14:textFill>
            <w14:solidFill>
              <w14:schemeClr w14:val="tx1"/>
            </w14:solidFill>
          </w14:textFill>
        </w:rPr>
        <w:t xml:space="preserve">  </w:t>
      </w:r>
    </w:p>
    <w:p w14:paraId="2A6A2EDA">
      <w:pPr>
        <w:spacing w:line="500" w:lineRule="exact"/>
        <w:ind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24.3.7 </w:t>
      </w:r>
      <w:r>
        <w:rPr>
          <w:rFonts w:hint="eastAsia" w:ascii="仿宋" w:hAnsi="仿宋" w:eastAsia="仿宋"/>
          <w:color w:val="000000" w:themeColor="text1"/>
          <w:sz w:val="24"/>
          <w:szCs w:val="24"/>
          <w14:textFill>
            <w14:solidFill>
              <w14:schemeClr w14:val="tx1"/>
            </w14:solidFill>
          </w14:textFill>
        </w:rPr>
        <w:t>发包人或承包人不接受评审意见，并要求提交仲裁或提起诉讼的，应在收到评审意见后的</w:t>
      </w:r>
      <w:r>
        <w:rPr>
          <w:rFonts w:ascii="仿宋" w:hAnsi="仿宋" w:eastAsia="仿宋"/>
          <w:color w:val="000000" w:themeColor="text1"/>
          <w:sz w:val="24"/>
          <w:szCs w:val="24"/>
          <w14:textFill>
            <w14:solidFill>
              <w14:schemeClr w14:val="tx1"/>
            </w14:solidFill>
          </w14:textFill>
        </w:rPr>
        <w:t xml:space="preserve">14 </w:t>
      </w:r>
      <w:r>
        <w:rPr>
          <w:rFonts w:hint="eastAsia" w:ascii="仿宋" w:hAnsi="仿宋" w:eastAsia="仿宋"/>
          <w:color w:val="000000" w:themeColor="text1"/>
          <w:sz w:val="24"/>
          <w:szCs w:val="24"/>
          <w14:textFill>
            <w14:solidFill>
              <w14:schemeClr w14:val="tx1"/>
            </w14:solidFill>
          </w14:textFill>
        </w:rPr>
        <w:t>天内将仲裁或起诉意向书面通知另一方，并抄送监理人，但在仲裁或诉讼结束前应暂按总监理工程师的确定执行。</w:t>
      </w:r>
      <w:r>
        <w:rPr>
          <w:rFonts w:ascii="仿宋" w:hAnsi="仿宋" w:eastAsia="仿宋"/>
          <w:color w:val="000000" w:themeColor="text1"/>
          <w:sz w:val="24"/>
          <w:szCs w:val="24"/>
          <w14:textFill>
            <w14:solidFill>
              <w14:schemeClr w14:val="tx1"/>
            </w14:solidFill>
          </w14:textFill>
        </w:rPr>
        <w:t xml:space="preserve"> </w:t>
      </w:r>
    </w:p>
    <w:p w14:paraId="3810B05A">
      <w:pPr>
        <w:spacing w:line="500" w:lineRule="exact"/>
        <w:ind w:firstLine="482"/>
        <w:rPr>
          <w:rFonts w:ascii="仿宋" w:hAnsi="仿宋" w:eastAsia="仿宋"/>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t xml:space="preserve">24.4 </w:t>
      </w:r>
      <w:r>
        <w:rPr>
          <w:rFonts w:hint="eastAsia" w:ascii="仿宋" w:hAnsi="仿宋" w:eastAsia="仿宋"/>
          <w:b/>
          <w:color w:val="000000" w:themeColor="text1"/>
          <w:sz w:val="24"/>
          <w:szCs w:val="24"/>
          <w14:textFill>
            <w14:solidFill>
              <w14:schemeClr w14:val="tx1"/>
            </w14:solidFill>
          </w14:textFill>
        </w:rPr>
        <w:t>仲裁</w:t>
      </w:r>
      <w:r>
        <w:rPr>
          <w:rFonts w:ascii="仿宋" w:hAnsi="仿宋" w:eastAsia="仿宋"/>
          <w:b/>
          <w:color w:val="000000" w:themeColor="text1"/>
          <w:sz w:val="24"/>
          <w:szCs w:val="24"/>
          <w14:textFill>
            <w14:solidFill>
              <w14:schemeClr w14:val="tx1"/>
            </w14:solidFill>
          </w14:textFill>
        </w:rPr>
        <w:t xml:space="preserve">  </w:t>
      </w:r>
    </w:p>
    <w:p w14:paraId="4A8CC417">
      <w:pPr>
        <w:spacing w:line="500" w:lineRule="exact"/>
        <w:ind w:left="420" w:leftChars="200" w:firstLine="480"/>
        <w:rPr>
          <w:rFonts w:ascii="仿宋" w:hAnsi="仿宋" w:eastAsia="仿宋"/>
          <w:color w:val="000000" w:themeColor="text1"/>
          <w:sz w:val="24"/>
          <w:szCs w:val="24"/>
          <w14:textFill>
            <w14:solidFill>
              <w14:schemeClr w14:val="tx1"/>
            </w14:solidFill>
          </w14:textFill>
        </w:rPr>
      </w:pPr>
      <w:r>
        <w:rPr>
          <w:rFonts w:ascii="仿宋" w:hAnsi="仿宋" w:eastAsia="仿宋"/>
          <w:color w:val="000000" w:themeColor="text1"/>
          <w:sz w:val="24"/>
          <w:szCs w:val="24"/>
          <w14:textFill>
            <w14:solidFill>
              <w14:schemeClr w14:val="tx1"/>
            </w14:solidFill>
          </w14:textFill>
        </w:rPr>
        <w:t xml:space="preserve">24.4.1 </w:t>
      </w:r>
      <w:r>
        <w:rPr>
          <w:rFonts w:hint="eastAsia" w:ascii="仿宋" w:hAnsi="仿宋" w:eastAsia="仿宋"/>
          <w:color w:val="000000" w:themeColor="text1"/>
          <w:sz w:val="24"/>
          <w:szCs w:val="24"/>
          <w14:textFill>
            <w14:solidFill>
              <w14:schemeClr w14:val="tx1"/>
            </w14:solidFill>
          </w14:textFill>
        </w:rPr>
        <w:t>若合同双方商定直接向仲裁机构申请仲裁，应签订仲裁协议并约定仲裁机构。</w:t>
      </w:r>
    </w:p>
    <w:p w14:paraId="452DB3C6">
      <w:pPr>
        <w:spacing w:line="500" w:lineRule="exact"/>
        <w:ind w:left="420" w:leftChars="200" w:firstLine="412"/>
        <w:rPr>
          <w:rFonts w:ascii="仿宋" w:hAnsi="仿宋" w:eastAsia="仿宋"/>
          <w:color w:val="000000" w:themeColor="text1"/>
          <w:spacing w:val="-17"/>
          <w:sz w:val="24"/>
          <w:szCs w:val="24"/>
          <w14:textFill>
            <w14:solidFill>
              <w14:schemeClr w14:val="tx1"/>
            </w14:solidFill>
          </w14:textFill>
        </w:rPr>
      </w:pPr>
      <w:r>
        <w:rPr>
          <w:rFonts w:hint="eastAsia" w:ascii="仿宋" w:hAnsi="仿宋" w:eastAsia="仿宋"/>
          <w:color w:val="000000" w:themeColor="text1"/>
          <w:spacing w:val="-17"/>
          <w:sz w:val="24"/>
          <w:szCs w:val="24"/>
          <w14:textFill>
            <w14:solidFill>
              <w14:schemeClr w14:val="tx1"/>
            </w14:solidFill>
          </w14:textFill>
        </w:rPr>
        <w:t>24.4.2   若合同双方未能达成仲裁协议，则任一方均有权向人民法院提起诉讼。</w:t>
      </w:r>
    </w:p>
    <w:p w14:paraId="1D4F45FD">
      <w:pPr>
        <w:ind w:firstLine="480"/>
        <w:rPr>
          <w:rFonts w:ascii="仿宋" w:hAnsi="仿宋" w:eastAsia="仿宋"/>
          <w:color w:val="000000" w:themeColor="text1"/>
          <w:sz w:val="24"/>
          <w:szCs w:val="24"/>
          <w14:textFill>
            <w14:solidFill>
              <w14:schemeClr w14:val="tx1"/>
            </w14:solidFill>
          </w14:textFill>
        </w:rPr>
      </w:pPr>
    </w:p>
    <w:p w14:paraId="6811F23E">
      <w:pPr>
        <w:ind w:firstLine="560"/>
        <w:jc w:val="center"/>
        <w:rPr>
          <w:rFonts w:hint="eastAsia" w:ascii="黑体" w:hAnsi="黑体" w:eastAsia="黑体" w:cs="黑体"/>
          <w:color w:val="000000" w:themeColor="text1"/>
          <w:szCs w:val="28"/>
          <w14:textFill>
            <w14:solidFill>
              <w14:schemeClr w14:val="tx1"/>
            </w14:solidFill>
          </w14:textFill>
        </w:rPr>
      </w:pPr>
      <w:bookmarkStart w:id="10" w:name="_Toc144974736"/>
      <w:bookmarkStart w:id="11" w:name="_Toc152042545"/>
      <w:bookmarkStart w:id="12" w:name="_Toc222375995"/>
      <w:bookmarkStart w:id="13" w:name="_Toc152045766"/>
    </w:p>
    <w:p w14:paraId="6B050AD9">
      <w:pPr>
        <w:ind w:firstLine="560"/>
        <w:jc w:val="center"/>
        <w:rPr>
          <w:rFonts w:hint="eastAsia" w:ascii="黑体" w:hAnsi="黑体" w:eastAsia="黑体" w:cs="黑体"/>
          <w:color w:val="000000" w:themeColor="text1"/>
          <w:szCs w:val="28"/>
          <w14:textFill>
            <w14:solidFill>
              <w14:schemeClr w14:val="tx1"/>
            </w14:solidFill>
          </w14:textFill>
        </w:rPr>
      </w:pPr>
    </w:p>
    <w:p w14:paraId="51362469">
      <w:pPr>
        <w:ind w:firstLine="560"/>
        <w:jc w:val="center"/>
        <w:rPr>
          <w:rFonts w:hint="eastAsia" w:ascii="黑体" w:hAnsi="黑体" w:eastAsia="黑体" w:cs="黑体"/>
          <w:color w:val="000000" w:themeColor="text1"/>
          <w:szCs w:val="28"/>
          <w14:textFill>
            <w14:solidFill>
              <w14:schemeClr w14:val="tx1"/>
            </w14:solidFill>
          </w14:textFill>
        </w:rPr>
      </w:pPr>
    </w:p>
    <w:p w14:paraId="565E8FA0">
      <w:pPr>
        <w:ind w:firstLine="560"/>
        <w:jc w:val="center"/>
        <w:rPr>
          <w:rFonts w:hint="eastAsia" w:ascii="黑体" w:hAnsi="黑体" w:eastAsia="黑体" w:cs="黑体"/>
          <w:color w:val="000000" w:themeColor="text1"/>
          <w:szCs w:val="28"/>
          <w14:textFill>
            <w14:solidFill>
              <w14:schemeClr w14:val="tx1"/>
            </w14:solidFill>
          </w14:textFill>
        </w:rPr>
      </w:pPr>
    </w:p>
    <w:p w14:paraId="5A8BC6E0">
      <w:pPr>
        <w:ind w:firstLine="560"/>
        <w:jc w:val="center"/>
        <w:rPr>
          <w:rFonts w:hint="eastAsia" w:ascii="黑体" w:hAnsi="黑体" w:eastAsia="黑体" w:cs="黑体"/>
          <w:color w:val="000000" w:themeColor="text1"/>
          <w:szCs w:val="28"/>
          <w14:textFill>
            <w14:solidFill>
              <w14:schemeClr w14:val="tx1"/>
            </w14:solidFill>
          </w14:textFill>
        </w:rPr>
      </w:pPr>
    </w:p>
    <w:p w14:paraId="1588FA3B">
      <w:pPr>
        <w:ind w:firstLine="560"/>
        <w:jc w:val="center"/>
        <w:rPr>
          <w:rFonts w:hint="eastAsia" w:ascii="黑体" w:hAnsi="黑体" w:eastAsia="黑体" w:cs="黑体"/>
          <w:color w:val="000000" w:themeColor="text1"/>
          <w:szCs w:val="28"/>
          <w14:textFill>
            <w14:solidFill>
              <w14:schemeClr w14:val="tx1"/>
            </w14:solidFill>
          </w14:textFill>
        </w:rPr>
      </w:pPr>
    </w:p>
    <w:p w14:paraId="162B177F">
      <w:pPr>
        <w:ind w:firstLine="560"/>
        <w:jc w:val="center"/>
        <w:rPr>
          <w:rFonts w:hint="eastAsia" w:ascii="黑体" w:hAnsi="黑体" w:eastAsia="黑体" w:cs="黑体"/>
          <w:color w:val="000000" w:themeColor="text1"/>
          <w:szCs w:val="28"/>
          <w14:textFill>
            <w14:solidFill>
              <w14:schemeClr w14:val="tx1"/>
            </w14:solidFill>
          </w14:textFill>
        </w:rPr>
      </w:pPr>
    </w:p>
    <w:p w14:paraId="57353E2A">
      <w:pPr>
        <w:ind w:firstLine="560"/>
        <w:jc w:val="center"/>
        <w:rPr>
          <w:rFonts w:hint="eastAsia" w:ascii="黑体" w:hAnsi="黑体" w:eastAsia="黑体" w:cs="黑体"/>
          <w:color w:val="000000" w:themeColor="text1"/>
          <w:szCs w:val="28"/>
          <w14:textFill>
            <w14:solidFill>
              <w14:schemeClr w14:val="tx1"/>
            </w14:solidFill>
          </w14:textFill>
        </w:rPr>
      </w:pPr>
    </w:p>
    <w:p w14:paraId="4B937E83">
      <w:pPr>
        <w:ind w:firstLine="560"/>
        <w:jc w:val="center"/>
        <w:rPr>
          <w:rFonts w:hint="eastAsia" w:ascii="黑体" w:hAnsi="黑体" w:eastAsia="黑体" w:cs="黑体"/>
          <w:color w:val="000000" w:themeColor="text1"/>
          <w:szCs w:val="28"/>
          <w14:textFill>
            <w14:solidFill>
              <w14:schemeClr w14:val="tx1"/>
            </w14:solidFill>
          </w14:textFill>
        </w:rPr>
      </w:pPr>
    </w:p>
    <w:p w14:paraId="4FCA72C7">
      <w:pPr>
        <w:ind w:firstLine="560"/>
        <w:jc w:val="center"/>
        <w:rPr>
          <w:rFonts w:hint="eastAsia" w:ascii="黑体" w:hAnsi="黑体" w:eastAsia="黑体" w:cs="黑体"/>
          <w:color w:val="000000" w:themeColor="text1"/>
          <w:szCs w:val="28"/>
          <w14:textFill>
            <w14:solidFill>
              <w14:schemeClr w14:val="tx1"/>
            </w14:solidFill>
          </w14:textFill>
        </w:rPr>
      </w:pPr>
    </w:p>
    <w:p w14:paraId="524A6350">
      <w:pPr>
        <w:jc w:val="center"/>
        <w:rPr>
          <w:rFonts w:hint="eastAsia" w:ascii="仿宋" w:hAnsi="仿宋" w:eastAsia="仿宋" w:cs="仿宋"/>
          <w:b/>
          <w:bCs/>
          <w:color w:val="000000" w:themeColor="text1"/>
          <w:sz w:val="24"/>
          <w:szCs w:val="24"/>
          <w14:textFill>
            <w14:solidFill>
              <w14:schemeClr w14:val="tx1"/>
            </w14:solidFill>
          </w14:textFill>
        </w:rPr>
      </w:pPr>
    </w:p>
    <w:p w14:paraId="59347CBE">
      <w:pPr>
        <w:jc w:val="center"/>
        <w:rPr>
          <w:rFonts w:hint="eastAsia" w:ascii="仿宋" w:hAnsi="仿宋" w:eastAsia="仿宋" w:cs="仿宋"/>
          <w:b/>
          <w:bCs/>
          <w:color w:val="000000" w:themeColor="text1"/>
          <w:sz w:val="24"/>
          <w:szCs w:val="24"/>
          <w14:textFill>
            <w14:solidFill>
              <w14:schemeClr w14:val="tx1"/>
            </w14:solidFill>
          </w14:textFill>
        </w:rPr>
      </w:pPr>
    </w:p>
    <w:p w14:paraId="249B5D76">
      <w:pPr>
        <w:jc w:val="center"/>
        <w:rPr>
          <w:rFonts w:hint="eastAsia" w:ascii="仿宋" w:hAnsi="仿宋" w:eastAsia="仿宋" w:cs="仿宋"/>
          <w:b/>
          <w:bCs/>
          <w:color w:val="000000" w:themeColor="text1"/>
          <w:sz w:val="24"/>
          <w:szCs w:val="24"/>
          <w14:textFill>
            <w14:solidFill>
              <w14:schemeClr w14:val="tx1"/>
            </w14:solidFill>
          </w14:textFill>
        </w:rPr>
      </w:pPr>
    </w:p>
    <w:p w14:paraId="7452230B">
      <w:pPr>
        <w:jc w:val="center"/>
        <w:rPr>
          <w:rFonts w:hint="eastAsia" w:ascii="仿宋" w:hAnsi="仿宋" w:eastAsia="仿宋" w:cs="仿宋"/>
          <w:b/>
          <w:bCs/>
          <w:color w:val="000000" w:themeColor="text1"/>
          <w:sz w:val="24"/>
          <w:szCs w:val="24"/>
          <w14:textFill>
            <w14:solidFill>
              <w14:schemeClr w14:val="tx1"/>
            </w14:solidFill>
          </w14:textFill>
        </w:rPr>
      </w:pPr>
    </w:p>
    <w:p w14:paraId="6E872D30">
      <w:pPr>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第三部分 专用合同条款</w:t>
      </w:r>
      <w:bookmarkEnd w:id="10"/>
      <w:bookmarkEnd w:id="11"/>
      <w:bookmarkEnd w:id="12"/>
      <w:bookmarkEnd w:id="13"/>
    </w:p>
    <w:p w14:paraId="311E84DE">
      <w:pPr>
        <w:ind w:firstLine="480"/>
        <w:rPr>
          <w:rFonts w:hint="eastAsia" w:ascii="仿宋" w:hAnsi="仿宋" w:eastAsia="仿宋" w:cs="仿宋"/>
          <w:color w:val="000000" w:themeColor="text1"/>
          <w:sz w:val="24"/>
          <w:szCs w:val="24"/>
          <w14:textFill>
            <w14:solidFill>
              <w14:schemeClr w14:val="tx1"/>
            </w14:solidFill>
          </w14:textFill>
        </w:rPr>
      </w:pPr>
    </w:p>
    <w:p w14:paraId="34B714C6">
      <w:pPr>
        <w:spacing w:line="500" w:lineRule="exact"/>
        <w:ind w:firstLine="48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专用合同条款中的各条款是补充和修改通用合同条款中条款号相同的条款或当需</w:t>
      </w:r>
      <w:r>
        <w:rPr>
          <w:rFonts w:hint="eastAsia" w:ascii="仿宋" w:hAnsi="仿宋" w:eastAsia="仿宋" w:cs="仿宋"/>
          <w:color w:val="000000" w:themeColor="text1"/>
          <w:kern w:val="0"/>
          <w:sz w:val="24"/>
          <w:szCs w:val="24"/>
          <w14:textFill>
            <w14:solidFill>
              <w14:schemeClr w14:val="tx1"/>
            </w14:solidFill>
          </w14:textFill>
        </w:rPr>
        <w:t>要时增加新的条款，两者应对照阅读，一旦出现矛盾或不一致，则以专用合同条款为准，通用合同条款中未补充和修改的部分仍有效。</w:t>
      </w:r>
    </w:p>
    <w:p w14:paraId="112712A1">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outlineLvl w:val="0"/>
        <w:rPr>
          <w:rFonts w:hint="eastAsia" w:ascii="仿宋" w:hAnsi="仿宋" w:eastAsia="仿宋" w:cs="仿宋"/>
          <w:b/>
          <w:color w:val="000000" w:themeColor="text1"/>
          <w:kern w:val="0"/>
          <w:sz w:val="24"/>
          <w:szCs w:val="24"/>
          <w14:textFill>
            <w14:solidFill>
              <w14:schemeClr w14:val="tx1"/>
            </w14:solidFill>
          </w14:textFill>
        </w:rPr>
      </w:pPr>
      <w:bookmarkStart w:id="14" w:name="_Toc22890"/>
      <w:bookmarkStart w:id="15" w:name="_Toc200817287"/>
      <w:bookmarkStart w:id="16" w:name="_Toc209499030"/>
      <w:bookmarkStart w:id="17" w:name="_Toc222375996"/>
      <w:bookmarkStart w:id="18" w:name="_Toc201058948"/>
      <w:bookmarkStart w:id="19" w:name="_Toc491246874"/>
      <w:bookmarkStart w:id="20" w:name="_Toc29035"/>
      <w:bookmarkStart w:id="21" w:name="_Toc210903287"/>
      <w:r>
        <w:rPr>
          <w:rFonts w:hint="eastAsia" w:ascii="仿宋" w:hAnsi="仿宋" w:eastAsia="仿宋" w:cs="仿宋"/>
          <w:b/>
          <w:color w:val="000000" w:themeColor="text1"/>
          <w:kern w:val="0"/>
          <w:sz w:val="24"/>
          <w:szCs w:val="24"/>
          <w14:textFill>
            <w14:solidFill>
              <w14:schemeClr w14:val="tx1"/>
            </w14:solidFill>
          </w14:textFill>
        </w:rPr>
        <w:t>1. 一般约定</w:t>
      </w:r>
      <w:bookmarkEnd w:id="14"/>
      <w:bookmarkEnd w:id="15"/>
      <w:bookmarkEnd w:id="16"/>
      <w:bookmarkEnd w:id="17"/>
      <w:bookmarkEnd w:id="18"/>
      <w:bookmarkEnd w:id="19"/>
      <w:bookmarkEnd w:id="20"/>
      <w:bookmarkEnd w:id="21"/>
    </w:p>
    <w:p w14:paraId="31E6A08A">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b/>
          <w:bCs/>
          <w:color w:val="000000" w:themeColor="text1"/>
          <w:kern w:val="0"/>
          <w:sz w:val="24"/>
          <w:szCs w:val="24"/>
          <w14:textFill>
            <w14:solidFill>
              <w14:schemeClr w14:val="tx1"/>
            </w14:solidFill>
          </w14:textFill>
        </w:rPr>
      </w:pPr>
      <w:bookmarkStart w:id="22" w:name="_Toc210903288"/>
      <w:bookmarkStart w:id="23" w:name="_Toc201058949"/>
      <w:bookmarkStart w:id="24" w:name="_Toc209499031"/>
      <w:bookmarkStart w:id="25" w:name="_Toc491246875"/>
      <w:bookmarkStart w:id="26" w:name="_Toc222375997"/>
      <w:r>
        <w:rPr>
          <w:rFonts w:hint="eastAsia" w:ascii="仿宋" w:hAnsi="仿宋" w:eastAsia="仿宋" w:cs="仿宋"/>
          <w:b/>
          <w:bCs/>
          <w:color w:val="000000" w:themeColor="text1"/>
          <w:kern w:val="0"/>
          <w:sz w:val="24"/>
          <w:szCs w:val="24"/>
          <w14:textFill>
            <w14:solidFill>
              <w14:schemeClr w14:val="tx1"/>
            </w14:solidFill>
          </w14:textFill>
        </w:rPr>
        <w:t>1.1  词语定义：</w:t>
      </w:r>
      <w:bookmarkEnd w:id="22"/>
      <w:bookmarkEnd w:id="23"/>
      <w:bookmarkEnd w:id="24"/>
      <w:bookmarkEnd w:id="25"/>
      <w:bookmarkEnd w:id="26"/>
    </w:p>
    <w:p w14:paraId="714D3430">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bookmarkStart w:id="27" w:name="_Toc490385488"/>
      <w:bookmarkStart w:id="28" w:name="_Toc201058950"/>
      <w:bookmarkStart w:id="29" w:name="_Toc491246876"/>
      <w:bookmarkStart w:id="30" w:name="_Toc488678547"/>
      <w:r>
        <w:rPr>
          <w:rFonts w:hint="eastAsia" w:ascii="仿宋" w:hAnsi="仿宋" w:eastAsia="仿宋" w:cs="仿宋"/>
          <w:color w:val="000000" w:themeColor="text1"/>
          <w:kern w:val="0"/>
          <w:sz w:val="24"/>
          <w:szCs w:val="24"/>
          <w14:textFill>
            <w14:solidFill>
              <w14:schemeClr w14:val="tx1"/>
            </w14:solidFill>
          </w14:textFill>
        </w:rPr>
        <w:t>1.1.2 合同当事人和人员的词语</w:t>
      </w:r>
      <w:bookmarkEnd w:id="27"/>
      <w:bookmarkEnd w:id="28"/>
      <w:bookmarkEnd w:id="29"/>
      <w:bookmarkEnd w:id="30"/>
    </w:p>
    <w:p w14:paraId="22E56559">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1.1.2.1 合同当事人:指发包人和(或)承包人。</w:t>
      </w:r>
    </w:p>
    <w:p w14:paraId="25A0C981">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bookmarkStart w:id="31" w:name="_Toc488678548"/>
      <w:bookmarkStart w:id="32" w:name="_Toc201058951"/>
      <w:bookmarkStart w:id="33" w:name="_Toc490385489"/>
      <w:bookmarkStart w:id="34" w:name="_Toc491246877"/>
      <w:r>
        <w:rPr>
          <w:rFonts w:hint="eastAsia" w:ascii="仿宋" w:hAnsi="仿宋" w:eastAsia="仿宋" w:cs="仿宋"/>
          <w:color w:val="000000" w:themeColor="text1"/>
          <w:kern w:val="0"/>
          <w:sz w:val="24"/>
          <w:szCs w:val="24"/>
          <w14:textFill>
            <w14:solidFill>
              <w14:schemeClr w14:val="tx1"/>
            </w14:solidFill>
          </w14:textFill>
        </w:rPr>
        <w:t>1.1.2.2 发包人：</w:t>
      </w:r>
      <w:r>
        <w:rPr>
          <w:rFonts w:hint="eastAsia" w:ascii="仿宋" w:hAnsi="仿宋" w:eastAsia="仿宋" w:cs="仿宋"/>
          <w:color w:val="000000" w:themeColor="text1"/>
          <w:kern w:val="0"/>
          <w:sz w:val="24"/>
          <w:szCs w:val="24"/>
          <w:u w:val="single"/>
          <w14:textFill>
            <w14:solidFill>
              <w14:schemeClr w14:val="tx1"/>
            </w14:solidFill>
          </w14:textFill>
        </w:rPr>
        <w:t>儋州市水务项目建设管理中心</w:t>
      </w:r>
      <w:r>
        <w:rPr>
          <w:rFonts w:hint="eastAsia" w:ascii="仿宋" w:hAnsi="仿宋" w:eastAsia="仿宋" w:cs="仿宋"/>
          <w:color w:val="000000" w:themeColor="text1"/>
          <w:kern w:val="0"/>
          <w:sz w:val="24"/>
          <w:szCs w:val="24"/>
          <w14:textFill>
            <w14:solidFill>
              <w14:schemeClr w14:val="tx1"/>
            </w14:solidFill>
          </w14:textFill>
        </w:rPr>
        <w:t>。</w:t>
      </w:r>
      <w:bookmarkEnd w:id="31"/>
      <w:bookmarkEnd w:id="32"/>
      <w:bookmarkEnd w:id="33"/>
      <w:bookmarkEnd w:id="34"/>
    </w:p>
    <w:p w14:paraId="5247FB9A">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1.1.2.6 监理人</w:t>
      </w:r>
      <w:bookmarkStart w:id="35" w:name="_Toc98813269"/>
      <w:bookmarkStart w:id="36" w:name="_Toc491246878"/>
      <w:bookmarkStart w:id="37" w:name="_Toc488678549"/>
      <w:bookmarkStart w:id="38" w:name="_Toc201058952"/>
      <w:bookmarkStart w:id="39" w:name="_Toc490385490"/>
      <w:r>
        <w:rPr>
          <w:rFonts w:hint="eastAsia" w:ascii="仿宋" w:hAnsi="仿宋" w:eastAsia="仿宋" w:cs="仿宋"/>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w:t>
      </w:r>
    </w:p>
    <w:p w14:paraId="5B359455">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1.1.3  工程和设备的词语</w:t>
      </w:r>
      <w:bookmarkEnd w:id="35"/>
      <w:bookmarkEnd w:id="36"/>
      <w:bookmarkEnd w:id="37"/>
      <w:bookmarkEnd w:id="38"/>
      <w:bookmarkEnd w:id="39"/>
    </w:p>
    <w:p w14:paraId="259BE813">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bCs/>
          <w:color w:val="000000" w:themeColor="text1"/>
          <w:kern w:val="0"/>
          <w:sz w:val="24"/>
          <w:szCs w:val="24"/>
          <w:highlight w:val="gree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1.1.3.1本合同工程包括以下工程：</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bCs/>
          <w:color w:val="000000" w:themeColor="text1"/>
          <w:sz w:val="24"/>
          <w:szCs w:val="24"/>
          <w:u w:val="single"/>
          <w14:textFill>
            <w14:solidFill>
              <w14:schemeClr w14:val="tx1"/>
            </w14:solidFill>
          </w14:textFill>
        </w:rPr>
        <w:t>项目</w:t>
      </w:r>
      <w:r>
        <w:rPr>
          <w:rFonts w:hint="eastAsia" w:ascii="仿宋" w:hAnsi="仿宋" w:eastAsia="仿宋" w:cs="仿宋"/>
          <w:bCs/>
          <w:color w:val="000000" w:themeColor="text1"/>
          <w:sz w:val="24"/>
          <w:szCs w:val="24"/>
          <w14:textFill>
            <w14:solidFill>
              <w14:schemeClr w14:val="tx1"/>
            </w14:solidFill>
          </w14:textFill>
        </w:rPr>
        <w:t>。</w:t>
      </w:r>
    </w:p>
    <w:p w14:paraId="543CA442">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1.1.4.5 缺陷责任期:</w:t>
      </w:r>
      <w:r>
        <w:rPr>
          <w:rFonts w:hint="eastAsia" w:ascii="仿宋" w:hAnsi="仿宋" w:eastAsia="仿宋" w:cs="仿宋"/>
          <w:color w:val="000000" w:themeColor="text1"/>
          <w:kern w:val="0"/>
          <w:sz w:val="24"/>
          <w:szCs w:val="24"/>
          <w:u w:val="single"/>
          <w14:textFill>
            <w14:solidFill>
              <w14:schemeClr w14:val="tx1"/>
            </w14:solidFill>
          </w14:textFill>
        </w:rPr>
        <w:t>1年</w:t>
      </w:r>
      <w:r>
        <w:rPr>
          <w:rFonts w:hint="eastAsia" w:ascii="仿宋" w:hAnsi="仿宋" w:eastAsia="仿宋" w:cs="仿宋"/>
          <w:color w:val="000000" w:themeColor="text1"/>
          <w:kern w:val="0"/>
          <w:sz w:val="24"/>
          <w:szCs w:val="24"/>
          <w14:textFill>
            <w14:solidFill>
              <w14:schemeClr w14:val="tx1"/>
            </w14:solidFill>
          </w14:textFill>
        </w:rPr>
        <w:t>。</w:t>
      </w:r>
    </w:p>
    <w:p w14:paraId="25FD2CDB">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b/>
          <w:bCs/>
          <w:color w:val="000000" w:themeColor="text1"/>
          <w:kern w:val="0"/>
          <w:sz w:val="24"/>
          <w:szCs w:val="24"/>
          <w14:textFill>
            <w14:solidFill>
              <w14:schemeClr w14:val="tx1"/>
            </w14:solidFill>
          </w14:textFill>
        </w:rPr>
      </w:pPr>
      <w:bookmarkStart w:id="40" w:name="_Toc222375998"/>
      <w:bookmarkStart w:id="41" w:name="_Toc210903289"/>
      <w:bookmarkStart w:id="42" w:name="_Toc491246879"/>
      <w:bookmarkStart w:id="43" w:name="_Toc209499032"/>
      <w:r>
        <w:rPr>
          <w:rFonts w:hint="eastAsia" w:ascii="仿宋" w:hAnsi="仿宋" w:eastAsia="仿宋" w:cs="仿宋"/>
          <w:b/>
          <w:bCs/>
          <w:color w:val="000000" w:themeColor="text1"/>
          <w:kern w:val="0"/>
          <w:sz w:val="24"/>
          <w:szCs w:val="24"/>
          <w14:textFill>
            <w14:solidFill>
              <w14:schemeClr w14:val="tx1"/>
            </w14:solidFill>
          </w14:textFill>
        </w:rPr>
        <w:t>1.4 合同文件的优先顺序</w:t>
      </w:r>
      <w:bookmarkEnd w:id="40"/>
      <w:bookmarkEnd w:id="41"/>
      <w:bookmarkEnd w:id="42"/>
      <w:bookmarkEnd w:id="43"/>
    </w:p>
    <w:p w14:paraId="5060011B">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除合同另有规定外，解释合同文件的优先顺序如下：</w:t>
      </w:r>
    </w:p>
    <w:p w14:paraId="5733B899">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（1）协议书（包括补充协议）</w:t>
      </w:r>
    </w:p>
    <w:p w14:paraId="0E5DBBE7">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（2）中标通知书</w:t>
      </w:r>
    </w:p>
    <w:p w14:paraId="07022A50">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（3）专用合同条款</w:t>
      </w:r>
    </w:p>
    <w:p w14:paraId="4260017B">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（4）通用合同条款</w:t>
      </w:r>
    </w:p>
    <w:p w14:paraId="0D8EE137">
      <w:pPr>
        <w:keepNext w:val="0"/>
        <w:keepLines w:val="0"/>
        <w:pageBreakBefore w:val="0"/>
        <w:widowControl w:val="0"/>
        <w:kinsoku/>
        <w:wordWrap/>
        <w:overflowPunct/>
        <w:topLinePunct w:val="0"/>
        <w:autoSpaceDE w:val="0"/>
        <w:autoSpaceDN w:val="0"/>
        <w:bidi w:val="0"/>
        <w:adjustRightInd w:val="0"/>
        <w:snapToGrid/>
        <w:spacing w:line="500" w:lineRule="exact"/>
        <w:ind w:left="420" w:leftChars="200" w:right="0" w:right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（5）技术条款和要求</w:t>
      </w:r>
    </w:p>
    <w:p w14:paraId="621BFC3E">
      <w:pPr>
        <w:keepNext w:val="0"/>
        <w:keepLines w:val="0"/>
        <w:pageBreakBefore w:val="0"/>
        <w:widowControl w:val="0"/>
        <w:kinsoku/>
        <w:wordWrap/>
        <w:overflowPunct/>
        <w:topLinePunct w:val="0"/>
        <w:autoSpaceDE w:val="0"/>
        <w:autoSpaceDN w:val="0"/>
        <w:bidi w:val="0"/>
        <w:adjustRightInd w:val="0"/>
        <w:snapToGrid/>
        <w:spacing w:line="500" w:lineRule="exact"/>
        <w:ind w:left="105" w:leftChars="50" w:right="0" w:rightChars="0" w:firstLine="480" w:firstLineChars="20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（6）图纸</w:t>
      </w:r>
    </w:p>
    <w:p w14:paraId="7E71E434">
      <w:pPr>
        <w:keepNext w:val="0"/>
        <w:keepLines w:val="0"/>
        <w:pageBreakBefore w:val="0"/>
        <w:widowControl w:val="0"/>
        <w:kinsoku/>
        <w:wordWrap/>
        <w:overflowPunct/>
        <w:topLinePunct w:val="0"/>
        <w:autoSpaceDE w:val="0"/>
        <w:autoSpaceDN w:val="0"/>
        <w:bidi w:val="0"/>
        <w:adjustRightInd w:val="0"/>
        <w:snapToGrid/>
        <w:spacing w:line="500" w:lineRule="exact"/>
        <w:ind w:left="105" w:leftChars="50" w:right="0" w:rightChars="0" w:firstLine="480" w:firstLine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（7）已标价的工程量清单</w:t>
      </w:r>
    </w:p>
    <w:p w14:paraId="6B9C9B20">
      <w:pPr>
        <w:keepNext w:val="0"/>
        <w:keepLines w:val="0"/>
        <w:pageBreakBefore w:val="0"/>
        <w:widowControl w:val="0"/>
        <w:kinsoku/>
        <w:wordWrap/>
        <w:overflowPunct/>
        <w:topLinePunct w:val="0"/>
        <w:autoSpaceDE w:val="0"/>
        <w:autoSpaceDN w:val="0"/>
        <w:bidi w:val="0"/>
        <w:adjustRightInd w:val="0"/>
        <w:snapToGrid/>
        <w:spacing w:line="500" w:lineRule="exact"/>
        <w:ind w:left="105" w:leftChars="50" w:right="0" w:rightChars="0" w:firstLine="480" w:firstLineChars="0"/>
        <w:jc w:val="left"/>
        <w:textAlignment w:val="auto"/>
        <w:outlineLvl w:val="9"/>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（8）经双方确认进入合同的其它文件</w:t>
      </w:r>
    </w:p>
    <w:p w14:paraId="6269991F">
      <w:pPr>
        <w:keepNext w:val="0"/>
        <w:keepLines w:val="0"/>
        <w:pageBreakBefore w:val="0"/>
        <w:widowControl w:val="0"/>
        <w:kinsoku/>
        <w:wordWrap/>
        <w:overflowPunct/>
        <w:topLinePunct w:val="0"/>
        <w:autoSpaceDE w:val="0"/>
        <w:autoSpaceDN w:val="0"/>
        <w:bidi w:val="0"/>
        <w:adjustRightInd w:val="0"/>
        <w:snapToGrid/>
        <w:spacing w:line="500" w:lineRule="exact"/>
        <w:ind w:right="0" w:rightChars="0" w:firstLine="723" w:firstLineChars="300"/>
        <w:jc w:val="left"/>
        <w:textAlignment w:val="auto"/>
        <w:outlineLvl w:val="9"/>
        <w:rPr>
          <w:rFonts w:hint="eastAsia" w:ascii="仿宋" w:hAnsi="仿宋" w:eastAsia="仿宋" w:cs="仿宋"/>
          <w:b/>
          <w:bCs/>
          <w:color w:val="000000" w:themeColor="text1"/>
          <w:kern w:val="0"/>
          <w:sz w:val="24"/>
          <w:szCs w:val="24"/>
          <w14:textFill>
            <w14:solidFill>
              <w14:schemeClr w14:val="tx1"/>
            </w14:solidFill>
          </w14:textFill>
        </w:rPr>
      </w:pPr>
      <w:bookmarkStart w:id="44" w:name="_Toc210903291"/>
      <w:bookmarkStart w:id="45" w:name="_Toc201058953"/>
      <w:bookmarkStart w:id="46" w:name="_Toc222376000"/>
      <w:bookmarkStart w:id="47" w:name="_Toc491246881"/>
      <w:bookmarkStart w:id="48" w:name="_Toc209499034"/>
      <w:r>
        <w:rPr>
          <w:rFonts w:hint="eastAsia" w:ascii="仿宋" w:hAnsi="仿宋" w:eastAsia="仿宋" w:cs="仿宋"/>
          <w:b/>
          <w:bCs/>
          <w:color w:val="000000" w:themeColor="text1"/>
          <w:kern w:val="0"/>
          <w:sz w:val="24"/>
          <w:szCs w:val="24"/>
          <w14:textFill>
            <w14:solidFill>
              <w14:schemeClr w14:val="tx1"/>
            </w14:solidFill>
          </w14:textFill>
        </w:rPr>
        <w:t>1.12 图纸和文件的保密</w:t>
      </w:r>
      <w:bookmarkEnd w:id="44"/>
      <w:bookmarkEnd w:id="45"/>
      <w:bookmarkEnd w:id="46"/>
      <w:bookmarkEnd w:id="47"/>
      <w:bookmarkEnd w:id="48"/>
    </w:p>
    <w:p w14:paraId="43B8B3B4">
      <w:pPr>
        <w:autoSpaceDE w:val="0"/>
        <w:autoSpaceDN w:val="0"/>
        <w:adjustRightInd w:val="0"/>
        <w:spacing w:line="500" w:lineRule="exact"/>
        <w:ind w:left="168" w:leftChars="80" w:firstLine="480" w:firstLineChars="20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除第1.12.1款和第1.12.2款规定外，双方还应对本合同内容及双方相互提供标有密级的文件保密，未经许可不得泄漏给与本合同无关的第三人，违者应对泄密造成的后果承担责任。</w:t>
      </w:r>
    </w:p>
    <w:p w14:paraId="2E95B8D1">
      <w:pPr>
        <w:autoSpaceDE w:val="0"/>
        <w:autoSpaceDN w:val="0"/>
        <w:adjustRightInd w:val="0"/>
        <w:spacing w:line="500" w:lineRule="exact"/>
        <w:ind w:firstLine="482" w:firstLineChars="200"/>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49" w:name="_Toc200817288"/>
      <w:bookmarkStart w:id="50" w:name="_Toc9354"/>
      <w:bookmarkStart w:id="51" w:name="_Toc21379"/>
      <w:bookmarkStart w:id="52" w:name="_Toc222376001"/>
      <w:bookmarkStart w:id="53" w:name="_Toc210903292"/>
      <w:bookmarkStart w:id="54" w:name="_Toc491246882"/>
      <w:bookmarkStart w:id="55" w:name="_Toc209499035"/>
      <w:bookmarkStart w:id="56" w:name="_Toc201058954"/>
      <w:r>
        <w:rPr>
          <w:rFonts w:hint="eastAsia" w:ascii="仿宋" w:hAnsi="仿宋" w:eastAsia="仿宋" w:cs="仿宋"/>
          <w:b/>
          <w:color w:val="000000" w:themeColor="text1"/>
          <w:kern w:val="0"/>
          <w:sz w:val="24"/>
          <w:szCs w:val="24"/>
          <w14:textFill>
            <w14:solidFill>
              <w14:schemeClr w14:val="tx1"/>
            </w14:solidFill>
          </w14:textFill>
        </w:rPr>
        <w:t>2.发包人义务</w:t>
      </w:r>
      <w:bookmarkEnd w:id="49"/>
      <w:bookmarkEnd w:id="50"/>
      <w:bookmarkEnd w:id="51"/>
      <w:bookmarkEnd w:id="52"/>
      <w:bookmarkEnd w:id="53"/>
      <w:bookmarkEnd w:id="54"/>
      <w:bookmarkEnd w:id="55"/>
      <w:bookmarkEnd w:id="56"/>
    </w:p>
    <w:p w14:paraId="16910D8F">
      <w:pPr>
        <w:autoSpaceDE w:val="0"/>
        <w:autoSpaceDN w:val="0"/>
        <w:adjustRightInd w:val="0"/>
        <w:spacing w:line="500" w:lineRule="exact"/>
        <w:ind w:firstLine="482"/>
        <w:jc w:val="left"/>
        <w:rPr>
          <w:rFonts w:hint="eastAsia" w:ascii="仿宋" w:hAnsi="仿宋" w:eastAsia="仿宋" w:cs="仿宋"/>
          <w:b/>
          <w:bCs/>
          <w:color w:val="000000" w:themeColor="text1"/>
          <w:kern w:val="0"/>
          <w:sz w:val="24"/>
          <w:szCs w:val="24"/>
          <w14:textFill>
            <w14:solidFill>
              <w14:schemeClr w14:val="tx1"/>
            </w14:solidFill>
          </w14:textFill>
        </w:rPr>
      </w:pPr>
      <w:bookmarkStart w:id="57" w:name="_Toc222376002"/>
      <w:bookmarkStart w:id="58" w:name="_Toc98813270"/>
      <w:bookmarkStart w:id="59" w:name="_Toc210903293"/>
      <w:bookmarkStart w:id="60" w:name="_Toc491246883"/>
      <w:bookmarkStart w:id="61" w:name="_Toc209499036"/>
      <w:bookmarkStart w:id="62" w:name="_Toc201058955"/>
      <w:r>
        <w:rPr>
          <w:rFonts w:hint="eastAsia" w:ascii="仿宋" w:hAnsi="仿宋" w:eastAsia="仿宋" w:cs="仿宋"/>
          <w:b/>
          <w:bCs/>
          <w:color w:val="000000" w:themeColor="text1"/>
          <w:kern w:val="0"/>
          <w:sz w:val="24"/>
          <w:szCs w:val="24"/>
          <w14:textFill>
            <w14:solidFill>
              <w14:schemeClr w14:val="tx1"/>
            </w14:solidFill>
          </w14:textFill>
        </w:rPr>
        <w:t>2.3 提供施工场地</w:t>
      </w:r>
      <w:bookmarkEnd w:id="57"/>
      <w:bookmarkEnd w:id="58"/>
      <w:bookmarkEnd w:id="59"/>
      <w:bookmarkEnd w:id="60"/>
      <w:bookmarkEnd w:id="61"/>
      <w:bookmarkEnd w:id="62"/>
    </w:p>
    <w:p w14:paraId="738D411B">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包人负责办理工地范围内的征地和移民，向承包人提供施工用地，提供的用地范围和期限在签订协议书时商定。承包人只能在商定的用地范围内安排施工，超出商定的用地范围外的用地由承包人自行解决并承担由此发生的一切费用。</w:t>
      </w:r>
    </w:p>
    <w:p w14:paraId="674EC18E">
      <w:pPr>
        <w:autoSpaceDE w:val="0"/>
        <w:autoSpaceDN w:val="0"/>
        <w:adjustRightInd w:val="0"/>
        <w:spacing w:line="500" w:lineRule="exact"/>
        <w:ind w:firstLine="482" w:firstLineChars="200"/>
        <w:jc w:val="left"/>
        <w:outlineLvl w:val="0"/>
        <w:rPr>
          <w:rFonts w:hint="eastAsia" w:ascii="仿宋" w:hAnsi="仿宋" w:eastAsia="仿宋" w:cs="仿宋"/>
          <w:bCs/>
          <w:color w:val="000000" w:themeColor="text1"/>
          <w:kern w:val="0"/>
          <w:sz w:val="24"/>
          <w:szCs w:val="24"/>
          <w14:textFill>
            <w14:solidFill>
              <w14:schemeClr w14:val="tx1"/>
            </w14:solidFill>
          </w14:textFill>
        </w:rPr>
      </w:pPr>
      <w:bookmarkStart w:id="63" w:name="_Toc491246884"/>
      <w:bookmarkStart w:id="64" w:name="_Toc209499037"/>
      <w:bookmarkStart w:id="65" w:name="_Toc210903294"/>
      <w:bookmarkStart w:id="66" w:name="_Toc222376003"/>
      <w:bookmarkStart w:id="67" w:name="_Toc23326"/>
      <w:bookmarkStart w:id="68" w:name="_Toc4937"/>
      <w:r>
        <w:rPr>
          <w:rFonts w:hint="eastAsia" w:ascii="仿宋" w:hAnsi="仿宋" w:eastAsia="仿宋" w:cs="仿宋"/>
          <w:b/>
          <w:bCs/>
          <w:color w:val="000000" w:themeColor="text1"/>
          <w:kern w:val="0"/>
          <w:sz w:val="24"/>
          <w:szCs w:val="24"/>
          <w14:textFill>
            <w14:solidFill>
              <w14:schemeClr w14:val="tx1"/>
            </w14:solidFill>
          </w14:textFill>
        </w:rPr>
        <w:t>2.8 其它义务</w:t>
      </w:r>
      <w:bookmarkEnd w:id="63"/>
      <w:bookmarkEnd w:id="64"/>
      <w:bookmarkEnd w:id="65"/>
      <w:bookmarkEnd w:id="66"/>
      <w:bookmarkEnd w:id="67"/>
      <w:bookmarkEnd w:id="68"/>
    </w:p>
    <w:p w14:paraId="2ACFAEAE">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发包人负责本工程施工期间安全的统一协调、指挥。</w:t>
      </w:r>
    </w:p>
    <w:p w14:paraId="37770057">
      <w:pPr>
        <w:autoSpaceDE w:val="0"/>
        <w:autoSpaceDN w:val="0"/>
        <w:adjustRightInd w:val="0"/>
        <w:spacing w:line="500" w:lineRule="exact"/>
        <w:ind w:firstLine="482" w:firstLineChars="200"/>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69" w:name="_Toc210903295"/>
      <w:bookmarkStart w:id="70" w:name="_Toc222376004"/>
      <w:bookmarkStart w:id="71" w:name="_Toc26600"/>
      <w:bookmarkStart w:id="72" w:name="_Toc209499038"/>
      <w:bookmarkStart w:id="73" w:name="_Toc491246885"/>
      <w:r>
        <w:rPr>
          <w:rFonts w:hint="eastAsia" w:ascii="仿宋" w:hAnsi="仿宋" w:eastAsia="仿宋" w:cs="仿宋"/>
          <w:b/>
          <w:color w:val="000000" w:themeColor="text1"/>
          <w:kern w:val="0"/>
          <w:sz w:val="24"/>
          <w:szCs w:val="24"/>
          <w14:textFill>
            <w14:solidFill>
              <w14:schemeClr w14:val="tx1"/>
            </w14:solidFill>
          </w14:textFill>
        </w:rPr>
        <w:t>4.承包人</w:t>
      </w:r>
      <w:bookmarkEnd w:id="69"/>
      <w:bookmarkEnd w:id="70"/>
      <w:bookmarkEnd w:id="71"/>
    </w:p>
    <w:p w14:paraId="7EFA66EB">
      <w:pPr>
        <w:autoSpaceDE w:val="0"/>
        <w:autoSpaceDN w:val="0"/>
        <w:adjustRightInd w:val="0"/>
        <w:spacing w:line="500" w:lineRule="exact"/>
        <w:ind w:firstLine="482" w:firstLineChars="200"/>
        <w:jc w:val="left"/>
        <w:outlineLvl w:val="0"/>
        <w:rPr>
          <w:rFonts w:hint="eastAsia" w:ascii="仿宋" w:hAnsi="仿宋" w:eastAsia="仿宋" w:cs="仿宋"/>
          <w:b/>
          <w:bCs/>
          <w:color w:val="000000" w:themeColor="text1"/>
          <w:kern w:val="0"/>
          <w:sz w:val="24"/>
          <w:szCs w:val="24"/>
          <w14:textFill>
            <w14:solidFill>
              <w14:schemeClr w14:val="tx1"/>
            </w14:solidFill>
          </w14:textFill>
        </w:rPr>
      </w:pPr>
      <w:bookmarkStart w:id="74" w:name="_Toc222376005"/>
      <w:bookmarkStart w:id="75" w:name="_Toc210903296"/>
      <w:bookmarkStart w:id="76" w:name="_Toc7147"/>
      <w:bookmarkStart w:id="77" w:name="_Toc7085"/>
      <w:r>
        <w:rPr>
          <w:rFonts w:hint="eastAsia" w:ascii="仿宋" w:hAnsi="仿宋" w:eastAsia="仿宋" w:cs="仿宋"/>
          <w:b/>
          <w:bCs/>
          <w:color w:val="000000" w:themeColor="text1"/>
          <w:kern w:val="0"/>
          <w:sz w:val="24"/>
          <w:szCs w:val="24"/>
          <w14:textFill>
            <w14:solidFill>
              <w14:schemeClr w14:val="tx1"/>
            </w14:solidFill>
          </w14:textFill>
        </w:rPr>
        <w:t>4.1 承包人的一般义务</w:t>
      </w:r>
      <w:bookmarkEnd w:id="72"/>
      <w:bookmarkEnd w:id="73"/>
      <w:bookmarkEnd w:id="74"/>
      <w:bookmarkEnd w:id="75"/>
      <w:bookmarkEnd w:id="76"/>
      <w:bookmarkEnd w:id="77"/>
    </w:p>
    <w:p w14:paraId="3AF726FD">
      <w:pPr>
        <w:autoSpaceDE w:val="0"/>
        <w:autoSpaceDN w:val="0"/>
        <w:adjustRightInd w:val="0"/>
        <w:spacing w:line="500" w:lineRule="exact"/>
        <w:ind w:firstLine="480"/>
        <w:jc w:val="left"/>
        <w:outlineLvl w:val="0"/>
        <w:rPr>
          <w:rFonts w:hint="eastAsia" w:ascii="仿宋" w:hAnsi="仿宋" w:eastAsia="仿宋" w:cs="仿宋"/>
          <w:bCs/>
          <w:color w:val="000000" w:themeColor="text1"/>
          <w:kern w:val="0"/>
          <w:sz w:val="24"/>
          <w:szCs w:val="24"/>
          <w14:textFill>
            <w14:solidFill>
              <w14:schemeClr w14:val="tx1"/>
            </w14:solidFill>
          </w14:textFill>
        </w:rPr>
      </w:pPr>
      <w:bookmarkStart w:id="78" w:name="_Toc209632764"/>
      <w:bookmarkStart w:id="79" w:name="_Toc222376007"/>
      <w:bookmarkStart w:id="80" w:name="_Toc209499039"/>
      <w:bookmarkStart w:id="81" w:name="_Toc210903298"/>
      <w:bookmarkStart w:id="82" w:name="_Toc209632480"/>
      <w:bookmarkStart w:id="83" w:name="_Toc29176"/>
      <w:bookmarkStart w:id="84" w:name="_Toc27887"/>
      <w:r>
        <w:rPr>
          <w:rFonts w:hint="eastAsia" w:ascii="仿宋" w:hAnsi="仿宋" w:eastAsia="仿宋" w:cs="仿宋"/>
          <w:bCs/>
          <w:color w:val="000000" w:themeColor="text1"/>
          <w:kern w:val="0"/>
          <w:sz w:val="24"/>
          <w:szCs w:val="24"/>
          <w14:textFill>
            <w14:solidFill>
              <w14:schemeClr w14:val="tx1"/>
            </w14:solidFill>
          </w14:textFill>
        </w:rPr>
        <w:t>4.1.10 其它义务</w:t>
      </w:r>
      <w:bookmarkEnd w:id="78"/>
      <w:bookmarkEnd w:id="79"/>
      <w:bookmarkEnd w:id="80"/>
      <w:bookmarkEnd w:id="81"/>
      <w:bookmarkEnd w:id="82"/>
      <w:bookmarkEnd w:id="83"/>
      <w:bookmarkEnd w:id="84"/>
    </w:p>
    <w:p w14:paraId="37F3DD2E">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本合同工程施工所需的水、电、交通等临时工程的修建与维护费用全部由承包人自行承担，施工对乡村便道的损坏由承包人负责恢复。若造成当地交通、农田、房屋、植被等损害，承包人应负责对造成的损害进行恢复及赔偿。</w:t>
      </w:r>
    </w:p>
    <w:p w14:paraId="47BCFF13">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(2)在施工队伍进场后，施工技术方案、施工进度计划、资金流计划、设备人员进场报验单经监理方检查、审核、批准，总监理工程师发出开工令后工程方可开工。</w:t>
      </w:r>
    </w:p>
    <w:p w14:paraId="408FF2FF">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承包人必须结清和施工所在地政府、自然人及其他任意第三人的所有拖欠款项及今后施工中发生的相应款项，承包人应对由此引起的一切后果负完全责任。若是因承包人原因致使发包人代为垫付上述款项的，则发包人有权追索所垫付之款项及相应合理索赔费用（包括但不限于仲裁费、保全费、保全保险费、执行费、律师服务费、公告费、公证费、按4倍LPR计算的资金占用期间利息等）。除本条本款外，因承包人原因致使发包人代为垫付资金的，发包人均有权依据本条本款内容追索。</w:t>
      </w:r>
    </w:p>
    <w:p w14:paraId="7622D5A8">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(4)承包人要采取有效措施对施工开挖边坡及时进行支护和做好排水措施（特别是雨季施工排水与防洪措施），避免施工中造成水土流失，否则将承担相应赔偿责任；</w:t>
      </w:r>
    </w:p>
    <w:p w14:paraId="0F5491AD">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(5)承包人在施工过程中采取有效措施注意保护生活用水源免受施工活动造成的污染，否则将承担相应责任；</w:t>
      </w:r>
    </w:p>
    <w:p w14:paraId="598DBDA1">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(6)用于工程建设的工程款承包人必须专款专用，不得挪作它用。发包人有权指定承包人开户银行，并请银行代为监督；</w:t>
      </w:r>
    </w:p>
    <w:p w14:paraId="07484E0D">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(7)发包人提供的施工用地以外的承包人所需用地及其费用，由承包人自行解决。</w:t>
      </w:r>
    </w:p>
    <w:p w14:paraId="01C93CBB">
      <w:pPr>
        <w:pStyle w:val="10"/>
        <w:snapToGrid w:val="0"/>
        <w:spacing w:line="500" w:lineRule="exact"/>
        <w:ind w:firstLine="480"/>
        <w:rPr>
          <w:rFonts w:hint="eastAsia" w:ascii="仿宋" w:hAnsi="仿宋" w:eastAsia="仿宋" w:cs="仿宋"/>
          <w:color w:val="000000" w:themeColor="text1"/>
          <w:sz w:val="24"/>
          <w:szCs w:val="24"/>
          <w14:textFill>
            <w14:solidFill>
              <w14:schemeClr w14:val="tx1"/>
            </w14:solidFill>
          </w14:textFill>
        </w:rPr>
      </w:pPr>
      <w:bookmarkStart w:id="85" w:name="_Toc210903299"/>
      <w:bookmarkStart w:id="86" w:name="_Toc209499040"/>
      <w:bookmarkStart w:id="87" w:name="_Toc491246886"/>
      <w:r>
        <w:rPr>
          <w:rFonts w:hint="eastAsia" w:ascii="仿宋" w:hAnsi="仿宋" w:eastAsia="仿宋" w:cs="仿宋"/>
          <w:color w:val="000000" w:themeColor="text1"/>
          <w:kern w:val="0"/>
          <w:sz w:val="24"/>
          <w:szCs w:val="24"/>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 xml:space="preserve">承包人应服从发包人和监理人的现场统一指挥，相互配合，协调作业。工程土方开挖等所得的可用土石材料，不得随意抛弃，应按发包人和监理人的要求堆放在指定地点，用于回填。 </w:t>
      </w:r>
    </w:p>
    <w:p w14:paraId="16660790">
      <w:pPr>
        <w:pStyle w:val="10"/>
        <w:snapToGrid w:val="0"/>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根据《海南省打赢脱贫攻坚站指挥部关于印发海南省组织贫困劳动力积极务工专项行动工作方案》（琼脱贫指﹝2020﹞5号）文件要求，使用政府资金的重点项目、重点工程中劳动力密集技术含量较低的各类项目工程，承包人用工必须优先招录贫困劳动力，比例不得低于新招录人员数量的10%。</w:t>
      </w:r>
      <w:bookmarkEnd w:id="85"/>
      <w:bookmarkEnd w:id="86"/>
      <w:bookmarkEnd w:id="87"/>
    </w:p>
    <w:p w14:paraId="3809D22E">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（10）乙方必须在工程开工前，向属地劳动保障监察机构提交不拖欠农民工工资的承诺书，并向委托人提交劳动保障监察机构的签收凭证。</w:t>
      </w:r>
    </w:p>
    <w:p w14:paraId="1DE7EA91">
      <w:pPr>
        <w:autoSpaceDE w:val="0"/>
        <w:autoSpaceDN w:val="0"/>
        <w:adjustRightInd w:val="0"/>
        <w:spacing w:line="500" w:lineRule="exact"/>
        <w:jc w:val="left"/>
        <w:outlineLvl w:val="0"/>
        <w:rPr>
          <w:rFonts w:hint="eastAsia" w:ascii="仿宋" w:hAnsi="仿宋" w:eastAsia="仿宋" w:cs="仿宋"/>
          <w:b/>
          <w:bCs/>
          <w:color w:val="000000" w:themeColor="text1"/>
          <w:sz w:val="24"/>
          <w:szCs w:val="24"/>
          <w14:textFill>
            <w14:solidFill>
              <w14:schemeClr w14:val="tx1"/>
            </w14:solidFill>
          </w14:textFill>
        </w:rPr>
      </w:pPr>
      <w:bookmarkStart w:id="88" w:name="_Toc27307"/>
      <w:bookmarkStart w:id="89" w:name="_Toc23108"/>
      <w:bookmarkStart w:id="90" w:name="_Toc222376009"/>
      <w:bookmarkStart w:id="91" w:name="_Toc491246887"/>
      <w:bookmarkStart w:id="92" w:name="_Toc209499041"/>
      <w:bookmarkStart w:id="93" w:name="_Toc210903300"/>
      <w:r>
        <w:rPr>
          <w:rFonts w:hint="eastAsia" w:ascii="仿宋" w:hAnsi="仿宋" w:eastAsia="仿宋" w:cs="仿宋"/>
          <w:b/>
          <w:bCs/>
          <w:color w:val="000000" w:themeColor="text1"/>
          <w:sz w:val="24"/>
          <w:szCs w:val="24"/>
          <w14:textFill>
            <w14:solidFill>
              <w14:schemeClr w14:val="tx1"/>
            </w14:solidFill>
          </w14:textFill>
        </w:rPr>
        <w:t>4.2 履约担保</w:t>
      </w:r>
      <w:bookmarkEnd w:id="88"/>
      <w:bookmarkEnd w:id="89"/>
    </w:p>
    <w:p w14:paraId="0227E16F">
      <w:pPr>
        <w:autoSpaceDE w:val="0"/>
        <w:autoSpaceDN w:val="0"/>
        <w:adjustRightInd w:val="0"/>
        <w:spacing w:line="500" w:lineRule="exact"/>
        <w:ind w:firstLine="480"/>
        <w:jc w:val="left"/>
        <w:outlineLvl w:val="0"/>
        <w:rPr>
          <w:rFonts w:hint="eastAsia" w:ascii="仿宋" w:hAnsi="仿宋" w:eastAsia="仿宋" w:cs="仿宋"/>
          <w:color w:val="000000" w:themeColor="text1"/>
          <w:sz w:val="24"/>
          <w:szCs w:val="24"/>
          <w14:textFill>
            <w14:solidFill>
              <w14:schemeClr w14:val="tx1"/>
            </w14:solidFill>
          </w14:textFill>
        </w:rPr>
      </w:pPr>
      <w:bookmarkStart w:id="94" w:name="_Toc14158"/>
      <w:bookmarkStart w:id="95" w:name="_Toc18822"/>
      <w:r>
        <w:rPr>
          <w:rFonts w:hint="eastAsia" w:ascii="仿宋" w:hAnsi="仿宋" w:eastAsia="仿宋" w:cs="仿宋"/>
          <w:color w:val="000000" w:themeColor="text1"/>
          <w:sz w:val="24"/>
          <w:szCs w:val="24"/>
          <w14:textFill>
            <w14:solidFill>
              <w14:schemeClr w14:val="tx1"/>
            </w14:solidFill>
          </w14:textFill>
        </w:rPr>
        <w:t>承包人与发包人签订合同书后，承包人应向发包人提交</w:t>
      </w:r>
      <w:r>
        <w:rPr>
          <w:rFonts w:hint="eastAsia" w:ascii="仿宋" w:hAnsi="仿宋" w:eastAsia="仿宋" w:cs="仿宋"/>
          <w:b/>
          <w:bCs/>
          <w:color w:val="000000" w:themeColor="text1"/>
          <w:sz w:val="24"/>
          <w:szCs w:val="24"/>
          <w14:textFill>
            <w14:solidFill>
              <w14:schemeClr w14:val="tx1"/>
            </w14:solidFill>
          </w14:textFill>
        </w:rPr>
        <w:t>中标价的</w:t>
      </w:r>
      <w:r>
        <w:rPr>
          <w:rFonts w:hint="eastAsia" w:ascii="仿宋" w:hAnsi="仿宋" w:eastAsia="仿宋" w:cs="仿宋"/>
          <w:b/>
          <w:bCs/>
          <w:color w:val="000000" w:themeColor="text1"/>
          <w:sz w:val="24"/>
          <w:szCs w:val="24"/>
          <w:lang w:val="en-US" w:eastAsia="zh-CN"/>
          <w14:textFill>
            <w14:solidFill>
              <w14:schemeClr w14:val="tx1"/>
            </w14:solidFill>
          </w14:textFill>
        </w:rPr>
        <w:t>5</w:t>
      </w:r>
      <w:r>
        <w:rPr>
          <w:rFonts w:hint="eastAsia" w:ascii="仿宋" w:hAnsi="仿宋" w:eastAsia="仿宋" w:cs="仿宋"/>
          <w:b/>
          <w:bCs/>
          <w:color w:val="000000" w:themeColor="text1"/>
          <w:sz w:val="24"/>
          <w:szCs w:val="24"/>
          <w14:textFill>
            <w14:solidFill>
              <w14:schemeClr w14:val="tx1"/>
            </w14:solidFill>
          </w14:textFill>
        </w:rPr>
        <w:t>%的履约担保</w:t>
      </w:r>
      <w:r>
        <w:rPr>
          <w:rFonts w:hint="eastAsia" w:ascii="仿宋" w:hAnsi="仿宋" w:eastAsia="仿宋" w:cs="仿宋"/>
          <w:color w:val="000000" w:themeColor="text1"/>
          <w:sz w:val="24"/>
          <w:szCs w:val="24"/>
          <w14:textFill>
            <w14:solidFill>
              <w14:schemeClr w14:val="tx1"/>
            </w14:solidFill>
          </w14:textFill>
        </w:rPr>
        <w:t>，否则终止合同的履行，履约担保的形式为</w:t>
      </w:r>
      <w:r>
        <w:rPr>
          <w:rFonts w:hint="eastAsia" w:ascii="仿宋" w:hAnsi="仿宋" w:eastAsia="仿宋" w:cs="仿宋"/>
          <w:b/>
          <w:bCs/>
          <w:color w:val="000000" w:themeColor="text1"/>
          <w:sz w:val="24"/>
          <w:szCs w:val="24"/>
          <w14:textFill>
            <w14:solidFill>
              <w14:schemeClr w14:val="tx1"/>
            </w14:solidFill>
          </w14:textFill>
        </w:rPr>
        <w:t>银行保函</w:t>
      </w:r>
      <w:r>
        <w:rPr>
          <w:rFonts w:hint="eastAsia" w:ascii="仿宋" w:hAnsi="仿宋" w:eastAsia="仿宋" w:cs="仿宋"/>
          <w:color w:val="000000" w:themeColor="text1"/>
          <w:sz w:val="24"/>
          <w:szCs w:val="24"/>
          <w14:textFill>
            <w14:solidFill>
              <w14:schemeClr w14:val="tx1"/>
            </w14:solidFill>
          </w14:textFill>
        </w:rPr>
        <w:t>或</w:t>
      </w:r>
      <w:r>
        <w:rPr>
          <w:rFonts w:hint="eastAsia" w:ascii="仿宋" w:hAnsi="仿宋" w:eastAsia="仿宋" w:cs="仿宋"/>
          <w:b/>
          <w:bCs/>
          <w:color w:val="000000" w:themeColor="text1"/>
          <w:sz w:val="24"/>
          <w:szCs w:val="24"/>
          <w14:textFill>
            <w14:solidFill>
              <w14:schemeClr w14:val="tx1"/>
            </w14:solidFill>
          </w14:textFill>
        </w:rPr>
        <w:t>商业保险保函</w:t>
      </w:r>
      <w:r>
        <w:rPr>
          <w:rFonts w:hint="eastAsia" w:ascii="仿宋" w:hAnsi="仿宋" w:eastAsia="仿宋" w:cs="仿宋"/>
          <w:color w:val="000000" w:themeColor="text1"/>
          <w:sz w:val="24"/>
          <w:szCs w:val="24"/>
          <w14:textFill>
            <w14:solidFill>
              <w14:schemeClr w14:val="tx1"/>
            </w14:solidFill>
          </w14:textFill>
        </w:rPr>
        <w:t>。承包人应在本协议签订后十五日内提供上述担保，逾期提供的视为违约。</w:t>
      </w:r>
      <w:bookmarkEnd w:id="94"/>
      <w:bookmarkEnd w:id="95"/>
    </w:p>
    <w:p w14:paraId="25602092">
      <w:pPr>
        <w:autoSpaceDE w:val="0"/>
        <w:autoSpaceDN w:val="0"/>
        <w:adjustRightInd w:val="0"/>
        <w:spacing w:line="500" w:lineRule="exact"/>
        <w:jc w:val="left"/>
        <w:outlineLvl w:val="0"/>
        <w:rPr>
          <w:rFonts w:hint="eastAsia" w:ascii="仿宋" w:hAnsi="仿宋" w:eastAsia="仿宋" w:cs="仿宋"/>
          <w:bCs/>
          <w:color w:val="000000" w:themeColor="text1"/>
          <w:kern w:val="0"/>
          <w:sz w:val="24"/>
          <w:szCs w:val="24"/>
          <w14:textFill>
            <w14:solidFill>
              <w14:schemeClr w14:val="tx1"/>
            </w14:solidFill>
          </w14:textFill>
        </w:rPr>
      </w:pPr>
      <w:bookmarkStart w:id="96" w:name="_Toc1604"/>
      <w:bookmarkStart w:id="97" w:name="_Toc30543"/>
      <w:r>
        <w:rPr>
          <w:rFonts w:hint="eastAsia" w:ascii="仿宋" w:hAnsi="仿宋" w:eastAsia="仿宋" w:cs="仿宋"/>
          <w:b/>
          <w:bCs/>
          <w:color w:val="000000" w:themeColor="text1"/>
          <w:sz w:val="24"/>
          <w:szCs w:val="24"/>
          <w14:textFill>
            <w14:solidFill>
              <w14:schemeClr w14:val="tx1"/>
            </w14:solidFill>
          </w14:textFill>
        </w:rPr>
        <w:t>4.4 联合体</w:t>
      </w:r>
      <w:bookmarkEnd w:id="90"/>
      <w:bookmarkEnd w:id="91"/>
      <w:bookmarkEnd w:id="92"/>
      <w:bookmarkEnd w:id="93"/>
      <w:bookmarkEnd w:id="96"/>
      <w:bookmarkEnd w:id="97"/>
    </w:p>
    <w:p w14:paraId="103CA43E">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本工程允许联合体投标。</w:t>
      </w:r>
    </w:p>
    <w:p w14:paraId="0CF1AA07">
      <w:pPr>
        <w:autoSpaceDE w:val="0"/>
        <w:autoSpaceDN w:val="0"/>
        <w:adjustRightInd w:val="0"/>
        <w:spacing w:line="500" w:lineRule="exact"/>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98" w:name="_Toc222376011"/>
      <w:bookmarkStart w:id="99" w:name="_Toc200817289"/>
      <w:bookmarkStart w:id="100" w:name="_Toc26540"/>
      <w:bookmarkStart w:id="101" w:name="_Toc210903302"/>
      <w:bookmarkStart w:id="102" w:name="_Toc7996"/>
      <w:bookmarkStart w:id="103" w:name="_Toc209499043"/>
      <w:bookmarkStart w:id="104" w:name="_Toc201058956"/>
      <w:bookmarkStart w:id="105" w:name="_Toc491246888"/>
      <w:r>
        <w:rPr>
          <w:rFonts w:hint="eastAsia" w:ascii="仿宋" w:hAnsi="仿宋" w:eastAsia="仿宋" w:cs="仿宋"/>
          <w:b/>
          <w:color w:val="000000" w:themeColor="text1"/>
          <w:kern w:val="0"/>
          <w:sz w:val="24"/>
          <w:szCs w:val="24"/>
          <w14:textFill>
            <w14:solidFill>
              <w14:schemeClr w14:val="tx1"/>
            </w14:solidFill>
          </w14:textFill>
        </w:rPr>
        <w:t>5．材料和工程设备</w:t>
      </w:r>
      <w:bookmarkEnd w:id="98"/>
      <w:bookmarkEnd w:id="99"/>
      <w:bookmarkEnd w:id="100"/>
      <w:bookmarkEnd w:id="101"/>
      <w:bookmarkEnd w:id="102"/>
      <w:bookmarkEnd w:id="103"/>
      <w:bookmarkEnd w:id="104"/>
      <w:bookmarkEnd w:id="105"/>
    </w:p>
    <w:p w14:paraId="491C0A1D">
      <w:pPr>
        <w:autoSpaceDE w:val="0"/>
        <w:autoSpaceDN w:val="0"/>
        <w:adjustRightInd w:val="0"/>
        <w:spacing w:line="500" w:lineRule="exact"/>
        <w:jc w:val="left"/>
        <w:outlineLvl w:val="0"/>
        <w:rPr>
          <w:rFonts w:hint="eastAsia" w:ascii="仿宋" w:hAnsi="仿宋" w:eastAsia="仿宋" w:cs="仿宋"/>
          <w:bCs/>
          <w:color w:val="000000" w:themeColor="text1"/>
          <w:kern w:val="0"/>
          <w:sz w:val="24"/>
          <w:szCs w:val="24"/>
          <w14:textFill>
            <w14:solidFill>
              <w14:schemeClr w14:val="tx1"/>
            </w14:solidFill>
          </w14:textFill>
        </w:rPr>
      </w:pPr>
      <w:bookmarkStart w:id="106" w:name="_Toc5880"/>
      <w:bookmarkStart w:id="107" w:name="_Toc209499044"/>
      <w:bookmarkStart w:id="108" w:name="_Toc222376012"/>
      <w:bookmarkStart w:id="109" w:name="_Toc491246889"/>
      <w:bookmarkStart w:id="110" w:name="_Toc8853"/>
      <w:bookmarkStart w:id="111" w:name="_Toc210903303"/>
      <w:r>
        <w:rPr>
          <w:rFonts w:hint="eastAsia" w:ascii="仿宋" w:hAnsi="仿宋" w:eastAsia="仿宋" w:cs="仿宋"/>
          <w:b/>
          <w:bCs/>
          <w:color w:val="000000" w:themeColor="text1"/>
          <w:sz w:val="24"/>
          <w:szCs w:val="24"/>
          <w14:textFill>
            <w14:solidFill>
              <w14:schemeClr w14:val="tx1"/>
            </w14:solidFill>
          </w14:textFill>
        </w:rPr>
        <w:t>5.2 发包人提供的材料和工程设备</w:t>
      </w:r>
      <w:bookmarkEnd w:id="106"/>
      <w:bookmarkEnd w:id="107"/>
      <w:bookmarkEnd w:id="108"/>
      <w:bookmarkEnd w:id="109"/>
      <w:bookmarkEnd w:id="110"/>
      <w:bookmarkEnd w:id="111"/>
    </w:p>
    <w:p w14:paraId="6727DFEE">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本工程发包人不提供材料和工程设备。</w:t>
      </w:r>
    </w:p>
    <w:p w14:paraId="4E06D3EA">
      <w:pPr>
        <w:autoSpaceDE w:val="0"/>
        <w:autoSpaceDN w:val="0"/>
        <w:adjustRightInd w:val="0"/>
        <w:spacing w:line="500" w:lineRule="exact"/>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112" w:name="_Toc222376013"/>
      <w:bookmarkStart w:id="113" w:name="_Toc210903304"/>
      <w:bookmarkStart w:id="114" w:name="_Toc491246890"/>
      <w:bookmarkStart w:id="115" w:name="_Toc20060"/>
      <w:bookmarkStart w:id="116" w:name="_Toc209499045"/>
      <w:bookmarkStart w:id="117" w:name="_Toc32569"/>
      <w:bookmarkStart w:id="118" w:name="_Toc201058957"/>
      <w:r>
        <w:rPr>
          <w:rFonts w:hint="eastAsia" w:ascii="仿宋" w:hAnsi="仿宋" w:eastAsia="仿宋" w:cs="仿宋"/>
          <w:b/>
          <w:color w:val="000000" w:themeColor="text1"/>
          <w:kern w:val="0"/>
          <w:sz w:val="24"/>
          <w:szCs w:val="24"/>
          <w14:textFill>
            <w14:solidFill>
              <w14:schemeClr w14:val="tx1"/>
            </w14:solidFill>
          </w14:textFill>
        </w:rPr>
        <w:t>9．施工安全、治安保卫和环境保护</w:t>
      </w:r>
      <w:bookmarkEnd w:id="112"/>
      <w:bookmarkEnd w:id="113"/>
      <w:bookmarkEnd w:id="114"/>
      <w:bookmarkEnd w:id="115"/>
      <w:bookmarkEnd w:id="116"/>
      <w:bookmarkEnd w:id="117"/>
    </w:p>
    <w:p w14:paraId="56A4BC65">
      <w:pPr>
        <w:autoSpaceDE w:val="0"/>
        <w:autoSpaceDN w:val="0"/>
        <w:adjustRightInd w:val="0"/>
        <w:spacing w:line="500" w:lineRule="exact"/>
        <w:jc w:val="left"/>
        <w:outlineLvl w:val="0"/>
        <w:rPr>
          <w:rFonts w:hint="eastAsia" w:ascii="仿宋" w:hAnsi="仿宋" w:eastAsia="仿宋" w:cs="仿宋"/>
          <w:b/>
          <w:bCs/>
          <w:color w:val="000000" w:themeColor="text1"/>
          <w:sz w:val="24"/>
          <w:szCs w:val="24"/>
          <w14:textFill>
            <w14:solidFill>
              <w14:schemeClr w14:val="tx1"/>
            </w14:solidFill>
          </w14:textFill>
        </w:rPr>
      </w:pPr>
      <w:bookmarkStart w:id="119" w:name="_Toc222376014"/>
      <w:bookmarkStart w:id="120" w:name="_Toc29702"/>
      <w:bookmarkStart w:id="121" w:name="_Toc210903305"/>
      <w:bookmarkStart w:id="122" w:name="_Toc20990"/>
      <w:bookmarkStart w:id="123" w:name="_Toc209499046"/>
      <w:bookmarkStart w:id="124" w:name="_Toc491246891"/>
      <w:r>
        <w:rPr>
          <w:rFonts w:hint="eastAsia" w:ascii="仿宋" w:hAnsi="仿宋" w:eastAsia="仿宋" w:cs="仿宋"/>
          <w:b/>
          <w:bCs/>
          <w:color w:val="000000" w:themeColor="text1"/>
          <w:sz w:val="24"/>
          <w:szCs w:val="24"/>
          <w14:textFill>
            <w14:solidFill>
              <w14:schemeClr w14:val="tx1"/>
            </w14:solidFill>
          </w14:textFill>
        </w:rPr>
        <w:t>9.2 承包人的施工安全责任</w:t>
      </w:r>
      <w:bookmarkEnd w:id="118"/>
      <w:bookmarkEnd w:id="119"/>
      <w:bookmarkEnd w:id="120"/>
      <w:bookmarkEnd w:id="121"/>
      <w:bookmarkEnd w:id="122"/>
      <w:bookmarkEnd w:id="123"/>
      <w:bookmarkEnd w:id="124"/>
    </w:p>
    <w:p w14:paraId="06DC7BAD">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施工期间安全防火问题尤其重要，因此承包人应负责本合同工程工地的消防工作，组建专职消防人员，在工地配备必要的日常消防设备并配合公安消防部门工作。</w:t>
      </w:r>
    </w:p>
    <w:p w14:paraId="6FAA857F">
      <w:pPr>
        <w:autoSpaceDE w:val="0"/>
        <w:autoSpaceDN w:val="0"/>
        <w:adjustRightInd w:val="0"/>
        <w:spacing w:line="500" w:lineRule="exact"/>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125" w:name="_Toc222376015"/>
      <w:bookmarkStart w:id="126" w:name="_Toc200817290"/>
      <w:bookmarkStart w:id="127" w:name="_Toc491246892"/>
      <w:bookmarkStart w:id="128" w:name="_Toc11590"/>
      <w:bookmarkStart w:id="129" w:name="_Toc209499047"/>
      <w:bookmarkStart w:id="130" w:name="_Toc201058958"/>
      <w:bookmarkStart w:id="131" w:name="_Toc26807"/>
      <w:bookmarkStart w:id="132" w:name="_Toc210903306"/>
      <w:bookmarkStart w:id="133" w:name="_Toc210903308"/>
      <w:bookmarkStart w:id="134" w:name="_Toc222376017"/>
      <w:r>
        <w:rPr>
          <w:rFonts w:hint="eastAsia" w:ascii="仿宋" w:hAnsi="仿宋" w:eastAsia="仿宋" w:cs="仿宋"/>
          <w:b/>
          <w:color w:val="000000" w:themeColor="text1"/>
          <w:kern w:val="0"/>
          <w:sz w:val="24"/>
          <w:szCs w:val="24"/>
          <w14:textFill>
            <w14:solidFill>
              <w14:schemeClr w14:val="tx1"/>
            </w14:solidFill>
          </w14:textFill>
        </w:rPr>
        <w:t>11.开工和竣工</w:t>
      </w:r>
      <w:bookmarkEnd w:id="125"/>
      <w:bookmarkEnd w:id="126"/>
      <w:bookmarkEnd w:id="127"/>
      <w:bookmarkEnd w:id="128"/>
      <w:bookmarkEnd w:id="129"/>
      <w:bookmarkEnd w:id="130"/>
      <w:bookmarkEnd w:id="131"/>
      <w:bookmarkEnd w:id="132"/>
    </w:p>
    <w:p w14:paraId="55A9C9C7">
      <w:pPr>
        <w:pStyle w:val="10"/>
        <w:snapToGrid w:val="0"/>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11.1 承包人的工期延误</w:t>
      </w:r>
      <w:bookmarkEnd w:id="133"/>
      <w:bookmarkEnd w:id="134"/>
    </w:p>
    <w:p w14:paraId="015AD6C6">
      <w:pPr>
        <w:pStyle w:val="10"/>
        <w:snapToGrid w:val="0"/>
        <w:spacing w:line="500" w:lineRule="exact"/>
        <w:ind w:firstLine="480"/>
        <w:rPr>
          <w:rFonts w:hint="eastAsia" w:ascii="仿宋" w:hAnsi="仿宋" w:eastAsia="仿宋" w:cs="仿宋"/>
          <w:color w:val="000000" w:themeColor="text1"/>
          <w:sz w:val="24"/>
          <w:szCs w:val="24"/>
          <w14:textFill>
            <w14:solidFill>
              <w14:schemeClr w14:val="tx1"/>
            </w14:solidFill>
          </w14:textFill>
        </w:rPr>
      </w:pPr>
      <w:bookmarkStart w:id="135" w:name="_Toc210903310"/>
      <w:bookmarkStart w:id="136" w:name="_Toc222376019"/>
      <w:bookmarkStart w:id="137" w:name="_Toc491246895"/>
      <w:bookmarkStart w:id="138" w:name="_Toc201058961"/>
      <w:bookmarkStart w:id="139" w:name="_Toc209499050"/>
      <w:r>
        <w:rPr>
          <w:rFonts w:hint="eastAsia" w:ascii="仿宋" w:hAnsi="仿宋" w:eastAsia="仿宋" w:cs="仿宋"/>
          <w:color w:val="000000" w:themeColor="text1"/>
          <w:sz w:val="24"/>
          <w:szCs w:val="24"/>
          <w14:textFill>
            <w14:solidFill>
              <w14:schemeClr w14:val="tx1"/>
            </w14:solidFill>
          </w14:textFill>
        </w:rPr>
        <w:t>凡因承包人原因造成工程建设不能按约定工期完成的，每逾期一天，承包人按施工合同总价的5‰支付违约金，上限为合同价款的30%并由承包人承担发包人支出的合理索赔费用（包括但不限于仲裁费、保全费、保全保险费、执行费、律师服务费、公告费、公证费等）。超期达十五天的，发包人有权选择：（1）向承包人主张违约金后单方解除本合同。（2）承包人向发包人按天数足额支付违约金后，发包人选择继续履行本合同。</w:t>
      </w:r>
    </w:p>
    <w:p w14:paraId="30F7E637">
      <w:pPr>
        <w:autoSpaceDE w:val="0"/>
        <w:autoSpaceDN w:val="0"/>
        <w:adjustRightInd w:val="0"/>
        <w:spacing w:line="500" w:lineRule="exact"/>
        <w:ind w:firstLine="482"/>
        <w:jc w:val="left"/>
        <w:rPr>
          <w:rFonts w:hint="eastAsia"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14.试验和检验</w:t>
      </w:r>
      <w:bookmarkEnd w:id="135"/>
      <w:bookmarkEnd w:id="136"/>
    </w:p>
    <w:p w14:paraId="261A0149">
      <w:pPr>
        <w:autoSpaceDE w:val="0"/>
        <w:autoSpaceDN w:val="0"/>
        <w:adjustRightInd w:val="0"/>
        <w:spacing w:line="500" w:lineRule="exact"/>
        <w:ind w:firstLine="482"/>
        <w:jc w:val="left"/>
        <w:rPr>
          <w:rFonts w:hint="eastAsia" w:ascii="仿宋" w:hAnsi="仿宋" w:eastAsia="仿宋" w:cs="仿宋"/>
          <w:b/>
          <w:bCs/>
          <w:color w:val="000000" w:themeColor="text1"/>
          <w:sz w:val="24"/>
          <w:szCs w:val="24"/>
          <w14:textFill>
            <w14:solidFill>
              <w14:schemeClr w14:val="tx1"/>
            </w14:solidFill>
          </w14:textFill>
        </w:rPr>
      </w:pPr>
      <w:bookmarkStart w:id="140" w:name="_Toc210903311"/>
      <w:bookmarkStart w:id="141" w:name="_Toc222376020"/>
      <w:r>
        <w:rPr>
          <w:rFonts w:hint="eastAsia" w:ascii="仿宋" w:hAnsi="仿宋" w:eastAsia="仿宋" w:cs="仿宋"/>
          <w:b/>
          <w:bCs/>
          <w:color w:val="000000" w:themeColor="text1"/>
          <w:sz w:val="24"/>
          <w:szCs w:val="24"/>
          <w14:textFill>
            <w14:solidFill>
              <w14:schemeClr w14:val="tx1"/>
            </w14:solidFill>
          </w14:textFill>
        </w:rPr>
        <w:t>14.2 现场材料试验</w:t>
      </w:r>
      <w:bookmarkEnd w:id="137"/>
      <w:bookmarkEnd w:id="138"/>
      <w:bookmarkEnd w:id="139"/>
      <w:bookmarkEnd w:id="140"/>
      <w:bookmarkEnd w:id="141"/>
    </w:p>
    <w:p w14:paraId="3C8285C1">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监理人认为材料试验需送省、地（或）市级质检部门试验时，承包人应经监理人见证取样后送上述质检部门进行试验，费用由承包人承担。</w:t>
      </w:r>
    </w:p>
    <w:p w14:paraId="1B23105C">
      <w:pPr>
        <w:autoSpaceDE w:val="0"/>
        <w:autoSpaceDN w:val="0"/>
        <w:adjustRightInd w:val="0"/>
        <w:spacing w:line="500" w:lineRule="exact"/>
        <w:ind w:firstLine="482"/>
        <w:jc w:val="left"/>
        <w:rPr>
          <w:rFonts w:hint="eastAsia" w:ascii="仿宋" w:hAnsi="仿宋" w:eastAsia="仿宋" w:cs="仿宋"/>
          <w:b/>
          <w:color w:val="000000" w:themeColor="text1"/>
          <w:kern w:val="0"/>
          <w:sz w:val="24"/>
          <w:szCs w:val="24"/>
          <w14:textFill>
            <w14:solidFill>
              <w14:schemeClr w14:val="tx1"/>
            </w14:solidFill>
          </w14:textFill>
        </w:rPr>
      </w:pPr>
      <w:bookmarkStart w:id="142" w:name="_Toc491246896"/>
      <w:bookmarkStart w:id="143" w:name="_Toc209499051"/>
      <w:bookmarkStart w:id="144" w:name="_Toc222376021"/>
      <w:bookmarkStart w:id="145" w:name="_Toc201058962"/>
      <w:bookmarkStart w:id="146" w:name="_Toc210903312"/>
      <w:r>
        <w:rPr>
          <w:rFonts w:hint="eastAsia" w:ascii="仿宋" w:hAnsi="仿宋" w:eastAsia="仿宋" w:cs="仿宋"/>
          <w:b/>
          <w:color w:val="000000" w:themeColor="text1"/>
          <w:kern w:val="0"/>
          <w:sz w:val="24"/>
          <w:szCs w:val="24"/>
          <w14:textFill>
            <w14:solidFill>
              <w14:schemeClr w14:val="tx1"/>
            </w14:solidFill>
          </w14:textFill>
        </w:rPr>
        <w:t>15.变更</w:t>
      </w:r>
      <w:bookmarkEnd w:id="142"/>
      <w:bookmarkEnd w:id="143"/>
      <w:bookmarkEnd w:id="144"/>
      <w:bookmarkEnd w:id="145"/>
      <w:bookmarkEnd w:id="146"/>
    </w:p>
    <w:p w14:paraId="6E852DBB">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无论增加或减少工程量，在约定的范围内合同单价均不作调整。</w:t>
      </w:r>
    </w:p>
    <w:p w14:paraId="0FD552A8">
      <w:pPr>
        <w:autoSpaceDE w:val="0"/>
        <w:autoSpaceDN w:val="0"/>
        <w:adjustRightInd w:val="0"/>
        <w:spacing w:line="500" w:lineRule="exact"/>
        <w:ind w:firstLine="482"/>
        <w:jc w:val="left"/>
        <w:rPr>
          <w:rFonts w:hint="eastAsia" w:ascii="仿宋" w:hAnsi="仿宋" w:eastAsia="仿宋" w:cs="仿宋"/>
          <w:b/>
          <w:color w:val="000000" w:themeColor="text1"/>
          <w:kern w:val="0"/>
          <w:sz w:val="24"/>
          <w:szCs w:val="24"/>
          <w14:textFill>
            <w14:solidFill>
              <w14:schemeClr w14:val="tx1"/>
            </w14:solidFill>
          </w14:textFill>
        </w:rPr>
      </w:pPr>
      <w:bookmarkStart w:id="147" w:name="_Toc491246897"/>
      <w:bookmarkStart w:id="148" w:name="_Toc222376022"/>
      <w:bookmarkStart w:id="149" w:name="_Toc209499052"/>
      <w:bookmarkStart w:id="150" w:name="_Toc201058963"/>
      <w:bookmarkStart w:id="151" w:name="_Toc210903313"/>
      <w:r>
        <w:rPr>
          <w:rFonts w:hint="eastAsia" w:ascii="仿宋" w:hAnsi="仿宋" w:eastAsia="仿宋" w:cs="仿宋"/>
          <w:b/>
          <w:color w:val="000000" w:themeColor="text1"/>
          <w:kern w:val="0"/>
          <w:sz w:val="24"/>
          <w:szCs w:val="24"/>
          <w14:textFill>
            <w14:solidFill>
              <w14:schemeClr w14:val="tx1"/>
            </w14:solidFill>
          </w14:textFill>
        </w:rPr>
        <w:t>16.价格调整</w:t>
      </w:r>
      <w:bookmarkEnd w:id="147"/>
      <w:bookmarkEnd w:id="148"/>
      <w:bookmarkEnd w:id="149"/>
      <w:bookmarkEnd w:id="150"/>
      <w:bookmarkEnd w:id="151"/>
    </w:p>
    <w:p w14:paraId="3E449429">
      <w:pPr>
        <w:autoSpaceDE w:val="0"/>
        <w:autoSpaceDN w:val="0"/>
        <w:adjustRightInd w:val="0"/>
        <w:spacing w:line="500" w:lineRule="exact"/>
        <w:ind w:firstLine="482"/>
        <w:jc w:val="left"/>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16.1 物价波动引起的价格调整</w:t>
      </w:r>
    </w:p>
    <w:p w14:paraId="0A23FFD2">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承包人必须按施工图纸及技术标准规范进行施工。</w:t>
      </w:r>
    </w:p>
    <w:p w14:paraId="6BF3BAF2">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本合同采用固定单价，合同履行期间， 无论何种原因，均不考虑由于物价波动引起的价格调整。</w:t>
      </w:r>
    </w:p>
    <w:p w14:paraId="5A4F2696">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其他价格调整方式：</w:t>
      </w:r>
    </w:p>
    <w:p w14:paraId="4D80F359">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增加或变更的材料若不是承包人的已标价工程量清单或预算中载明的材料，则材料价格按工程所在地政府造价管理部门颁布的信息价计取，信息价上没有的材料价格按发包人与承包人双方市场询价签认价计取。</w:t>
      </w:r>
    </w:p>
    <w:p w14:paraId="4BFFEB88">
      <w:pPr>
        <w:autoSpaceDE w:val="0"/>
        <w:autoSpaceDN w:val="0"/>
        <w:adjustRightInd w:val="0"/>
        <w:spacing w:line="500" w:lineRule="exact"/>
        <w:ind w:firstLine="482"/>
        <w:jc w:val="left"/>
        <w:rPr>
          <w:rFonts w:hint="eastAsia" w:ascii="仿宋" w:hAnsi="仿宋" w:eastAsia="仿宋" w:cs="仿宋"/>
          <w:b/>
          <w:bCs/>
          <w:color w:val="000000" w:themeColor="text1"/>
          <w:kern w:val="0"/>
          <w:sz w:val="24"/>
          <w:szCs w:val="24"/>
          <w14:textFill>
            <w14:solidFill>
              <w14:schemeClr w14:val="tx1"/>
            </w14:solidFill>
          </w14:textFill>
        </w:rPr>
      </w:pPr>
      <w:bookmarkStart w:id="152" w:name="_Toc201058964"/>
      <w:bookmarkStart w:id="153" w:name="_Toc491246898"/>
      <w:r>
        <w:rPr>
          <w:rFonts w:hint="eastAsia" w:ascii="仿宋" w:hAnsi="仿宋" w:eastAsia="仿宋" w:cs="仿宋"/>
          <w:b/>
          <w:bCs/>
          <w:color w:val="000000" w:themeColor="text1"/>
          <w:kern w:val="0"/>
          <w:sz w:val="24"/>
          <w:szCs w:val="24"/>
          <w14:textFill>
            <w14:solidFill>
              <w14:schemeClr w14:val="tx1"/>
            </w14:solidFill>
          </w14:textFill>
        </w:rPr>
        <w:t>16.2 法律引起的价格调整</w:t>
      </w:r>
      <w:bookmarkEnd w:id="152"/>
      <w:bookmarkEnd w:id="153"/>
    </w:p>
    <w:p w14:paraId="079830FE">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本合同采用固定单价，合同履行期间，无论何种原因，均不考虑法律更改引起的价格调整。</w:t>
      </w:r>
    </w:p>
    <w:p w14:paraId="1F55C08A">
      <w:pPr>
        <w:autoSpaceDE w:val="0"/>
        <w:autoSpaceDN w:val="0"/>
        <w:adjustRightInd w:val="0"/>
        <w:spacing w:line="500" w:lineRule="exact"/>
        <w:ind w:firstLine="482"/>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154" w:name="_Toc32276"/>
      <w:bookmarkStart w:id="155" w:name="_Toc201058965"/>
      <w:bookmarkStart w:id="156" w:name="_Toc30599"/>
      <w:bookmarkStart w:id="157" w:name="_Toc209499053"/>
      <w:bookmarkStart w:id="158" w:name="_Toc200817291"/>
      <w:bookmarkStart w:id="159" w:name="_Toc491246899"/>
      <w:bookmarkStart w:id="160" w:name="_Toc210903314"/>
      <w:bookmarkStart w:id="161" w:name="_Toc222376023"/>
      <w:r>
        <w:rPr>
          <w:rFonts w:hint="eastAsia" w:ascii="仿宋" w:hAnsi="仿宋" w:eastAsia="仿宋" w:cs="仿宋"/>
          <w:b/>
          <w:color w:val="000000" w:themeColor="text1"/>
          <w:kern w:val="0"/>
          <w:sz w:val="24"/>
          <w:szCs w:val="24"/>
          <w14:textFill>
            <w14:solidFill>
              <w14:schemeClr w14:val="tx1"/>
            </w14:solidFill>
          </w14:textFill>
        </w:rPr>
        <w:t>17.计量与支付</w:t>
      </w:r>
      <w:bookmarkEnd w:id="154"/>
      <w:bookmarkEnd w:id="155"/>
      <w:bookmarkEnd w:id="156"/>
      <w:bookmarkEnd w:id="157"/>
      <w:bookmarkEnd w:id="158"/>
      <w:bookmarkEnd w:id="159"/>
      <w:bookmarkEnd w:id="160"/>
      <w:bookmarkEnd w:id="161"/>
    </w:p>
    <w:p w14:paraId="4BB4097B">
      <w:pPr>
        <w:autoSpaceDE w:val="0"/>
        <w:autoSpaceDN w:val="0"/>
        <w:adjustRightInd w:val="0"/>
        <w:spacing w:line="500" w:lineRule="exact"/>
        <w:ind w:firstLine="482"/>
        <w:jc w:val="left"/>
        <w:rPr>
          <w:rFonts w:hint="eastAsia" w:ascii="仿宋" w:hAnsi="仿宋" w:eastAsia="仿宋" w:cs="仿宋"/>
          <w:b/>
          <w:bCs/>
          <w:color w:val="000000" w:themeColor="text1"/>
          <w:kern w:val="0"/>
          <w:sz w:val="24"/>
          <w:szCs w:val="24"/>
          <w14:textFill>
            <w14:solidFill>
              <w14:schemeClr w14:val="tx1"/>
            </w14:solidFill>
          </w14:textFill>
        </w:rPr>
      </w:pPr>
      <w:bookmarkStart w:id="162" w:name="_Toc222376024"/>
      <w:bookmarkStart w:id="163" w:name="_Toc209499054"/>
      <w:bookmarkStart w:id="164" w:name="_Toc201058966"/>
      <w:bookmarkStart w:id="165" w:name="_Toc210903315"/>
      <w:bookmarkStart w:id="166" w:name="_Toc491246900"/>
      <w:r>
        <w:rPr>
          <w:rFonts w:hint="eastAsia" w:ascii="仿宋" w:hAnsi="仿宋" w:eastAsia="仿宋" w:cs="仿宋"/>
          <w:b/>
          <w:bCs/>
          <w:color w:val="000000" w:themeColor="text1"/>
          <w:kern w:val="0"/>
          <w:sz w:val="24"/>
          <w:szCs w:val="24"/>
          <w14:textFill>
            <w14:solidFill>
              <w14:schemeClr w14:val="tx1"/>
            </w14:solidFill>
          </w14:textFill>
        </w:rPr>
        <w:t>17.1 计量</w:t>
      </w:r>
      <w:bookmarkEnd w:id="162"/>
      <w:bookmarkEnd w:id="163"/>
      <w:bookmarkEnd w:id="164"/>
      <w:bookmarkEnd w:id="165"/>
      <w:bookmarkEnd w:id="166"/>
    </w:p>
    <w:p w14:paraId="0018581F">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按承包方实际完成的工程量，由承包方上报并经监理工程师、建设单位、设计单位三方共同确认的工程量计量及按本合同《技术条款》的有关规定执行。</w:t>
      </w:r>
    </w:p>
    <w:p w14:paraId="2B5A72DD">
      <w:pPr>
        <w:autoSpaceDE w:val="0"/>
        <w:autoSpaceDN w:val="0"/>
        <w:adjustRightInd w:val="0"/>
        <w:spacing w:line="500" w:lineRule="exact"/>
        <w:ind w:firstLine="482"/>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167" w:name="_Toc201058967"/>
      <w:bookmarkStart w:id="168" w:name="_Toc491246901"/>
      <w:bookmarkStart w:id="169" w:name="_Toc2921"/>
      <w:bookmarkStart w:id="170" w:name="_Toc209499055"/>
      <w:bookmarkStart w:id="171" w:name="_Toc222376025"/>
      <w:bookmarkStart w:id="172" w:name="_Toc210903316"/>
      <w:bookmarkStart w:id="173" w:name="_Toc27293"/>
      <w:r>
        <w:rPr>
          <w:rFonts w:hint="eastAsia" w:ascii="仿宋" w:hAnsi="仿宋" w:eastAsia="仿宋" w:cs="仿宋"/>
          <w:b/>
          <w:bCs/>
          <w:color w:val="000000" w:themeColor="text1"/>
          <w:kern w:val="0"/>
          <w:sz w:val="24"/>
          <w:szCs w:val="24"/>
          <w14:textFill>
            <w14:solidFill>
              <w14:schemeClr w14:val="tx1"/>
            </w14:solidFill>
          </w14:textFill>
        </w:rPr>
        <w:t>17.2 预付款</w:t>
      </w:r>
      <w:bookmarkEnd w:id="167"/>
      <w:bookmarkEnd w:id="168"/>
      <w:bookmarkEnd w:id="169"/>
      <w:bookmarkEnd w:id="170"/>
      <w:bookmarkEnd w:id="171"/>
      <w:bookmarkEnd w:id="172"/>
      <w:bookmarkEnd w:id="173"/>
    </w:p>
    <w:p w14:paraId="75C9836D">
      <w:pPr>
        <w:pStyle w:val="5"/>
        <w:spacing w:line="500" w:lineRule="exact"/>
        <w:ind w:firstLine="472" w:firstLineChars="200"/>
        <w:rPr>
          <w:rFonts w:hint="eastAsia" w:ascii="仿宋" w:hAnsi="仿宋" w:eastAsia="仿宋" w:cs="仿宋"/>
          <w:b/>
          <w:color w:val="000000" w:themeColor="text1"/>
          <w:spacing w:val="-2"/>
          <w:sz w:val="24"/>
          <w:szCs w:val="24"/>
          <w14:textFill>
            <w14:solidFill>
              <w14:schemeClr w14:val="tx1"/>
            </w14:solidFill>
          </w14:textFill>
        </w:rPr>
      </w:pPr>
      <w:bookmarkStart w:id="174" w:name="_Toc488678573"/>
      <w:bookmarkStart w:id="175" w:name="_Toc491246902"/>
      <w:r>
        <w:rPr>
          <w:rFonts w:hint="eastAsia" w:ascii="仿宋" w:hAnsi="仿宋" w:eastAsia="仿宋" w:cs="仿宋"/>
          <w:bCs/>
          <w:color w:val="000000" w:themeColor="text1"/>
          <w:spacing w:val="-2"/>
          <w:sz w:val="24"/>
          <w:szCs w:val="24"/>
          <w14:textFill>
            <w14:solidFill>
              <w14:schemeClr w14:val="tx1"/>
            </w14:solidFill>
          </w14:textFill>
        </w:rPr>
        <w:t>17.2.1 预付款</w:t>
      </w:r>
      <w:bookmarkEnd w:id="174"/>
      <w:bookmarkEnd w:id="175"/>
    </w:p>
    <w:p w14:paraId="7B6F6567">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bookmarkStart w:id="176" w:name="_Toc491246903"/>
      <w:bookmarkStart w:id="177" w:name="_Toc488678574"/>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）甲方与乙方签订施工合同，且进场施工后，甲方支付签约合同价(扣除暂列金额)的30%预付款给乙方。</w:t>
      </w:r>
    </w:p>
    <w:p w14:paraId="33AD7B3F">
      <w:pPr>
        <w:spacing w:line="500" w:lineRule="exact"/>
        <w:ind w:firstLine="472"/>
        <w:rPr>
          <w:rFonts w:hint="eastAsia" w:ascii="仿宋" w:hAnsi="仿宋" w:eastAsia="仿宋" w:cs="仿宋"/>
          <w:bCs/>
          <w:color w:val="000000" w:themeColor="text1"/>
          <w:spacing w:val="-2"/>
          <w:kern w:val="0"/>
          <w:sz w:val="24"/>
          <w:szCs w:val="24"/>
          <w14:textFill>
            <w14:solidFill>
              <w14:schemeClr w14:val="tx1"/>
            </w14:solidFill>
          </w14:textFill>
        </w:rPr>
      </w:pPr>
      <w:r>
        <w:rPr>
          <w:rFonts w:hint="eastAsia" w:ascii="仿宋" w:hAnsi="仿宋" w:eastAsia="仿宋" w:cs="仿宋"/>
          <w:bCs/>
          <w:color w:val="000000" w:themeColor="text1"/>
          <w:spacing w:val="-2"/>
          <w:kern w:val="0"/>
          <w:sz w:val="24"/>
          <w:szCs w:val="24"/>
          <w14:textFill>
            <w14:solidFill>
              <w14:schemeClr w14:val="tx1"/>
            </w14:solidFill>
          </w14:textFill>
        </w:rPr>
        <w:t xml:space="preserve">17.2.2  预付款保函(担保) </w:t>
      </w:r>
    </w:p>
    <w:p w14:paraId="2AA824EE">
      <w:pPr>
        <w:pStyle w:val="5"/>
        <w:spacing w:line="500" w:lineRule="exact"/>
        <w:ind w:firstLine="472" w:firstLineChars="200"/>
        <w:rPr>
          <w:rFonts w:hint="eastAsia" w:ascii="仿宋" w:hAnsi="仿宋" w:eastAsia="仿宋" w:cs="仿宋"/>
          <w:bCs/>
          <w:color w:val="000000" w:themeColor="text1"/>
          <w:spacing w:val="-2"/>
          <w:sz w:val="24"/>
          <w:szCs w:val="24"/>
          <w14:textFill>
            <w14:solidFill>
              <w14:schemeClr w14:val="tx1"/>
            </w14:solidFill>
          </w14:textFill>
        </w:rPr>
      </w:pPr>
      <w:r>
        <w:rPr>
          <w:rFonts w:hint="eastAsia" w:ascii="仿宋" w:hAnsi="仿宋" w:eastAsia="仿宋" w:cs="仿宋"/>
          <w:bCs/>
          <w:color w:val="000000" w:themeColor="text1"/>
          <w:spacing w:val="-2"/>
          <w:sz w:val="24"/>
          <w:szCs w:val="24"/>
          <w14:textFill>
            <w14:solidFill>
              <w14:schemeClr w14:val="tx1"/>
            </w14:solidFill>
          </w14:textFill>
        </w:rPr>
        <w:t>承包人不提供预付款保函(担保)。</w:t>
      </w:r>
      <w:bookmarkEnd w:id="176"/>
      <w:bookmarkEnd w:id="177"/>
    </w:p>
    <w:p w14:paraId="2DA17D38">
      <w:pPr>
        <w:spacing w:line="500" w:lineRule="exact"/>
        <w:ind w:firstLine="474"/>
        <w:rPr>
          <w:rFonts w:hint="eastAsia" w:ascii="仿宋" w:hAnsi="仿宋" w:eastAsia="仿宋" w:cs="仿宋"/>
          <w:b/>
          <w:color w:val="000000" w:themeColor="text1"/>
          <w:spacing w:val="-2"/>
          <w:kern w:val="0"/>
          <w:sz w:val="24"/>
          <w:szCs w:val="24"/>
          <w14:textFill>
            <w14:solidFill>
              <w14:schemeClr w14:val="tx1"/>
            </w14:solidFill>
          </w14:textFill>
        </w:rPr>
      </w:pPr>
      <w:bookmarkStart w:id="178" w:name="_Toc491246904"/>
      <w:bookmarkStart w:id="179" w:name="_Toc209499056"/>
      <w:bookmarkStart w:id="180" w:name="_Toc210903317"/>
      <w:bookmarkStart w:id="181" w:name="_Toc222376026"/>
      <w:r>
        <w:rPr>
          <w:rFonts w:hint="eastAsia" w:ascii="仿宋" w:hAnsi="仿宋" w:eastAsia="仿宋" w:cs="仿宋"/>
          <w:b/>
          <w:color w:val="000000" w:themeColor="text1"/>
          <w:spacing w:val="-2"/>
          <w:kern w:val="0"/>
          <w:sz w:val="24"/>
          <w:szCs w:val="24"/>
          <w14:textFill>
            <w14:solidFill>
              <w14:schemeClr w14:val="tx1"/>
            </w14:solidFill>
          </w14:textFill>
        </w:rPr>
        <w:t>17.3 工程进度付款</w:t>
      </w:r>
      <w:bookmarkEnd w:id="178"/>
      <w:bookmarkEnd w:id="179"/>
      <w:bookmarkEnd w:id="180"/>
      <w:bookmarkEnd w:id="181"/>
    </w:p>
    <w:p w14:paraId="49C2FDF3">
      <w:pPr>
        <w:pStyle w:val="5"/>
        <w:spacing w:line="500" w:lineRule="exact"/>
        <w:ind w:firstLine="472" w:firstLineChars="200"/>
        <w:rPr>
          <w:rFonts w:hint="eastAsia" w:ascii="仿宋" w:hAnsi="仿宋" w:eastAsia="仿宋" w:cs="仿宋"/>
          <w:color w:val="000000" w:themeColor="text1"/>
          <w:sz w:val="24"/>
          <w:szCs w:val="24"/>
          <w14:textFill>
            <w14:solidFill>
              <w14:schemeClr w14:val="tx1"/>
            </w14:solidFill>
          </w14:textFill>
        </w:rPr>
      </w:pPr>
      <w:bookmarkStart w:id="182" w:name="_Toc488678576"/>
      <w:bookmarkStart w:id="183" w:name="_Toc491246905"/>
      <w:r>
        <w:rPr>
          <w:rFonts w:hint="eastAsia" w:ascii="仿宋" w:hAnsi="仿宋" w:eastAsia="仿宋" w:cs="仿宋"/>
          <w:bCs/>
          <w:color w:val="000000" w:themeColor="text1"/>
          <w:spacing w:val="-2"/>
          <w:sz w:val="24"/>
          <w:szCs w:val="24"/>
          <w14:textFill>
            <w14:solidFill>
              <w14:schemeClr w14:val="tx1"/>
            </w14:solidFill>
          </w14:textFill>
        </w:rPr>
        <w:t>17.3.2 进度付款申请单</w:t>
      </w:r>
      <w:bookmarkEnd w:id="182"/>
      <w:bookmarkEnd w:id="183"/>
    </w:p>
    <w:p w14:paraId="0F5BF3BA">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每月实际支付金额，按经监理人审核经发包人审批的月进度付款申请单中金额支付。</w:t>
      </w:r>
    </w:p>
    <w:p w14:paraId="351A1E14">
      <w:pPr>
        <w:pStyle w:val="5"/>
        <w:spacing w:line="500" w:lineRule="exact"/>
        <w:ind w:firstLine="472" w:firstLineChars="200"/>
        <w:rPr>
          <w:rFonts w:hint="eastAsia" w:ascii="仿宋" w:hAnsi="仿宋" w:eastAsia="仿宋" w:cs="仿宋"/>
          <w:bCs/>
          <w:color w:val="000000" w:themeColor="text1"/>
          <w:spacing w:val="-2"/>
          <w:sz w:val="24"/>
          <w:szCs w:val="24"/>
          <w14:textFill>
            <w14:solidFill>
              <w14:schemeClr w14:val="tx1"/>
            </w14:solidFill>
          </w14:textFill>
        </w:rPr>
      </w:pPr>
      <w:bookmarkStart w:id="184" w:name="_Toc488678577"/>
      <w:bookmarkStart w:id="185" w:name="_Toc491246906"/>
      <w:r>
        <w:rPr>
          <w:rFonts w:hint="eastAsia" w:ascii="仿宋" w:hAnsi="仿宋" w:eastAsia="仿宋" w:cs="仿宋"/>
          <w:bCs/>
          <w:color w:val="000000" w:themeColor="text1"/>
          <w:spacing w:val="-2"/>
          <w:sz w:val="24"/>
          <w:szCs w:val="24"/>
          <w14:textFill>
            <w14:solidFill>
              <w14:schemeClr w14:val="tx1"/>
            </w14:solidFill>
          </w14:textFill>
        </w:rPr>
        <w:t>17.3.3 进度付款证书和支付时间</w:t>
      </w:r>
      <w:bookmarkEnd w:id="184"/>
      <w:bookmarkEnd w:id="185"/>
    </w:p>
    <w:p w14:paraId="461E38CA">
      <w:pPr>
        <w:pStyle w:val="5"/>
        <w:spacing w:line="500" w:lineRule="exact"/>
        <w:ind w:firstLine="480" w:firstLineChars="200"/>
        <w:rPr>
          <w:rFonts w:hint="eastAsia" w:ascii="仿宋" w:hAnsi="仿宋" w:eastAsia="仿宋" w:cs="仿宋"/>
          <w:color w:val="000000" w:themeColor="text1"/>
          <w:sz w:val="24"/>
          <w:szCs w:val="24"/>
          <w14:textFill>
            <w14:solidFill>
              <w14:schemeClr w14:val="tx1"/>
            </w14:solidFill>
          </w14:textFill>
        </w:rPr>
      </w:pPr>
      <w:bookmarkStart w:id="186" w:name="_Toc222376027"/>
      <w:bookmarkStart w:id="187" w:name="_Toc209499057"/>
      <w:bookmarkStart w:id="188" w:name="_Toc491246907"/>
      <w:bookmarkStart w:id="189" w:name="_Toc210903318"/>
      <w:r>
        <w:rPr>
          <w:rFonts w:hint="eastAsia" w:ascii="仿宋" w:hAnsi="仿宋" w:eastAsia="仿宋" w:cs="仿宋"/>
          <w:color w:val="000000" w:themeColor="text1"/>
          <w:sz w:val="24"/>
          <w:szCs w:val="24"/>
          <w14:textFill>
            <w14:solidFill>
              <w14:schemeClr w14:val="tx1"/>
            </w14:solidFill>
          </w14:textFill>
        </w:rPr>
        <w:t>工程进度款按工程审批建安费计取，合同实施期间总包价按中标价</w:t>
      </w:r>
      <w:r>
        <w:rPr>
          <w:rFonts w:hint="eastAsia" w:ascii="仿宋" w:hAnsi="仿宋" w:eastAsia="仿宋" w:cs="仿宋"/>
          <w:b/>
          <w:bCs/>
          <w:color w:val="000000" w:themeColor="text1"/>
          <w:sz w:val="24"/>
          <w:szCs w:val="24"/>
          <w:u w:val="single"/>
          <w14:textFill>
            <w14:solidFill>
              <w14:schemeClr w14:val="tx1"/>
            </w14:solidFill>
          </w14:textFill>
        </w:rPr>
        <w:t>¥</w:t>
      </w:r>
      <w:r>
        <w:rPr>
          <w:rFonts w:hint="eastAsia" w:ascii="仿宋" w:hAnsi="仿宋" w:eastAsia="仿宋" w:cs="仿宋"/>
          <w:b/>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u w:val="single"/>
          <w14:textFill>
            <w14:solidFill>
              <w14:schemeClr w14:val="tx1"/>
            </w14:solidFill>
          </w14:textFill>
        </w:rPr>
        <w:t>元</w:t>
      </w:r>
      <w:r>
        <w:rPr>
          <w:rFonts w:hint="eastAsia" w:ascii="仿宋" w:hAnsi="仿宋" w:eastAsia="仿宋" w:cs="仿宋"/>
          <w:color w:val="000000" w:themeColor="text1"/>
          <w:sz w:val="24"/>
          <w:szCs w:val="24"/>
          <w14:textFill>
            <w14:solidFill>
              <w14:schemeClr w14:val="tx1"/>
            </w14:solidFill>
          </w14:textFill>
        </w:rPr>
        <w:t>计，工程结算完成后以工程结算造价结清建安费。</w:t>
      </w:r>
    </w:p>
    <w:p w14:paraId="1F6E1AA9">
      <w:pPr>
        <w:pStyle w:val="5"/>
        <w:spacing w:line="500" w:lineRule="exact"/>
        <w:ind w:firstLine="480" w:firstLineChars="200"/>
        <w:rPr>
          <w:rFonts w:hint="eastAsia" w:ascii="仿宋" w:hAnsi="仿宋" w:eastAsia="仿宋" w:cs="仿宋"/>
          <w:color w:val="000000" w:themeColor="text1"/>
          <w:sz w:val="24"/>
          <w:szCs w:val="24"/>
          <w14:textFill>
            <w14:solidFill>
              <w14:schemeClr w14:val="tx1"/>
            </w14:solidFill>
          </w14:textFill>
        </w:rPr>
      </w:pPr>
    </w:p>
    <w:p w14:paraId="1203264F">
      <w:pPr>
        <w:pStyle w:val="5"/>
        <w:spacing w:line="5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支付方式及时间：</w:t>
      </w:r>
    </w:p>
    <w:p w14:paraId="5E1412E4">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工程进度款：申报进度款的工程量，需经监理验收合格、并完善手续。承包人按周期，向监理单位和发包人报送完成工程量报表，经监理单位和发包人计算审定确认工程量后，发包人在7个工作日内给予审批，每次计量工程进度款按经发包人核定工程量的50%支付，不另扣预付款。</w:t>
      </w:r>
    </w:p>
    <w:p w14:paraId="1A70E0E7">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（2）当施工工程量全部完成并经初步验收合格后，工程款支付至实际完成工程量价款的8</w:t>
      </w: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w:t>
      </w:r>
    </w:p>
    <w:p w14:paraId="6BCA221F">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（3）具备申请付款的条件：项目的形象进度超过预付款额度；申报进度款的工程量，需经监理单位总监理工程师和建设单位验收合格、并完善相关手续及资料完备。</w:t>
      </w:r>
    </w:p>
    <w:p w14:paraId="74814C2F">
      <w:pPr>
        <w:pStyle w:val="2"/>
        <w:spacing w:after="0" w:line="500" w:lineRule="exact"/>
        <w:ind w:left="0" w:leftChars="0" w:firstLine="480"/>
        <w:rPr>
          <w:rFonts w:hint="eastAsia" w:ascii="仿宋" w:hAnsi="仿宋" w:eastAsia="仿宋" w:cs="仿宋"/>
          <w:bCs/>
          <w:color w:val="000000" w:themeColor="text1"/>
          <w:kern w:val="2"/>
          <w:sz w:val="24"/>
          <w:szCs w:val="24"/>
          <w14:textFill>
            <w14:solidFill>
              <w14:schemeClr w14:val="tx1"/>
            </w14:solidFill>
          </w14:textFill>
        </w:rPr>
      </w:pPr>
      <w:r>
        <w:rPr>
          <w:rFonts w:hint="eastAsia" w:ascii="仿宋" w:hAnsi="仿宋" w:eastAsia="仿宋" w:cs="仿宋"/>
          <w:bCs/>
          <w:color w:val="000000" w:themeColor="text1"/>
          <w:kern w:val="2"/>
          <w:sz w:val="24"/>
          <w:szCs w:val="24"/>
          <w14:textFill>
            <w14:solidFill>
              <w14:schemeClr w14:val="tx1"/>
            </w14:solidFill>
          </w14:textFill>
        </w:rPr>
        <w:t>（</w:t>
      </w:r>
      <w:r>
        <w:rPr>
          <w:rFonts w:hint="eastAsia" w:ascii="仿宋" w:hAnsi="仿宋" w:eastAsia="仿宋" w:cs="仿宋"/>
          <w:bCs/>
          <w:color w:val="000000" w:themeColor="text1"/>
          <w:kern w:val="2"/>
          <w:sz w:val="24"/>
          <w:szCs w:val="24"/>
          <w:lang w:val="en-US" w:eastAsia="zh-CN"/>
          <w14:textFill>
            <w14:solidFill>
              <w14:schemeClr w14:val="tx1"/>
            </w14:solidFill>
          </w14:textFill>
        </w:rPr>
        <w:t>4</w:t>
      </w:r>
      <w:r>
        <w:rPr>
          <w:rFonts w:hint="eastAsia" w:ascii="仿宋" w:hAnsi="仿宋" w:eastAsia="仿宋" w:cs="仿宋"/>
          <w:bCs/>
          <w:color w:val="000000" w:themeColor="text1"/>
          <w:kern w:val="2"/>
          <w:sz w:val="24"/>
          <w:szCs w:val="24"/>
          <w14:textFill>
            <w14:solidFill>
              <w14:schemeClr w14:val="tx1"/>
            </w14:solidFill>
          </w14:textFill>
        </w:rPr>
        <w:t>）申请付款资料：</w:t>
      </w:r>
    </w:p>
    <w:p w14:paraId="4D2883D8">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1）发票；</w:t>
      </w:r>
    </w:p>
    <w:p w14:paraId="031ACEE8">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2）工程进度款申请书封面；</w:t>
      </w:r>
    </w:p>
    <w:p w14:paraId="7C2ED07A">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3）工程进度审核表；</w:t>
      </w:r>
    </w:p>
    <w:p w14:paraId="5A2EE53C">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4）工程进度付款证书；</w:t>
      </w:r>
    </w:p>
    <w:p w14:paraId="503C0896">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5）工程价款月支付申请书；</w:t>
      </w:r>
    </w:p>
    <w:p w14:paraId="38B3F533">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6）工程价款月支付汇总表；</w:t>
      </w:r>
    </w:p>
    <w:p w14:paraId="1CF0BC1E">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7）合同单价项目月支付明细表；</w:t>
      </w:r>
    </w:p>
    <w:p w14:paraId="5CE3BD3C">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8）工程进度付款审核汇总表；</w:t>
      </w:r>
    </w:p>
    <w:p w14:paraId="20F76BEF">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9）申请拨付进度款的函；</w:t>
      </w:r>
    </w:p>
    <w:p w14:paraId="6AEC95B4">
      <w:pPr>
        <w:pStyle w:val="2"/>
        <w:spacing w:after="0" w:line="500" w:lineRule="exact"/>
        <w:ind w:left="0" w:leftChars="0" w:firstLine="720" w:firstLineChars="3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10）上期进度款使用的佐证材料：当期农民工总人数台账、上期支付农民工工资银行回单、购买设备清单复印件、发票复印件等材料，该佐证材料需标明“此件与原件一致，原件存放于xxx”并由项目负责人签字加盖章（项目部公章）。</w:t>
      </w:r>
    </w:p>
    <w:p w14:paraId="4FFDD68B">
      <w:pPr>
        <w:autoSpaceDE w:val="0"/>
        <w:autoSpaceDN w:val="0"/>
        <w:adjustRightInd w:val="0"/>
        <w:spacing w:line="500" w:lineRule="exact"/>
        <w:ind w:firstLine="480"/>
        <w:jc w:val="left"/>
        <w:rPr>
          <w:rFonts w:hint="eastAsia"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17.4 质量保证金</w:t>
      </w:r>
    </w:p>
    <w:p w14:paraId="69915FEF">
      <w:pPr>
        <w:pStyle w:val="2"/>
        <w:spacing w:line="500" w:lineRule="exact"/>
        <w:ind w:left="0" w:leftChars="0"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质量保证金为“审核结算价格的3%”。</w:t>
      </w:r>
      <w:bookmarkEnd w:id="186"/>
      <w:bookmarkEnd w:id="187"/>
      <w:bookmarkEnd w:id="188"/>
      <w:bookmarkEnd w:id="189"/>
    </w:p>
    <w:p w14:paraId="6622D0D6">
      <w:pPr>
        <w:pStyle w:val="2"/>
        <w:spacing w:line="500" w:lineRule="exact"/>
        <w:ind w:left="0" w:leftChars="0" w:firstLine="482"/>
        <w:rPr>
          <w:rFonts w:hint="eastAsia" w:ascii="仿宋" w:hAnsi="仿宋" w:eastAsia="仿宋" w:cs="仿宋"/>
          <w:b/>
          <w:bCs/>
          <w:color w:val="000000" w:themeColor="text1"/>
          <w:sz w:val="24"/>
          <w:szCs w:val="24"/>
          <w14:textFill>
            <w14:solidFill>
              <w14:schemeClr w14:val="tx1"/>
            </w14:solidFill>
          </w14:textFill>
        </w:rPr>
      </w:pPr>
      <w:bookmarkStart w:id="190" w:name="_Toc210903319"/>
      <w:bookmarkStart w:id="191" w:name="_Toc209499058"/>
      <w:bookmarkStart w:id="192" w:name="_Toc491246908"/>
      <w:bookmarkStart w:id="193" w:name="_Toc201058968"/>
      <w:bookmarkStart w:id="194" w:name="_Toc222376028"/>
      <w:r>
        <w:rPr>
          <w:rFonts w:hint="eastAsia" w:ascii="仿宋" w:hAnsi="仿宋" w:eastAsia="仿宋" w:cs="仿宋"/>
          <w:b/>
          <w:bCs/>
          <w:color w:val="000000" w:themeColor="text1"/>
          <w:sz w:val="24"/>
          <w:szCs w:val="24"/>
          <w14:textFill>
            <w14:solidFill>
              <w14:schemeClr w14:val="tx1"/>
            </w14:solidFill>
          </w14:textFill>
        </w:rPr>
        <w:t>17.5 竣工结算</w:t>
      </w:r>
    </w:p>
    <w:p w14:paraId="6794F8C9">
      <w:pPr>
        <w:numPr>
          <w:ilvl w:val="0"/>
          <w:numId w:val="2"/>
        </w:numPr>
        <w:spacing w:line="500" w:lineRule="exact"/>
        <w:ind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最终建安费结算价：按实际完成工程量进行结算；发包人委托第三方审计单位审核结算书后经双方认可的审核结果作为最终结算价。若审计机关要求审核的，审计机关的审计结论作为监督及参考依据。</w:t>
      </w:r>
    </w:p>
    <w:p w14:paraId="34DFBF29">
      <w:pPr>
        <w:pStyle w:val="2"/>
        <w:spacing w:line="500" w:lineRule="exact"/>
        <w:ind w:left="0" w:leftChars="0" w:firstLine="0" w:firstLineChars="0"/>
        <w:rPr>
          <w:rFonts w:hint="eastAsia" w:ascii="仿宋" w:hAnsi="仿宋" w:eastAsia="仿宋" w:cs="仿宋"/>
          <w:color w:val="000000" w:themeColor="text1"/>
          <w:kern w:val="2"/>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kern w:val="2"/>
          <w:sz w:val="24"/>
          <w:szCs w:val="24"/>
          <w14:textFill>
            <w14:solidFill>
              <w14:schemeClr w14:val="tx1"/>
            </w14:solidFill>
          </w14:textFill>
        </w:rPr>
        <w:t>备注：若审计机关审核出承包人结算书因虚报工程量、虚报造价等原因造成审计部门与第三方审计单位审结结论不符的，发包人应把问题报送主管部门对承包人进行处罚，并追回尾款。</w:t>
      </w:r>
    </w:p>
    <w:p w14:paraId="35F74197">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（2）工程竣工验收审计结算后14天内，按完成工程结算审核价的97%拨付工程款给乙方，余下3%作为工程质量保证金，待工程竣工验收满一年后即工程保修责任期满后14天内返还。</w:t>
      </w:r>
    </w:p>
    <w:p w14:paraId="702303A3">
      <w:pPr>
        <w:autoSpaceDE w:val="0"/>
        <w:autoSpaceDN w:val="0"/>
        <w:adjustRightInd w:val="0"/>
        <w:spacing w:line="500" w:lineRule="exact"/>
        <w:ind w:firstLine="482"/>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195" w:name="_Toc11553"/>
      <w:bookmarkStart w:id="196" w:name="_Toc16445"/>
      <w:r>
        <w:rPr>
          <w:rFonts w:hint="eastAsia" w:ascii="仿宋" w:hAnsi="仿宋" w:eastAsia="仿宋" w:cs="仿宋"/>
          <w:b/>
          <w:color w:val="000000" w:themeColor="text1"/>
          <w:kern w:val="0"/>
          <w:sz w:val="24"/>
          <w:szCs w:val="24"/>
          <w14:textFill>
            <w14:solidFill>
              <w14:schemeClr w14:val="tx1"/>
            </w14:solidFill>
          </w14:textFill>
        </w:rPr>
        <w:t>18.竣工验收</w:t>
      </w:r>
      <w:bookmarkEnd w:id="190"/>
      <w:bookmarkEnd w:id="191"/>
      <w:bookmarkEnd w:id="192"/>
      <w:bookmarkEnd w:id="193"/>
      <w:bookmarkEnd w:id="194"/>
      <w:bookmarkEnd w:id="195"/>
      <w:bookmarkEnd w:id="196"/>
    </w:p>
    <w:p w14:paraId="276059D9">
      <w:pPr>
        <w:autoSpaceDE w:val="0"/>
        <w:autoSpaceDN w:val="0"/>
        <w:adjustRightInd w:val="0"/>
        <w:spacing w:line="500" w:lineRule="exact"/>
        <w:ind w:firstLine="48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验收资料一式肆份，电子文档一份。</w:t>
      </w:r>
    </w:p>
    <w:p w14:paraId="15E14805">
      <w:pPr>
        <w:numPr>
          <w:ilvl w:val="0"/>
          <w:numId w:val="3"/>
        </w:numPr>
        <w:autoSpaceDE w:val="0"/>
        <w:autoSpaceDN w:val="0"/>
        <w:adjustRightInd w:val="0"/>
        <w:spacing w:line="500" w:lineRule="exact"/>
        <w:ind w:firstLine="482"/>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197" w:name="_Toc210903320"/>
      <w:bookmarkStart w:id="198" w:name="_Toc19047"/>
      <w:bookmarkStart w:id="199" w:name="_Toc20481"/>
      <w:bookmarkStart w:id="200" w:name="_Toc222376029"/>
      <w:bookmarkStart w:id="201" w:name="_Toc209499059"/>
      <w:bookmarkStart w:id="202" w:name="_Toc491246909"/>
      <w:r>
        <w:rPr>
          <w:rFonts w:hint="eastAsia" w:ascii="仿宋" w:hAnsi="仿宋" w:eastAsia="仿宋" w:cs="仿宋"/>
          <w:b/>
          <w:color w:val="000000" w:themeColor="text1"/>
          <w:kern w:val="0"/>
          <w:sz w:val="24"/>
          <w:szCs w:val="24"/>
          <w14:textFill>
            <w14:solidFill>
              <w14:schemeClr w14:val="tx1"/>
            </w14:solidFill>
          </w14:textFill>
        </w:rPr>
        <w:t>缺陷责任与保修责任</w:t>
      </w:r>
      <w:bookmarkEnd w:id="197"/>
      <w:bookmarkEnd w:id="198"/>
      <w:bookmarkEnd w:id="199"/>
      <w:bookmarkEnd w:id="200"/>
    </w:p>
    <w:p w14:paraId="325A5E06">
      <w:pPr>
        <w:autoSpaceDE w:val="0"/>
        <w:autoSpaceDN w:val="0"/>
        <w:adjustRightInd w:val="0"/>
        <w:spacing w:line="500" w:lineRule="exact"/>
        <w:ind w:firstLine="482"/>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19.1 缺陷责任</w:t>
      </w:r>
    </w:p>
    <w:p w14:paraId="28525624">
      <w:pPr>
        <w:pStyle w:val="2"/>
        <w:ind w:left="0" w:leftChars="0" w:firstLine="480"/>
        <w:rPr>
          <w:rFonts w:hint="eastAsia" w:ascii="仿宋" w:hAnsi="仿宋" w:eastAsia="仿宋" w:cs="仿宋"/>
          <w:color w:val="000000" w:themeColor="text1"/>
          <w:kern w:val="2"/>
          <w:sz w:val="24"/>
          <w:szCs w:val="24"/>
          <w14:textFill>
            <w14:solidFill>
              <w14:schemeClr w14:val="tx1"/>
            </w14:solidFill>
          </w14:textFill>
        </w:rPr>
      </w:pPr>
      <w:r>
        <w:rPr>
          <w:rFonts w:hint="eastAsia" w:ascii="仿宋" w:hAnsi="仿宋" w:eastAsia="仿宋" w:cs="仿宋"/>
          <w:color w:val="000000" w:themeColor="text1"/>
          <w:kern w:val="2"/>
          <w:sz w:val="24"/>
          <w:szCs w:val="24"/>
          <w14:textFill>
            <w14:solidFill>
              <w14:schemeClr w14:val="tx1"/>
            </w14:solidFill>
          </w14:textFill>
        </w:rPr>
        <w:t>缺陷责任期的具体期限：自工程竣工验收合格之日起一年。</w:t>
      </w:r>
    </w:p>
    <w:p w14:paraId="3A318864">
      <w:pPr>
        <w:autoSpaceDE w:val="0"/>
        <w:autoSpaceDN w:val="0"/>
        <w:adjustRightInd w:val="0"/>
        <w:spacing w:line="500" w:lineRule="exact"/>
        <w:ind w:firstLine="482"/>
        <w:jc w:val="left"/>
        <w:rPr>
          <w:rFonts w:hint="eastAsia" w:ascii="仿宋" w:hAnsi="仿宋" w:eastAsia="仿宋" w:cs="仿宋"/>
          <w:b/>
          <w:bCs/>
          <w:color w:val="000000" w:themeColor="text1"/>
          <w:kern w:val="0"/>
          <w:sz w:val="24"/>
          <w:szCs w:val="24"/>
          <w14:textFill>
            <w14:solidFill>
              <w14:schemeClr w14:val="tx1"/>
            </w14:solidFill>
          </w14:textFill>
        </w:rPr>
      </w:pPr>
      <w:bookmarkStart w:id="203" w:name="_Toc222376030"/>
      <w:bookmarkStart w:id="204" w:name="_Toc210903321"/>
      <w:r>
        <w:rPr>
          <w:rFonts w:hint="eastAsia" w:ascii="仿宋" w:hAnsi="仿宋" w:eastAsia="仿宋" w:cs="仿宋"/>
          <w:b/>
          <w:bCs/>
          <w:color w:val="000000" w:themeColor="text1"/>
          <w:kern w:val="0"/>
          <w:sz w:val="24"/>
          <w:szCs w:val="24"/>
          <w14:textFill>
            <w14:solidFill>
              <w14:schemeClr w14:val="tx1"/>
            </w14:solidFill>
          </w14:textFill>
        </w:rPr>
        <w:t>19.2 保修责任</w:t>
      </w:r>
      <w:bookmarkEnd w:id="201"/>
      <w:bookmarkEnd w:id="202"/>
      <w:bookmarkEnd w:id="203"/>
      <w:bookmarkEnd w:id="204"/>
    </w:p>
    <w:p w14:paraId="1424AE2A">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根据《建设工程质量管理条例》及有关规定，工程的质量保修期如下：</w:t>
      </w:r>
    </w:p>
    <w:p w14:paraId="0A19C420">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（1）地基基础工程和主体结构工程为设计文件规定的该工程的合理使用年限。</w:t>
      </w:r>
    </w:p>
    <w:p w14:paraId="752C6EAE">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（2）屋面防水工程、有防水要求的卫生间、房间和外墙面的防渗漏为</w:t>
      </w:r>
      <w:r>
        <w:rPr>
          <w:rFonts w:hint="eastAsia" w:ascii="仿宋" w:hAnsi="仿宋" w:eastAsia="仿宋" w:cs="仿宋"/>
          <w:color w:val="000000" w:themeColor="text1"/>
          <w:sz w:val="24"/>
          <w:szCs w:val="24"/>
          <w:u w:val="single"/>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年。</w:t>
      </w:r>
    </w:p>
    <w:p w14:paraId="05F4C965">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（3）供热与供冷系统为 </w:t>
      </w:r>
      <w:r>
        <w:rPr>
          <w:rFonts w:hint="eastAsia" w:ascii="仿宋" w:hAnsi="仿宋" w:eastAsia="仿宋" w:cs="仿宋"/>
          <w:color w:val="000000" w:themeColor="text1"/>
          <w:sz w:val="24"/>
          <w:szCs w:val="24"/>
          <w:u w:val="single"/>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个采暖期、供冷期。</w:t>
      </w:r>
    </w:p>
    <w:p w14:paraId="58292933">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（4）电气管线、给排水管道、设备安装和装修工程为</w:t>
      </w:r>
      <w:r>
        <w:rPr>
          <w:rFonts w:hint="eastAsia" w:ascii="仿宋" w:hAnsi="仿宋" w:eastAsia="仿宋" w:cs="仿宋"/>
          <w:color w:val="000000" w:themeColor="text1"/>
          <w:sz w:val="24"/>
          <w:szCs w:val="24"/>
          <w:u w:val="single"/>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年。</w:t>
      </w:r>
    </w:p>
    <w:p w14:paraId="0F6A57FD">
      <w:pPr>
        <w:autoSpaceDE w:val="0"/>
        <w:autoSpaceDN w:val="0"/>
        <w:adjustRightInd w:val="0"/>
        <w:spacing w:line="500" w:lineRule="exact"/>
        <w:ind w:firstLine="482"/>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205" w:name="_Toc956"/>
      <w:bookmarkStart w:id="206" w:name="_Toc24500"/>
      <w:bookmarkStart w:id="207" w:name="_Toc210903322"/>
      <w:bookmarkStart w:id="208" w:name="_Toc222376031"/>
      <w:bookmarkStart w:id="209" w:name="_Toc209499060"/>
      <w:bookmarkStart w:id="210" w:name="_Toc491246910"/>
      <w:r>
        <w:rPr>
          <w:rFonts w:hint="eastAsia" w:ascii="仿宋" w:hAnsi="仿宋" w:eastAsia="仿宋" w:cs="仿宋"/>
          <w:b/>
          <w:color w:val="000000" w:themeColor="text1"/>
          <w:kern w:val="0"/>
          <w:sz w:val="24"/>
          <w:szCs w:val="24"/>
          <w14:textFill>
            <w14:solidFill>
              <w14:schemeClr w14:val="tx1"/>
            </w14:solidFill>
          </w14:textFill>
        </w:rPr>
        <w:t>22.违约</w:t>
      </w:r>
      <w:bookmarkEnd w:id="205"/>
      <w:bookmarkEnd w:id="206"/>
      <w:bookmarkEnd w:id="207"/>
      <w:bookmarkEnd w:id="208"/>
    </w:p>
    <w:p w14:paraId="20D38427">
      <w:pPr>
        <w:autoSpaceDE w:val="0"/>
        <w:autoSpaceDN w:val="0"/>
        <w:adjustRightInd w:val="0"/>
        <w:spacing w:line="500" w:lineRule="exact"/>
        <w:ind w:firstLine="482"/>
        <w:jc w:val="left"/>
        <w:rPr>
          <w:rFonts w:hint="eastAsia" w:ascii="仿宋" w:hAnsi="仿宋" w:eastAsia="仿宋" w:cs="仿宋"/>
          <w:b/>
          <w:bCs/>
          <w:color w:val="000000" w:themeColor="text1"/>
          <w:kern w:val="0"/>
          <w:sz w:val="24"/>
          <w:szCs w:val="24"/>
          <w14:textFill>
            <w14:solidFill>
              <w14:schemeClr w14:val="tx1"/>
            </w14:solidFill>
          </w14:textFill>
        </w:rPr>
      </w:pPr>
      <w:bookmarkStart w:id="211" w:name="_Toc222376032"/>
      <w:bookmarkStart w:id="212" w:name="_Toc210903323"/>
      <w:r>
        <w:rPr>
          <w:rFonts w:hint="eastAsia" w:ascii="仿宋" w:hAnsi="仿宋" w:eastAsia="仿宋" w:cs="仿宋"/>
          <w:b/>
          <w:bCs/>
          <w:color w:val="000000" w:themeColor="text1"/>
          <w:kern w:val="0"/>
          <w:sz w:val="24"/>
          <w:szCs w:val="24"/>
          <w14:textFill>
            <w14:solidFill>
              <w14:schemeClr w14:val="tx1"/>
            </w14:solidFill>
          </w14:textFill>
        </w:rPr>
        <w:t>22.1 承包人违约</w:t>
      </w:r>
      <w:bookmarkEnd w:id="209"/>
      <w:bookmarkEnd w:id="210"/>
      <w:bookmarkEnd w:id="211"/>
      <w:bookmarkEnd w:id="212"/>
    </w:p>
    <w:p w14:paraId="304FC6D5">
      <w:pPr>
        <w:spacing w:line="500" w:lineRule="exact"/>
        <w:ind w:firstLine="480"/>
        <w:jc w:val="left"/>
        <w:rPr>
          <w:rFonts w:hint="eastAsia" w:ascii="仿宋" w:hAnsi="仿宋" w:eastAsia="仿宋" w:cs="仿宋"/>
          <w:color w:val="000000" w:themeColor="text1"/>
          <w:sz w:val="24"/>
          <w:szCs w:val="24"/>
          <w14:textFill>
            <w14:solidFill>
              <w14:schemeClr w14:val="tx1"/>
            </w14:solidFill>
          </w14:textFill>
        </w:rPr>
      </w:pPr>
      <w:bookmarkStart w:id="213" w:name="_Toc209499061"/>
      <w:bookmarkStart w:id="214" w:name="_Toc491246911"/>
      <w:bookmarkStart w:id="215" w:name="_Toc210903324"/>
      <w:bookmarkStart w:id="216" w:name="_Toc222376033"/>
      <w:r>
        <w:rPr>
          <w:rFonts w:hint="eastAsia" w:ascii="仿宋" w:hAnsi="仿宋" w:eastAsia="仿宋" w:cs="仿宋"/>
          <w:color w:val="000000" w:themeColor="text1"/>
          <w:sz w:val="24"/>
          <w:szCs w:val="24"/>
          <w14:textFill>
            <w14:solidFill>
              <w14:schemeClr w14:val="tx1"/>
            </w14:solidFill>
          </w14:textFill>
        </w:rPr>
        <w:t>承包人在接到开工通知后14天内，如未能按投标文件及合同条款中承诺的人员、施工设备按时、如数进入工地的，发包人可单方解除本协议，并追究承包人的违约责任（包括但不限于仲裁费、保全费、保全保险费、执行费、律师服务费、公告费、公证费等）。因本条款已宽限承包人14日进场施工，承包人继续逾期进场施工将对项目工期产生巨大影响，致使工程延期的，发包人有权单方解除本合同，承包人在收到解除合同的书面通知后，应足额返还发包人已付的所有款项。</w:t>
      </w:r>
    </w:p>
    <w:p w14:paraId="3EF15A4B">
      <w:pPr>
        <w:autoSpaceDE w:val="0"/>
        <w:autoSpaceDN w:val="0"/>
        <w:adjustRightInd w:val="0"/>
        <w:spacing w:line="500" w:lineRule="exact"/>
        <w:ind w:firstLine="482"/>
        <w:jc w:val="left"/>
        <w:outlineLvl w:val="0"/>
        <w:rPr>
          <w:rFonts w:hint="eastAsia" w:ascii="仿宋" w:hAnsi="仿宋" w:eastAsia="仿宋" w:cs="仿宋"/>
          <w:b/>
          <w:color w:val="000000" w:themeColor="text1"/>
          <w:kern w:val="0"/>
          <w:sz w:val="24"/>
          <w:szCs w:val="24"/>
          <w14:textFill>
            <w14:solidFill>
              <w14:schemeClr w14:val="tx1"/>
            </w14:solidFill>
          </w14:textFill>
        </w:rPr>
      </w:pPr>
      <w:bookmarkStart w:id="217" w:name="_Toc22096"/>
      <w:bookmarkStart w:id="218" w:name="_Toc9584"/>
      <w:r>
        <w:rPr>
          <w:rFonts w:hint="eastAsia" w:ascii="仿宋" w:hAnsi="仿宋" w:eastAsia="仿宋" w:cs="仿宋"/>
          <w:b/>
          <w:color w:val="000000" w:themeColor="text1"/>
          <w:kern w:val="0"/>
          <w:sz w:val="24"/>
          <w:szCs w:val="24"/>
          <w14:textFill>
            <w14:solidFill>
              <w14:schemeClr w14:val="tx1"/>
            </w14:solidFill>
          </w14:textFill>
        </w:rPr>
        <w:t>24.争议的解决</w:t>
      </w:r>
      <w:bookmarkEnd w:id="213"/>
      <w:bookmarkEnd w:id="214"/>
      <w:bookmarkEnd w:id="215"/>
      <w:bookmarkEnd w:id="216"/>
      <w:bookmarkEnd w:id="217"/>
      <w:bookmarkEnd w:id="218"/>
    </w:p>
    <w:p w14:paraId="1687ABE6">
      <w:pPr>
        <w:adjustRightInd w:val="0"/>
        <w:snapToGrid w:val="0"/>
        <w:spacing w:line="460" w:lineRule="exact"/>
        <w:ind w:firstLine="480"/>
        <w:outlineLvl w:val="3"/>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本合同双方约定的争议调解机构为</w:t>
      </w:r>
      <w:r>
        <w:rPr>
          <w:rFonts w:hint="eastAsia" w:ascii="仿宋" w:hAnsi="仿宋" w:eastAsia="仿宋" w:cs="仿宋"/>
          <w:color w:val="000000" w:themeColor="text1"/>
          <w:sz w:val="24"/>
          <w:szCs w:val="24"/>
          <w14:textFill>
            <w14:solidFill>
              <w14:schemeClr w14:val="tx1"/>
            </w14:solidFill>
          </w14:textFill>
        </w:rPr>
        <w:t>上一级水利行政主管部门</w:t>
      </w:r>
      <w:r>
        <w:rPr>
          <w:rFonts w:hint="eastAsia" w:ascii="仿宋" w:hAnsi="仿宋" w:eastAsia="仿宋" w:cs="仿宋"/>
          <w:color w:val="000000" w:themeColor="text1"/>
          <w:kern w:val="0"/>
          <w:sz w:val="24"/>
          <w:szCs w:val="24"/>
          <w14:textFill>
            <w14:solidFill>
              <w14:schemeClr w14:val="tx1"/>
            </w14:solidFill>
          </w14:textFill>
        </w:rPr>
        <w:t>，不再设置专门的争议调解机构。</w:t>
      </w:r>
      <w:r>
        <w:rPr>
          <w:rFonts w:hint="eastAsia" w:ascii="仿宋" w:hAnsi="仿宋" w:eastAsia="仿宋" w:cs="仿宋"/>
          <w:snapToGrid w:val="0"/>
          <w:color w:val="000000" w:themeColor="text1"/>
          <w:kern w:val="0"/>
          <w:sz w:val="24"/>
          <w:szCs w:val="24"/>
          <w14:textFill>
            <w14:solidFill>
              <w14:schemeClr w14:val="tx1"/>
            </w14:solidFill>
          </w14:textFill>
        </w:rPr>
        <w:t>调解不成时，任何一方当事人可向</w:t>
      </w:r>
      <w:r>
        <w:rPr>
          <w:rFonts w:hint="eastAsia" w:ascii="仿宋" w:hAnsi="仿宋" w:eastAsia="仿宋" w:cs="仿宋"/>
          <w:b/>
          <w:bCs/>
          <w:color w:val="000000" w:themeColor="text1"/>
          <w:sz w:val="24"/>
          <w:szCs w:val="24"/>
          <w:u w:val="single"/>
          <w14:textFill>
            <w14:solidFill>
              <w14:schemeClr w14:val="tx1"/>
            </w14:solidFill>
          </w14:textFill>
        </w:rPr>
        <w:t>海南仲裁委员会</w:t>
      </w:r>
      <w:r>
        <w:rPr>
          <w:rFonts w:hint="eastAsia" w:ascii="仿宋" w:hAnsi="仿宋" w:eastAsia="仿宋" w:cs="仿宋"/>
          <w:color w:val="000000" w:themeColor="text1"/>
          <w:sz w:val="24"/>
          <w:szCs w:val="24"/>
          <w14:textFill>
            <w14:solidFill>
              <w14:schemeClr w14:val="tx1"/>
            </w14:solidFill>
          </w14:textFill>
        </w:rPr>
        <w:t>申请仲裁</w:t>
      </w:r>
      <w:r>
        <w:rPr>
          <w:rFonts w:hint="eastAsia" w:ascii="仿宋" w:hAnsi="仿宋" w:eastAsia="仿宋" w:cs="仿宋"/>
          <w:snapToGrid w:val="0"/>
          <w:color w:val="000000" w:themeColor="text1"/>
          <w:kern w:val="0"/>
          <w:sz w:val="24"/>
          <w:szCs w:val="24"/>
          <w14:textFill>
            <w14:solidFill>
              <w14:schemeClr w14:val="tx1"/>
            </w14:solidFill>
          </w14:textFill>
        </w:rPr>
        <w:t>。</w:t>
      </w:r>
    </w:p>
    <w:p w14:paraId="45ED36CA">
      <w:pPr>
        <w:pStyle w:val="4"/>
        <w:spacing w:line="500" w:lineRule="exact"/>
        <w:ind w:firstLine="482"/>
        <w:outlineLvl w:val="0"/>
        <w:rPr>
          <w:rFonts w:hint="eastAsia" w:ascii="仿宋" w:hAnsi="仿宋" w:eastAsia="仿宋" w:cs="仿宋"/>
          <w:b/>
          <w:color w:val="000000" w:themeColor="text1"/>
          <w:kern w:val="0"/>
          <w:sz w:val="24"/>
          <w:szCs w:val="24"/>
          <w14:textFill>
            <w14:solidFill>
              <w14:schemeClr w14:val="tx1"/>
            </w14:solidFill>
          </w14:textFill>
        </w:rPr>
      </w:pPr>
      <w:bookmarkStart w:id="219" w:name="_Toc5457"/>
      <w:bookmarkStart w:id="220" w:name="_Toc6053"/>
      <w:bookmarkStart w:id="221" w:name="_Toc222376034"/>
      <w:r>
        <w:rPr>
          <w:rFonts w:hint="eastAsia" w:ascii="仿宋" w:hAnsi="仿宋" w:eastAsia="仿宋" w:cs="仿宋"/>
          <w:b/>
          <w:color w:val="000000" w:themeColor="text1"/>
          <w:kern w:val="0"/>
          <w:sz w:val="24"/>
          <w:szCs w:val="24"/>
          <w14:textFill>
            <w14:solidFill>
              <w14:schemeClr w14:val="tx1"/>
            </w14:solidFill>
          </w14:textFill>
        </w:rPr>
        <w:t>25.工程结算价</w:t>
      </w:r>
      <w:bookmarkEnd w:id="219"/>
      <w:bookmarkEnd w:id="220"/>
      <w:bookmarkEnd w:id="221"/>
    </w:p>
    <w:p w14:paraId="1B8E6E06">
      <w:pPr>
        <w:spacing w:line="500" w:lineRule="exact"/>
        <w:ind w:firstLine="480"/>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牵及到合同价调整，仅对设计变更引起的工程量增加或减少进行调整，不涉及设计变更的项目，最终建安费报酬以工程结算工作量按实结算,</w:t>
      </w:r>
      <w:r>
        <w:rPr>
          <w:rFonts w:hint="eastAsia" w:ascii="仿宋" w:hAnsi="仿宋" w:eastAsia="仿宋" w:cs="仿宋"/>
          <w:color w:val="000000" w:themeColor="text1"/>
          <w:kern w:val="0"/>
          <w:sz w:val="24"/>
          <w:szCs w:val="24"/>
          <w14:textFill>
            <w14:solidFill>
              <w14:schemeClr w14:val="tx1"/>
            </w14:solidFill>
          </w14:textFill>
        </w:rPr>
        <w:t>单价均不作调整。</w:t>
      </w:r>
      <w:r>
        <w:rPr>
          <w:rFonts w:hint="eastAsia" w:ascii="仿宋" w:hAnsi="仿宋" w:eastAsia="仿宋" w:cs="仿宋"/>
          <w:color w:val="000000" w:themeColor="text1"/>
          <w:sz w:val="24"/>
          <w:szCs w:val="24"/>
          <w14:textFill>
            <w14:solidFill>
              <w14:schemeClr w14:val="tx1"/>
            </w14:solidFill>
          </w14:textFill>
        </w:rPr>
        <w:t>在工程量表中有同种工作内容的单价，应以工程量表中的价格计算变更费用。工程量表中没有列出同类工作的单价，但有可参考的项目，则其单价应参照类似项目的单价进行调整。在工程量表中没有同类或可参考的工作内容的单价，应按照与合同单价水平相一致的原则去审核该项目的单价。确因设计原因需要变更，需经业主、施工单位、监理单位、设计单位共同签字确认。</w:t>
      </w:r>
    </w:p>
    <w:p w14:paraId="17C34DF1">
      <w:pPr>
        <w:ind w:firstLine="480"/>
        <w:jc w:val="center"/>
        <w:rPr>
          <w:rFonts w:hint="eastAsia" w:ascii="宋体" w:hAnsi="宋体" w:eastAsia="宋体" w:cs="宋体"/>
          <w:bCs/>
          <w:color w:val="000000" w:themeColor="text1"/>
          <w:sz w:val="24"/>
          <w:szCs w:val="24"/>
          <w14:textFill>
            <w14:solidFill>
              <w14:schemeClr w14:val="tx1"/>
            </w14:solidFill>
          </w14:textFill>
        </w:rPr>
      </w:pPr>
    </w:p>
    <w:p w14:paraId="0D17A2EF">
      <w:pPr>
        <w:ind w:firstLine="482"/>
        <w:jc w:val="center"/>
        <w:rPr>
          <w:rFonts w:ascii="仿宋" w:hAnsi="仿宋" w:eastAsia="仿宋"/>
          <w:b/>
          <w:bCs/>
          <w:color w:val="000000" w:themeColor="text1"/>
          <w:sz w:val="24"/>
          <w:szCs w:val="24"/>
          <w14:textFill>
            <w14:solidFill>
              <w14:schemeClr w14:val="tx1"/>
            </w14:solidFill>
          </w14:textFill>
        </w:rPr>
        <w:sectPr>
          <w:pgSz w:w="11906" w:h="16838"/>
          <w:pgMar w:top="567" w:right="851" w:bottom="567" w:left="851" w:header="851" w:footer="851" w:gutter="0"/>
          <w:pgNumType w:fmt="decimal"/>
          <w:cols w:space="720" w:num="1"/>
          <w:titlePg/>
          <w:docGrid w:type="lines" w:linePitch="312" w:charSpace="0"/>
        </w:sectPr>
      </w:pPr>
    </w:p>
    <w:p w14:paraId="0B56410C">
      <w:pPr>
        <w:ind w:firstLine="482"/>
        <w:jc w:val="center"/>
        <w:rPr>
          <w:rFonts w:ascii="仿宋" w:hAnsi="仿宋" w:eastAsia="仿宋"/>
          <w:b/>
          <w:bCs/>
          <w:color w:val="000000" w:themeColor="text1"/>
          <w:sz w:val="24"/>
          <w:szCs w:val="24"/>
          <w14:textFill>
            <w14:solidFill>
              <w14:schemeClr w14:val="tx1"/>
            </w14:solidFill>
          </w14:textFill>
        </w:rPr>
      </w:pPr>
      <w:r>
        <w:rPr>
          <w:rFonts w:ascii="仿宋" w:hAnsi="仿宋" w:eastAsia="仿宋"/>
          <w:b/>
          <w:bCs/>
          <w:color w:val="000000" w:themeColor="text1"/>
          <w:sz w:val="24"/>
          <w:szCs w:val="24"/>
          <w14:textFill>
            <w14:solidFill>
              <w14:schemeClr w14:val="tx1"/>
            </w14:solidFill>
          </w14:textFill>
        </w:rPr>
        <w:t>承包人主要施工管理人员</w:t>
      </w:r>
      <w:r>
        <w:rPr>
          <w:rFonts w:hint="eastAsia" w:ascii="仿宋" w:hAnsi="仿宋" w:eastAsia="仿宋"/>
          <w:b/>
          <w:bCs/>
          <w:color w:val="000000" w:themeColor="text1"/>
          <w:sz w:val="24"/>
          <w:szCs w:val="24"/>
          <w14:textFill>
            <w14:solidFill>
              <w14:schemeClr w14:val="tx1"/>
            </w14:solidFill>
          </w14:textFill>
        </w:rPr>
        <w:t>表</w:t>
      </w:r>
    </w:p>
    <w:p w14:paraId="4A697163">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2"/>
        <w:jc w:val="center"/>
        <w:textAlignment w:val="auto"/>
        <w:outlineLvl w:val="9"/>
        <w:rPr>
          <w:rFonts w:ascii="仿宋" w:hAnsi="仿宋" w:eastAsia="仿宋" w:cs="黑体"/>
          <w:b/>
          <w:color w:val="000000" w:themeColor="text1"/>
          <w:sz w:val="24"/>
          <w:szCs w:val="24"/>
          <w14:textFill>
            <w14:solidFill>
              <w14:schemeClr w14:val="tx1"/>
            </w14:solidFill>
          </w14:textFill>
        </w:rPr>
      </w:pPr>
      <w:r>
        <w:rPr>
          <w:rFonts w:ascii="仿宋" w:hAnsi="仿宋" w:eastAsia="仿宋"/>
          <w:b/>
          <w:color w:val="000000" w:themeColor="text1"/>
          <w:sz w:val="24"/>
          <w:szCs w:val="24"/>
          <w14:textFill>
            <w14:solidFill>
              <w14:schemeClr w14:val="tx1"/>
            </w14:solidFill>
          </w14:textFill>
        </w:rPr>
        <w:br w:type="page"/>
      </w:r>
      <w:r>
        <w:rPr>
          <w:rFonts w:hint="eastAsia" w:ascii="仿宋" w:hAnsi="仿宋" w:eastAsia="仿宋" w:cs="黑体"/>
          <w:b/>
          <w:color w:val="000000" w:themeColor="text1"/>
          <w:sz w:val="24"/>
          <w:szCs w:val="24"/>
          <w14:textFill>
            <w14:solidFill>
              <w14:schemeClr w14:val="tx1"/>
            </w14:solidFill>
          </w14:textFill>
        </w:rPr>
        <w:t>建设工程承发包廉洁协议书</w:t>
      </w:r>
    </w:p>
    <w:p w14:paraId="514D19CA">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hint="eastAsia" w:ascii="仿宋" w:hAnsi="仿宋" w:eastAsia="仿宋"/>
          <w:color w:val="000000" w:themeColor="text1"/>
          <w:sz w:val="24"/>
          <w:szCs w:val="24"/>
          <w14:textFill>
            <w14:solidFill>
              <w14:schemeClr w14:val="tx1"/>
            </w14:solidFill>
          </w14:textFill>
        </w:rPr>
      </w:pPr>
    </w:p>
    <w:p w14:paraId="6B022389">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为了强化建设市场管理，确保</w:t>
      </w:r>
      <w:r>
        <w:rPr>
          <w:rFonts w:hint="eastAsia" w:ascii="仿宋" w:hAnsi="仿宋" w:eastAsia="仿宋"/>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
          <w:bCs/>
          <w:color w:val="000000" w:themeColor="text1"/>
          <w:sz w:val="24"/>
          <w:szCs w:val="24"/>
          <w:u w:val="single"/>
          <w14:textFill>
            <w14:solidFill>
              <w14:schemeClr w14:val="tx1"/>
            </w14:solidFill>
          </w14:textFill>
        </w:rPr>
        <w:t>项目</w:t>
      </w:r>
      <w:r>
        <w:rPr>
          <w:rFonts w:hint="eastAsia" w:ascii="仿宋" w:hAnsi="仿宋" w:eastAsia="仿宋"/>
          <w:color w:val="000000" w:themeColor="text1"/>
          <w:sz w:val="24"/>
          <w:szCs w:val="24"/>
          <w14:textFill>
            <w14:solidFill>
              <w14:schemeClr w14:val="tx1"/>
            </w14:solidFill>
          </w14:textFill>
        </w:rPr>
        <w:t>项目建设工程承发包中遵纪守法廉洁经营，保障双方的合法权益，建设单位（甲方）与施工单位（乙方）共同履行工程建设合同。特签订廉洁协议如下：</w:t>
      </w:r>
    </w:p>
    <w:p w14:paraId="4933FAF2">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甲乙双方自觉遵守国家和省、市人民政府与省、市建设主管部门有关建设工程承发包的有关法令、法规及规章制度。甲方按规定严格审核乙方资质，择优录用，乙方不得用不正当手段参与竞争包揽业务。</w:t>
      </w:r>
    </w:p>
    <w:p w14:paraId="0B5ADD2E">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甲方有责任教育所属的管理人员在履行合同中与乙方密切合作，廉洁奉公，不谋私利。对乙方反映甲方人员在业务交往中不负责任，推诿扯皮，甚至有意借故刁难，从而影响履行合同的行为，甲方应尽快给予排除纠正，并视情节轻重批评或者处理有关人员。</w:t>
      </w:r>
    </w:p>
    <w:p w14:paraId="02D40FF4">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甲方欢迎乙方向纪检监察部门举报甲方领导干部、管理人员在业务交往中的吃、拿、卡、要的行为。甲方确保乙方不会因举报而遭受工作业务上的报复行为。甲方对举报属实，严格遵守廉洁协议的乙方给予承包后续工程的优先考虑权。</w:t>
      </w:r>
    </w:p>
    <w:p w14:paraId="613247FC">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乙方不得以任何理由向甲方单位负责人、项目（部门）负责人、管理人员等私下送钱送物，装修房屋或为个人谋取其他好处。此类问题一经发现，乙方要被处于合同价1--5%的罚款。由甲方上级单位及有关部门执行，同时转函到乙方上级单位。并报送纪检监察部门。</w:t>
      </w:r>
    </w:p>
    <w:p w14:paraId="4477B962">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乙方不得违反工程招标、投标规定或以行贿手段承包工程。若触犯刑律除检察机关处理，甲方有权终止合同，并及时报送建设主管部门和纪检监察部门处理。</w:t>
      </w:r>
    </w:p>
    <w:p w14:paraId="7E73D986">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以上协议，分别由工程承发包单位监督实施，包括分包工程项目经理签订的廉洁责任状。上级纪检监察部门有权随时检查廉洁协议执行情况，凡在工程承发包过程中如果廉洁方面出现了问题，纪检监察部门有一票否决权。</w:t>
      </w:r>
    </w:p>
    <w:p w14:paraId="676DD03C">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textAlignment w:val="auto"/>
        <w:outlineLvl w:val="9"/>
        <w:rPr>
          <w:rFonts w:hint="eastAsia" w:ascii="仿宋" w:hAnsi="仿宋" w:eastAsia="仿宋"/>
          <w:color w:val="000000" w:themeColor="text1"/>
          <w:sz w:val="24"/>
          <w:szCs w:val="24"/>
          <w14:textFill>
            <w14:solidFill>
              <w14:schemeClr w14:val="tx1"/>
            </w14:solidFill>
          </w14:textFill>
        </w:rPr>
      </w:pPr>
    </w:p>
    <w:p w14:paraId="161F65A8">
      <w:pPr>
        <w:keepNext w:val="0"/>
        <w:keepLines w:val="0"/>
        <w:pageBreakBefore w:val="0"/>
        <w:widowControl w:val="0"/>
        <w:kinsoku/>
        <w:wordWrap/>
        <w:overflowPunct/>
        <w:topLinePunct w:val="0"/>
        <w:autoSpaceDE/>
        <w:autoSpaceDN/>
        <w:bidi w:val="0"/>
        <w:adjustRightInd/>
        <w:snapToGrid/>
        <w:spacing w:line="460" w:lineRule="exact"/>
        <w:ind w:right="0" w:rightChars="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建设单位（盖章）：</w:t>
      </w:r>
      <w:r>
        <w:rPr>
          <w:rFonts w:hint="eastAsia" w:ascii="宋体" w:hAnsi="宋体" w:eastAsia="宋体" w:cs="宋体"/>
          <w:color w:val="000000" w:themeColor="text1"/>
          <w:sz w:val="24"/>
          <w:szCs w:val="24"/>
          <w14:textFill>
            <w14:solidFill>
              <w14:schemeClr w14:val="tx1"/>
            </w14:solidFill>
          </w14:textFill>
        </w:rPr>
        <w:t>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施工单位（盖章）：</w:t>
      </w:r>
    </w:p>
    <w:p w14:paraId="01D345D9">
      <w:pPr>
        <w:keepNext w:val="0"/>
        <w:keepLines w:val="0"/>
        <w:pageBreakBefore w:val="0"/>
        <w:widowControl w:val="0"/>
        <w:kinsoku/>
        <w:wordWrap/>
        <w:overflowPunct/>
        <w:topLinePunct w:val="0"/>
        <w:autoSpaceDE/>
        <w:autoSpaceDN/>
        <w:bidi w:val="0"/>
        <w:adjustRightInd/>
        <w:snapToGrid/>
        <w:spacing w:line="460" w:lineRule="exact"/>
        <w:ind w:right="0" w:rightChars="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法人代表（签名）：                   </w:t>
      </w:r>
      <w:r>
        <w:rPr>
          <w:rFonts w:hint="eastAsia" w:ascii="仿宋" w:hAnsi="仿宋" w:eastAsia="仿宋"/>
          <w:color w:val="000000" w:themeColor="text1"/>
          <w:sz w:val="24"/>
          <w:szCs w:val="24"/>
          <w:lang w:val="en-US" w:eastAsia="zh-CN"/>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法人代表（签名）：</w:t>
      </w:r>
    </w:p>
    <w:p w14:paraId="69E312A8">
      <w:pPr>
        <w:keepNext w:val="0"/>
        <w:keepLines w:val="0"/>
        <w:pageBreakBefore w:val="0"/>
        <w:widowControl w:val="0"/>
        <w:kinsoku/>
        <w:wordWrap/>
        <w:overflowPunct/>
        <w:topLinePunct w:val="0"/>
        <w:autoSpaceDE/>
        <w:autoSpaceDN/>
        <w:bidi w:val="0"/>
        <w:adjustRightInd/>
        <w:snapToGrid/>
        <w:spacing w:line="460" w:lineRule="exact"/>
        <w:ind w:right="0" w:rightChars="0"/>
        <w:textAlignment w:val="auto"/>
        <w:outlineLvl w:val="9"/>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或委托代理人（签名）：               </w:t>
      </w:r>
      <w:r>
        <w:rPr>
          <w:rFonts w:hint="eastAsia" w:ascii="仿宋" w:hAnsi="仿宋" w:eastAsia="仿宋"/>
          <w:color w:val="000000" w:themeColor="text1"/>
          <w:sz w:val="24"/>
          <w:szCs w:val="24"/>
          <w:lang w:val="en-US" w:eastAsia="zh-CN"/>
          <w14:textFill>
            <w14:solidFill>
              <w14:schemeClr w14:val="tx1"/>
            </w14:solidFill>
          </w14:textFill>
        </w:rPr>
        <w:t xml:space="preserve">   </w:t>
      </w:r>
      <w:r>
        <w:rPr>
          <w:rFonts w:hint="eastAsia" w:ascii="仿宋" w:hAnsi="仿宋" w:eastAsia="仿宋"/>
          <w:color w:val="000000" w:themeColor="text1"/>
          <w:sz w:val="24"/>
          <w:szCs w:val="24"/>
          <w14:textFill>
            <w14:solidFill>
              <w14:schemeClr w14:val="tx1"/>
            </w14:solidFill>
          </w14:textFill>
        </w:rPr>
        <w:t>或委托代理人（签名）：</w:t>
      </w:r>
    </w:p>
    <w:p w14:paraId="2F50EB89">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1440" w:firstLineChars="600"/>
        <w:textAlignment w:val="auto"/>
        <w:outlineLvl w:val="9"/>
        <w:rPr>
          <w:rFonts w:ascii="仿宋" w:hAnsi="仿宋" w:eastAsia="仿宋" w:cs="黑体"/>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 xml:space="preserve">年  月  日                                年  月  日 </w:t>
      </w:r>
    </w:p>
    <w:p w14:paraId="2E693271">
      <w:pPr>
        <w:keepNext w:val="0"/>
        <w:keepLines w:val="0"/>
        <w:pageBreakBefore w:val="0"/>
        <w:kinsoku/>
        <w:wordWrap/>
        <w:overflowPunct/>
        <w:topLinePunct w:val="0"/>
        <w:autoSpaceDE/>
        <w:autoSpaceDN/>
        <w:bidi w:val="0"/>
        <w:spacing w:line="460" w:lineRule="atLeast"/>
        <w:ind w:left="0" w:leftChars="0" w:right="0" w:rightChars="0" w:firstLine="482"/>
        <w:jc w:val="both"/>
        <w:outlineLvl w:val="9"/>
        <w:rPr>
          <w:rFonts w:hint="eastAsia" w:ascii="仿宋" w:hAnsi="仿宋" w:eastAsia="仿宋" w:cs="黑体"/>
          <w:b/>
          <w:color w:val="000000" w:themeColor="text1"/>
          <w:sz w:val="24"/>
          <w:szCs w:val="24"/>
          <w14:textFill>
            <w14:solidFill>
              <w14:schemeClr w14:val="tx1"/>
            </w14:solidFill>
          </w14:textFill>
        </w:rPr>
      </w:pPr>
    </w:p>
    <w:p w14:paraId="7BD4CAF3">
      <w:pPr>
        <w:keepNext w:val="0"/>
        <w:keepLines w:val="0"/>
        <w:pageBreakBefore w:val="0"/>
        <w:kinsoku/>
        <w:wordWrap/>
        <w:overflowPunct/>
        <w:topLinePunct w:val="0"/>
        <w:autoSpaceDE/>
        <w:autoSpaceDN/>
        <w:bidi w:val="0"/>
        <w:spacing w:line="460" w:lineRule="atLeast"/>
        <w:ind w:left="0" w:leftChars="0" w:right="0" w:rightChars="0" w:firstLine="482"/>
        <w:jc w:val="both"/>
        <w:outlineLvl w:val="9"/>
        <w:rPr>
          <w:rFonts w:hint="eastAsia" w:ascii="仿宋" w:hAnsi="仿宋" w:eastAsia="仿宋" w:cs="黑体"/>
          <w:b/>
          <w:color w:val="000000" w:themeColor="text1"/>
          <w:sz w:val="24"/>
          <w:szCs w:val="24"/>
          <w14:textFill>
            <w14:solidFill>
              <w14:schemeClr w14:val="tx1"/>
            </w14:solidFill>
          </w14:textFill>
        </w:rPr>
      </w:pPr>
    </w:p>
    <w:p w14:paraId="1F8FA174">
      <w:pPr>
        <w:keepNext w:val="0"/>
        <w:keepLines w:val="0"/>
        <w:pageBreakBefore w:val="0"/>
        <w:kinsoku/>
        <w:wordWrap/>
        <w:overflowPunct/>
        <w:topLinePunct w:val="0"/>
        <w:autoSpaceDE/>
        <w:autoSpaceDN/>
        <w:bidi w:val="0"/>
        <w:spacing w:line="460" w:lineRule="atLeast"/>
        <w:ind w:left="0" w:leftChars="0" w:right="0" w:rightChars="0" w:firstLine="482"/>
        <w:jc w:val="center"/>
        <w:outlineLvl w:val="9"/>
        <w:rPr>
          <w:rFonts w:hint="eastAsia" w:ascii="仿宋" w:hAnsi="仿宋" w:eastAsia="仿宋" w:cs="黑体"/>
          <w:b/>
          <w:bCs/>
          <w:color w:val="000000" w:themeColor="text1"/>
          <w:sz w:val="24"/>
          <w:szCs w:val="24"/>
          <w14:textFill>
            <w14:solidFill>
              <w14:schemeClr w14:val="tx1"/>
            </w14:solidFill>
          </w14:textFill>
        </w:rPr>
        <w:sectPr>
          <w:pgSz w:w="11906" w:h="16838"/>
          <w:pgMar w:top="567" w:right="851" w:bottom="567" w:left="851" w:header="851" w:footer="851" w:gutter="0"/>
          <w:pgNumType w:fmt="decimal"/>
          <w:cols w:space="720" w:num="1"/>
          <w:titlePg/>
          <w:docGrid w:type="lines" w:linePitch="312" w:charSpace="0"/>
        </w:sectPr>
      </w:pPr>
    </w:p>
    <w:p w14:paraId="6E3C654A">
      <w:pPr>
        <w:keepNext w:val="0"/>
        <w:keepLines w:val="0"/>
        <w:pageBreakBefore w:val="0"/>
        <w:kinsoku/>
        <w:wordWrap/>
        <w:overflowPunct/>
        <w:topLinePunct w:val="0"/>
        <w:autoSpaceDE/>
        <w:autoSpaceDN/>
        <w:bidi w:val="0"/>
        <w:spacing w:line="460" w:lineRule="atLeast"/>
        <w:ind w:left="0" w:leftChars="0" w:right="0" w:rightChars="0" w:firstLine="482"/>
        <w:jc w:val="center"/>
        <w:outlineLvl w:val="9"/>
        <w:rPr>
          <w:rFonts w:ascii="仿宋" w:hAnsi="仿宋" w:eastAsia="仿宋" w:cs="黑体"/>
          <w:b/>
          <w:bCs/>
          <w:color w:val="000000" w:themeColor="text1"/>
          <w:sz w:val="24"/>
          <w:szCs w:val="24"/>
          <w14:textFill>
            <w14:solidFill>
              <w14:schemeClr w14:val="tx1"/>
            </w14:solidFill>
          </w14:textFill>
        </w:rPr>
      </w:pPr>
      <w:r>
        <w:rPr>
          <w:rFonts w:hint="eastAsia" w:ascii="仿宋" w:hAnsi="仿宋" w:eastAsia="仿宋" w:cs="黑体"/>
          <w:b/>
          <w:bCs/>
          <w:color w:val="000000" w:themeColor="text1"/>
          <w:sz w:val="24"/>
          <w:szCs w:val="24"/>
          <w14:textFill>
            <w14:solidFill>
              <w14:schemeClr w14:val="tx1"/>
            </w14:solidFill>
          </w14:textFill>
        </w:rPr>
        <w:t>在建工程安全施工协议</w:t>
      </w:r>
    </w:p>
    <w:p w14:paraId="383C8B3F">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p>
    <w:p w14:paraId="57567A8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甲方：</w:t>
      </w:r>
      <w:r>
        <w:rPr>
          <w:rFonts w:hint="eastAsia" w:ascii="仿宋" w:hAnsi="仿宋" w:eastAsia="仿宋" w:cstheme="minorEastAsia"/>
          <w:bCs/>
          <w:color w:val="000000" w:themeColor="text1"/>
          <w:sz w:val="24"/>
          <w:szCs w:val="24"/>
          <w:u w:val="single"/>
          <w14:textFill>
            <w14:solidFill>
              <w14:schemeClr w14:val="tx1"/>
            </w14:solidFill>
          </w14:textFill>
        </w:rPr>
        <w:t>儋州市水务项目建设管理中心</w:t>
      </w:r>
      <w:r>
        <w:rPr>
          <w:rFonts w:hint="eastAsia" w:ascii="仿宋" w:hAnsi="仿宋" w:eastAsia="仿宋" w:cstheme="minorEastAsia"/>
          <w:bCs/>
          <w:color w:val="000000" w:themeColor="text1"/>
          <w:sz w:val="24"/>
          <w:szCs w:val="24"/>
          <w14:textFill>
            <w14:solidFill>
              <w14:schemeClr w14:val="tx1"/>
            </w14:solidFill>
          </w14:textFill>
        </w:rPr>
        <w:t>（以下简称：甲方）</w:t>
      </w:r>
    </w:p>
    <w:p w14:paraId="3BA055E3">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乙方</w:t>
      </w:r>
      <w:r>
        <w:rPr>
          <w:rFonts w:hint="eastAsia" w:ascii="仿宋" w:hAnsi="仿宋" w:eastAsia="仿宋" w:cstheme="minorEastAsia"/>
          <w:bCs/>
          <w:color w:val="000000" w:themeColor="text1"/>
          <w:sz w:val="24"/>
          <w:szCs w:val="24"/>
          <w:u w:val="single"/>
          <w14:textFill>
            <w14:solidFill>
              <w14:schemeClr w14:val="tx1"/>
            </w14:solidFill>
          </w14:textFill>
        </w:rPr>
        <w:t>：</w:t>
      </w:r>
      <w:r>
        <w:rPr>
          <w:rFonts w:hint="eastAsia" w:ascii="仿宋" w:hAnsi="仿宋" w:eastAsia="仿宋" w:cstheme="minorEastAsia"/>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cstheme="minorEastAsia"/>
          <w:bCs/>
          <w:color w:val="000000" w:themeColor="text1"/>
          <w:sz w:val="24"/>
          <w:szCs w:val="24"/>
          <w14:textFill>
            <w14:solidFill>
              <w14:schemeClr w14:val="tx1"/>
            </w14:solidFill>
          </w14:textFill>
        </w:rPr>
        <w:t>（以下简称：乙方）</w:t>
      </w:r>
    </w:p>
    <w:p w14:paraId="1F54DE59">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鉴于：</w:t>
      </w:r>
    </w:p>
    <w:p w14:paraId="7494381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乙方将承建由甲方投资建设的</w:t>
      </w:r>
      <w:r>
        <w:rPr>
          <w:rFonts w:hint="eastAsia" w:ascii="仿宋" w:hAnsi="仿宋" w:eastAsia="仿宋" w:cstheme="minorEastAsia"/>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b/>
          <w:bCs/>
          <w:color w:val="000000" w:themeColor="text1"/>
          <w:sz w:val="24"/>
          <w:szCs w:val="24"/>
          <w:u w:val="single"/>
          <w14:textFill>
            <w14:solidFill>
              <w14:schemeClr w14:val="tx1"/>
            </w14:solidFill>
          </w14:textFill>
        </w:rPr>
        <w:t>项目</w:t>
      </w:r>
      <w:r>
        <w:rPr>
          <w:rFonts w:hint="eastAsia" w:ascii="仿宋" w:hAnsi="仿宋" w:eastAsia="仿宋" w:cstheme="minorEastAsia"/>
          <w:bCs/>
          <w:color w:val="000000" w:themeColor="text1"/>
          <w:sz w:val="24"/>
          <w:szCs w:val="24"/>
          <w14:textFill>
            <w14:solidFill>
              <w14:schemeClr w14:val="tx1"/>
            </w14:solidFill>
          </w14:textFill>
        </w:rPr>
        <w:t>项目（以下简称：“本工程”），乙方同意按照</w:t>
      </w:r>
      <w:r>
        <w:rPr>
          <w:rFonts w:hint="eastAsia" w:ascii="仿宋" w:hAnsi="仿宋" w:eastAsia="仿宋" w:cstheme="minorEastAsia"/>
          <w:b/>
          <w:color w:val="000000" w:themeColor="text1"/>
          <w:sz w:val="24"/>
          <w:szCs w:val="24"/>
          <w:u w:val="single"/>
          <w14:textFill>
            <w14:solidFill>
              <w14:schemeClr w14:val="tx1"/>
            </w14:solidFill>
          </w14:textFill>
        </w:rPr>
        <w:t xml:space="preserve">    年    月    日</w:t>
      </w:r>
      <w:r>
        <w:rPr>
          <w:rFonts w:hint="eastAsia" w:ascii="仿宋" w:hAnsi="仿宋" w:eastAsia="仿宋" w:cstheme="minorEastAsia"/>
          <w:bCs/>
          <w:color w:val="000000" w:themeColor="text1"/>
          <w:sz w:val="24"/>
          <w:szCs w:val="24"/>
          <w14:textFill>
            <w14:solidFill>
              <w14:schemeClr w14:val="tx1"/>
            </w14:solidFill>
          </w14:textFill>
        </w:rPr>
        <w:t>签订的《建设工程施工合同》（以下简称《总承包合同》）的合同文件的要求履行其责任和义务，保证以诚信、敬业和积极的态度完成本工程相关工作，并依照中华人民共和国相关法律、法规和规章等文件的规定，经双方友好协商，达成本协议如下：</w:t>
      </w:r>
    </w:p>
    <w:p w14:paraId="75808086">
      <w:pPr>
        <w:keepNext w:val="0"/>
        <w:keepLines w:val="0"/>
        <w:pageBreakBefore w:val="0"/>
        <w:kinsoku/>
        <w:wordWrap/>
        <w:overflowPunct/>
        <w:topLinePunct w:val="0"/>
        <w:autoSpaceDE/>
        <w:autoSpaceDN/>
        <w:bidi w:val="0"/>
        <w:spacing w:line="460" w:lineRule="atLeast"/>
        <w:ind w:left="0" w:leftChars="0" w:right="0" w:rightChars="0" w:firstLine="482"/>
        <w:jc w:val="both"/>
        <w:outlineLvl w:val="9"/>
        <w:rPr>
          <w:rFonts w:ascii="仿宋" w:hAnsi="仿宋" w:eastAsia="仿宋" w:cstheme="minorEastAsia"/>
          <w:b/>
          <w:color w:val="000000" w:themeColor="text1"/>
          <w:sz w:val="24"/>
          <w:szCs w:val="24"/>
          <w14:textFill>
            <w14:solidFill>
              <w14:schemeClr w14:val="tx1"/>
            </w14:solidFill>
          </w14:textFill>
        </w:rPr>
      </w:pPr>
      <w:r>
        <w:rPr>
          <w:rFonts w:hint="eastAsia" w:ascii="仿宋" w:hAnsi="仿宋" w:eastAsia="仿宋" w:cstheme="minorEastAsia"/>
          <w:b/>
          <w:color w:val="000000" w:themeColor="text1"/>
          <w:sz w:val="24"/>
          <w:szCs w:val="24"/>
          <w14:textFill>
            <w14:solidFill>
              <w14:schemeClr w14:val="tx1"/>
            </w14:solidFill>
          </w14:textFill>
        </w:rPr>
        <w:t>一、本协议适用法律</w:t>
      </w:r>
    </w:p>
    <w:p w14:paraId="3840C38C">
      <w:pPr>
        <w:pStyle w:val="3"/>
        <w:keepNext w:val="0"/>
        <w:keepLines w:val="0"/>
        <w:pageBreakBefore w:val="0"/>
        <w:kinsoku/>
        <w:wordWrap/>
        <w:overflowPunct/>
        <w:topLinePunct w:val="0"/>
        <w:autoSpaceDE/>
        <w:autoSpaceDN/>
        <w:bidi w:val="0"/>
        <w:spacing w:line="460" w:lineRule="atLeast"/>
        <w:ind w:left="0" w:leftChars="0" w:right="0" w:rightChars="0" w:firstLine="480" w:firstLineChars="200"/>
        <w:jc w:val="both"/>
        <w:outlineLvl w:val="9"/>
        <w:rPr>
          <w:rFonts w:ascii="仿宋" w:hAnsi="仿宋" w:cstheme="minorEastAsia"/>
          <w:bCs/>
          <w:color w:val="000000" w:themeColor="text1"/>
          <w:sz w:val="24"/>
          <w:szCs w:val="24"/>
          <w14:textFill>
            <w14:solidFill>
              <w14:schemeClr w14:val="tx1"/>
            </w14:solidFill>
          </w14:textFill>
        </w:rPr>
      </w:pPr>
      <w:r>
        <w:rPr>
          <w:rFonts w:hint="eastAsia" w:ascii="仿宋" w:hAnsi="仿宋" w:cstheme="minorEastAsia"/>
          <w:bCs/>
          <w:color w:val="000000" w:themeColor="text1"/>
          <w:sz w:val="24"/>
          <w:szCs w:val="24"/>
          <w14:textFill>
            <w14:solidFill>
              <w14:schemeClr w14:val="tx1"/>
            </w14:solidFill>
          </w14:textFill>
        </w:rPr>
        <w:t>本协议适用中华人民共和国法律、行政法规及本地区省市地方法规以及中华人民共和国及本地区省市建设行政主管部门和其他有关主管部门制定的行政规章和规范性文件。</w:t>
      </w:r>
    </w:p>
    <w:p w14:paraId="2BD4539B">
      <w:pPr>
        <w:keepNext w:val="0"/>
        <w:keepLines w:val="0"/>
        <w:pageBreakBefore w:val="0"/>
        <w:kinsoku/>
        <w:wordWrap/>
        <w:overflowPunct/>
        <w:topLinePunct w:val="0"/>
        <w:autoSpaceDE/>
        <w:autoSpaceDN/>
        <w:bidi w:val="0"/>
        <w:snapToGrid w:val="0"/>
        <w:spacing w:line="460" w:lineRule="atLeast"/>
        <w:ind w:left="0" w:leftChars="0" w:right="0" w:rightChars="0" w:firstLine="482"/>
        <w:jc w:val="both"/>
        <w:outlineLvl w:val="9"/>
        <w:rPr>
          <w:rFonts w:ascii="仿宋" w:hAnsi="仿宋" w:eastAsia="仿宋" w:cstheme="minorEastAsia"/>
          <w:b/>
          <w:color w:val="000000" w:themeColor="text1"/>
          <w:sz w:val="24"/>
          <w:szCs w:val="24"/>
          <w14:textFill>
            <w14:solidFill>
              <w14:schemeClr w14:val="tx1"/>
            </w14:solidFill>
          </w14:textFill>
        </w:rPr>
      </w:pPr>
      <w:r>
        <w:rPr>
          <w:rFonts w:hint="eastAsia" w:ascii="仿宋" w:hAnsi="仿宋" w:eastAsia="仿宋" w:cstheme="minorEastAsia"/>
          <w:b/>
          <w:color w:val="000000" w:themeColor="text1"/>
          <w:sz w:val="24"/>
          <w:szCs w:val="24"/>
          <w14:textFill>
            <w14:solidFill>
              <w14:schemeClr w14:val="tx1"/>
            </w14:solidFill>
          </w14:textFill>
        </w:rPr>
        <w:t xml:space="preserve">二、文件的组成及解释顺序  </w:t>
      </w:r>
    </w:p>
    <w:p w14:paraId="002D4475">
      <w:pPr>
        <w:pStyle w:val="3"/>
        <w:keepNext w:val="0"/>
        <w:keepLines w:val="0"/>
        <w:pageBreakBefore w:val="0"/>
        <w:kinsoku/>
        <w:wordWrap/>
        <w:overflowPunct/>
        <w:topLinePunct w:val="0"/>
        <w:autoSpaceDE/>
        <w:autoSpaceDN/>
        <w:bidi w:val="0"/>
        <w:spacing w:line="460" w:lineRule="atLeast"/>
        <w:ind w:left="0" w:leftChars="0" w:right="0" w:rightChars="0" w:firstLine="480" w:firstLineChars="200"/>
        <w:jc w:val="both"/>
        <w:outlineLvl w:val="9"/>
        <w:rPr>
          <w:rFonts w:ascii="仿宋" w:hAnsi="仿宋" w:cstheme="minorEastAsia"/>
          <w:bCs/>
          <w:color w:val="000000" w:themeColor="text1"/>
          <w:sz w:val="24"/>
          <w:szCs w:val="24"/>
          <w14:textFill>
            <w14:solidFill>
              <w14:schemeClr w14:val="tx1"/>
            </w14:solidFill>
          </w14:textFill>
        </w:rPr>
      </w:pPr>
      <w:r>
        <w:rPr>
          <w:rFonts w:hint="eastAsia" w:ascii="仿宋" w:hAnsi="仿宋" w:cstheme="minorEastAsia"/>
          <w:bCs/>
          <w:color w:val="000000" w:themeColor="text1"/>
          <w:sz w:val="24"/>
          <w:szCs w:val="24"/>
          <w14:textFill>
            <w14:solidFill>
              <w14:schemeClr w14:val="tx1"/>
            </w14:solidFill>
          </w14:textFill>
        </w:rPr>
        <w:t>本协议是作为《总承包合同》的说明和相互补充。如果本协议与《总承包合同》文件之间出现歧义或相互矛盾，或《总承包合同》文件中出现明显错误时，应以本协议为准。</w:t>
      </w:r>
    </w:p>
    <w:p w14:paraId="3A18FACB">
      <w:pPr>
        <w:pStyle w:val="3"/>
        <w:keepNext w:val="0"/>
        <w:keepLines w:val="0"/>
        <w:pageBreakBefore w:val="0"/>
        <w:kinsoku/>
        <w:wordWrap/>
        <w:overflowPunct/>
        <w:topLinePunct w:val="0"/>
        <w:autoSpaceDE/>
        <w:autoSpaceDN/>
        <w:bidi w:val="0"/>
        <w:spacing w:line="460" w:lineRule="atLeast"/>
        <w:ind w:left="0" w:leftChars="0" w:right="0" w:rightChars="0" w:firstLine="480" w:firstLineChars="200"/>
        <w:jc w:val="both"/>
        <w:outlineLvl w:val="9"/>
        <w:rPr>
          <w:rFonts w:ascii="仿宋" w:hAnsi="仿宋" w:cstheme="minorEastAsia"/>
          <w:bCs/>
          <w:color w:val="000000" w:themeColor="text1"/>
          <w:sz w:val="24"/>
          <w:szCs w:val="24"/>
          <w14:textFill>
            <w14:solidFill>
              <w14:schemeClr w14:val="tx1"/>
            </w14:solidFill>
          </w14:textFill>
        </w:rPr>
      </w:pPr>
      <w:r>
        <w:rPr>
          <w:rFonts w:hint="eastAsia" w:ascii="仿宋" w:hAnsi="仿宋" w:cstheme="minorEastAsia"/>
          <w:bCs/>
          <w:color w:val="000000" w:themeColor="text1"/>
          <w:sz w:val="24"/>
          <w:szCs w:val="24"/>
          <w14:textFill>
            <w14:solidFill>
              <w14:schemeClr w14:val="tx1"/>
            </w14:solidFill>
          </w14:textFill>
        </w:rPr>
        <w:t>在本协议的履行过程中，双方签署同意的与本协议订立或履行有关的协议、信函、备忘录等亦构成《总承包合同》组成部分，具有同等法律效力。</w:t>
      </w:r>
    </w:p>
    <w:p w14:paraId="3E373355">
      <w:pPr>
        <w:pStyle w:val="3"/>
        <w:keepNext w:val="0"/>
        <w:keepLines w:val="0"/>
        <w:pageBreakBefore w:val="0"/>
        <w:kinsoku/>
        <w:wordWrap/>
        <w:overflowPunct/>
        <w:topLinePunct w:val="0"/>
        <w:autoSpaceDE/>
        <w:autoSpaceDN/>
        <w:bidi w:val="0"/>
        <w:spacing w:line="460" w:lineRule="atLeast"/>
        <w:ind w:left="0" w:leftChars="0" w:right="0" w:rightChars="0" w:firstLine="482"/>
        <w:jc w:val="both"/>
        <w:outlineLvl w:val="9"/>
        <w:rPr>
          <w:rFonts w:ascii="仿宋" w:hAnsi="仿宋" w:cstheme="minorEastAsia"/>
          <w:b/>
          <w:color w:val="000000" w:themeColor="text1"/>
          <w:sz w:val="24"/>
          <w:szCs w:val="24"/>
          <w14:textFill>
            <w14:solidFill>
              <w14:schemeClr w14:val="tx1"/>
            </w14:solidFill>
          </w14:textFill>
        </w:rPr>
      </w:pPr>
      <w:r>
        <w:rPr>
          <w:rFonts w:hint="eastAsia" w:ascii="仿宋" w:hAnsi="仿宋" w:cstheme="minorEastAsia"/>
          <w:b/>
          <w:color w:val="000000" w:themeColor="text1"/>
          <w:sz w:val="24"/>
          <w:szCs w:val="24"/>
          <w14:textFill>
            <w14:solidFill>
              <w14:schemeClr w14:val="tx1"/>
            </w14:solidFill>
          </w14:textFill>
        </w:rPr>
        <w:t>三、安全生产</w:t>
      </w:r>
    </w:p>
    <w:p w14:paraId="7426C10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（一）甲方权利：</w:t>
      </w:r>
    </w:p>
    <w:p w14:paraId="712DD66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对于乙方违反国家及本地区省、市有关安全生产的法律、法规、标准、规范的行为，或者乙方未严格落实本协议约定责任，甲方有权对乙方处罚、要求限期整改、停工，若对甲方带来重大经济损失及恶劣社会影响，甲方有权单方终止合同。</w:t>
      </w:r>
    </w:p>
    <w:p w14:paraId="17C122D9">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2.对于乙方的安全生产及其管理情况，甲方具有知情权、检查权。</w:t>
      </w:r>
    </w:p>
    <w:p w14:paraId="745A8A29">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3.甲方有权参加项目安全施工例会和工程监理会。</w:t>
      </w:r>
    </w:p>
    <w:p w14:paraId="66777CDB">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（二）乙方责任：</w:t>
      </w:r>
    </w:p>
    <w:p w14:paraId="078024AD">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乙方作为本工程总承包单位，对本工程的安全生产、消防保卫、环境保护、卫生防疫（包含但不限于）等工作统一管理，全面负责。</w:t>
      </w:r>
    </w:p>
    <w:p w14:paraId="435475C9">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1.企业资质及相关资格要求：</w:t>
      </w:r>
    </w:p>
    <w:p w14:paraId="3CA3154C">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乙方应具备《中华人民共和国建筑法》第二十六条（或其他在建工程相关资质要求）：“承包建筑工程的单位应当持有依法取得的资质证书，并在其资质等级许可的业务范围内承揽工程。”规定的有效资质。同时必须具备有效的安全生产许可证。</w:t>
      </w:r>
    </w:p>
    <w:p w14:paraId="0FC4F843">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乙方依法将建设工程分包给其他单位的，分包施工单位必须具备相应资质和安全生产许可证，必须与分包单位签订符合国家及本地区省、市相关规定的《分包合同》和《安全生产协议书》，明确各自的安全生产方面的责任、权利、义务。乙方负责审核本工程各专业分包单位应具备相应的有效资质及有效的安全生产许可证符合国家及本地区省、市相关规定，并报监理审批。乙方和分包单位对分包工程的安全生产承担总承包安全管理责任和连带责任。若乙方未执行此要求，乙方承担由此引起的全部安全管理责任和经济损失。</w:t>
      </w:r>
    </w:p>
    <w:p w14:paraId="269D2B2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（3）乙方的企业法人及负责本工程的项目经理、安全生产负责人必须通过本地区省市建设行政主管部门安全考核并持证。</w:t>
      </w:r>
    </w:p>
    <w:p w14:paraId="6891E768">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（4）乙方派出的项目经理必须具备法规规定当期的任职资格；总工程师必须具备国家考核批准的高级工程师任职资格。</w:t>
      </w:r>
    </w:p>
    <w:p w14:paraId="18558AE3">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（5）乙方的本工程项目经理、副经理、总工程师、安全生产负责人不得兼任其它工程项目职务。</w:t>
      </w:r>
    </w:p>
    <w:p w14:paraId="0AB20D1B">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（6）乙方安全机构设置：</w:t>
      </w:r>
    </w:p>
    <w:p w14:paraId="78B01968">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①乙方应当成立由项目经理领导的安全生产管理体系，全面领导本工程安全、消防、保卫、环保、卫生、防疫等工作。</w:t>
      </w:r>
    </w:p>
    <w:p w14:paraId="71542D4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乙方项目部必须设置独立的安全生产部门，按国家及本地区省市相关规定足额配备专职安全生产管理人员，同时必须遵照《国家安全生产监督管理局11号令》的有关规定配备注册安全工程师，保证出勤率达到100%。</w:t>
      </w:r>
    </w:p>
    <w:p w14:paraId="4CF0A6A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在整个工程施工期间，安全负责人或注册安全工程师应负责组织召集和主持每周至少一次由所有在现场工作的工人和其他工作人员参加的安全生产例会，每天对现场安全生产状况进行全面检查并作好记录，负责安全技术交底和技术方案的安全把关，负责制定或审核安全隐患的整改措施并监督落实，负责安全资料的整理和管理，确保所有的安全设施都处于良好的运转状态。</w:t>
      </w:r>
    </w:p>
    <w:p w14:paraId="1AB35AAA">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2.乙方必须合法用工</w:t>
      </w:r>
    </w:p>
    <w:p w14:paraId="06046C58">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乙方所有工人在进场作业前必须严格进行“三级安全”教育，考核合格后方准许上岗，填写“三级安全教育卡”，并向监理单位备案；乙方应按总监理工程师的要求，随时向总监理工程师出示这类证件；总监理工程师有权将不具备这类证件的工人逐出现场。</w:t>
      </w:r>
    </w:p>
    <w:p w14:paraId="6BAA4E92">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乙方应对作业人员根据国家规范要求进行安全生产和岗前技术教育培训及考核，并留存记录。对于停工项目，重新开工前必须对作业人员重新进行安全生产和岗前技术再教育培训及考核，并留存记录。未经教育培训或者教育培训考核不合格的人员，不得上岗作业。</w:t>
      </w:r>
    </w:p>
    <w:p w14:paraId="07E97F00">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作业人员进入新的岗位或者在采用新技术、新工艺、新设备、新材料时，乙方应当对作业人员进行相应的安全生产教育培训、考核，并留存记录。未经教育培训或者教育培训考核不合格的人员，不得上岗作业。</w:t>
      </w:r>
    </w:p>
    <w:p w14:paraId="067160BF">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（4）乙方特种作业人员，必须按照国家有关规定经过专门的安全作业培训，并取得特种作业操作资格证书后，方可上岗作业。乙方须在特种作业人员上岗前把特种作业操作资格证书向监理单位审核、备案。</w:t>
      </w:r>
    </w:p>
    <w:p w14:paraId="19A217DD">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（5）乙方及分包单位必须与所属劳务人员签订符合国家及本地区省、市规定的劳务合同，并给用工人员办理人身意外伤害保险，上述资料在乙方及监理单位备案。</w:t>
      </w:r>
    </w:p>
    <w:p w14:paraId="59CF15E0">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（6）乙方保证甲方免于承担任何因乙方违章使用工人、违章使用未取得特种作业操作资格证书的人员从事特种作业而可能导致的任何损失或损害。</w:t>
      </w:r>
    </w:p>
    <w:p w14:paraId="7CD3298A">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3.乙方必须依法组织施工：</w:t>
      </w:r>
    </w:p>
    <w:p w14:paraId="508854A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（1）乙方须在整个合同履约期内，遵守有关安全生产的法律、法规、规范、规章和规范性文件等的要求或规定，依法组织施工。</w:t>
      </w:r>
    </w:p>
    <w:p w14:paraId="65B01A3C">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u w:val="single"/>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（2）乙方严禁违法分包或转包本工程。对于因乙方违法分包或转包本工程而导致生产安全事故的由乙方承担全部损失和责任。</w:t>
      </w:r>
    </w:p>
    <w:p w14:paraId="0627ED4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乙方施工前按要求向分包单位提供与分包工程施工作业有关的资料，分包单位采取相应的安全技术措施。对于因乙方未向分包单位提供与分包工程施工作业有关的资料而导致生产安全事故的由乙方承担全部损失和责任。</w:t>
      </w:r>
    </w:p>
    <w:p w14:paraId="138A55DF">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（4）乙方不得违章指挥、违章作业。对于因乙方违章指挥、违章作业而导致生产安全事故的由乙方承担全部损失和责任。</w:t>
      </w:r>
    </w:p>
    <w:p w14:paraId="1AECFFAB">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5）乙方负责编制本工程的施工组织设计或专项方案及安全保障技术措施，必须经监理注册安全工程师审核和具有注册监理工程师资格的总监理工程师审批通过后，乙方按批准的施工组织设计（施工方案）组织施工，并对由于安全技术措施不完善造成的生产安全事故负全责。总监理工程师的此类审批不解除或减轻乙方受合同制约的任何责任。</w:t>
      </w:r>
    </w:p>
    <w:p w14:paraId="2CC7AB1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（6）按照国家</w:t>
      </w:r>
      <w:r>
        <w:rPr>
          <w:rStyle w:val="11"/>
          <w:rFonts w:hint="eastAsia" w:ascii="仿宋" w:hAnsi="仿宋" w:eastAsia="仿宋" w:cstheme="minorEastAsia"/>
          <w:bCs/>
          <w:color w:val="000000" w:themeColor="text1"/>
          <w:sz w:val="24"/>
          <w:szCs w:val="24"/>
          <w14:textFill>
            <w14:solidFill>
              <w14:schemeClr w14:val="tx1"/>
            </w14:solidFill>
          </w14:textFill>
        </w:rPr>
        <w:t>建质[2004]213号《</w:t>
      </w:r>
      <w:r>
        <w:rPr>
          <w:rStyle w:val="12"/>
          <w:rFonts w:hint="eastAsia" w:ascii="仿宋" w:hAnsi="仿宋" w:eastAsia="仿宋" w:cstheme="minorEastAsia"/>
          <w:bCs w:val="0"/>
          <w:color w:val="000000" w:themeColor="text1"/>
          <w:sz w:val="24"/>
          <w:szCs w:val="24"/>
          <w14:textFill>
            <w14:solidFill>
              <w14:schemeClr w14:val="tx1"/>
            </w14:solidFill>
          </w14:textFill>
        </w:rPr>
        <w:t>危险性较大工程安全专项施工方案编制及专家论证审查办法》规定，</w:t>
      </w:r>
      <w:r>
        <w:rPr>
          <w:rFonts w:hint="eastAsia" w:ascii="仿宋" w:hAnsi="仿宋" w:eastAsia="仿宋" w:cstheme="minorEastAsia"/>
          <w:bCs/>
          <w:color w:val="000000" w:themeColor="text1"/>
          <w:sz w:val="24"/>
          <w:szCs w:val="24"/>
          <w14:textFill>
            <w14:solidFill>
              <w14:schemeClr w14:val="tx1"/>
            </w14:solidFill>
          </w14:textFill>
        </w:rPr>
        <w:t>对达到一定规模的危险性较大的分部分项工程必须编制专项施工方案，并附具安全验算结果，经施工单位注册安全工程师、技术负责人审核、总监理工程师审批签字后实施，由专职安全生产管理人员进行现场监督；需要组织专家组对施工方案进行论证审查的危险性较大工程，必须按规定进行专家论证。如因各种因素需要对施工组织设计（施工方案）进行变更时，必须向甲方、监理单位报告，按规定重新组织专家论证，并经原审批人审核批准后方可施工。对于因乙方未按批准的施工组织设计（施工方案）组织施工而导致生产安全事故的由乙方承担全部损失和责任。</w:t>
      </w:r>
    </w:p>
    <w:p w14:paraId="53FF88F5">
      <w:pPr>
        <w:keepNext w:val="0"/>
        <w:keepLines w:val="0"/>
        <w:pageBreakBefore w:val="0"/>
        <w:tabs>
          <w:tab w:val="left" w:pos="1350"/>
          <w:tab w:val="left" w:pos="1440"/>
        </w:tabs>
        <w:kinsoku/>
        <w:wordWrap/>
        <w:overflowPunct/>
        <w:topLinePunct w:val="0"/>
        <w:autoSpaceDE/>
        <w:autoSpaceDN/>
        <w:bidi w:val="0"/>
        <w:snapToGrid w:val="0"/>
        <w:spacing w:line="460" w:lineRule="atLeast"/>
        <w:ind w:left="0" w:leftChars="0" w:right="0" w:rightChars="0" w:firstLine="484" w:firstLineChars="202"/>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（7）建设工程施工前，乙方应当对有关安全施工的技术要求向施工作业班组、作业人员做出详细安全技术交底，书面告知危险岗位的操作规程和违章操作的危害，并由双方签字确认。</w:t>
      </w:r>
    </w:p>
    <w:p w14:paraId="6E0DBA73">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8）乙方应根据有关法律、法规、规定和条例等的要求，制定一套安全生产应急预案，并组织管理人员、作业人员定期进行演练，保证一旦出现任何安全事故，能立即保护好现场，抢救伤员，防止事故扩大，并立即向甲方和监理单位以及任何按照法律、行政法规或规章规定必须向其报告的有关行政主管部门报告。该预案应当经项目经理、技术负责人、安全负责人和注册安全工程师签字，由总监理工程师审批实施。</w:t>
      </w:r>
    </w:p>
    <w:p w14:paraId="41BA3EE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9）乙方应当配合政府管理单位、甲方、监理单位的安全检查；对乙方违反法规规定的，上述单位有权予以处罚、责令整改直至停工；对由乙方原因造成的整改或停工造成的经济、工期损失以及法律责任由乙方自行负责；同时甲方保留对本工程造成损失及负面影响的追究权利。</w:t>
      </w:r>
    </w:p>
    <w:p w14:paraId="0C25C10C">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10）乙方必须按合同约定按时支付劳务用工人员工资，并留存支付记录，因乙方拖欠劳务用工人员工资而引发的劳务用工人员滋事、围攻、游行示威、伤亡事件所造成的工程延期及其它经济损失和负面影响，以及因此受到行政主管部门处罚或追究行政、法律责任由乙方承担全部责任。</w:t>
      </w:r>
    </w:p>
    <w:p w14:paraId="4B83853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4.乙方施工现场要严格执行施工管理规定：</w:t>
      </w:r>
    </w:p>
    <w:p w14:paraId="3E9209AF">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乙方应当在施工现场入口处、施工起重机械、临时用电设施、脚手架、出入通道口、楼梯口、电梯井口、孔洞口、桥梁口、隧道口、基坑边沿、爆破物及有害危险气体和液体存放处等危险部位，设置明显的安全警示标志（指示牌、警告牌、火警、匪警和急救电话提示牌、宣传画、标语等）。安全警示标志必须符合国家标准。</w:t>
      </w:r>
    </w:p>
    <w:p w14:paraId="1C6C254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乙方应当根据不同施工阶段和周围环境及季节、气候的变化，在施工现场采取相应的安全施工措施。施工现场暂时停止施工的，施工单位应当做好现场防护，所需费用由责任方承担，或者按照合同约定执行。</w:t>
      </w:r>
    </w:p>
    <w:p w14:paraId="72F9615E">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（3）乙方对因建设工程施工可能造成损害的毗邻建筑物、构筑物和地下管线等，应当采取专项防护措施。</w:t>
      </w:r>
    </w:p>
    <w:p w14:paraId="5DC2BCF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（4）乙方应根据施工安全需要，按规范在施工现场设立和维护脚手架、安全网、防护棚、防护门、安全通道等安全防护设施，保持安全状态，并在有关工作完成或竣工交付后撤除。</w:t>
      </w:r>
    </w:p>
    <w:p w14:paraId="602D940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（5）乙方作业人员应当遵守安全施工的强制性标准、规章制度和操作规程，使用或提供合格的施工机械、机具，并正确使用。</w:t>
      </w:r>
    </w:p>
    <w:p w14:paraId="3608D62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6）乙方应对采购、租赁的安全防护用具、机械设备、施工机具及配件设专人管理，并符合相关规范、标准要求。定期对安全防护用具、机械设备、施工机具及配件进行检查、维修和保养，确保安全可靠，建立相应的资料档案，并按照国家有关规定及时报废。严禁乙方使用不合格的安全防护用具、施工机械、机具。特种作业设备必须由具有合法的国家规定特种作业操作证的人员操作。机械设备应当具有生产（制造）许可证、产品合格证，必须履行进场、安装监理验收制度，监理单位验收合格方能使用。</w:t>
      </w:r>
    </w:p>
    <w:p w14:paraId="2A52DB3B">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（7）乙方在使用施工起重机械和整体提升脚手架、模板等自升式架设设施前：</w:t>
      </w:r>
    </w:p>
    <w:p w14:paraId="4C39EC13">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①安装、顶升、使用和拆除必须严格依照国家和行业的有关法规、办法及操作规程实施。</w:t>
      </w:r>
    </w:p>
    <w:p w14:paraId="5683559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乙方应当组织有关单位进行验收，或委托具有相应资质的检验、检测机构进行验收；使用承租的机械设备和施工机具及配件的，由乙方、监理、分包单位、出租单位和安装单位共同进行验收，验收合格并经总监理工程师签字同意后方可使用。</w:t>
      </w:r>
    </w:p>
    <w:p w14:paraId="77CA861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③在验收前应当经有相应资质的检验、检测机构监督检验合格方可使用。</w:t>
      </w:r>
    </w:p>
    <w:p w14:paraId="6C0BA3E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④乙方应当自施工起重机械和整体提升脚手架、模板等自升式架设设施验收合格之日起30日内，向建设行政主管部门或者其他有关部门登记。登记标志应当置于或者附着于该设备的显著位置。</w:t>
      </w:r>
    </w:p>
    <w:p w14:paraId="4407B5DD">
      <w:pPr>
        <w:pStyle w:val="7"/>
        <w:keepNext w:val="0"/>
        <w:keepLines w:val="0"/>
        <w:pageBreakBefore w:val="0"/>
        <w:kinsoku/>
        <w:wordWrap/>
        <w:overflowPunct/>
        <w:topLinePunct w:val="0"/>
        <w:autoSpaceDE/>
        <w:autoSpaceDN/>
        <w:bidi w:val="0"/>
        <w:spacing w:beforeAutospacing="0" w:afterAutospacing="0" w:line="460" w:lineRule="atLeast"/>
        <w:ind w:left="0" w:leftChars="0" w:right="0" w:rightChars="0" w:firstLine="480" w:firstLineChars="200"/>
        <w:jc w:val="both"/>
        <w:outlineLvl w:val="9"/>
        <w:rPr>
          <w:rFonts w:ascii="仿宋" w:hAnsi="仿宋" w:eastAsia="仿宋" w:cstheme="minorEastAsia"/>
          <w:bCs/>
          <w:color w:val="000000" w:themeColor="text1"/>
          <w14:textFill>
            <w14:solidFill>
              <w14:schemeClr w14:val="tx1"/>
            </w14:solidFill>
          </w14:textFill>
        </w:rPr>
      </w:pPr>
      <w:r>
        <w:rPr>
          <w:rFonts w:hint="eastAsia" w:ascii="仿宋" w:hAnsi="仿宋" w:eastAsia="仿宋" w:cstheme="minorEastAsia"/>
          <w:bCs/>
          <w:color w:val="000000" w:themeColor="text1"/>
          <w14:textFill>
            <w14:solidFill>
              <w14:schemeClr w14:val="tx1"/>
            </w14:solidFill>
          </w14:textFill>
        </w:rPr>
        <w:t>（8）乙方租赁使用的塔吊等大型机械设备发生生产安全事故，有下列情形之一的，由乙方承担全部责任和损失。</w:t>
      </w:r>
    </w:p>
    <w:p w14:paraId="26856C3F">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①未与租赁单位签订符合国家和本地区省、市政府相关部门规定的安全生产管理协议。</w:t>
      </w:r>
    </w:p>
    <w:p w14:paraId="281075F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②承租无合法资质的企业的和未经检测合格的大型机械设备。</w:t>
      </w:r>
    </w:p>
    <w:p w14:paraId="37C9BB2C">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③使用没有合法资质的施工单位进行起重设备安装、拆卸。</w:t>
      </w:r>
    </w:p>
    <w:p w14:paraId="54D222AE">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④操作、指挥人员误操作或使用没有特种作业操作证人员上岗发生生产安全事故。</w:t>
      </w:r>
    </w:p>
    <w:p w14:paraId="3714FE4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9）同一施工现场使用2台以上塔吊的，乙方应编制群塔作业方案，严格按方案实施，并承担相应责任。因群塔作业方案不符合要求而导致生产安全事故的，由乙方负责。相邻工地的相邻塔吊应当按规定立塔，后立塔的施工现场乙方应确保塔吊之间的安全距离。因安全距离不符合标准而导致生产安全事故的，由后立塔的乙方负主要责任。</w:t>
      </w:r>
    </w:p>
    <w:p w14:paraId="109C75EB">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（10）乙方须对本工程塔吊、外用电梯、卷扬机、电动吊篮等起重设备全面管理，严禁违章指挥、违章作业，若由此发生事故，乙方承担全部损失和责任。</w:t>
      </w:r>
    </w:p>
    <w:p w14:paraId="29D1DBC4">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（11）乙方须确保塔吊、外用电梯、提升机、电动吊篮、整体提升脚手架等机械设备的各项安全防护装置、限位装置安全、灵敏有效。</w:t>
      </w:r>
    </w:p>
    <w:p w14:paraId="12E1AF5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（12）作业人员任意拆改施工安全防护设施，造成生产安全事故的，由拆改防护设施人员的单位负主要责任，乙方负施工现场安全管理责任。</w:t>
      </w:r>
    </w:p>
    <w:p w14:paraId="183815C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（13）施工现场由于特殊原因需要进行交叉作业的，必须采取相应的安全防护措施。由于交叉作业造成的生产安全事故，乙方负施工现场安全管理责任。</w:t>
      </w:r>
    </w:p>
    <w:p w14:paraId="1E4F96AB">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（14）乙方必须保证所有应用在永久工程上的材料、设备、设施等产品（包含但不限于）的构造、性能符合向甲方的承诺及设计要求，同时符合国家及行业相关安全、消防、环保的法律、法规、规范、标准等。</w:t>
      </w:r>
    </w:p>
    <w:p w14:paraId="5D90EA3C">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（15）施工区、办公区、民工宿舍区必须严格按JGJ46-2005《施工现场临时用电安全技术规范》进行电气配置及使用。</w:t>
      </w:r>
    </w:p>
    <w:p w14:paraId="2F91D9BF">
      <w:pPr>
        <w:keepNext w:val="0"/>
        <w:keepLines w:val="0"/>
        <w:pageBreakBefore w:val="0"/>
        <w:kinsoku/>
        <w:wordWrap/>
        <w:overflowPunct/>
        <w:topLinePunct w:val="0"/>
        <w:autoSpaceDE/>
        <w:autoSpaceDN/>
        <w:bidi w:val="0"/>
        <w:spacing w:line="460" w:lineRule="atLeast"/>
        <w:ind w:left="0" w:leftChars="0" w:right="0" w:rightChars="0" w:firstLine="463" w:firstLineChars="193"/>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（16）乙方应为邻近地区的所有者和占有者、公众和其他人员提供便利，并提供保证所必须的道路、人行道、防护棚及围栏。</w:t>
      </w:r>
    </w:p>
    <w:p w14:paraId="2522AD8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17）高度重视所有授权驻现场人员的安全，并采取任何必要和适当的措施，保持现场（在其管理的整个范围内）和工程（包括所有尚未竣工的和尚未移交给发包人的工程）的井然有序和安全可靠，以免发生人身事故。</w:t>
      </w:r>
    </w:p>
    <w:p w14:paraId="23D28454">
      <w:pPr>
        <w:pStyle w:val="7"/>
        <w:keepNext w:val="0"/>
        <w:keepLines w:val="0"/>
        <w:pageBreakBefore w:val="0"/>
        <w:kinsoku/>
        <w:wordWrap/>
        <w:overflowPunct/>
        <w:topLinePunct w:val="0"/>
        <w:autoSpaceDE/>
        <w:autoSpaceDN/>
        <w:bidi w:val="0"/>
        <w:spacing w:beforeAutospacing="0" w:afterAutospacing="0" w:line="460" w:lineRule="atLeast"/>
        <w:ind w:left="0" w:leftChars="0" w:right="0" w:rightChars="0" w:firstLine="480" w:firstLineChars="200"/>
        <w:jc w:val="both"/>
        <w:outlineLvl w:val="9"/>
        <w:rPr>
          <w:rFonts w:ascii="仿宋" w:hAnsi="仿宋" w:eastAsia="仿宋" w:cstheme="minorEastAsia"/>
          <w:bCs/>
          <w:color w:val="000000" w:themeColor="text1"/>
          <w14:textFill>
            <w14:solidFill>
              <w14:schemeClr w14:val="tx1"/>
            </w14:solidFill>
          </w14:textFill>
        </w:rPr>
      </w:pPr>
      <w:r>
        <w:rPr>
          <w:rFonts w:hint="eastAsia" w:ascii="仿宋" w:hAnsi="仿宋" w:eastAsia="仿宋" w:cstheme="minorEastAsia"/>
          <w:bCs/>
          <w:color w:val="000000" w:themeColor="text1"/>
          <w14:textFill>
            <w14:solidFill>
              <w14:schemeClr w14:val="tx1"/>
            </w14:solidFill>
          </w14:textFill>
        </w:rPr>
        <w:t>5.对乙方施工现场管理具体要求：</w:t>
      </w:r>
    </w:p>
    <w:p w14:paraId="47309A89">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（1）安全防护设施：</w:t>
      </w:r>
    </w:p>
    <w:p w14:paraId="24964D24">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①按规范要求设置与维护“四口、五临边” （“四口”包括：楼梯口、电梯井口、预留洞口、通道口； “五临边”包括：尚未安装栏杆的阳台周边，无外架防护的层面周边，框架工程楼层周边，上下跑道及斜道的两侧边，卸料平台的侧边）的安全防护设施，并保持安全状态。严禁任意拆改安全防护设施。</w:t>
      </w:r>
    </w:p>
    <w:p w14:paraId="4159FB97">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②乙方应当根据工种类别及作业环境不同，为进入施工现场人员配备：安全带、安全绳、安全帽、绝缘鞋、绝缘手套、防护口罩和防护衣等安全生产用品，并严格管理，确保正确使用。</w:t>
      </w:r>
    </w:p>
    <w:p w14:paraId="2ED0720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所有机械设备，包括各类电动工具的安全保护和接地装置及操作说明。对使用的所有提升机、外用吊篮等运输、作业机械设备进行安全防护，包括安全开关、警示铃、警示灯、护身栏杆、脚手架和安全网等等；所有机械设备应有安全操作防护装置和详细的安全操作规程等。</w:t>
      </w:r>
    </w:p>
    <w:p w14:paraId="3CB9FEDF">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乙方须对所有用于提升的挂钩、挂绳、钢丝绳等进行定期检测、检查和标定；如果监理工程师认为，任何此类设施已经损坏或有使用不当之处，乙方应立即以合格的产品进行更换；所有此类设施的安装、使用和拆除必须严格依照政府的有关法规、规章和条例等的要求。</w:t>
      </w:r>
    </w:p>
    <w:p w14:paraId="69F1E213">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⑤乙方应为那些不便于人员进出的永久工程的施工区，设立紧急情况下逃生的疏散通道。</w:t>
      </w:r>
    </w:p>
    <w:p w14:paraId="51C21610">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（2）消防安全：</w:t>
      </w:r>
    </w:p>
    <w:p w14:paraId="7A96AE08">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①乙方在施工现场建立消防安全责任制度，确定消防安全责任人，制定用火、用电、使用易燃易爆材料等各项消防安全管理制度和操作规程，并严格贯彻实施。</w:t>
      </w:r>
    </w:p>
    <w:p w14:paraId="5E639A7A">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②严格执行施工前安全报批程序，未经安全消防部门批准不得开工。</w:t>
      </w:r>
    </w:p>
    <w:p w14:paraId="4CADCEC0">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加强对施工现场、仓库的物资、设备、易燃、易爆等危险品及重点要害部位的管理，制定完善的安全管理措施，制定技术预防措施，施工过程可选用的装修及其它材料应符合国家的防火规范，并应同时提交检验合格证。</w:t>
      </w:r>
    </w:p>
    <w:p w14:paraId="12097618">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④按规范规定，在施工现场、办公区、生活区配置消火栓、足够数量的灭火器、警戒标志等消防器材，保证施工现场消防系统设施齐备、完好，在正式消防给水系统投入使用前，不得拆除或者停用临时消防竖管。</w:t>
      </w:r>
    </w:p>
    <w:p w14:paraId="61F17525">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⑤设置消防通道、并在出入口设置明显指示标志。严禁在消防通道堆放施工设备、材料及各种物品，保持消防通道畅通。主要作业场所和临时安全疏散通道24小时36伏安全照明和必要的警示等，以防止各种可能的事故。</w:t>
      </w:r>
    </w:p>
    <w:p w14:paraId="6907362C">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⑥结构工程内不准作为仓库使用，严禁在结构工程内存放易燃、可燃、易爆物品，因施工需要进入工程内的易燃、可燃材料，要根据工程计划限量进入并采取可靠的防火措施。</w:t>
      </w:r>
    </w:p>
    <w:p w14:paraId="6E0B7314">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⑦对涉及明火施工的工作要严格履行施工现场的动火批准手续，执行用火证等的管理制度，严禁违章动火。安装、使用电器设备，必须符合用电及防火规定，防止发生火灾。施工用配电设施及其他用电设施必须有专人看守和管理。施工现场范围内严禁吸烟和携带火种。</w:t>
      </w:r>
    </w:p>
    <w:p w14:paraId="2DD27780">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⑧每日清理并运走施工垃圾，保持工地及出入口清洁。当甲方要求及时清理时，要积极配合，保证消防通道的畅通。</w:t>
      </w:r>
    </w:p>
    <w:p w14:paraId="1D0EFCCA">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⑨乙方要加强对生活区的防火措施，生活区的设置必须符合消防管理规范。冬季使用煤火应注意通风，杜绝煤气中毒现象发生。</w:t>
      </w:r>
    </w:p>
    <w:p w14:paraId="2AD24668">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（3）安全文明施工：</w:t>
      </w:r>
    </w:p>
    <w:p w14:paraId="70CB76AB">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①本工程施工现场应按照国家及本地区省、市建设行政主管部门创建文明安全工地的标准和要求进行文明安全施工管理，包括有关设施的设置、办法的制定与实施和资料的准备等。</w:t>
      </w:r>
    </w:p>
    <w:p w14:paraId="4AF6A51E">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 xml:space="preserve">②乙方应充分认识本工程所处地理位置，保证本工程的施工始终严格依照不低于本地区省、市建设行政主管部门有关安全文明施工的各项标准和规定。 </w:t>
      </w:r>
    </w:p>
    <w:p w14:paraId="57BFB1E9">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在现场入口的显著位置设立建设行政主管部门规定的图板，内容包括现场施工总平面图、总平面管理、安全生产、文明施工、环境保护、质量控制、材料管理等的规章制度和主要参建单位名称和工程概况等说明。</w:t>
      </w:r>
    </w:p>
    <w:p w14:paraId="403C0F06">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乙方应将施工现场的办公、生活区与作业区分开设置，并保持安全距离，办公、生活区的选址应当符合安全性要求。应加强施工人员办公区域、民工宿舍及食堂的消防、卫生管理，必须避免传染病及食物中毒现象。如发现或发生传染病及食物中毒现象，必须立即启动应急预案紧急处置，同时应立即向甲方通报，并按规定向政府相关部门报告。</w:t>
      </w:r>
    </w:p>
    <w:p w14:paraId="3DCA1E0C">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⑤乙方严禁在尚未竣工的建筑物内设置员工集体宿舍。施工现场临时搭建的建筑物应当符合安全使用要求。施工现场使用的装配式活动房屋应当具有产品合格证。</w:t>
      </w:r>
    </w:p>
    <w:p w14:paraId="328F889C">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⑥乙方应设置装备良好的临时急救站和配备称职的医护人员。</w:t>
      </w:r>
    </w:p>
    <w:p w14:paraId="420D8651">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（4）环境保护和ISO14000标准：</w:t>
      </w:r>
    </w:p>
    <w:p w14:paraId="33EE7560">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①乙方应在整个合同履约期内，依照ISO14000标准制定并实施相应的环保制度和措施。</w:t>
      </w:r>
    </w:p>
    <w:p w14:paraId="3A6FF8D7">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乙方应当遵守有关环境保护法律、法规的规定，在施工现场采取措施，防止或者减少粉尘、废气、废水、固体废物、噪声、振动和施工照明对人和环境的危害和污染，并对施工现场实行封闭围挡。乙方应保证在合同期间，现场中扬尘、气体散发、地面排水及排污不能超过本地区有关规定的数值（如果有）。</w:t>
      </w:r>
    </w:p>
    <w:p w14:paraId="1E77288F">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任何情况下，乙方应保证在永久工程和临时工程中不得使用任何对人体或环境有害的材料，也不得在永久性工程中使用政府虽未明令禁止但会给居住或使用人带来不适感觉或味觉的任何材料和添加剂。所有施工材料必须使用符合环保要求的材料。</w:t>
      </w:r>
    </w:p>
    <w:p w14:paraId="15070515">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④乙方应在其项目质量保证计划中明确防止误用的保证措施，如果乙方违背此项约定的责任，任何后果由乙方完全负责。</w:t>
      </w:r>
    </w:p>
    <w:p w14:paraId="3D0D0C74">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⑤一切所需的有关施工场地交通、环卫和施工噪音管理等手续，由乙方负责办理全部施工工程手续，并承担相应责任。</w:t>
      </w:r>
    </w:p>
    <w:p w14:paraId="7BC4A20C">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⑥竣工验收须经过室内环境检验测试，检验单位须是省、市质检站认可的单位，其检验结果同时提交发包人和总监理工程师，所需费用由乙方负责。</w:t>
      </w:r>
    </w:p>
    <w:p w14:paraId="06B79348">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⑦乙方应在现场设置扰民、民扰工程问题办公室，并由专人负责接待工作。</w:t>
      </w:r>
    </w:p>
    <w:p w14:paraId="2A72B9A2">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（5）现场保卫和治安：</w:t>
      </w:r>
    </w:p>
    <w:p w14:paraId="535F8533">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①乙方应为现场提供24小时的保安保卫服务，配备足够的保安人员和保安设备，做好公共安全的维护工作,现场实施封闭式管理,防止与本工程无关的任何未经授权的人员（该授权人员仅限于甲方和乙方的雇员、其分包人的雇员、监理工程师授权的人员、设计人和监理工程师的雇员以及政府及有关主管部门的执行公务或履行职责的工作人员）进入现场。</w:t>
      </w:r>
    </w:p>
    <w:p w14:paraId="43AD8148">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②乙方须始终采取一切合理的预防措施，防止雇员或工人发生任何违法、暴乱、或妨害治安行为，防止任何人员利用本工程、附属工程、临设工程、设备、设施等进行秘密集会、破坏、抛撒传单进行反动宣传等危害公共治安、公共安全的违法活动以及自身伤害行为，保护工程周围居民和公众及其财产不受上述行为的危害。禁止任何现场内的打架斗殴事件发生。对因违反此条款而引发的一切经济损失和安全责任由乙方承担。</w:t>
      </w:r>
    </w:p>
    <w:p w14:paraId="36C42C1D">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③乙方的保安人员应是训练有素的专业保安人员，乙方可以直接雇佣专业保安公司负责现场保安和保卫；保安保卫制度除规定现场出入大门控制外，还应规定不规律的现场周边和全现场的保安巡逻。</w:t>
      </w:r>
    </w:p>
    <w:p w14:paraId="27D513ED">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④乙方应制定并实施严格的人员、材料和设备等的现场出入制度并报项目管理部审批，防止现场材料、设备或其他任何物品的被盗或被窃；车辆的出入须有出入审批制度，并有指定的专人负责管理；人员进出现场应有出入证，其中应包括工程名称、证号、持有人姓名、性别、职务、所属公司等内容；出入证应加盖印章和做塑封。</w:t>
      </w:r>
    </w:p>
    <w:p w14:paraId="2120054E">
      <w:pPr>
        <w:keepNext w:val="0"/>
        <w:keepLines w:val="0"/>
        <w:pageBreakBefore w:val="0"/>
        <w:tabs>
          <w:tab w:val="left" w:pos="1768"/>
        </w:tabs>
        <w:kinsoku/>
        <w:wordWrap/>
        <w:overflowPunct/>
        <w:topLinePunct w:val="0"/>
        <w:autoSpaceDE/>
        <w:autoSpaceDN/>
        <w:bidi w:val="0"/>
        <w:spacing w:line="460" w:lineRule="atLeast"/>
        <w:ind w:left="0" w:leftChars="0" w:right="0" w:rightChars="0" w:firstLine="480"/>
        <w:jc w:val="both"/>
        <w:outlineLvl w:val="9"/>
        <w:rPr>
          <w:rFonts w:ascii="仿宋" w:hAnsi="仿宋" w:eastAsia="仿宋" w:cstheme="minorEastAsia"/>
          <w:bCs/>
          <w:color w:val="000000" w:themeColor="text1"/>
          <w:sz w:val="24"/>
          <w:szCs w:val="24"/>
          <w14:textFill>
            <w14:solidFill>
              <w14:schemeClr w14:val="tx1"/>
            </w14:solidFill>
          </w14:textFill>
        </w:rPr>
      </w:pPr>
      <w:r>
        <w:rPr>
          <w:rFonts w:hint="eastAsia" w:ascii="仿宋" w:hAnsi="仿宋" w:eastAsia="仿宋" w:cstheme="minorEastAsia"/>
          <w:bCs/>
          <w:color w:val="000000" w:themeColor="text1"/>
          <w:sz w:val="24"/>
          <w:szCs w:val="24"/>
          <w14:textFill>
            <w14:solidFill>
              <w14:schemeClr w14:val="tx1"/>
            </w14:solidFill>
          </w14:textFill>
        </w:rPr>
        <w:t>⑤如果指定分包人、指定供应商和甲方及甲方雇佣的所有人员已经遵照执行了乙方有关现场保安和保卫管理的各项制度，但因乙方保安和保卫工作的不力或缺陷而给任何指定分包人、指定供应商以及甲方在现场的任何财产造成了损失，乙方须承担相应的赔偿责任。</w:t>
      </w:r>
    </w:p>
    <w:p w14:paraId="356CA0D0">
      <w:pPr>
        <w:keepNext w:val="0"/>
        <w:keepLines w:val="0"/>
        <w:pageBreakBefore w:val="0"/>
        <w:kinsoku/>
        <w:wordWrap/>
        <w:overflowPunct/>
        <w:topLinePunct w:val="0"/>
        <w:autoSpaceDE/>
        <w:autoSpaceDN/>
        <w:bidi w:val="0"/>
        <w:snapToGrid w:val="0"/>
        <w:spacing w:line="460" w:lineRule="atLeast"/>
        <w:ind w:left="0" w:leftChars="0" w:right="0" w:rightChars="0" w:firstLine="482"/>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theme="minorEastAsia"/>
          <w:b/>
          <w:color w:val="000000" w:themeColor="text1"/>
          <w:sz w:val="24"/>
          <w:szCs w:val="24"/>
          <w14:textFill>
            <w14:solidFill>
              <w14:schemeClr w14:val="tx1"/>
            </w14:solidFill>
          </w14:textFill>
        </w:rPr>
        <w:t>四、事</w:t>
      </w:r>
      <w:r>
        <w:rPr>
          <w:rFonts w:hint="eastAsia" w:ascii="仿宋" w:hAnsi="仿宋" w:eastAsia="仿宋" w:cs="仿宋"/>
          <w:b/>
          <w:color w:val="000000" w:themeColor="text1"/>
          <w:sz w:val="24"/>
          <w:szCs w:val="24"/>
          <w14:textFill>
            <w14:solidFill>
              <w14:schemeClr w14:val="tx1"/>
            </w14:solidFill>
          </w14:textFill>
        </w:rPr>
        <w:t xml:space="preserve">故报告与处理 </w:t>
      </w:r>
      <w:r>
        <w:rPr>
          <w:rFonts w:hint="eastAsia" w:ascii="仿宋" w:hAnsi="仿宋" w:eastAsia="仿宋" w:cs="仿宋"/>
          <w:bCs/>
          <w:color w:val="000000" w:themeColor="text1"/>
          <w:sz w:val="24"/>
          <w:szCs w:val="24"/>
          <w14:textFill>
            <w14:solidFill>
              <w14:schemeClr w14:val="tx1"/>
            </w14:solidFill>
          </w14:textFill>
        </w:rPr>
        <w:t xml:space="preserve"> </w:t>
      </w:r>
    </w:p>
    <w:p w14:paraId="3EA15C51">
      <w:pPr>
        <w:pStyle w:val="6"/>
        <w:keepNext w:val="0"/>
        <w:keepLines w:val="0"/>
        <w:pageBreakBefore w:val="0"/>
        <w:kinsoku/>
        <w:wordWrap/>
        <w:overflowPunct/>
        <w:topLinePunct w:val="0"/>
        <w:autoSpaceDE/>
        <w:autoSpaceDN/>
        <w:bidi w:val="0"/>
        <w:spacing w:after="0" w:line="460" w:lineRule="atLeast"/>
        <w:ind w:left="0" w:leftChars="0" w:right="0" w:rightChars="0" w:firstLine="480" w:firstLineChars="200"/>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一）一旦发生任何事故，乙方应尽快向甲方报告事故的详情。此外，在发生任何死亡或重大事故时，乙方应立即用最快的可行方法通知甲方、监理工程师以及任何按照法律、行政法规或规章必须向其报告的有关行政主管部门。</w:t>
      </w:r>
    </w:p>
    <w:p w14:paraId="21725704">
      <w:pPr>
        <w:keepNext w:val="0"/>
        <w:keepLines w:val="0"/>
        <w:pageBreakBefore w:val="0"/>
        <w:tabs>
          <w:tab w:val="left" w:pos="720"/>
          <w:tab w:val="left" w:pos="1680"/>
        </w:tabs>
        <w:kinsoku/>
        <w:wordWrap/>
        <w:overflowPunct/>
        <w:topLinePunct w:val="0"/>
        <w:autoSpaceDE/>
        <w:autoSpaceDN/>
        <w:bidi w:val="0"/>
        <w:snapToGrid w:val="0"/>
        <w:spacing w:line="460" w:lineRule="atLeast"/>
        <w:ind w:left="0" w:leftChars="0" w:right="0" w:rightChars="0" w:firstLine="511" w:firstLineChars="213"/>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（二）事故发生后因乙方伪造事故现场、故意拖延或隐瞒不报，致使事故现场被破坏或事故原因难以查清的，乙方承担全部责任。</w:t>
      </w:r>
    </w:p>
    <w:p w14:paraId="1256FF97">
      <w:pPr>
        <w:keepNext w:val="0"/>
        <w:keepLines w:val="0"/>
        <w:pageBreakBefore w:val="0"/>
        <w:tabs>
          <w:tab w:val="left" w:pos="720"/>
          <w:tab w:val="left" w:pos="1680"/>
        </w:tabs>
        <w:kinsoku/>
        <w:wordWrap/>
        <w:overflowPunct/>
        <w:topLinePunct w:val="0"/>
        <w:autoSpaceDE/>
        <w:autoSpaceDN/>
        <w:bidi w:val="0"/>
        <w:snapToGrid w:val="0"/>
        <w:spacing w:line="460" w:lineRule="atLeast"/>
        <w:ind w:left="0" w:leftChars="0" w:right="0" w:rightChars="0" w:firstLine="511" w:firstLineChars="213"/>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三）乙方发生安全、消防、食物中毒、环保等事故，对甲方造成不良社会影响，甲方有权要求乙方立即整改、停工整顿并向乙方索赔，乙方应承担由此造成的经济损失（包括但不限于仲裁费、保全费、保全保险费、执行费、律师服务费、公告费、公证费等）以及由此产生的工期损失。</w:t>
      </w:r>
    </w:p>
    <w:p w14:paraId="77A12BAC">
      <w:pPr>
        <w:pStyle w:val="6"/>
        <w:keepNext w:val="0"/>
        <w:keepLines w:val="0"/>
        <w:pageBreakBefore w:val="0"/>
        <w:kinsoku/>
        <w:wordWrap/>
        <w:overflowPunct/>
        <w:topLinePunct w:val="0"/>
        <w:autoSpaceDE/>
        <w:autoSpaceDN/>
        <w:bidi w:val="0"/>
        <w:spacing w:after="0" w:line="460" w:lineRule="atLeast"/>
        <w:ind w:left="0" w:leftChars="0" w:right="0" w:rightChars="0" w:firstLine="480" w:firstLineChars="200"/>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kern w:val="2"/>
          <w:sz w:val="24"/>
          <w:szCs w:val="24"/>
          <w14:textFill>
            <w14:solidFill>
              <w14:schemeClr w14:val="tx1"/>
            </w14:solidFill>
          </w14:textFill>
        </w:rPr>
        <w:t>（四）</w:t>
      </w:r>
      <w:r>
        <w:rPr>
          <w:rFonts w:hint="eastAsia" w:ascii="仿宋" w:hAnsi="仿宋" w:eastAsia="仿宋" w:cs="仿宋"/>
          <w:bCs/>
          <w:color w:val="000000" w:themeColor="text1"/>
          <w:sz w:val="24"/>
          <w:szCs w:val="24"/>
          <w14:textFill>
            <w14:solidFill>
              <w14:schemeClr w14:val="tx1"/>
            </w14:solidFill>
          </w14:textFill>
        </w:rPr>
        <w:t>在对本协议内容及有关安全生产法规明确无误，并对安全生产的责任风险已有充分预见的基础上，乙方承诺，乙方在施工期间对施工现场的安全生产负全责（包括所有分包工程的安全生产），施工期间如施工现场或因施工发生的安全事故，包括造成的经济损失，人员伤亡，以及由此导致的民事、行政、刑事责任均由乙方承担。若甲方因人民法院判决或行政机关决定承担责任的，有权就损失部分（包括但不限于仲裁费、保全费、保全保险费、执行费、律师服务费、公告费、公证费等）向乙方代为追偿。</w:t>
      </w:r>
    </w:p>
    <w:p w14:paraId="0817996B">
      <w:pPr>
        <w:pStyle w:val="6"/>
        <w:keepNext w:val="0"/>
        <w:keepLines w:val="0"/>
        <w:pageBreakBefore w:val="0"/>
        <w:kinsoku/>
        <w:wordWrap/>
        <w:overflowPunct/>
        <w:topLinePunct w:val="0"/>
        <w:autoSpaceDE/>
        <w:autoSpaceDN/>
        <w:bidi w:val="0"/>
        <w:spacing w:after="0" w:line="460" w:lineRule="atLeast"/>
        <w:ind w:left="0" w:leftChars="0" w:right="0" w:rightChars="0" w:firstLine="511" w:firstLineChars="213"/>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五）乙方应于本协议书签订之日起十日内，将施工资质（复印件）、安全生产许可证（复印件），施工现场责任人、管理人员、专职安全生产管理人员、工程技术人员、特殊工种人员及工人基本情况以书面形式提供给甲方，并将上述人员资格证书（复印件）报甲方备案。</w:t>
      </w:r>
    </w:p>
    <w:p w14:paraId="056AAA73">
      <w:pPr>
        <w:pStyle w:val="6"/>
        <w:keepNext w:val="0"/>
        <w:keepLines w:val="0"/>
        <w:pageBreakBefore w:val="0"/>
        <w:kinsoku/>
        <w:wordWrap/>
        <w:overflowPunct/>
        <w:topLinePunct w:val="0"/>
        <w:autoSpaceDE/>
        <w:autoSpaceDN/>
        <w:bidi w:val="0"/>
        <w:spacing w:after="0" w:line="460" w:lineRule="atLeast"/>
        <w:ind w:left="0" w:leftChars="0" w:right="0" w:rightChars="0" w:firstLine="480" w:firstLineChars="200"/>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六）乙方应于本协议书签订之日起十日内，向甲方提交工程施工组织表和依照相关法律、法规、规定编制的施工现场安全、消防、防汛、治安、卫生、传染病预防等管理制度、防护方案及应急预案。遇“两会”、节假日，乙方应向甲方提供节假日值班安排。</w:t>
      </w:r>
    </w:p>
    <w:p w14:paraId="5D5A0937">
      <w:pPr>
        <w:pStyle w:val="6"/>
        <w:keepNext w:val="0"/>
        <w:keepLines w:val="0"/>
        <w:pageBreakBefore w:val="0"/>
        <w:kinsoku/>
        <w:wordWrap/>
        <w:overflowPunct/>
        <w:topLinePunct w:val="0"/>
        <w:autoSpaceDE/>
        <w:autoSpaceDN/>
        <w:bidi w:val="0"/>
        <w:spacing w:after="0" w:line="460" w:lineRule="atLeast"/>
        <w:ind w:left="0" w:leftChars="0" w:right="0" w:rightChars="0" w:firstLine="480" w:firstLineChars="200"/>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（七）双方确认，本工程的安全生产事宜，本协议有约定的，以约定为准；本协议未作约定的，以《安全生产法》及其他有关安全生产的法律、法规、标准、规范的相关内容为准。</w:t>
      </w:r>
    </w:p>
    <w:p w14:paraId="60140F7B">
      <w:pPr>
        <w:pStyle w:val="6"/>
        <w:keepNext w:val="0"/>
        <w:keepLines w:val="0"/>
        <w:pageBreakBefore w:val="0"/>
        <w:kinsoku/>
        <w:wordWrap/>
        <w:overflowPunct/>
        <w:topLinePunct w:val="0"/>
        <w:autoSpaceDE/>
        <w:autoSpaceDN/>
        <w:bidi w:val="0"/>
        <w:spacing w:after="0" w:line="460" w:lineRule="atLeast"/>
        <w:ind w:left="0" w:leftChars="0" w:right="0" w:rightChars="0" w:firstLine="480" w:firstLineChars="200"/>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（八）本协议份数及生效日期：随主合同份数，自甲乙双方签字盖章之日起生效。</w:t>
      </w:r>
    </w:p>
    <w:p w14:paraId="370FAB00">
      <w:pPr>
        <w:pStyle w:val="6"/>
        <w:keepNext w:val="0"/>
        <w:keepLines w:val="0"/>
        <w:pageBreakBefore w:val="0"/>
        <w:kinsoku/>
        <w:wordWrap/>
        <w:overflowPunct/>
        <w:topLinePunct w:val="0"/>
        <w:autoSpaceDE/>
        <w:autoSpaceDN/>
        <w:bidi w:val="0"/>
        <w:spacing w:after="0" w:line="460" w:lineRule="atLeast"/>
        <w:ind w:left="0" w:leftChars="0" w:right="0" w:rightChars="0" w:firstLine="480" w:firstLineChars="200"/>
        <w:jc w:val="both"/>
        <w:outlineLvl w:val="9"/>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（九）争议解决方式：双方均可向海南仲裁委员会申请仲裁。</w:t>
      </w:r>
    </w:p>
    <w:p w14:paraId="6F8422FE">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hint="eastAsia" w:ascii="仿宋" w:hAnsi="仿宋" w:eastAsia="仿宋" w:cs="仿宋"/>
          <w:color w:val="000000" w:themeColor="text1"/>
          <w:sz w:val="24"/>
          <w:szCs w:val="24"/>
          <w14:textFill>
            <w14:solidFill>
              <w14:schemeClr w14:val="tx1"/>
            </w14:solidFill>
          </w14:textFill>
        </w:rPr>
      </w:pPr>
    </w:p>
    <w:p w14:paraId="7694D0FC">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hint="eastAsia" w:ascii="仿宋" w:hAnsi="仿宋" w:eastAsia="仿宋" w:cs="仿宋"/>
          <w:color w:val="000000" w:themeColor="text1"/>
          <w:sz w:val="24"/>
          <w:szCs w:val="24"/>
          <w14:textFill>
            <w14:solidFill>
              <w14:schemeClr w14:val="tx1"/>
            </w14:solidFill>
          </w14:textFill>
        </w:rPr>
      </w:pPr>
    </w:p>
    <w:p w14:paraId="0B418F93">
      <w:pPr>
        <w:keepNext w:val="0"/>
        <w:keepLines w:val="0"/>
        <w:pageBreakBefore w:val="0"/>
        <w:kinsoku/>
        <w:wordWrap/>
        <w:overflowPunct/>
        <w:topLinePunct w:val="0"/>
        <w:autoSpaceDE/>
        <w:autoSpaceDN/>
        <w:bidi w:val="0"/>
        <w:spacing w:line="460" w:lineRule="atLeast"/>
        <w:ind w:right="0" w:rightChars="0"/>
        <w:jc w:val="both"/>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甲方</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儋州市水务项目建设管理中心     乙方：  </w:t>
      </w:r>
    </w:p>
    <w:p w14:paraId="7A4CD197">
      <w:pPr>
        <w:keepNext w:val="0"/>
        <w:keepLines w:val="0"/>
        <w:pageBreakBefore w:val="0"/>
        <w:kinsoku/>
        <w:wordWrap/>
        <w:overflowPunct/>
        <w:topLinePunct w:val="0"/>
        <w:autoSpaceDE/>
        <w:autoSpaceDN/>
        <w:bidi w:val="0"/>
        <w:spacing w:line="460" w:lineRule="atLeast"/>
        <w:ind w:right="0" w:rightChars="0" w:firstLine="480" w:firstLineChars="200"/>
        <w:jc w:val="both"/>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（盖章）                               （盖章）</w:t>
      </w:r>
    </w:p>
    <w:p w14:paraId="76739486">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法人代表（签名）：                 法人代表（签名）：</w:t>
      </w:r>
    </w:p>
    <w:p w14:paraId="2A4C641E">
      <w:pPr>
        <w:keepNext w:val="0"/>
        <w:keepLines w:val="0"/>
        <w:pageBreakBefore w:val="0"/>
        <w:kinsoku/>
        <w:wordWrap/>
        <w:overflowPunct/>
        <w:topLinePunct w:val="0"/>
        <w:autoSpaceDE/>
        <w:autoSpaceDN/>
        <w:bidi w:val="0"/>
        <w:spacing w:line="460" w:lineRule="atLeast"/>
        <w:ind w:left="0" w:leftChars="0" w:right="0" w:rightChars="0" w:firstLine="480"/>
        <w:jc w:val="both"/>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或委托代理人（签名）：             或委托代理人（签名）：</w:t>
      </w:r>
    </w:p>
    <w:p w14:paraId="108A56A1">
      <w:pPr>
        <w:pStyle w:val="2"/>
        <w:keepNext w:val="0"/>
        <w:keepLines w:val="0"/>
        <w:pageBreakBefore w:val="0"/>
        <w:kinsoku/>
        <w:wordWrap/>
        <w:overflowPunct/>
        <w:topLinePunct w:val="0"/>
        <w:autoSpaceDE/>
        <w:autoSpaceDN/>
        <w:bidi w:val="0"/>
        <w:spacing w:line="460" w:lineRule="atLeast"/>
        <w:ind w:left="0" w:leftChars="0" w:right="0" w:rightChars="0"/>
        <w:jc w:val="both"/>
        <w:outlineLvl w:val="9"/>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年   月   日                       年   月   日</w:t>
      </w:r>
      <w:r>
        <w:rPr>
          <w:rFonts w:hint="eastAsia" w:ascii="仿宋" w:hAnsi="仿宋" w:eastAsia="仿宋" w:cstheme="minorEastAsia"/>
          <w:color w:val="000000" w:themeColor="text1"/>
          <w:sz w:val="24"/>
          <w:szCs w:val="24"/>
          <w14:textFill>
            <w14:solidFill>
              <w14:schemeClr w14:val="tx1"/>
            </w14:solidFill>
          </w14:textFill>
        </w:rPr>
        <w:t xml:space="preserve"> </w:t>
      </w:r>
    </w:p>
    <w:p w14:paraId="157A3D98">
      <w:pPr>
        <w:pStyle w:val="2"/>
        <w:rPr>
          <w:color w:val="000000" w:themeColor="text1"/>
          <w14:textFill>
            <w14:solidFill>
              <w14:schemeClr w14:val="tx1"/>
            </w14:solidFill>
          </w14:textFill>
        </w:rPr>
      </w:pPr>
    </w:p>
    <w:p w14:paraId="76A4890E">
      <w:pPr>
        <w:rPr>
          <w:rFonts w:hint="eastAsia"/>
          <w:b/>
          <w:bCs w:val="0"/>
          <w:color w:val="000000" w:themeColor="text1"/>
          <w:sz w:val="30"/>
          <w:szCs w:val="30"/>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08F45C4F">
      <w:r>
        <w:rPr>
          <w:rFonts w:hint="eastAsia"/>
          <w:b/>
          <w:bCs w:val="0"/>
          <w:color w:val="000000" w:themeColor="text1"/>
          <w:sz w:val="30"/>
          <w:szCs w:val="30"/>
          <w14:textFill>
            <w14:solidFill>
              <w14:schemeClr w14:val="tx1"/>
            </w14:solidFill>
          </w14:textFill>
        </w:rPr>
        <w:t>已标价工程量清单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542B4"/>
    <w:multiLevelType w:val="multilevel"/>
    <w:tmpl w:val="5C3542B4"/>
    <w:lvl w:ilvl="0" w:tentative="0">
      <w:start w:val="1"/>
      <w:numFmt w:val="decimal"/>
      <w:lvlText w:val="%1."/>
      <w:lvlJc w:val="left"/>
      <w:pPr>
        <w:tabs>
          <w:tab w:val="left" w:pos="360"/>
        </w:tabs>
        <w:ind w:left="360" w:hanging="360"/>
      </w:pPr>
    </w:lvl>
    <w:lvl w:ilvl="1" w:tentative="0">
      <w:start w:val="1"/>
      <w:numFmt w:val="decimal"/>
      <w:isLgl/>
      <w:lvlText w:val="%1.%2"/>
      <w:lvlJc w:val="left"/>
      <w:pPr>
        <w:tabs>
          <w:tab w:val="left" w:pos="835"/>
        </w:tabs>
        <w:ind w:left="835" w:hanging="690"/>
      </w:pPr>
    </w:lvl>
    <w:lvl w:ilvl="2" w:tentative="0">
      <w:start w:val="3"/>
      <w:numFmt w:val="decimal"/>
      <w:isLgl/>
      <w:lvlText w:val="%1.%2.%3"/>
      <w:lvlJc w:val="left"/>
      <w:pPr>
        <w:tabs>
          <w:tab w:val="left" w:pos="1010"/>
        </w:tabs>
        <w:ind w:left="1010" w:hanging="720"/>
      </w:pPr>
    </w:lvl>
    <w:lvl w:ilvl="3" w:tentative="0">
      <w:start w:val="2"/>
      <w:numFmt w:val="decimal"/>
      <w:isLgl/>
      <w:lvlText w:val="%1.%2.%3.%4"/>
      <w:lvlJc w:val="left"/>
      <w:pPr>
        <w:tabs>
          <w:tab w:val="left" w:pos="1155"/>
        </w:tabs>
        <w:ind w:left="1155" w:hanging="720"/>
      </w:pPr>
    </w:lvl>
    <w:lvl w:ilvl="4" w:tentative="0">
      <w:start w:val="1"/>
      <w:numFmt w:val="decimal"/>
      <w:isLgl/>
      <w:lvlText w:val="%1.%2.%3.%4.%5"/>
      <w:lvlJc w:val="left"/>
      <w:pPr>
        <w:tabs>
          <w:tab w:val="left" w:pos="1660"/>
        </w:tabs>
        <w:ind w:left="1660" w:hanging="1080"/>
      </w:pPr>
    </w:lvl>
    <w:lvl w:ilvl="5" w:tentative="0">
      <w:start w:val="1"/>
      <w:numFmt w:val="decimal"/>
      <w:isLgl/>
      <w:lvlText w:val="%1.%2.%3.%4.%5.%6"/>
      <w:lvlJc w:val="left"/>
      <w:pPr>
        <w:tabs>
          <w:tab w:val="left" w:pos="1805"/>
        </w:tabs>
        <w:ind w:left="1805" w:hanging="1080"/>
      </w:pPr>
    </w:lvl>
    <w:lvl w:ilvl="6" w:tentative="0">
      <w:start w:val="1"/>
      <w:numFmt w:val="decimal"/>
      <w:isLgl/>
      <w:lvlText w:val="%1.%2.%3.%4.%5.%6.%7"/>
      <w:lvlJc w:val="left"/>
      <w:pPr>
        <w:tabs>
          <w:tab w:val="left" w:pos="1950"/>
        </w:tabs>
        <w:ind w:left="1950" w:hanging="1080"/>
      </w:pPr>
    </w:lvl>
    <w:lvl w:ilvl="7" w:tentative="0">
      <w:start w:val="1"/>
      <w:numFmt w:val="decimal"/>
      <w:isLgl/>
      <w:lvlText w:val="%1.%2.%3.%4.%5.%6.%7.%8"/>
      <w:lvlJc w:val="left"/>
      <w:pPr>
        <w:tabs>
          <w:tab w:val="left" w:pos="2455"/>
        </w:tabs>
        <w:ind w:left="2455" w:hanging="1440"/>
      </w:pPr>
    </w:lvl>
    <w:lvl w:ilvl="8" w:tentative="0">
      <w:start w:val="1"/>
      <w:numFmt w:val="decimal"/>
      <w:isLgl/>
      <w:lvlText w:val="%1.%2.%3.%4.%5.%6.%7.%8.%9"/>
      <w:lvlJc w:val="left"/>
      <w:pPr>
        <w:tabs>
          <w:tab w:val="left" w:pos="2600"/>
        </w:tabs>
        <w:ind w:left="2600" w:hanging="1440"/>
      </w:pPr>
    </w:lvl>
  </w:abstractNum>
  <w:abstractNum w:abstractNumId="1">
    <w:nsid w:val="5F5834D1"/>
    <w:multiLevelType w:val="singleLevel"/>
    <w:tmpl w:val="5F5834D1"/>
    <w:lvl w:ilvl="0" w:tentative="0">
      <w:start w:val="1"/>
      <w:numFmt w:val="decimal"/>
      <w:suff w:val="nothing"/>
      <w:lvlText w:val="（%1）"/>
      <w:lvlJc w:val="left"/>
    </w:lvl>
  </w:abstractNum>
  <w:abstractNum w:abstractNumId="2">
    <w:nsid w:val="5F7193B4"/>
    <w:multiLevelType w:val="singleLevel"/>
    <w:tmpl w:val="5F7193B4"/>
    <w:lvl w:ilvl="0" w:tentative="0">
      <w:start w:val="19"/>
      <w:numFmt w:val="decimal"/>
      <w:suff w:val="nothing"/>
      <w:lvlText w:val="%1."/>
      <w:lvlJc w:val="left"/>
    </w:lvl>
  </w:abstractNum>
  <w:num w:numId="1">
    <w:abstractNumId w:val="0"/>
    <w:lvlOverride w:ilvl="3">
      <w:startOverride w:val="2"/>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790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560" w:firstLineChars="200"/>
    </w:pPr>
  </w:style>
  <w:style w:type="paragraph" w:styleId="4">
    <w:name w:val="annotation text"/>
    <w:basedOn w:val="1"/>
    <w:unhideWhenUsed/>
    <w:qFormat/>
    <w:uiPriority w:val="99"/>
    <w:pPr>
      <w:jc w:val="left"/>
    </w:pPr>
  </w:style>
  <w:style w:type="paragraph" w:styleId="5">
    <w:name w:val="Plain Text"/>
    <w:basedOn w:val="1"/>
    <w:unhideWhenUsed/>
    <w:qFormat/>
    <w:uiPriority w:val="99"/>
    <w:rPr>
      <w:rFonts w:ascii="宋体" w:hAnsi="Courier New" w:cs="Courier New"/>
      <w:szCs w:val="21"/>
    </w:rPr>
  </w:style>
  <w:style w:type="paragraph" w:styleId="6">
    <w:name w:val="Body Text Indent 3"/>
    <w:basedOn w:val="1"/>
    <w:qFormat/>
    <w:uiPriority w:val="0"/>
    <w:pPr>
      <w:spacing w:after="120"/>
      <w:ind w:left="420" w:leftChars="200"/>
    </w:pPr>
    <w:rPr>
      <w:sz w:val="16"/>
      <w:szCs w:val="16"/>
    </w:rPr>
  </w:style>
  <w:style w:type="paragraph" w:styleId="7">
    <w:name w:val="Normal (Web)"/>
    <w:basedOn w:val="1"/>
    <w:unhideWhenUsed/>
    <w:qFormat/>
    <w:uiPriority w:val="99"/>
    <w:pPr>
      <w:jc w:val="left"/>
    </w:pPr>
    <w:rPr>
      <w:kern w:val="0"/>
      <w:sz w:val="24"/>
    </w:rPr>
  </w:style>
  <w:style w:type="paragraph" w:customStyle="1" w:styleId="10">
    <w:name w:val="样式 Times New Roman 首行缩进:  2 字符"/>
    <w:basedOn w:val="1"/>
    <w:autoRedefine/>
    <w:qFormat/>
    <w:uiPriority w:val="0"/>
    <w:pPr>
      <w:adjustRightInd w:val="0"/>
      <w:spacing w:line="0" w:lineRule="atLeast"/>
      <w:ind w:firstLine="200" w:firstLineChars="200"/>
    </w:pPr>
    <w:rPr>
      <w:rFonts w:cs="宋体" w:asciiTheme="minorHAnsi" w:hAnsiTheme="minorHAnsi" w:eastAsiaTheme="minorEastAsia"/>
      <w:szCs w:val="20"/>
    </w:rPr>
  </w:style>
  <w:style w:type="character" w:customStyle="1" w:styleId="11">
    <w:name w:val="f121"/>
    <w:autoRedefine/>
    <w:qFormat/>
    <w:uiPriority w:val="0"/>
    <w:rPr>
      <w:sz w:val="18"/>
      <w:szCs w:val="18"/>
      <w:u w:val="none"/>
    </w:rPr>
  </w:style>
  <w:style w:type="character" w:customStyle="1" w:styleId="12">
    <w:name w:val="f14b1"/>
    <w:autoRedefine/>
    <w:qFormat/>
    <w:uiPriority w:val="0"/>
    <w:rPr>
      <w:b/>
      <w:bCs/>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68</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2025-08-18T09:58:57Z</dcterms:created>
  <dc:creator>Administrator</dc:creator>
  <cp:lastModifiedBy>WPS_qwe</cp:lastModifiedBy>
  <dcterms:modified xsi:type="dcterms:W3CDTF">2025-08-18T10:02:48Z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eyJoZGlkIjoiNjcwOWM4YzRkNzYzYTVjOGE1NzQxYWVmZjY4ZDJlZjQiLCJ1c2VySWQiOiIxMzgzOTA4ODUxIn0=</vt:lpwstr>
  </property>
  <property fmtid="{D5CDD505-2E9C-101B-9397-08002B2CF9AE}" pid="4" name="ICV">
    <vt:lpwstr>C733F5EE6E4E4D3F820273780CD782F5_12</vt:lpwstr>
  </property>
</Properties>
</file>