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2025年度儋州市洋浦气象台维护项目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[HNJF]20250700003[CS]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海南锦沣项目管理有限公司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儋州市应急管理局</w:t>
      </w:r>
      <w:r>
        <w:rPr>
          <w:rFonts w:ascii="仿宋_GB2312" w:hAnsi="仿宋_GB2312" w:cs="仿宋_GB2312" w:eastAsia="仿宋_GB2312"/>
        </w:rPr>
        <w:t xml:space="preserve"> 的委托， </w:t>
      </w:r>
      <w:r>
        <w:rPr>
          <w:rFonts w:ascii="仿宋_GB2312" w:hAnsi="仿宋_GB2312" w:cs="仿宋_GB2312" w:eastAsia="仿宋_GB2312"/>
        </w:rPr>
        <w:t>海南锦沣项目管理有限公司</w:t>
      </w:r>
      <w:r>
        <w:rPr>
          <w:rFonts w:ascii="仿宋_GB2312" w:hAnsi="仿宋_GB2312" w:cs="仿宋_GB2312" w:eastAsia="仿宋_GB2312"/>
        </w:rPr>
        <w:t xml:space="preserve"> 对 </w:t>
      </w:r>
      <w:r>
        <w:rPr>
          <w:rFonts w:ascii="仿宋_GB2312" w:hAnsi="仿宋_GB2312" w:cs="仿宋_GB2312" w:eastAsia="仿宋_GB2312"/>
        </w:rPr>
        <w:t>2025年度儋州市洋浦气象台维护项目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[HNJF]20250700003[CS]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2025年度儋州市洋浦气象台维护项目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3,600,000.00元</w:t>
      </w:r>
      <w:r>
        <w:rPr>
          <w:rFonts w:ascii="仿宋_GB2312" w:hAnsi="仿宋_GB2312" w:cs="仿宋_GB2312" w:eastAsia="仿宋_GB2312"/>
        </w:rPr>
        <w:t>叁佰陆拾万元整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2.本项目全程线上开标，投标人无需到达开标现场，远程按时参加在线开标解密即可。如需云平台相关咨询，请拨打以下热线电话：4001691288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儋州市那大镇东风路198号老市委办公楼二楼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13379960007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海南锦沣项目管理有限公司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海南省海口市美兰区蓝天街道大英山东一路8号国瑞城名仕苑3号楼1单元12A层12A02房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0898-65959971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关于降低部分招标代理服务收费标准的通知》(琼价费管〔2011〕225号)文规定，招标代理服务费按预算金额为基数计取，¥35800.00元此费用约定由成交供应商支付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项目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 人员10人以下或营业收入50万元以下的为微型企业； 2.本项目采用全流程电子化开评标，无需提供纸质版响应文件（成交单位须在成交后提供纸质响应文件一正一副共2份响应文件（双面打印）至代理机构处）； 3.本项目不接受供应商成功加密后的电子备用响应文件，以供应商成功加密后递交至海南省政府采购智慧云平台的电子响应文件为准，因投标人自身原因导致无法解密或解密失败的，自行承担不利后果。4.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联系电话：0898-65959971</w:t>
      </w:r>
    </w:p>
    <w:p>
      <w:pPr>
        <w:pStyle w:val="null3"/>
        <w:jc w:val="left"/>
      </w:pPr>
      <w:r>
        <w:rPr>
          <w:rFonts w:ascii="仿宋_GB2312" w:hAnsi="仿宋_GB2312" w:cs="仿宋_GB2312" w:eastAsia="仿宋_GB2312"/>
        </w:rPr>
        <w:t>地址：海南省海口市美兰区蓝天街道大英山东一路8号国瑞城名仕苑3号楼1单元13层12A02房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为保证</w:t>
      </w:r>
      <w:r>
        <w:rPr>
          <w:rFonts w:ascii="仿宋_GB2312" w:hAnsi="仿宋_GB2312" w:cs="仿宋_GB2312" w:eastAsia="仿宋_GB2312"/>
          <w:sz w:val="24"/>
        </w:rPr>
        <w:t>2025</w:t>
      </w:r>
      <w:r>
        <w:rPr>
          <w:rFonts w:ascii="仿宋_GB2312" w:hAnsi="仿宋_GB2312" w:cs="仿宋_GB2312" w:eastAsia="仿宋_GB2312"/>
          <w:sz w:val="24"/>
        </w:rPr>
        <w:t>年度洋浦气象工作正常运转，提高气象防灾减灾能力，更好地服务</w:t>
      </w:r>
      <w:r>
        <w:rPr>
          <w:rFonts w:ascii="仿宋_GB2312" w:hAnsi="仿宋_GB2312" w:cs="仿宋_GB2312" w:eastAsia="仿宋_GB2312"/>
          <w:sz w:val="24"/>
        </w:rPr>
        <w:t>儋洋发展大局，特成立儋州市洋浦经济开发区气象台维护项目政府采购领导小组，推进该项目实施</w:t>
      </w:r>
      <w:r>
        <w:rPr>
          <w:rFonts w:ascii="仿宋_GB2312" w:hAnsi="仿宋_GB2312" w:cs="仿宋_GB2312" w:eastAsia="仿宋_GB2312"/>
          <w:sz w:val="24"/>
        </w:rPr>
        <w:t>。洋浦气象台主要负责开展以下工作：</w:t>
      </w:r>
    </w:p>
    <w:p>
      <w:pPr>
        <w:pStyle w:val="null3"/>
        <w:ind w:firstLine="480"/>
        <w:jc w:val="both"/>
      </w:pPr>
      <w:r>
        <w:rPr>
          <w:rFonts w:ascii="仿宋_GB2312" w:hAnsi="仿宋_GB2312" w:cs="仿宋_GB2312" w:eastAsia="仿宋_GB2312"/>
          <w:sz w:val="24"/>
        </w:rPr>
        <w:t>负责承担本辖区内气象监测、预报预警、公共服务和专业决策服务工作；负责本辖区内气象设备维护维修、人工影响天气作业、气象信息的发布等工作；负责本辖区内重大活动、突发公共事件气象保障工作。</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★一、业务人员需求</w:t>
            </w:r>
          </w:p>
          <w:p>
            <w:pPr>
              <w:pStyle w:val="null3"/>
              <w:ind w:firstLine="480"/>
              <w:jc w:val="both"/>
            </w:pPr>
            <w:r>
              <w:rPr>
                <w:rFonts w:ascii="仿宋_GB2312" w:hAnsi="仿宋_GB2312" w:cs="仿宋_GB2312" w:eastAsia="仿宋_GB2312"/>
                <w:sz w:val="24"/>
              </w:rPr>
              <w:t>洋浦气象台暂定所需配备人数为</w:t>
            </w:r>
            <w:r>
              <w:rPr>
                <w:rFonts w:ascii="仿宋_GB2312" w:hAnsi="仿宋_GB2312" w:cs="仿宋_GB2312" w:eastAsia="仿宋_GB2312"/>
                <w:sz w:val="24"/>
              </w:rPr>
              <w:t>7名，设台长1名、业务人员6名。其中，预报员5人，采取24小时业务轮班工作制（台长参加部分业务值班及处理气象台公务），主要负责开展洋浦地区气象实况监测、气象预报预警业务分析、气象预报预警信息发布，以及公共气象服务工作；装备保障员1 人，主要负责洋浦气象台的信息网络、公用设备</w:t>
            </w:r>
            <w:r>
              <w:rPr>
                <w:rFonts w:ascii="仿宋_GB2312" w:hAnsi="仿宋_GB2312" w:cs="仿宋_GB2312" w:eastAsia="仿宋_GB2312"/>
                <w:sz w:val="24"/>
              </w:rPr>
              <w:t>、</w:t>
            </w:r>
            <w:r>
              <w:rPr>
                <w:rFonts w:ascii="仿宋_GB2312" w:hAnsi="仿宋_GB2312" w:cs="仿宋_GB2312" w:eastAsia="仿宋_GB2312"/>
                <w:sz w:val="24"/>
              </w:rPr>
              <w:t>6个自动气象站</w:t>
            </w:r>
            <w:r>
              <w:rPr>
                <w:rFonts w:ascii="仿宋_GB2312" w:hAnsi="仿宋_GB2312" w:cs="仿宋_GB2312" w:eastAsia="仿宋_GB2312"/>
                <w:sz w:val="24"/>
              </w:rPr>
              <w:t>及</w:t>
            </w:r>
            <w:r>
              <w:rPr>
                <w:rFonts w:ascii="仿宋_GB2312" w:hAnsi="仿宋_GB2312" w:cs="仿宋_GB2312" w:eastAsia="仿宋_GB2312"/>
                <w:sz w:val="24"/>
              </w:rPr>
              <w:t>X波段双极化偏振雷达</w:t>
            </w:r>
            <w:r>
              <w:rPr>
                <w:rFonts w:ascii="仿宋_GB2312" w:hAnsi="仿宋_GB2312" w:cs="仿宋_GB2312" w:eastAsia="仿宋_GB2312"/>
                <w:sz w:val="24"/>
              </w:rPr>
              <w:t>的维护维修保障工作，确保气象业务稳定正常运行。</w:t>
            </w:r>
            <w:r>
              <w:rPr>
                <w:rFonts w:ascii="仿宋_GB2312" w:hAnsi="仿宋_GB2312" w:cs="仿宋_GB2312" w:eastAsia="仿宋_GB2312"/>
                <w:sz w:val="24"/>
              </w:rPr>
              <w:t>（</w:t>
            </w:r>
            <w:r>
              <w:rPr>
                <w:rFonts w:ascii="仿宋_GB2312" w:hAnsi="仿宋_GB2312" w:cs="仿宋_GB2312" w:eastAsia="仿宋_GB2312"/>
                <w:sz w:val="24"/>
                <w:b/>
              </w:rPr>
              <w:t>提供承诺函</w:t>
            </w:r>
            <w:r>
              <w:rPr>
                <w:rFonts w:ascii="仿宋_GB2312" w:hAnsi="仿宋_GB2312" w:cs="仿宋_GB2312" w:eastAsia="仿宋_GB2312"/>
                <w:sz w:val="24"/>
                <w:b/>
              </w:rPr>
              <w:t>（</w:t>
            </w:r>
            <w:r>
              <w:rPr>
                <w:rFonts w:ascii="仿宋_GB2312" w:hAnsi="仿宋_GB2312" w:cs="仿宋_GB2312" w:eastAsia="仿宋_GB2312"/>
                <w:sz w:val="24"/>
                <w:b/>
              </w:rPr>
              <w:t>格式自拟并加盖公章</w:t>
            </w:r>
            <w:r>
              <w:rPr>
                <w:rFonts w:ascii="仿宋_GB2312" w:hAnsi="仿宋_GB2312" w:cs="仿宋_GB2312" w:eastAsia="仿宋_GB2312"/>
                <w:sz w:val="24"/>
                <w:b/>
              </w:rPr>
              <w:t>）</w:t>
            </w:r>
            <w:r>
              <w:rPr>
                <w:rFonts w:ascii="仿宋_GB2312" w:hAnsi="仿宋_GB2312" w:cs="仿宋_GB2312" w:eastAsia="仿宋_GB2312"/>
                <w:sz w:val="24"/>
                <w:b/>
              </w:rPr>
              <w:t>及人员配备、分工表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二、气象服务需求</w:t>
            </w:r>
          </w:p>
          <w:p>
            <w:pPr>
              <w:pStyle w:val="null3"/>
              <w:ind w:firstLine="480"/>
              <w:jc w:val="both"/>
            </w:pPr>
            <w:r>
              <w:rPr>
                <w:rFonts w:ascii="仿宋_GB2312" w:hAnsi="仿宋_GB2312" w:cs="仿宋_GB2312" w:eastAsia="仿宋_GB2312"/>
                <w:sz w:val="24"/>
              </w:rPr>
              <w:t>（一）气象监测、预报预警、公共服务、气象信息的发布；</w:t>
            </w:r>
          </w:p>
          <w:p>
            <w:pPr>
              <w:pStyle w:val="null3"/>
              <w:ind w:firstLine="480"/>
              <w:jc w:val="both"/>
            </w:pPr>
            <w:r>
              <w:rPr>
                <w:rFonts w:ascii="仿宋_GB2312" w:hAnsi="仿宋_GB2312" w:cs="仿宋_GB2312" w:eastAsia="仿宋_GB2312"/>
                <w:sz w:val="24"/>
              </w:rPr>
              <w:t>1、气象监测：基于洋浦区内气象观测站点，开展云、能见度、天气现象、气压、空气温度、湿度、风向、风速、降水、日照等常规地面气象要素的观测；利用</w:t>
            </w:r>
            <w:r>
              <w:rPr>
                <w:rFonts w:ascii="仿宋_GB2312" w:hAnsi="仿宋_GB2312" w:cs="仿宋_GB2312" w:eastAsia="仿宋_GB2312"/>
                <w:sz w:val="24"/>
              </w:rPr>
              <w:t>海口</w:t>
            </w:r>
            <w:r>
              <w:rPr>
                <w:rFonts w:ascii="仿宋_GB2312" w:hAnsi="仿宋_GB2312" w:cs="仿宋_GB2312" w:eastAsia="仿宋_GB2312"/>
                <w:sz w:val="24"/>
              </w:rPr>
              <w:t>S波段</w:t>
            </w:r>
            <w:r>
              <w:rPr>
                <w:rFonts w:ascii="仿宋_GB2312" w:hAnsi="仿宋_GB2312" w:cs="仿宋_GB2312" w:eastAsia="仿宋_GB2312"/>
                <w:sz w:val="24"/>
              </w:rPr>
              <w:t>新一代天气雷达资料、</w:t>
            </w:r>
            <w:r>
              <w:rPr>
                <w:rFonts w:ascii="仿宋_GB2312" w:hAnsi="仿宋_GB2312" w:cs="仿宋_GB2312" w:eastAsia="仿宋_GB2312"/>
                <w:sz w:val="24"/>
              </w:rPr>
              <w:t>洋浦</w:t>
            </w:r>
            <w:r>
              <w:rPr>
                <w:rFonts w:ascii="仿宋_GB2312" w:hAnsi="仿宋_GB2312" w:cs="仿宋_GB2312" w:eastAsia="仿宋_GB2312"/>
                <w:sz w:val="24"/>
              </w:rPr>
              <w:t>X波段双线偏振</w:t>
            </w:r>
            <w:r>
              <w:rPr>
                <w:rFonts w:ascii="仿宋_GB2312" w:hAnsi="仿宋_GB2312" w:cs="仿宋_GB2312" w:eastAsia="仿宋_GB2312"/>
                <w:sz w:val="24"/>
              </w:rPr>
              <w:t>雷达资料</w:t>
            </w:r>
            <w:r>
              <w:rPr>
                <w:rFonts w:ascii="仿宋_GB2312" w:hAnsi="仿宋_GB2312" w:cs="仿宋_GB2312" w:eastAsia="仿宋_GB2312"/>
                <w:sz w:val="24"/>
              </w:rPr>
              <w:t>、</w:t>
            </w:r>
            <w:r>
              <w:rPr>
                <w:rFonts w:ascii="仿宋_GB2312" w:hAnsi="仿宋_GB2312" w:cs="仿宋_GB2312" w:eastAsia="仿宋_GB2312"/>
                <w:sz w:val="24"/>
              </w:rPr>
              <w:t>卫星云图资料、大气电场仪、</w:t>
            </w:r>
            <w:r>
              <w:rPr>
                <w:rFonts w:ascii="仿宋_GB2312" w:hAnsi="仿宋_GB2312" w:cs="仿宋_GB2312" w:eastAsia="仿宋_GB2312"/>
                <w:sz w:val="24"/>
              </w:rPr>
              <w:t>二维</w:t>
            </w:r>
            <w:r>
              <w:rPr>
                <w:rFonts w:ascii="仿宋_GB2312" w:hAnsi="仿宋_GB2312" w:cs="仿宋_GB2312" w:eastAsia="仿宋_GB2312"/>
                <w:sz w:val="24"/>
              </w:rPr>
              <w:t>/三维</w:t>
            </w:r>
            <w:r>
              <w:rPr>
                <w:rFonts w:ascii="仿宋_GB2312" w:hAnsi="仿宋_GB2312" w:cs="仿宋_GB2312" w:eastAsia="仿宋_GB2312"/>
                <w:sz w:val="24"/>
              </w:rPr>
              <w:t>闪电定位仪、水汽站等开展强对流天气监测；利用海洋气象浮标开展洋浦港</w:t>
            </w:r>
            <w:r>
              <w:rPr>
                <w:rFonts w:ascii="仿宋_GB2312" w:hAnsi="仿宋_GB2312" w:cs="仿宋_GB2312" w:eastAsia="仿宋_GB2312"/>
                <w:sz w:val="24"/>
              </w:rPr>
              <w:t>近海锚地</w:t>
            </w:r>
            <w:r>
              <w:rPr>
                <w:rFonts w:ascii="仿宋_GB2312" w:hAnsi="仿宋_GB2312" w:cs="仿宋_GB2312" w:eastAsia="仿宋_GB2312"/>
                <w:sz w:val="24"/>
              </w:rPr>
              <w:t>海上气象</w:t>
            </w:r>
            <w:r>
              <w:rPr>
                <w:rFonts w:ascii="仿宋_GB2312" w:hAnsi="仿宋_GB2312" w:cs="仿宋_GB2312" w:eastAsia="仿宋_GB2312"/>
                <w:sz w:val="24"/>
              </w:rPr>
              <w:t>及海洋要素</w:t>
            </w:r>
            <w:r>
              <w:rPr>
                <w:rFonts w:ascii="仿宋_GB2312" w:hAnsi="仿宋_GB2312" w:cs="仿宋_GB2312" w:eastAsia="仿宋_GB2312"/>
                <w:sz w:val="24"/>
              </w:rPr>
              <w:t>监测；综合开展台风、高温、暴雨等灾害性天气常规监测；综合开展台风、高温、暴雨等灾害性天气常规监测。</w:t>
            </w:r>
          </w:p>
          <w:p>
            <w:pPr>
              <w:pStyle w:val="null3"/>
              <w:ind w:firstLine="480"/>
              <w:jc w:val="both"/>
            </w:pPr>
            <w:r>
              <w:rPr>
                <w:rFonts w:ascii="仿宋_GB2312" w:hAnsi="仿宋_GB2312" w:cs="仿宋_GB2312" w:eastAsia="仿宋_GB2312"/>
                <w:sz w:val="24"/>
              </w:rPr>
              <w:t xml:space="preserve">2、预报预警：发布短期陆地、海洋精细化预报，中长期趋势预报，空气污染气象条件预报，生活指数预报等；发布台风、暴雨，冰雹、雷雨大风等灾害性天气预警、预警信号，海上风球、大风、海雾等风险预警、突发事件预警信息等。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1）预报预警产品发布频次</w:t>
            </w:r>
          </w:p>
          <w:p>
            <w:pPr>
              <w:pStyle w:val="null3"/>
              <w:ind w:firstLine="480"/>
              <w:jc w:val="both"/>
            </w:pPr>
            <w:r>
              <w:rPr>
                <w:rFonts w:ascii="仿宋_GB2312" w:hAnsi="仿宋_GB2312" w:cs="仿宋_GB2312" w:eastAsia="仿宋_GB2312"/>
                <w:sz w:val="24"/>
              </w:rPr>
              <w:t>见附件</w:t>
            </w:r>
            <w:r>
              <w:rPr>
                <w:rFonts w:ascii="仿宋_GB2312" w:hAnsi="仿宋_GB2312" w:cs="仿宋_GB2312" w:eastAsia="仿宋_GB2312"/>
                <w:sz w:val="24"/>
              </w:rPr>
              <w:t>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2）预报预警产品发布手段</w:t>
            </w:r>
          </w:p>
          <w:p>
            <w:pPr>
              <w:pStyle w:val="null3"/>
              <w:ind w:firstLine="480"/>
              <w:jc w:val="both"/>
            </w:pPr>
            <w:r>
              <w:rPr>
                <w:rFonts w:ascii="仿宋_GB2312" w:hAnsi="仿宋_GB2312" w:cs="仿宋_GB2312" w:eastAsia="仿宋_GB2312"/>
                <w:sz w:val="24"/>
              </w:rPr>
              <w:t>通过网站、电视、短信、声讯</w:t>
            </w:r>
            <w:r>
              <w:rPr>
                <w:rFonts w:ascii="仿宋_GB2312" w:hAnsi="仿宋_GB2312" w:cs="仿宋_GB2312" w:eastAsia="仿宋_GB2312"/>
                <w:sz w:val="24"/>
              </w:rPr>
              <w:t>121、微博、微信、邮件、传真等多手段、多渠道面向公众和决策用户发布气象预报预警信息。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3）洋浦预警信号：不定时通过以下渠道发送：微博、微信、媒体QQ群、手机决策客户端APP、省局门户网站、海南气象信息服务。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洋浦预报服务产品：网站（省气象局官方网站、海南气象信息服务网定时发布）、电视（海南新闻频道设立洋浦天气预报窗口每日18时50分播报）、短信（当发生对洋浦地区影响较大的台风，且启动台风应急预案时，通过12379或10639121公益性短信息服务代码向洋浦地区公众发送天气预报）、声讯121（日常天气每天17时更新全省天气预报趋势播报；市县天气预报每天05时、11时、17时更新；台风、冷空气等重大天气影响时，每天05、08、11、14、17、20、23、02时提供台风定位滚动更新）、邮件传真（针对港口码头、石化、航运等专业用户发送）、手机APP（面向公众和决策用户实时查看）。</w:t>
            </w:r>
          </w:p>
          <w:p>
            <w:pPr>
              <w:pStyle w:val="null3"/>
              <w:ind w:firstLine="480"/>
              <w:jc w:val="both"/>
            </w:pPr>
            <w:r>
              <w:rPr>
                <w:rFonts w:ascii="仿宋_GB2312" w:hAnsi="仿宋_GB2312" w:cs="仿宋_GB2312" w:eastAsia="仿宋_GB2312"/>
                <w:sz w:val="24"/>
              </w:rPr>
              <w:t>4、人工影响天气作业：根据需要，在洋浦经济开发区内开展增雨等人工影响天气作业。</w:t>
            </w:r>
          </w:p>
          <w:p>
            <w:pPr>
              <w:pStyle w:val="null3"/>
              <w:ind w:firstLine="482"/>
              <w:jc w:val="both"/>
            </w:pPr>
            <w:r>
              <w:rPr>
                <w:rFonts w:ascii="仿宋_GB2312" w:hAnsi="仿宋_GB2312" w:cs="仿宋_GB2312" w:eastAsia="仿宋_GB2312"/>
                <w:sz w:val="24"/>
                <w:b/>
              </w:rPr>
              <w:t>三、设备维护维修需求</w:t>
            </w:r>
          </w:p>
          <w:p>
            <w:pPr>
              <w:pStyle w:val="null3"/>
              <w:ind w:firstLine="480"/>
              <w:jc w:val="both"/>
            </w:pPr>
            <w:r>
              <w:rPr>
                <w:rFonts w:ascii="仿宋_GB2312" w:hAnsi="仿宋_GB2312" w:cs="仿宋_GB2312" w:eastAsia="仿宋_GB2312"/>
                <w:sz w:val="24"/>
              </w:rPr>
              <w:t>根据气象仪器使用检定标准，定期对洋浦经济开发区内</w:t>
            </w:r>
            <w:r>
              <w:rPr>
                <w:rFonts w:ascii="仿宋_GB2312" w:hAnsi="仿宋_GB2312" w:cs="仿宋_GB2312" w:eastAsia="仿宋_GB2312"/>
                <w:sz w:val="24"/>
              </w:rPr>
              <w:t>14要素标准观测站、辖区内的5个区域自动观测站、1个浮标站内气象观测设备开展传感器的检定；定期对辖区内大气电场仪、闪电定位仪及</w:t>
            </w:r>
            <w:r>
              <w:rPr>
                <w:rFonts w:ascii="仿宋_GB2312" w:hAnsi="仿宋_GB2312" w:cs="仿宋_GB2312" w:eastAsia="仿宋_GB2312"/>
                <w:sz w:val="24"/>
              </w:rPr>
              <w:t>石化功能区</w:t>
            </w:r>
            <w:r>
              <w:rPr>
                <w:rFonts w:ascii="仿宋_GB2312" w:hAnsi="仿宋_GB2312" w:cs="仿宋_GB2312" w:eastAsia="仿宋_GB2312"/>
                <w:sz w:val="24"/>
              </w:rPr>
              <w:t>X波段双线偏振雷达等</w:t>
            </w:r>
            <w:r>
              <w:rPr>
                <w:rFonts w:ascii="仿宋_GB2312" w:hAnsi="仿宋_GB2312" w:cs="仿宋_GB2312" w:eastAsia="仿宋_GB2312"/>
                <w:sz w:val="24"/>
              </w:rPr>
              <w:t>其它观测设备进行专业的及时的维护维修，对损坏的设备进行更新和维修，保证观测系统全年稳定正常运行。</w:t>
            </w:r>
          </w:p>
          <w:p>
            <w:pPr>
              <w:pStyle w:val="null3"/>
              <w:ind w:firstLine="480"/>
              <w:jc w:val="both"/>
            </w:pPr>
            <w:r>
              <w:rPr>
                <w:rFonts w:ascii="仿宋_GB2312" w:hAnsi="仿宋_GB2312" w:cs="仿宋_GB2312" w:eastAsia="仿宋_GB2312"/>
                <w:sz w:val="24"/>
              </w:rPr>
              <w:t>损坏设备的更新和维修经费、人工降雨的相关费用及涉及到的经费全部包含在服务内容总包干经费中。</w:t>
            </w:r>
          </w:p>
          <w:p>
            <w:pPr>
              <w:pStyle w:val="null3"/>
              <w:ind w:firstLine="482"/>
              <w:jc w:val="both"/>
            </w:pPr>
            <w:r>
              <w:rPr>
                <w:rFonts w:ascii="仿宋_GB2312" w:hAnsi="仿宋_GB2312" w:cs="仿宋_GB2312" w:eastAsia="仿宋_GB2312"/>
                <w:sz w:val="24"/>
                <w:b/>
              </w:rPr>
              <w:t>附件：</w:t>
            </w:r>
            <w:r>
              <w:rPr>
                <w:rFonts w:ascii="仿宋_GB2312" w:hAnsi="仿宋_GB2312" w:cs="仿宋_GB2312" w:eastAsia="仿宋_GB2312"/>
                <w:sz w:val="24"/>
                <w:b/>
              </w:rPr>
              <w:t>1.预报预警产品发布频次</w:t>
            </w:r>
          </w:p>
          <w:tbl>
            <w:tblPr>
              <w:tblBorders>
                <w:top w:val="none" w:color="000000" w:sz="4"/>
                <w:left w:val="none" w:color="000000" w:sz="4"/>
                <w:bottom w:val="none" w:color="000000" w:sz="4"/>
                <w:right w:val="none" w:color="000000" w:sz="4"/>
                <w:insideH w:val="none"/>
                <w:insideV w:val="none"/>
              </w:tblBorders>
            </w:tblPr>
            <w:tblGrid>
              <w:gridCol w:w="1006"/>
              <w:gridCol w:w="470"/>
              <w:gridCol w:w="423"/>
              <w:gridCol w:w="644"/>
            </w:tblGrid>
            <w:tr>
              <w:tc>
                <w:tcPr>
                  <w:tcW w:type="dxa" w:w="1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产品描述</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发布单位</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发布时次</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发布时间</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短时预报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短时</w:t>
                  </w:r>
                  <w:r>
                    <w:rPr>
                      <w:rFonts w:ascii="仿宋_GB2312" w:hAnsi="仿宋_GB2312" w:cs="仿宋_GB2312" w:eastAsia="仿宋_GB2312"/>
                      <w:sz w:val="24"/>
                      <w:color w:val="000000"/>
                    </w:rPr>
                    <w:t>08时预报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07:00～09:00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短时</w:t>
                  </w:r>
                  <w:r>
                    <w:rPr>
                      <w:rFonts w:ascii="仿宋_GB2312" w:hAnsi="仿宋_GB2312" w:cs="仿宋_GB2312" w:eastAsia="仿宋_GB2312"/>
                      <w:sz w:val="24"/>
                      <w:color w:val="000000"/>
                    </w:rPr>
                    <w:t>11时预报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10:00～12:00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短时</w:t>
                  </w:r>
                  <w:r>
                    <w:rPr>
                      <w:rFonts w:ascii="仿宋_GB2312" w:hAnsi="仿宋_GB2312" w:cs="仿宋_GB2312" w:eastAsia="仿宋_GB2312"/>
                      <w:sz w:val="24"/>
                      <w:color w:val="000000"/>
                    </w:rPr>
                    <w:t>14时预报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13:00～15:00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短时</w:t>
                  </w:r>
                  <w:r>
                    <w:rPr>
                      <w:rFonts w:ascii="仿宋_GB2312" w:hAnsi="仿宋_GB2312" w:cs="仿宋_GB2312" w:eastAsia="仿宋_GB2312"/>
                      <w:sz w:val="24"/>
                      <w:color w:val="000000"/>
                    </w:rPr>
                    <w:t>17时预报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16:00～18:00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b/>
                      <w:color w:val="000000"/>
                    </w:rPr>
                    <w:t>临近预报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b/>
                      <w:color w:val="000000"/>
                    </w:rPr>
                    <w:t>常规预报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w:t>
                  </w:r>
                  <w:r>
                    <w:rPr>
                      <w:rFonts w:ascii="仿宋_GB2312" w:hAnsi="仿宋_GB2312" w:cs="仿宋_GB2312" w:eastAsia="仿宋_GB2312"/>
                      <w:sz w:val="24"/>
                      <w:color w:val="000000"/>
                    </w:rPr>
                    <w:t>08时天气预报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07:00～09:00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w:t>
                  </w:r>
                  <w:r>
                    <w:rPr>
                      <w:rFonts w:ascii="仿宋_GB2312" w:hAnsi="仿宋_GB2312" w:cs="仿宋_GB2312" w:eastAsia="仿宋_GB2312"/>
                      <w:sz w:val="24"/>
                      <w:color w:val="000000"/>
                    </w:rPr>
                    <w:t>11时天气预报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10:00～12:00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w:t>
                  </w:r>
                  <w:r>
                    <w:rPr>
                      <w:rFonts w:ascii="仿宋_GB2312" w:hAnsi="仿宋_GB2312" w:cs="仿宋_GB2312" w:eastAsia="仿宋_GB2312"/>
                      <w:sz w:val="24"/>
                      <w:color w:val="000000"/>
                    </w:rPr>
                    <w:t>17时天气预报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16:00～18:00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b/>
                      <w:color w:val="000000"/>
                    </w:rPr>
                    <w:t>决策气象服务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洋浦快报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洋浦专报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重要天气提醒</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专业专项气象服务</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港航（海事）专项</w:t>
                  </w:r>
                  <w:r>
                    <w:rPr>
                      <w:rFonts w:ascii="仿宋_GB2312" w:hAnsi="仿宋_GB2312" w:cs="仿宋_GB2312" w:eastAsia="仿宋_GB2312"/>
                      <w:sz w:val="24"/>
                    </w:rPr>
                    <w:t>预报</w:t>
                  </w:r>
                  <w:r>
                    <w:rPr>
                      <w:rFonts w:ascii="仿宋_GB2312" w:hAnsi="仿宋_GB2312" w:cs="仿宋_GB2312" w:eastAsia="仿宋_GB2312"/>
                      <w:sz w:val="24"/>
                    </w:rPr>
                    <w:t>08时产品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07:00～09:00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港航（海事）专项</w:t>
                  </w:r>
                  <w:r>
                    <w:rPr>
                      <w:rFonts w:ascii="仿宋_GB2312" w:hAnsi="仿宋_GB2312" w:cs="仿宋_GB2312" w:eastAsia="仿宋_GB2312"/>
                      <w:sz w:val="24"/>
                      <w:color w:val="000000"/>
                    </w:rPr>
                    <w:t>预报</w:t>
                  </w:r>
                  <w:r>
                    <w:rPr>
                      <w:rFonts w:ascii="仿宋_GB2312" w:hAnsi="仿宋_GB2312" w:cs="仿宋_GB2312" w:eastAsia="仿宋_GB2312"/>
                      <w:sz w:val="24"/>
                      <w:color w:val="000000"/>
                    </w:rPr>
                    <w:t>17时产品</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16:00～18:00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未来</w:t>
                  </w:r>
                  <w:r>
                    <w:rPr>
                      <w:rFonts w:ascii="仿宋_GB2312" w:hAnsi="仿宋_GB2312" w:cs="仿宋_GB2312" w:eastAsia="仿宋_GB2312"/>
                      <w:sz w:val="24"/>
                      <w:color w:val="000000"/>
                    </w:rPr>
                    <w:t>24小时石化功能区分时段精细化预报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16:00～18:00</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b/>
                      <w:color w:val="000000"/>
                    </w:rPr>
                    <w:t>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大雾预警信号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暴雨预警信号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雷雨大风预警信号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台风预警信号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雷电预警信号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寒冷</w:t>
                  </w:r>
                  <w:r>
                    <w:rPr>
                      <w:rFonts w:ascii="仿宋_GB2312" w:hAnsi="仿宋_GB2312" w:cs="仿宋_GB2312" w:eastAsia="仿宋_GB2312"/>
                      <w:sz w:val="24"/>
                      <w:color w:val="000000"/>
                    </w:rPr>
                    <w:t>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高温</w:t>
                  </w:r>
                  <w:r>
                    <w:rPr>
                      <w:rFonts w:ascii="仿宋_GB2312" w:hAnsi="仿宋_GB2312" w:cs="仿宋_GB2312" w:eastAsia="仿宋_GB2312"/>
                      <w:sz w:val="24"/>
                      <w:color w:val="000000"/>
                    </w:rPr>
                    <w:t>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冰雹</w:t>
                  </w:r>
                  <w:r>
                    <w:rPr>
                      <w:rFonts w:ascii="仿宋_GB2312" w:hAnsi="仿宋_GB2312" w:cs="仿宋_GB2312" w:eastAsia="仿宋_GB2312"/>
                      <w:sz w:val="24"/>
                      <w:color w:val="000000"/>
                    </w:rPr>
                    <w:t>预警信号</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不定时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b/>
                      <w:color w:val="000000"/>
                    </w:rPr>
                    <w:t>中长期天气预报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月预测</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每月末</w:t>
                  </w:r>
                  <w:r>
                    <w:rPr>
                      <w:rFonts w:ascii="仿宋_GB2312" w:hAnsi="仿宋_GB2312" w:cs="仿宋_GB2312" w:eastAsia="仿宋_GB2312"/>
                      <w:sz w:val="24"/>
                      <w:color w:val="000000"/>
                    </w:rPr>
                    <w:t>1期</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旬预报</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洋浦气象台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每旬末</w:t>
                  </w:r>
                  <w:r>
                    <w:rPr>
                      <w:rFonts w:ascii="仿宋_GB2312" w:hAnsi="仿宋_GB2312" w:cs="仿宋_GB2312" w:eastAsia="仿宋_GB2312"/>
                      <w:sz w:val="24"/>
                      <w:color w:val="000000"/>
                    </w:rPr>
                    <w:t>1期</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 xml:space="preserve"> </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 xml:space="preserve"> </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 xml:space="preserve"> </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（一）服务期：自合同签订之日起一年</w:t>
            </w:r>
          </w:p>
          <w:p>
            <w:pPr>
              <w:pStyle w:val="null3"/>
              <w:ind w:firstLine="480"/>
              <w:jc w:val="both"/>
            </w:pPr>
            <w:r>
              <w:rPr>
                <w:rFonts w:ascii="仿宋_GB2312" w:hAnsi="仿宋_GB2312" w:cs="仿宋_GB2312" w:eastAsia="仿宋_GB2312"/>
                <w:sz w:val="24"/>
              </w:rPr>
              <w:t>（二）服务地点：洋浦</w:t>
            </w:r>
            <w:r>
              <w:rPr>
                <w:rFonts w:ascii="仿宋_GB2312" w:hAnsi="仿宋_GB2312" w:cs="仿宋_GB2312" w:eastAsia="仿宋_GB2312"/>
                <w:sz w:val="24"/>
              </w:rPr>
              <w:t>片</w:t>
            </w:r>
            <w:r>
              <w:rPr>
                <w:rFonts w:ascii="仿宋_GB2312" w:hAnsi="仿宋_GB2312" w:cs="仿宋_GB2312" w:eastAsia="仿宋_GB2312"/>
                <w:sz w:val="24"/>
              </w:rPr>
              <w:t>区。</w:t>
            </w:r>
          </w:p>
          <w:p>
            <w:pPr>
              <w:pStyle w:val="null3"/>
              <w:ind w:firstLine="480"/>
              <w:jc w:val="both"/>
            </w:pPr>
            <w:r>
              <w:rPr>
                <w:rFonts w:ascii="仿宋_GB2312" w:hAnsi="仿宋_GB2312" w:cs="仿宋_GB2312" w:eastAsia="仿宋_GB2312"/>
                <w:sz w:val="24"/>
              </w:rPr>
              <w:t>（三）付款方式：合同签订后</w:t>
            </w:r>
            <w:r>
              <w:rPr>
                <w:rFonts w:ascii="仿宋_GB2312" w:hAnsi="仿宋_GB2312" w:cs="仿宋_GB2312" w:eastAsia="仿宋_GB2312"/>
                <w:sz w:val="24"/>
              </w:rPr>
              <w:t>15个工作日内付50%，剩余款待项目执行完通过年度考核后支付。（具体以合同约定为准）</w:t>
            </w:r>
          </w:p>
          <w:p>
            <w:pPr>
              <w:pStyle w:val="null3"/>
              <w:ind w:firstLine="480"/>
              <w:jc w:val="both"/>
            </w:pPr>
            <w:r>
              <w:rPr>
                <w:rFonts w:ascii="仿宋_GB2312" w:hAnsi="仿宋_GB2312" w:cs="仿宋_GB2312" w:eastAsia="仿宋_GB2312"/>
                <w:sz w:val="24"/>
              </w:rPr>
              <w:t>（四）项目验收：通过主管部门组织的专家评审考核；常规预报预测产品及时准确对外发布；灾害性天气及时向</w:t>
            </w:r>
            <w:r>
              <w:rPr>
                <w:rFonts w:ascii="仿宋_GB2312" w:hAnsi="仿宋_GB2312" w:cs="仿宋_GB2312" w:eastAsia="仿宋_GB2312"/>
                <w:sz w:val="24"/>
              </w:rPr>
              <w:t>相关部门</w:t>
            </w:r>
            <w:r>
              <w:rPr>
                <w:rFonts w:ascii="仿宋_GB2312" w:hAnsi="仿宋_GB2312" w:cs="仿宋_GB2312" w:eastAsia="仿宋_GB2312"/>
                <w:sz w:val="24"/>
              </w:rPr>
              <w:t>负责人汇报未来天气变化趋势及影响预报；预警信号发布准确率参与全省考核。</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无</w:t>
      </w:r>
      <w:r>
        <w:br/>
      </w: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项目理解</w:t>
            </w:r>
          </w:p>
        </w:tc>
        <w:tc>
          <w:tcPr>
            <w:tcW w:type="dxa" w:w="2492"/>
          </w:tcPr>
          <w:p>
            <w:pPr>
              <w:pStyle w:val="null3"/>
              <w:jc w:val="left"/>
            </w:pPr>
            <w:r>
              <w:rPr>
                <w:rFonts w:ascii="仿宋_GB2312" w:hAnsi="仿宋_GB2312" w:cs="仿宋_GB2312" w:eastAsia="仿宋_GB2312"/>
              </w:rPr>
              <w:t>根据供应商提供的项目理解方案（内容包括但不限于①本项目监测内容理解②项目周边自然条件③项目特点及特殊性④工作目标等内容。方案中包含以上4项要素且上述内容完整、切实可行的得16分，每缺少一项要素扣4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项目实施方案（内容包括但不限于①系统的气象监测②预报预警、信息发布流程的服务措施③预报预警的解决方案④主要工作内容具体阐述⑤对重点难点的分析⑥按照气象探测有关法律、法规、规章和标准、规范、规程，提供快速、经济的气象站维护人工影响天气作业方等内容。方案中包含以上6项要素且上述内容完整、切实可行的得24分，每缺少一项要素扣4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设备维护维修方案</w:t>
            </w:r>
          </w:p>
        </w:tc>
        <w:tc>
          <w:tcPr>
            <w:tcW w:type="dxa" w:w="2492"/>
          </w:tcPr>
          <w:p>
            <w:pPr>
              <w:pStyle w:val="null3"/>
              <w:jc w:val="left"/>
            </w:pPr>
            <w:r>
              <w:rPr>
                <w:rFonts w:ascii="仿宋_GB2312" w:hAnsi="仿宋_GB2312" w:cs="仿宋_GB2312" w:eastAsia="仿宋_GB2312"/>
              </w:rPr>
              <w:t>根据供应商提供的设备维护维修方案（内容包括但不限于①设备维护维修措施②设备故障预防措施③备品备件等内容。方案中包含以上3项要素且上述内容完整、切实可行的得12分，每缺少一项要素扣4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但不限于①应急保障措施、应急人员安排②突发公共事件气象应急保障等内容。方案中包含以上2项要素且上述内容完整、切实可行的得8分，每缺少一项要素扣4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项目组成员每配备1人具有气象相关专业中级或以上级职称的得3分，本项满分15分。 证明材料：提供人员职称证书扫描件及在本单位缴纳2025年1月至今任意一个月社保（退休人员不需提供社保凭证，但须提供劳务合同扫描件）并加盖单位公章，不提供不得分。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需具有气象设备维护、预报预警业务发布能力，自2022年1月1日以来，供应商具有类似项目业绩的，每提供一个业绩证明的得5分，本项满分15分。 注：（1）类似项目业绩指开展过气象设备维护相关工作、开展过气象预报、预警服务工作或其它与本项目类似的业绩。 证明材料：提供合同扫描件（以签订时间为准）并加盖单位公章，不提供不得分。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[HNJF]20250700003[CS]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2025年度儋州市洋浦气象台维护项目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1.00元</w:t>
            </w:r>
          </w:p>
        </w:tc>
        <w:tc>
          <w:tcPr>
            <w:tcW w:type="dxa" w:w="1038"/>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