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ACA29">
      <w:pPr>
        <w:numPr>
          <w:ilvl w:val="0"/>
          <w:numId w:val="1"/>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响应文件格式要求</w:t>
      </w:r>
    </w:p>
    <w:p w14:paraId="48144C0B">
      <w:pPr>
        <w:rPr>
          <w:rFonts w:hint="eastAsia" w:ascii="仿宋" w:hAnsi="仿宋" w:eastAsia="仿宋" w:cs="仿宋"/>
          <w:b/>
          <w:bCs/>
          <w:color w:val="auto"/>
          <w:sz w:val="44"/>
          <w:szCs w:val="44"/>
          <w:highlight w:val="none"/>
          <w:lang w:val="en-US" w:eastAsia="zh-CN"/>
        </w:rPr>
      </w:pPr>
    </w:p>
    <w:p w14:paraId="1D57C758">
      <w:pPr>
        <w:pStyle w:val="4"/>
        <w:rPr>
          <w:rFonts w:hint="eastAsia" w:ascii="仿宋" w:hAnsi="仿宋" w:eastAsia="仿宋" w:cs="仿宋"/>
          <w:b/>
          <w:bCs/>
          <w:color w:val="auto"/>
          <w:sz w:val="44"/>
          <w:szCs w:val="44"/>
          <w:highlight w:val="none"/>
          <w:lang w:val="en-US" w:eastAsia="zh-CN"/>
        </w:rPr>
      </w:pPr>
    </w:p>
    <w:p w14:paraId="4DC7E9E2">
      <w:pPr>
        <w:rPr>
          <w:rFonts w:hint="eastAsia" w:ascii="仿宋" w:hAnsi="仿宋" w:eastAsia="仿宋" w:cs="仿宋"/>
          <w:lang w:val="en-US" w:eastAsia="zh-CN"/>
        </w:rPr>
      </w:pPr>
    </w:p>
    <w:p w14:paraId="2B0ED603">
      <w:pPr>
        <w:spacing w:before="120"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6D5FE661">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sz w:val="36"/>
          <w:szCs w:val="36"/>
        </w:rPr>
        <w:t>项目</w:t>
      </w:r>
      <w:r>
        <w:rPr>
          <w:rFonts w:hint="eastAsia" w:ascii="仿宋" w:hAnsi="仿宋" w:eastAsia="仿宋" w:cs="仿宋"/>
          <w:b/>
          <w:color w:val="auto"/>
          <w:sz w:val="36"/>
          <w:szCs w:val="36"/>
        </w:rPr>
        <w:t>编号：</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color w:val="auto"/>
          <w:sz w:val="36"/>
          <w:szCs w:val="36"/>
          <w:lang w:val="en-US" w:eastAsia="zh-CN"/>
        </w:rPr>
        <w:t>包号（如有）：</w:t>
      </w:r>
      <w:r>
        <w:rPr>
          <w:rFonts w:hint="eastAsia" w:ascii="仿宋" w:hAnsi="仿宋" w:eastAsia="仿宋" w:cs="仿宋"/>
          <w:b/>
          <w:color w:val="auto"/>
          <w:sz w:val="32"/>
          <w:szCs w:val="36"/>
        </w:rPr>
        <w:t xml:space="preserve"> </w:t>
      </w:r>
    </w:p>
    <w:p w14:paraId="4BF1447D">
      <w:pPr>
        <w:pStyle w:val="4"/>
        <w:jc w:val="center"/>
        <w:rPr>
          <w:rFonts w:hint="eastAsia" w:ascii="仿宋" w:hAnsi="仿宋" w:eastAsia="仿宋" w:cs="仿宋"/>
          <w:b/>
          <w:color w:val="auto"/>
          <w:sz w:val="72"/>
          <w:szCs w:val="72"/>
          <w:lang w:eastAsia="zh-CN"/>
        </w:rPr>
      </w:pPr>
    </w:p>
    <w:p w14:paraId="128731D7">
      <w:pPr>
        <w:pStyle w:val="4"/>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val="en-US" w:eastAsia="zh-CN"/>
        </w:rPr>
        <w:t>响应</w:t>
      </w:r>
      <w:r>
        <w:rPr>
          <w:rFonts w:hint="eastAsia" w:ascii="仿宋" w:hAnsi="仿宋" w:eastAsia="仿宋" w:cs="仿宋"/>
          <w:b/>
          <w:color w:val="auto"/>
          <w:sz w:val="72"/>
          <w:szCs w:val="72"/>
          <w:lang w:eastAsia="zh-CN"/>
        </w:rPr>
        <w:t>文件</w:t>
      </w:r>
    </w:p>
    <w:p w14:paraId="5E23F67F">
      <w:pPr>
        <w:rPr>
          <w:rFonts w:hint="eastAsia" w:ascii="仿宋" w:hAnsi="仿宋" w:eastAsia="仿宋" w:cs="仿宋"/>
          <w:b/>
          <w:color w:val="auto"/>
          <w:sz w:val="72"/>
          <w:szCs w:val="72"/>
          <w:lang w:eastAsia="zh-CN"/>
        </w:rPr>
      </w:pPr>
    </w:p>
    <w:p w14:paraId="686784FA">
      <w:pPr>
        <w:rPr>
          <w:rFonts w:hint="eastAsia" w:ascii="仿宋" w:hAnsi="仿宋" w:eastAsia="仿宋" w:cs="仿宋"/>
          <w:lang w:eastAsia="zh-CN"/>
        </w:rPr>
      </w:pPr>
    </w:p>
    <w:p w14:paraId="42610206">
      <w:pPr>
        <w:rPr>
          <w:rFonts w:hint="eastAsia" w:ascii="仿宋" w:hAnsi="仿宋" w:eastAsia="仿宋" w:cs="仿宋"/>
          <w:lang w:eastAsia="zh-CN"/>
        </w:rPr>
      </w:pPr>
    </w:p>
    <w:p w14:paraId="29C90C3D">
      <w:pPr>
        <w:rPr>
          <w:rFonts w:hint="eastAsia" w:ascii="仿宋" w:hAnsi="仿宋" w:eastAsia="仿宋" w:cs="仿宋"/>
        </w:rPr>
      </w:pP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供应商</w:t>
      </w:r>
      <w:r>
        <w:rPr>
          <w:rFonts w:hint="eastAsia" w:ascii="仿宋" w:hAnsi="仿宋" w:eastAsia="仿宋" w:cs="仿宋"/>
          <w:b/>
          <w:color w:val="auto"/>
          <w:sz w:val="36"/>
          <w:szCs w:val="36"/>
        </w:rPr>
        <w:t>（单位公章）：</w:t>
      </w:r>
    </w:p>
    <w:p w14:paraId="6E972E77">
      <w:pPr>
        <w:pStyle w:val="4"/>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 xml:space="preserve">     日期：年  月 日</w:t>
      </w:r>
    </w:p>
    <w:p w14:paraId="7FFC08D2">
      <w:pPr>
        <w:pStyle w:val="4"/>
        <w:rPr>
          <w:rFonts w:hint="eastAsia" w:ascii="仿宋" w:hAnsi="仿宋" w:eastAsia="仿宋" w:cs="仿宋"/>
        </w:rPr>
      </w:pPr>
    </w:p>
    <w:p w14:paraId="3F70373C">
      <w:pPr>
        <w:spacing w:before="120" w:beforeLines="50" w:line="360" w:lineRule="auto"/>
        <w:ind w:firstLine="900" w:firstLineChars="249"/>
        <w:jc w:val="right"/>
        <w:rPr>
          <w:rFonts w:hint="eastAsia" w:ascii="仿宋" w:hAnsi="仿宋" w:eastAsia="仿宋" w:cs="仿宋"/>
          <w:b/>
          <w:color w:val="auto"/>
          <w:sz w:val="36"/>
          <w:szCs w:val="36"/>
          <w:lang w:val="en-US" w:eastAsia="zh-CN"/>
        </w:rPr>
      </w:pPr>
      <w:r>
        <w:rPr>
          <w:rFonts w:hint="eastAsia" w:ascii="仿宋" w:hAnsi="仿宋" w:eastAsia="仿宋" w:cs="仿宋"/>
          <w:b/>
          <w:color w:val="auto"/>
          <w:sz w:val="36"/>
          <w:szCs w:val="36"/>
          <w:lang w:val="en-US" w:eastAsia="zh-CN"/>
        </w:rPr>
        <w:t xml:space="preserve"> </w:t>
      </w:r>
    </w:p>
    <w:p w14:paraId="639C7659">
      <w:pPr>
        <w:rPr>
          <w:rFonts w:hint="eastAsia" w:ascii="仿宋" w:hAnsi="仿宋" w:eastAsia="仿宋" w:cs="仿宋"/>
          <w:color w:val="auto"/>
          <w:highlight w:val="none"/>
        </w:rPr>
      </w:pPr>
    </w:p>
    <w:sdt>
      <w:sdtPr>
        <w:rPr>
          <w:rFonts w:ascii="宋体" w:hAnsi="宋体" w:eastAsia="宋体" w:cs="Times New Roman"/>
          <w:kern w:val="2"/>
          <w:sz w:val="24"/>
          <w:szCs w:val="24"/>
          <w:lang w:val="en-US" w:eastAsia="zh-CN" w:bidi="ar-SA"/>
        </w:rPr>
        <w:id w:val="147465993"/>
        <w15:color w:val="DBDBDB"/>
        <w:docPartObj>
          <w:docPartGallery w:val="Table of Contents"/>
          <w:docPartUnique/>
        </w:docPartObj>
      </w:sdtPr>
      <w:sdtEndPr>
        <w:rPr>
          <w:rFonts w:hint="eastAsia" w:ascii="仿宋" w:hAnsi="仿宋" w:eastAsia="仿宋" w:cs="仿宋"/>
          <w:color w:val="auto"/>
          <w:kern w:val="2"/>
          <w:sz w:val="21"/>
          <w:szCs w:val="24"/>
          <w:highlight w:val="none"/>
          <w:lang w:val="en-US" w:eastAsia="zh-CN" w:bidi="ar-SA"/>
        </w:rPr>
      </w:sdtEndPr>
      <w:sdtContent>
        <w:p w14:paraId="72D94860">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eastAsia" w:ascii="仿宋" w:hAnsi="仿宋" w:eastAsia="仿宋" w:cs="仿宋"/>
              <w:sz w:val="36"/>
              <w:szCs w:val="36"/>
            </w:rPr>
          </w:pPr>
          <w:r>
            <w:rPr>
              <w:rFonts w:hint="eastAsia" w:ascii="仿宋" w:hAnsi="仿宋" w:eastAsia="仿宋" w:cs="仿宋"/>
              <w:sz w:val="36"/>
              <w:szCs w:val="36"/>
            </w:rPr>
            <w:t>目录</w:t>
          </w:r>
        </w:p>
        <w:p w14:paraId="0373B5E4">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color w:val="auto"/>
              <w:sz w:val="24"/>
              <w:szCs w:val="24"/>
              <w:highlight w:val="none"/>
              <w:lang w:eastAsia="zh-CN"/>
            </w:rPr>
            <w:instrText xml:space="preserve">TOC \o "1-1" \h \u </w:instrText>
          </w:r>
          <w:r>
            <w:rPr>
              <w:rFonts w:hint="eastAsia" w:ascii="仿宋" w:hAnsi="仿宋" w:eastAsia="仿宋" w:cs="仿宋"/>
              <w:color w:val="auto"/>
              <w:sz w:val="24"/>
              <w:szCs w:val="24"/>
              <w:highlight w:val="none"/>
              <w:lang w:eastAsia="zh-CN"/>
            </w:rPr>
            <w:fldChar w:fldCharType="separate"/>
          </w: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_Toc12846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1.报价明细表</w:t>
          </w:r>
          <w:r>
            <w:rPr>
              <w:sz w:val="24"/>
              <w:szCs w:val="24"/>
            </w:rPr>
            <w:tab/>
          </w:r>
          <w:r>
            <w:rPr>
              <w:sz w:val="24"/>
              <w:szCs w:val="24"/>
            </w:rPr>
            <w:fldChar w:fldCharType="begin"/>
          </w:r>
          <w:r>
            <w:rPr>
              <w:sz w:val="24"/>
              <w:szCs w:val="24"/>
            </w:rPr>
            <w:instrText xml:space="preserve"> PAGEREF _Toc12846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0888735">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_Toc19993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2.</w:t>
          </w:r>
          <w:r>
            <w:rPr>
              <w:rFonts w:hint="eastAsia" w:ascii="仿宋" w:hAnsi="仿宋" w:eastAsia="仿宋" w:cs="仿宋"/>
              <w:sz w:val="24"/>
              <w:szCs w:val="24"/>
            </w:rPr>
            <w:t>具备独立承担民事责任能力的证明文件</w:t>
          </w:r>
          <w:r>
            <w:rPr>
              <w:sz w:val="24"/>
              <w:szCs w:val="24"/>
            </w:rPr>
            <w:tab/>
          </w:r>
          <w:r>
            <w:rPr>
              <w:sz w:val="24"/>
              <w:szCs w:val="24"/>
            </w:rPr>
            <w:fldChar w:fldCharType="begin"/>
          </w:r>
          <w:r>
            <w:rPr>
              <w:sz w:val="24"/>
              <w:szCs w:val="24"/>
            </w:rPr>
            <w:instrText xml:space="preserve"> PAGEREF _Toc19993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3FD1C550">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_Toc18420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3.</w:t>
          </w:r>
          <w:r>
            <w:rPr>
              <w:rFonts w:hint="eastAsia" w:ascii="仿宋" w:hAnsi="仿宋" w:eastAsia="仿宋" w:cs="仿宋"/>
              <w:sz w:val="24"/>
              <w:szCs w:val="24"/>
            </w:rPr>
            <w:t>商业信誉</w:t>
          </w:r>
          <w:r>
            <w:rPr>
              <w:rFonts w:hint="eastAsia" w:ascii="仿宋" w:hAnsi="仿宋" w:eastAsia="仿宋" w:cs="仿宋"/>
              <w:sz w:val="24"/>
              <w:szCs w:val="24"/>
              <w:lang w:eastAsia="zh-CN"/>
            </w:rPr>
            <w:t>、</w:t>
          </w:r>
          <w:r>
            <w:rPr>
              <w:rFonts w:hint="eastAsia" w:ascii="仿宋" w:hAnsi="仿宋" w:eastAsia="仿宋" w:cs="仿宋"/>
              <w:sz w:val="24"/>
              <w:szCs w:val="24"/>
            </w:rPr>
            <w:t>财务会计制度</w:t>
          </w:r>
          <w:r>
            <w:rPr>
              <w:rFonts w:hint="eastAsia" w:ascii="仿宋" w:hAnsi="仿宋" w:eastAsia="仿宋" w:cs="仿宋"/>
              <w:sz w:val="24"/>
              <w:szCs w:val="24"/>
              <w:lang w:eastAsia="zh-CN"/>
            </w:rPr>
            <w:t>、</w:t>
          </w:r>
          <w:r>
            <w:rPr>
              <w:rFonts w:hint="eastAsia" w:ascii="仿宋" w:hAnsi="仿宋" w:eastAsia="仿宋" w:cs="仿宋"/>
              <w:sz w:val="24"/>
              <w:szCs w:val="24"/>
            </w:rPr>
            <w:t>缴纳税收和社保</w:t>
          </w:r>
          <w:r>
            <w:rPr>
              <w:rFonts w:hint="eastAsia" w:ascii="仿宋" w:hAnsi="仿宋" w:eastAsia="仿宋" w:cs="仿宋"/>
              <w:sz w:val="24"/>
              <w:szCs w:val="24"/>
              <w:lang w:eastAsia="zh-CN"/>
            </w:rPr>
            <w:t>的承诺函</w:t>
          </w:r>
          <w:r>
            <w:rPr>
              <w:sz w:val="24"/>
              <w:szCs w:val="24"/>
            </w:rPr>
            <w:tab/>
          </w:r>
          <w:r>
            <w:rPr>
              <w:sz w:val="24"/>
              <w:szCs w:val="24"/>
            </w:rPr>
            <w:fldChar w:fldCharType="begin"/>
          </w:r>
          <w:r>
            <w:rPr>
              <w:sz w:val="24"/>
              <w:szCs w:val="24"/>
            </w:rPr>
            <w:instrText xml:space="preserve"> PAGEREF _Toc18420 \h </w:instrText>
          </w:r>
          <w:r>
            <w:rPr>
              <w:sz w:val="24"/>
              <w:szCs w:val="24"/>
            </w:rPr>
            <w:fldChar w:fldCharType="separate"/>
          </w:r>
          <w:r>
            <w:rPr>
              <w:sz w:val="24"/>
              <w:szCs w:val="24"/>
            </w:rPr>
            <w:t>2</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59A24761">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_Toc22330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4.</w:t>
          </w:r>
          <w:r>
            <w:rPr>
              <w:rFonts w:hint="eastAsia" w:ascii="仿宋" w:hAnsi="仿宋" w:eastAsia="仿宋" w:cs="仿宋"/>
              <w:sz w:val="24"/>
              <w:szCs w:val="24"/>
            </w:rPr>
            <w:t>无重大违法记录声明函</w:t>
          </w:r>
          <w:r>
            <w:rPr>
              <w:sz w:val="24"/>
              <w:szCs w:val="24"/>
            </w:rPr>
            <w:tab/>
          </w:r>
          <w:r>
            <w:rPr>
              <w:sz w:val="24"/>
              <w:szCs w:val="24"/>
            </w:rPr>
            <w:fldChar w:fldCharType="begin"/>
          </w:r>
          <w:r>
            <w:rPr>
              <w:sz w:val="24"/>
              <w:szCs w:val="24"/>
            </w:rPr>
            <w:instrText xml:space="preserve"> PAGEREF _Toc22330 \h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4CE6294">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_Toc16851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具备履行合同所必需设备和专业技术能力声明函</w:t>
          </w:r>
          <w:r>
            <w:rPr>
              <w:sz w:val="24"/>
              <w:szCs w:val="24"/>
            </w:rPr>
            <w:tab/>
          </w:r>
          <w:r>
            <w:rPr>
              <w:sz w:val="24"/>
              <w:szCs w:val="24"/>
            </w:rPr>
            <w:fldChar w:fldCharType="begin"/>
          </w:r>
          <w:r>
            <w:rPr>
              <w:sz w:val="24"/>
              <w:szCs w:val="24"/>
            </w:rPr>
            <w:instrText xml:space="preserve"> PAGEREF _Toc16851 \h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97BEE33">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_Toc19448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无环保类行政处罚记录</w:t>
          </w:r>
          <w:r>
            <w:rPr>
              <w:rFonts w:hint="eastAsia" w:ascii="仿宋" w:hAnsi="仿宋" w:eastAsia="仿宋" w:cs="仿宋"/>
              <w:sz w:val="24"/>
              <w:szCs w:val="24"/>
            </w:rPr>
            <w:t>声明函</w:t>
          </w:r>
          <w:r>
            <w:rPr>
              <w:sz w:val="24"/>
              <w:szCs w:val="24"/>
            </w:rPr>
            <w:tab/>
          </w:r>
          <w:r>
            <w:rPr>
              <w:sz w:val="24"/>
              <w:szCs w:val="24"/>
            </w:rPr>
            <w:fldChar w:fldCharType="begin"/>
          </w:r>
          <w:r>
            <w:rPr>
              <w:sz w:val="24"/>
              <w:szCs w:val="24"/>
            </w:rPr>
            <w:instrText xml:space="preserve"> PAGEREF _Toc19448 \h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07E8A7EE">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_Toc22060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7.符合法律、行政法规规定的其他条件声明函</w:t>
          </w:r>
          <w:r>
            <w:rPr>
              <w:sz w:val="24"/>
              <w:szCs w:val="24"/>
            </w:rPr>
            <w:tab/>
          </w:r>
          <w:r>
            <w:rPr>
              <w:sz w:val="24"/>
              <w:szCs w:val="24"/>
            </w:rPr>
            <w:fldChar w:fldCharType="begin"/>
          </w:r>
          <w:r>
            <w:rPr>
              <w:sz w:val="24"/>
              <w:szCs w:val="24"/>
            </w:rPr>
            <w:instrText xml:space="preserve"> PAGEREF _Toc22060 \h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highlight w:val="none"/>
              <w:lang w:eastAsia="zh-CN"/>
            </w:rPr>
            <w:fldChar w:fldCharType="end"/>
          </w:r>
          <w:bookmarkStart w:id="19" w:name="_GoBack"/>
          <w:bookmarkEnd w:id="19"/>
        </w:p>
        <w:p w14:paraId="31BAD937">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_Toc27222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8.</w:t>
          </w:r>
          <w:r>
            <w:rPr>
              <w:rFonts w:hint="eastAsia" w:ascii="仿宋" w:hAnsi="仿宋" w:eastAsia="仿宋" w:cs="仿宋"/>
              <w:sz w:val="24"/>
              <w:szCs w:val="24"/>
            </w:rPr>
            <w:t>“</w:t>
          </w:r>
          <w:r>
            <w:rPr>
              <w:rFonts w:hint="eastAsia" w:ascii="仿宋" w:hAnsi="仿宋" w:eastAsia="仿宋" w:cs="仿宋"/>
              <w:sz w:val="24"/>
              <w:szCs w:val="24"/>
              <w:lang w:eastAsia="zh-CN"/>
            </w:rPr>
            <w:t>供应商资格要求</w:t>
          </w:r>
          <w:r>
            <w:rPr>
              <w:rFonts w:hint="eastAsia" w:ascii="仿宋" w:hAnsi="仿宋" w:eastAsia="仿宋" w:cs="仿宋"/>
              <w:sz w:val="24"/>
              <w:szCs w:val="24"/>
            </w:rPr>
            <w:t>”中要求的其他</w:t>
          </w:r>
          <w:r>
            <w:rPr>
              <w:rFonts w:hint="eastAsia" w:ascii="仿宋" w:hAnsi="仿宋" w:eastAsia="仿宋" w:cs="仿宋"/>
              <w:sz w:val="24"/>
              <w:szCs w:val="24"/>
              <w:lang w:val="en-US" w:eastAsia="zh-CN"/>
            </w:rPr>
            <w:t>特定资格要求</w:t>
          </w:r>
          <w:r>
            <w:rPr>
              <w:rFonts w:hint="eastAsia" w:ascii="仿宋" w:hAnsi="仿宋" w:eastAsia="仿宋" w:cs="仿宋"/>
              <w:sz w:val="24"/>
              <w:szCs w:val="24"/>
            </w:rPr>
            <w:t>相关</w:t>
          </w:r>
          <w:r>
            <w:rPr>
              <w:rFonts w:hint="eastAsia" w:ascii="仿宋" w:hAnsi="仿宋" w:eastAsia="仿宋" w:cs="仿宋"/>
              <w:sz w:val="24"/>
              <w:szCs w:val="24"/>
              <w:lang w:val="en-US" w:eastAsia="zh-CN"/>
            </w:rPr>
            <w:t>材料</w:t>
          </w:r>
          <w:r>
            <w:rPr>
              <w:sz w:val="24"/>
              <w:szCs w:val="24"/>
            </w:rPr>
            <w:tab/>
          </w:r>
          <w:r>
            <w:rPr>
              <w:sz w:val="24"/>
              <w:szCs w:val="24"/>
            </w:rPr>
            <w:fldChar w:fldCharType="begin"/>
          </w:r>
          <w:r>
            <w:rPr>
              <w:sz w:val="24"/>
              <w:szCs w:val="24"/>
            </w:rPr>
            <w:instrText xml:space="preserve"> PAGEREF _Toc27222 \h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3EA9AA83">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_Toc20344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9.</w:t>
          </w:r>
          <w:r>
            <w:rPr>
              <w:rFonts w:hint="eastAsia" w:ascii="仿宋" w:hAnsi="仿宋" w:eastAsia="仿宋" w:cs="仿宋"/>
              <w:sz w:val="24"/>
              <w:szCs w:val="24"/>
            </w:rPr>
            <w:t>法定代表人资格证明书</w:t>
          </w:r>
          <w:r>
            <w:rPr>
              <w:sz w:val="24"/>
              <w:szCs w:val="24"/>
            </w:rPr>
            <w:tab/>
          </w:r>
          <w:r>
            <w:rPr>
              <w:sz w:val="24"/>
              <w:szCs w:val="24"/>
            </w:rPr>
            <w:fldChar w:fldCharType="begin"/>
          </w:r>
          <w:r>
            <w:rPr>
              <w:sz w:val="24"/>
              <w:szCs w:val="24"/>
            </w:rPr>
            <w:instrText xml:space="preserve"> PAGEREF _Toc20344 \h </w:instrText>
          </w:r>
          <w:r>
            <w:rPr>
              <w:sz w:val="24"/>
              <w:szCs w:val="24"/>
            </w:rPr>
            <w:fldChar w:fldCharType="separate"/>
          </w:r>
          <w:r>
            <w:rPr>
              <w:sz w:val="24"/>
              <w:szCs w:val="24"/>
            </w:rPr>
            <w:t>8</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1AD2C4AD">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_Toc19812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10.</w:t>
          </w:r>
          <w:r>
            <w:rPr>
              <w:rFonts w:hint="eastAsia" w:ascii="仿宋" w:hAnsi="仿宋" w:eastAsia="仿宋" w:cs="仿宋"/>
              <w:sz w:val="24"/>
              <w:szCs w:val="24"/>
            </w:rPr>
            <w:t>法定代表人授权委托书</w:t>
          </w:r>
          <w:r>
            <w:rPr>
              <w:sz w:val="24"/>
              <w:szCs w:val="24"/>
            </w:rPr>
            <w:tab/>
          </w:r>
          <w:r>
            <w:rPr>
              <w:sz w:val="24"/>
              <w:szCs w:val="24"/>
            </w:rPr>
            <w:fldChar w:fldCharType="begin"/>
          </w:r>
          <w:r>
            <w:rPr>
              <w:sz w:val="24"/>
              <w:szCs w:val="24"/>
            </w:rPr>
            <w:instrText xml:space="preserve"> PAGEREF _Toc19812 \h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13D913A5">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_Toc21782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11.供应商</w:t>
          </w:r>
          <w:r>
            <w:rPr>
              <w:rFonts w:hint="eastAsia" w:ascii="仿宋" w:hAnsi="仿宋" w:eastAsia="仿宋" w:cs="仿宋"/>
              <w:sz w:val="24"/>
              <w:szCs w:val="24"/>
            </w:rPr>
            <w:t>自觉抵制政府采购领域商业贿赂行为承诺书</w:t>
          </w:r>
          <w:r>
            <w:rPr>
              <w:sz w:val="24"/>
              <w:szCs w:val="24"/>
            </w:rPr>
            <w:tab/>
          </w:r>
          <w:r>
            <w:rPr>
              <w:sz w:val="24"/>
              <w:szCs w:val="24"/>
            </w:rPr>
            <w:fldChar w:fldCharType="begin"/>
          </w:r>
          <w:r>
            <w:rPr>
              <w:sz w:val="24"/>
              <w:szCs w:val="24"/>
            </w:rPr>
            <w:instrText xml:space="preserve"> PAGEREF _Toc21782 \h </w:instrText>
          </w:r>
          <w:r>
            <w:rPr>
              <w:sz w:val="24"/>
              <w:szCs w:val="24"/>
            </w:rPr>
            <w:fldChar w:fldCharType="separate"/>
          </w:r>
          <w:r>
            <w:rPr>
              <w:sz w:val="24"/>
              <w:szCs w:val="24"/>
            </w:rPr>
            <w:t>10</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56AA791B">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_Toc23888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12.供应商</w:t>
          </w:r>
          <w:r>
            <w:rPr>
              <w:rFonts w:hint="eastAsia" w:ascii="仿宋" w:hAnsi="仿宋" w:eastAsia="仿宋" w:cs="仿宋"/>
              <w:sz w:val="24"/>
              <w:szCs w:val="24"/>
            </w:rPr>
            <w:t>承诺函</w:t>
          </w:r>
          <w:r>
            <w:rPr>
              <w:sz w:val="24"/>
              <w:szCs w:val="24"/>
            </w:rPr>
            <w:tab/>
          </w:r>
          <w:r>
            <w:rPr>
              <w:sz w:val="24"/>
              <w:szCs w:val="24"/>
            </w:rPr>
            <w:fldChar w:fldCharType="begin"/>
          </w:r>
          <w:r>
            <w:rPr>
              <w:sz w:val="24"/>
              <w:szCs w:val="24"/>
            </w:rPr>
            <w:instrText xml:space="preserve"> PAGEREF _Toc23888 \h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86B5053">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_Toc15265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13.交付（服务）期、交付（服务）地点、投标有效期一览表</w:t>
          </w:r>
          <w:r>
            <w:rPr>
              <w:sz w:val="24"/>
              <w:szCs w:val="24"/>
            </w:rPr>
            <w:tab/>
          </w:r>
          <w:r>
            <w:rPr>
              <w:sz w:val="24"/>
              <w:szCs w:val="24"/>
            </w:rPr>
            <w:fldChar w:fldCharType="begin"/>
          </w:r>
          <w:r>
            <w:rPr>
              <w:sz w:val="24"/>
              <w:szCs w:val="24"/>
            </w:rPr>
            <w:instrText xml:space="preserve"> PAGEREF _Toc15265 \h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4CD60E2F">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_Toc31969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14.</w:t>
          </w:r>
          <w:r>
            <w:rPr>
              <w:rFonts w:hint="eastAsia" w:ascii="仿宋" w:hAnsi="仿宋" w:eastAsia="仿宋" w:cs="仿宋"/>
              <w:sz w:val="24"/>
              <w:szCs w:val="24"/>
            </w:rPr>
            <w:t>技术、商务响应表</w:t>
          </w:r>
          <w:r>
            <w:rPr>
              <w:sz w:val="24"/>
              <w:szCs w:val="24"/>
            </w:rPr>
            <w:tab/>
          </w:r>
          <w:r>
            <w:rPr>
              <w:sz w:val="24"/>
              <w:szCs w:val="24"/>
            </w:rPr>
            <w:fldChar w:fldCharType="begin"/>
          </w:r>
          <w:r>
            <w:rPr>
              <w:sz w:val="24"/>
              <w:szCs w:val="24"/>
            </w:rPr>
            <w:instrText xml:space="preserve"> PAGEREF _Toc31969 \h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A041451">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_Toc8436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15.</w:t>
          </w:r>
          <w:r>
            <w:rPr>
              <w:rFonts w:hint="eastAsia" w:ascii="仿宋" w:hAnsi="仿宋" w:eastAsia="仿宋" w:cs="仿宋"/>
              <w:sz w:val="24"/>
              <w:szCs w:val="24"/>
            </w:rPr>
            <w:t>中小企业声明函</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服务</w:t>
          </w:r>
          <w:r>
            <w:rPr>
              <w:rFonts w:hint="eastAsia" w:ascii="仿宋" w:hAnsi="仿宋" w:eastAsia="仿宋" w:cs="仿宋"/>
              <w:sz w:val="24"/>
              <w:szCs w:val="24"/>
              <w:lang w:eastAsia="zh-CN"/>
            </w:rPr>
            <w:t>）</w:t>
          </w:r>
          <w:r>
            <w:rPr>
              <w:sz w:val="24"/>
              <w:szCs w:val="24"/>
            </w:rPr>
            <w:tab/>
          </w:r>
          <w:r>
            <w:rPr>
              <w:sz w:val="24"/>
              <w:szCs w:val="24"/>
            </w:rPr>
            <w:fldChar w:fldCharType="begin"/>
          </w:r>
          <w:r>
            <w:rPr>
              <w:sz w:val="24"/>
              <w:szCs w:val="24"/>
            </w:rPr>
            <w:instrText xml:space="preserve"> PAGEREF _Toc8436 \h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16A77024">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_Toc31039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16.</w:t>
          </w:r>
          <w:r>
            <w:rPr>
              <w:rFonts w:hint="eastAsia" w:ascii="仿宋" w:hAnsi="仿宋" w:eastAsia="仿宋" w:cs="仿宋"/>
              <w:sz w:val="24"/>
              <w:szCs w:val="24"/>
            </w:rPr>
            <w:t>监狱企业的证明文件</w:t>
          </w:r>
          <w:r>
            <w:rPr>
              <w:sz w:val="24"/>
              <w:szCs w:val="24"/>
            </w:rPr>
            <w:tab/>
          </w:r>
          <w:r>
            <w:rPr>
              <w:sz w:val="24"/>
              <w:szCs w:val="24"/>
            </w:rPr>
            <w:fldChar w:fldCharType="begin"/>
          </w:r>
          <w:r>
            <w:rPr>
              <w:sz w:val="24"/>
              <w:szCs w:val="24"/>
            </w:rPr>
            <w:instrText xml:space="preserve"> PAGEREF _Toc31039 \h </w:instrText>
          </w:r>
          <w:r>
            <w:rPr>
              <w:sz w:val="24"/>
              <w:szCs w:val="24"/>
            </w:rPr>
            <w:fldChar w:fldCharType="separate"/>
          </w:r>
          <w:r>
            <w:rPr>
              <w:sz w:val="24"/>
              <w:szCs w:val="24"/>
            </w:rPr>
            <w:t>16</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78CFAC3F">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_Toc4782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17.</w:t>
          </w:r>
          <w:r>
            <w:rPr>
              <w:rFonts w:hint="eastAsia" w:ascii="仿宋" w:hAnsi="仿宋" w:eastAsia="仿宋" w:cs="仿宋"/>
              <w:sz w:val="24"/>
              <w:szCs w:val="24"/>
            </w:rPr>
            <w:t>残疾人福利性单位声明函</w:t>
          </w:r>
          <w:r>
            <w:rPr>
              <w:sz w:val="24"/>
              <w:szCs w:val="24"/>
            </w:rPr>
            <w:tab/>
          </w:r>
          <w:r>
            <w:rPr>
              <w:sz w:val="24"/>
              <w:szCs w:val="24"/>
            </w:rPr>
            <w:fldChar w:fldCharType="begin"/>
          </w:r>
          <w:r>
            <w:rPr>
              <w:sz w:val="24"/>
              <w:szCs w:val="24"/>
            </w:rPr>
            <w:instrText xml:space="preserve"> PAGEREF _Toc4782 \h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7A6FCFDE">
          <w:pPr>
            <w:pStyle w:val="9"/>
            <w:tabs>
              <w:tab w:val="right" w:leader="dot" w:pos="8306"/>
            </w:tabs>
            <w:spacing w:line="360" w:lineRule="auto"/>
            <w:rPr>
              <w:sz w:val="24"/>
              <w:szCs w:val="24"/>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_Toc7647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18.技术服务方案</w:t>
          </w:r>
          <w:r>
            <w:rPr>
              <w:sz w:val="24"/>
              <w:szCs w:val="24"/>
            </w:rPr>
            <w:tab/>
          </w:r>
          <w:r>
            <w:rPr>
              <w:sz w:val="24"/>
              <w:szCs w:val="24"/>
            </w:rPr>
            <w:fldChar w:fldCharType="begin"/>
          </w:r>
          <w:r>
            <w:rPr>
              <w:sz w:val="24"/>
              <w:szCs w:val="24"/>
            </w:rPr>
            <w:instrText xml:space="preserve"> PAGEREF _Toc7647 \h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8C82F6E">
          <w:pPr>
            <w:pStyle w:val="9"/>
            <w:tabs>
              <w:tab w:val="right" w:leader="dot" w:pos="8306"/>
            </w:tabs>
            <w:spacing w:line="360" w:lineRule="auto"/>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\l _Toc6021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lang w:val="en-US" w:eastAsia="zh-CN"/>
            </w:rPr>
            <w:t>19.</w:t>
          </w:r>
          <w:r>
            <w:rPr>
              <w:rFonts w:hint="eastAsia" w:ascii="仿宋" w:hAnsi="仿宋" w:eastAsia="仿宋" w:cs="仿宋"/>
              <w:sz w:val="24"/>
              <w:szCs w:val="24"/>
            </w:rPr>
            <w:t>其他证明材料</w:t>
          </w:r>
          <w:r>
            <w:rPr>
              <w:sz w:val="24"/>
              <w:szCs w:val="24"/>
            </w:rPr>
            <w:tab/>
          </w:r>
          <w:r>
            <w:rPr>
              <w:sz w:val="24"/>
              <w:szCs w:val="24"/>
            </w:rPr>
            <w:fldChar w:fldCharType="begin"/>
          </w:r>
          <w:r>
            <w:rPr>
              <w:sz w:val="24"/>
              <w:szCs w:val="24"/>
            </w:rPr>
            <w:instrText xml:space="preserve"> PAGEREF _Toc6021 \h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highlight w:val="none"/>
              <w:lang w:eastAsia="zh-CN"/>
            </w:rPr>
            <w:fldChar w:fldCharType="end"/>
          </w:r>
        </w:p>
        <w:p w14:paraId="250F35E1">
          <w:pPr>
            <w:keepNext w:val="0"/>
            <w:keepLines w:val="0"/>
            <w:pageBreakBefore w:val="0"/>
            <w:widowControl/>
            <w:kinsoku/>
            <w:wordWrap/>
            <w:overflowPunct/>
            <w:topLinePunct w:val="0"/>
            <w:autoSpaceDE/>
            <w:autoSpaceDN/>
            <w:bidi w:val="0"/>
            <w:adjustRightInd/>
            <w:snapToGrid/>
            <w:spacing w:line="360" w:lineRule="auto"/>
            <w:ind w:firstLine="470" w:firstLineChars="224"/>
            <w:textAlignment w:val="auto"/>
            <w:rPr>
              <w:rFonts w:hint="eastAsia"/>
              <w:lang w:eastAsia="zh-CN"/>
            </w:rPr>
          </w:pPr>
          <w:r>
            <w:rPr>
              <w:rFonts w:hint="eastAsia" w:ascii="仿宋" w:hAnsi="仿宋" w:eastAsia="仿宋" w:cs="仿宋"/>
              <w:color w:val="auto"/>
              <w:szCs w:val="24"/>
              <w:highlight w:val="none"/>
              <w:lang w:eastAsia="zh-CN"/>
            </w:rPr>
            <w:fldChar w:fldCharType="end"/>
          </w:r>
        </w:p>
      </w:sdtContent>
    </w:sdt>
    <w:p w14:paraId="418868A6">
      <w:pPr>
        <w:widowControl/>
        <w:spacing w:line="480" w:lineRule="exact"/>
        <w:ind w:firstLine="472" w:firstLineChars="224"/>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1"/>
          <w:szCs w:val="21"/>
          <w:highlight w:val="none"/>
          <w:lang w:eastAsia="zh-CN"/>
        </w:rPr>
        <w:t>注：供应商须在投标文件中</w:t>
      </w:r>
      <w:r>
        <w:rPr>
          <w:rFonts w:hint="eastAsia" w:ascii="仿宋" w:hAnsi="仿宋" w:eastAsia="仿宋" w:cs="仿宋"/>
          <w:b/>
          <w:bCs/>
          <w:color w:val="auto"/>
          <w:sz w:val="21"/>
          <w:szCs w:val="21"/>
          <w:highlight w:val="none"/>
        </w:rPr>
        <w:t>正确地</w:t>
      </w:r>
      <w:r>
        <w:rPr>
          <w:rFonts w:hint="eastAsia" w:ascii="仿宋" w:hAnsi="仿宋" w:eastAsia="仿宋" w:cs="仿宋"/>
          <w:b/>
          <w:bCs/>
          <w:color w:val="auto"/>
          <w:sz w:val="21"/>
          <w:szCs w:val="21"/>
          <w:highlight w:val="none"/>
          <w:lang w:eastAsia="zh-CN"/>
        </w:rPr>
        <w:t>填写相对应的</w:t>
      </w:r>
      <w:r>
        <w:rPr>
          <w:rFonts w:hint="eastAsia" w:ascii="仿宋" w:hAnsi="仿宋" w:eastAsia="仿宋" w:cs="仿宋"/>
          <w:b/>
          <w:bCs/>
          <w:color w:val="auto"/>
          <w:sz w:val="21"/>
          <w:szCs w:val="21"/>
          <w:highlight w:val="none"/>
        </w:rPr>
        <w:t>页码，</w:t>
      </w:r>
      <w:r>
        <w:rPr>
          <w:rFonts w:hint="eastAsia" w:ascii="仿宋" w:hAnsi="仿宋" w:eastAsia="仿宋" w:cs="仿宋"/>
          <w:b/>
          <w:bCs/>
          <w:i w:val="0"/>
          <w:color w:val="auto"/>
          <w:kern w:val="0"/>
          <w:sz w:val="21"/>
          <w:szCs w:val="21"/>
          <w:highlight w:val="none"/>
          <w:u w:val="none"/>
          <w:lang w:val="en-US" w:eastAsia="zh-CN" w:bidi="ar"/>
        </w:rPr>
        <w:t>不准确可能造成评标委员会无法直观定位应标内容而做出不利判断</w:t>
      </w: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eastAsia="zh-CN"/>
        </w:rPr>
        <w:t>供应商</w:t>
      </w:r>
      <w:r>
        <w:rPr>
          <w:rFonts w:hint="eastAsia" w:ascii="仿宋" w:hAnsi="仿宋" w:eastAsia="仿宋" w:cs="仿宋"/>
          <w:b/>
          <w:bCs/>
          <w:color w:val="auto"/>
          <w:sz w:val="21"/>
          <w:szCs w:val="21"/>
          <w:highlight w:val="none"/>
        </w:rPr>
        <w:t>需独自承担可能产生的各种不利结果。</w:t>
      </w:r>
    </w:p>
    <w:p w14:paraId="77C5D296">
      <w:pPr>
        <w:keepNext w:val="0"/>
        <w:keepLines w:val="0"/>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资格性审查表各项页码索引表</w:t>
      </w:r>
    </w:p>
    <w:p w14:paraId="12CE29C2">
      <w:pPr>
        <w:pStyle w:val="17"/>
        <w:rPr>
          <w:rFonts w:hint="eastAsia" w:ascii="仿宋" w:hAnsi="仿宋" w:eastAsia="仿宋" w:cs="仿宋"/>
          <w:b/>
          <w:bCs/>
          <w:color w:val="auto"/>
          <w:sz w:val="28"/>
          <w:szCs w:val="28"/>
          <w:highlight w:val="none"/>
          <w:lang w:eastAsia="zh-CN"/>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2461"/>
        <w:gridCol w:w="2713"/>
        <w:gridCol w:w="2059"/>
      </w:tblGrid>
      <w:tr w14:paraId="380AC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749557DB">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1F15D775">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0419E155">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09C50A6A">
            <w:pPr>
              <w:pStyle w:val="17"/>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44F38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8FF22ED">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0B274ED2">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5EDFF6FC">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696A534E">
            <w:pPr>
              <w:pStyle w:val="17"/>
              <w:widowControl w:val="0"/>
              <w:jc w:val="both"/>
              <w:rPr>
                <w:rFonts w:hint="eastAsia" w:ascii="仿宋" w:hAnsi="仿宋" w:eastAsia="仿宋" w:cs="仿宋"/>
                <w:b/>
                <w:bCs/>
                <w:color w:val="auto"/>
                <w:sz w:val="28"/>
                <w:szCs w:val="28"/>
                <w:highlight w:val="none"/>
                <w:vertAlign w:val="baseline"/>
                <w:lang w:eastAsia="zh-CN"/>
              </w:rPr>
            </w:pPr>
          </w:p>
        </w:tc>
      </w:tr>
      <w:tr w14:paraId="50698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92BE679">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7C526D7F">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D343B7F">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830D03B">
            <w:pPr>
              <w:pStyle w:val="17"/>
              <w:widowControl w:val="0"/>
              <w:jc w:val="both"/>
              <w:rPr>
                <w:rFonts w:hint="eastAsia" w:ascii="仿宋" w:hAnsi="仿宋" w:eastAsia="仿宋" w:cs="仿宋"/>
                <w:b/>
                <w:bCs/>
                <w:color w:val="auto"/>
                <w:sz w:val="28"/>
                <w:szCs w:val="28"/>
                <w:highlight w:val="none"/>
                <w:vertAlign w:val="baseline"/>
                <w:lang w:eastAsia="zh-CN"/>
              </w:rPr>
            </w:pPr>
          </w:p>
        </w:tc>
      </w:tr>
      <w:tr w14:paraId="267F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CF92DDB">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A515A9C">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22D8A4AA">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9A4C845">
            <w:pPr>
              <w:pStyle w:val="17"/>
              <w:widowControl w:val="0"/>
              <w:jc w:val="both"/>
              <w:rPr>
                <w:rFonts w:hint="eastAsia" w:ascii="仿宋" w:hAnsi="仿宋" w:eastAsia="仿宋" w:cs="仿宋"/>
                <w:b/>
                <w:bCs/>
                <w:color w:val="auto"/>
                <w:sz w:val="28"/>
                <w:szCs w:val="28"/>
                <w:highlight w:val="none"/>
                <w:vertAlign w:val="baseline"/>
                <w:lang w:eastAsia="zh-CN"/>
              </w:rPr>
            </w:pPr>
          </w:p>
        </w:tc>
      </w:tr>
    </w:tbl>
    <w:p w14:paraId="5239C6EA">
      <w:pPr>
        <w:pStyle w:val="17"/>
        <w:rPr>
          <w:rFonts w:hint="eastAsia" w:ascii="仿宋" w:hAnsi="仿宋" w:eastAsia="仿宋" w:cs="仿宋"/>
          <w:b/>
          <w:bCs/>
          <w:color w:val="auto"/>
          <w:sz w:val="28"/>
          <w:szCs w:val="28"/>
          <w:highlight w:val="none"/>
          <w:lang w:eastAsia="zh-CN"/>
        </w:rPr>
      </w:pPr>
    </w:p>
    <w:p w14:paraId="4414B734">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符合性审查表各项页码索引表</w:t>
      </w:r>
    </w:p>
    <w:p w14:paraId="07C65E45">
      <w:pPr>
        <w:pStyle w:val="17"/>
        <w:rPr>
          <w:rFonts w:hint="eastAsia" w:ascii="仿宋" w:hAnsi="仿宋" w:eastAsia="仿宋" w:cs="仿宋"/>
          <w:b/>
          <w:bCs/>
          <w:color w:val="auto"/>
          <w:sz w:val="28"/>
          <w:szCs w:val="28"/>
          <w:highlight w:val="none"/>
          <w:lang w:eastAsia="zh-CN"/>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2461"/>
        <w:gridCol w:w="2713"/>
        <w:gridCol w:w="2059"/>
      </w:tblGrid>
      <w:tr w14:paraId="4837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71E2DB3">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7572B48E">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5E0B7468">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34968E99">
            <w:pPr>
              <w:pStyle w:val="17"/>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2D30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797520C">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8D83B62">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29CD437E">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46D223D1">
            <w:pPr>
              <w:pStyle w:val="17"/>
              <w:widowControl w:val="0"/>
              <w:jc w:val="both"/>
              <w:rPr>
                <w:rFonts w:hint="eastAsia" w:ascii="仿宋" w:hAnsi="仿宋" w:eastAsia="仿宋" w:cs="仿宋"/>
                <w:b/>
                <w:bCs/>
                <w:color w:val="auto"/>
                <w:sz w:val="28"/>
                <w:szCs w:val="28"/>
                <w:highlight w:val="none"/>
                <w:vertAlign w:val="baseline"/>
                <w:lang w:eastAsia="zh-CN"/>
              </w:rPr>
            </w:pPr>
          </w:p>
        </w:tc>
      </w:tr>
      <w:tr w14:paraId="0EE16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3264336B">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AA1E26A">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7704101A">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082A3598">
            <w:pPr>
              <w:pStyle w:val="17"/>
              <w:widowControl w:val="0"/>
              <w:jc w:val="both"/>
              <w:rPr>
                <w:rFonts w:hint="eastAsia" w:ascii="仿宋" w:hAnsi="仿宋" w:eastAsia="仿宋" w:cs="仿宋"/>
                <w:b/>
                <w:bCs/>
                <w:color w:val="auto"/>
                <w:sz w:val="28"/>
                <w:szCs w:val="28"/>
                <w:highlight w:val="none"/>
                <w:vertAlign w:val="baseline"/>
                <w:lang w:eastAsia="zh-CN"/>
              </w:rPr>
            </w:pPr>
          </w:p>
        </w:tc>
      </w:tr>
      <w:tr w14:paraId="1C78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5D0E0A6">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4104975">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FCACA8B">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22D5A185">
            <w:pPr>
              <w:pStyle w:val="17"/>
              <w:widowControl w:val="0"/>
              <w:jc w:val="both"/>
              <w:rPr>
                <w:rFonts w:hint="eastAsia" w:ascii="仿宋" w:hAnsi="仿宋" w:eastAsia="仿宋" w:cs="仿宋"/>
                <w:b/>
                <w:bCs/>
                <w:color w:val="auto"/>
                <w:sz w:val="28"/>
                <w:szCs w:val="28"/>
                <w:highlight w:val="none"/>
                <w:vertAlign w:val="baseline"/>
                <w:lang w:eastAsia="zh-CN"/>
              </w:rPr>
            </w:pPr>
          </w:p>
        </w:tc>
      </w:tr>
    </w:tbl>
    <w:p w14:paraId="2CF5296A">
      <w:pPr>
        <w:pStyle w:val="17"/>
        <w:rPr>
          <w:rFonts w:hint="eastAsia" w:ascii="仿宋" w:hAnsi="仿宋" w:eastAsia="仿宋" w:cs="仿宋"/>
          <w:b/>
          <w:bCs/>
          <w:color w:val="auto"/>
          <w:sz w:val="28"/>
          <w:szCs w:val="28"/>
          <w:highlight w:val="none"/>
          <w:lang w:eastAsia="zh-CN"/>
        </w:rPr>
      </w:pPr>
    </w:p>
    <w:p w14:paraId="1D052411">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综合评分表各项页码索引表</w:t>
      </w:r>
    </w:p>
    <w:p w14:paraId="7D9A22EC">
      <w:pPr>
        <w:pStyle w:val="17"/>
        <w:rPr>
          <w:rFonts w:hint="eastAsia" w:ascii="仿宋" w:hAnsi="仿宋" w:eastAsia="仿宋" w:cs="仿宋"/>
          <w:b/>
          <w:bCs/>
          <w:color w:val="auto"/>
          <w:sz w:val="28"/>
          <w:szCs w:val="28"/>
          <w:highlight w:val="none"/>
          <w:lang w:eastAsia="zh-CN"/>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2461"/>
        <w:gridCol w:w="2713"/>
        <w:gridCol w:w="2059"/>
      </w:tblGrid>
      <w:tr w14:paraId="679F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CAC4B4D">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47B2754A">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0614789F">
            <w:pPr>
              <w:pStyle w:val="17"/>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1E43B195">
            <w:pPr>
              <w:pStyle w:val="17"/>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00F9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B6F5E4B">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37EFC2DF">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A1E60EF">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369A09F2">
            <w:pPr>
              <w:pStyle w:val="17"/>
              <w:widowControl w:val="0"/>
              <w:jc w:val="both"/>
              <w:rPr>
                <w:rFonts w:hint="eastAsia" w:ascii="仿宋" w:hAnsi="仿宋" w:eastAsia="仿宋" w:cs="仿宋"/>
                <w:b/>
                <w:bCs/>
                <w:color w:val="auto"/>
                <w:sz w:val="28"/>
                <w:szCs w:val="28"/>
                <w:highlight w:val="none"/>
                <w:vertAlign w:val="baseline"/>
                <w:lang w:eastAsia="zh-CN"/>
              </w:rPr>
            </w:pPr>
          </w:p>
        </w:tc>
      </w:tr>
      <w:tr w14:paraId="2207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694D73F">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7B8404A">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50C36354">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FA1C1FB">
            <w:pPr>
              <w:pStyle w:val="17"/>
              <w:widowControl w:val="0"/>
              <w:jc w:val="both"/>
              <w:rPr>
                <w:rFonts w:hint="eastAsia" w:ascii="仿宋" w:hAnsi="仿宋" w:eastAsia="仿宋" w:cs="仿宋"/>
                <w:b/>
                <w:bCs/>
                <w:color w:val="auto"/>
                <w:sz w:val="28"/>
                <w:szCs w:val="28"/>
                <w:highlight w:val="none"/>
                <w:vertAlign w:val="baseline"/>
                <w:lang w:eastAsia="zh-CN"/>
              </w:rPr>
            </w:pPr>
          </w:p>
        </w:tc>
      </w:tr>
      <w:tr w14:paraId="214D2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AAE3759">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5588536">
            <w:pPr>
              <w:pStyle w:val="17"/>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6E62D1EC">
            <w:pPr>
              <w:pStyle w:val="17"/>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1D7A6822">
            <w:pPr>
              <w:pStyle w:val="17"/>
              <w:widowControl w:val="0"/>
              <w:jc w:val="both"/>
              <w:rPr>
                <w:rFonts w:hint="eastAsia" w:ascii="仿宋" w:hAnsi="仿宋" w:eastAsia="仿宋" w:cs="仿宋"/>
                <w:b/>
                <w:bCs/>
                <w:color w:val="auto"/>
                <w:sz w:val="28"/>
                <w:szCs w:val="28"/>
                <w:highlight w:val="none"/>
                <w:vertAlign w:val="baseline"/>
                <w:lang w:eastAsia="zh-CN"/>
              </w:rPr>
            </w:pPr>
          </w:p>
        </w:tc>
      </w:tr>
    </w:tbl>
    <w:p w14:paraId="32D5E51E">
      <w:pPr>
        <w:pStyle w:val="17"/>
        <w:rPr>
          <w:rFonts w:hint="eastAsia" w:ascii="仿宋" w:hAnsi="仿宋" w:eastAsia="仿宋" w:cs="仿宋"/>
          <w:b/>
          <w:bCs/>
          <w:color w:val="auto"/>
          <w:sz w:val="28"/>
          <w:szCs w:val="28"/>
          <w:highlight w:val="none"/>
          <w:lang w:eastAsia="zh-CN"/>
        </w:rPr>
      </w:pPr>
    </w:p>
    <w:p w14:paraId="5C2D8DF7">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lang w:val="en-US" w:eastAsia="zh-CN"/>
        </w:rPr>
        <w:sectPr>
          <w:pgSz w:w="11906" w:h="16838"/>
          <w:pgMar w:top="1440" w:right="1800" w:bottom="1440" w:left="1800" w:header="851" w:footer="992" w:gutter="0"/>
          <w:pgNumType w:fmt="decimal"/>
          <w:cols w:space="720" w:num="1"/>
          <w:docGrid w:type="lines" w:linePitch="312" w:charSpace="0"/>
        </w:sectPr>
      </w:pPr>
    </w:p>
    <w:p w14:paraId="4FBBB734">
      <w:pPr>
        <w:pStyle w:val="3"/>
        <w:keepNext/>
        <w:keepLines/>
        <w:pageBreakBefore/>
        <w:widowControl w:val="0"/>
        <w:numPr>
          <w:ilvl w:val="0"/>
          <w:numId w:val="2"/>
        </w:numPr>
        <w:kinsoku/>
        <w:wordWrap/>
        <w:overflowPunct/>
        <w:topLinePunct w:val="0"/>
        <w:autoSpaceDE/>
        <w:autoSpaceDN/>
        <w:bidi w:val="0"/>
        <w:adjustRightInd/>
        <w:snapToGrid/>
        <w:jc w:val="center"/>
        <w:textAlignment w:val="auto"/>
        <w:rPr>
          <w:rFonts w:hint="eastAsia" w:ascii="仿宋" w:hAnsi="仿宋" w:eastAsia="仿宋" w:cs="仿宋"/>
          <w:sz w:val="32"/>
          <w:szCs w:val="20"/>
          <w:lang w:val="en-US" w:eastAsia="zh-CN"/>
        </w:rPr>
      </w:pPr>
      <w:bookmarkStart w:id="0" w:name="_Toc12846"/>
      <w:r>
        <w:rPr>
          <w:rFonts w:hint="eastAsia" w:ascii="仿宋" w:hAnsi="仿宋" w:eastAsia="仿宋" w:cs="仿宋"/>
          <w:sz w:val="32"/>
          <w:szCs w:val="20"/>
          <w:lang w:val="en-US" w:eastAsia="zh-CN"/>
        </w:rPr>
        <w:t>报价明细表</w:t>
      </w:r>
      <w:bookmarkEnd w:id="0"/>
    </w:p>
    <w:tbl>
      <w:tblPr>
        <w:tblStyle w:val="12"/>
        <w:tblpPr w:leftFromText="180" w:rightFromText="180" w:vertAnchor="text" w:horzAnchor="page" w:tblpX="1110" w:tblpY="96"/>
        <w:tblOverlap w:val="never"/>
        <w:tblW w:w="9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1241"/>
        <w:gridCol w:w="1834"/>
        <w:gridCol w:w="1140"/>
        <w:gridCol w:w="1035"/>
        <w:gridCol w:w="1305"/>
        <w:gridCol w:w="1531"/>
        <w:gridCol w:w="1050"/>
      </w:tblGrid>
      <w:tr w14:paraId="1CB23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8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14:paraId="2E49FE35">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项目名称</w:t>
            </w:r>
          </w:p>
        </w:tc>
        <w:tc>
          <w:tcPr>
            <w:tcW w:w="7895" w:type="dxa"/>
            <w:gridSpan w:val="6"/>
            <w:tcBorders>
              <w:top w:val="single" w:color="auto" w:sz="4" w:space="0"/>
              <w:left w:val="single" w:color="auto" w:sz="4" w:space="0"/>
              <w:bottom w:val="single" w:color="auto" w:sz="4" w:space="0"/>
              <w:right w:val="single" w:color="auto" w:sz="4" w:space="0"/>
            </w:tcBorders>
            <w:shd w:val="clear" w:color="auto" w:fill="D9D9D9"/>
            <w:vAlign w:val="center"/>
          </w:tcPr>
          <w:p w14:paraId="0F79AC30">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r>
      <w:tr w14:paraId="5CD8A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8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14:paraId="71E348BA">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项目编号</w:t>
            </w:r>
          </w:p>
        </w:tc>
        <w:tc>
          <w:tcPr>
            <w:tcW w:w="7895" w:type="dxa"/>
            <w:gridSpan w:val="6"/>
            <w:tcBorders>
              <w:top w:val="single" w:color="auto" w:sz="4" w:space="0"/>
              <w:left w:val="single" w:color="auto" w:sz="4" w:space="0"/>
              <w:bottom w:val="single" w:color="auto" w:sz="4" w:space="0"/>
              <w:right w:val="single" w:color="auto" w:sz="4" w:space="0"/>
            </w:tcBorders>
            <w:shd w:val="clear" w:color="auto" w:fill="D9D9D9"/>
            <w:vAlign w:val="center"/>
          </w:tcPr>
          <w:p w14:paraId="7E33B41D">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r>
      <w:tr w14:paraId="3DC83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9" w:type="dxa"/>
            <w:tcBorders>
              <w:top w:val="single" w:color="auto" w:sz="4" w:space="0"/>
              <w:left w:val="single" w:color="auto" w:sz="4" w:space="0"/>
              <w:bottom w:val="single" w:color="auto" w:sz="4" w:space="0"/>
              <w:right w:val="single" w:color="auto" w:sz="4" w:space="0"/>
            </w:tcBorders>
            <w:shd w:val="clear" w:color="auto" w:fill="D9D9D9"/>
            <w:vAlign w:val="center"/>
          </w:tcPr>
          <w:p w14:paraId="43D9C83C">
            <w:pPr>
              <w:pStyle w:val="18"/>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pacing w:val="0"/>
                <w:kern w:val="2"/>
                <w:szCs w:val="24"/>
                <w:lang w:val="en-GB"/>
              </w:rPr>
            </w:pPr>
            <w:r>
              <w:rPr>
                <w:rFonts w:hint="eastAsia" w:ascii="仿宋" w:hAnsi="仿宋" w:eastAsia="仿宋" w:cs="仿宋"/>
                <w:b w:val="0"/>
                <w:bCs/>
                <w:color w:val="auto"/>
                <w:spacing w:val="0"/>
                <w:kern w:val="2"/>
                <w:szCs w:val="24"/>
                <w:lang w:val="en-GB"/>
              </w:rPr>
              <w:t>序号</w:t>
            </w:r>
          </w:p>
        </w:tc>
        <w:tc>
          <w:tcPr>
            <w:tcW w:w="1241" w:type="dxa"/>
            <w:tcBorders>
              <w:top w:val="single" w:color="auto" w:sz="4" w:space="0"/>
              <w:left w:val="single" w:color="auto" w:sz="4" w:space="0"/>
              <w:bottom w:val="single" w:color="auto" w:sz="4" w:space="0"/>
              <w:right w:val="single" w:color="auto" w:sz="4" w:space="0"/>
            </w:tcBorders>
            <w:shd w:val="clear" w:color="auto" w:fill="D9D9D9"/>
            <w:vAlign w:val="center"/>
          </w:tcPr>
          <w:p w14:paraId="137FD911">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服务项目</w:t>
            </w:r>
          </w:p>
        </w:tc>
        <w:tc>
          <w:tcPr>
            <w:tcW w:w="1834" w:type="dxa"/>
            <w:tcBorders>
              <w:top w:val="single" w:color="auto" w:sz="4" w:space="0"/>
              <w:left w:val="single" w:color="auto" w:sz="4" w:space="0"/>
              <w:bottom w:val="single" w:color="auto" w:sz="4" w:space="0"/>
              <w:right w:val="single" w:color="auto" w:sz="4" w:space="0"/>
            </w:tcBorders>
            <w:shd w:val="clear" w:color="auto" w:fill="D9D9D9"/>
          </w:tcPr>
          <w:p w14:paraId="6E40232C">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服务</w:t>
            </w:r>
            <w:r>
              <w:rPr>
                <w:rFonts w:hint="eastAsia" w:ascii="仿宋" w:hAnsi="仿宋" w:eastAsia="仿宋" w:cs="仿宋"/>
                <w:b w:val="0"/>
                <w:bCs/>
                <w:color w:val="auto"/>
                <w:sz w:val="24"/>
              </w:rPr>
              <w:t>内容</w:t>
            </w:r>
          </w:p>
        </w:tc>
        <w:tc>
          <w:tcPr>
            <w:tcW w:w="1140" w:type="dxa"/>
            <w:tcBorders>
              <w:top w:val="single" w:color="auto" w:sz="4" w:space="0"/>
              <w:left w:val="single" w:color="auto" w:sz="4" w:space="0"/>
              <w:bottom w:val="single" w:color="auto" w:sz="4" w:space="0"/>
              <w:right w:val="single" w:color="auto" w:sz="4" w:space="0"/>
            </w:tcBorders>
            <w:shd w:val="clear" w:color="auto" w:fill="D9D9D9"/>
            <w:vAlign w:val="center"/>
          </w:tcPr>
          <w:p w14:paraId="3BC54D0A">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数量</w:t>
            </w:r>
          </w:p>
        </w:tc>
        <w:tc>
          <w:tcPr>
            <w:tcW w:w="1035" w:type="dxa"/>
            <w:tcBorders>
              <w:top w:val="single" w:color="auto" w:sz="4" w:space="0"/>
              <w:left w:val="single" w:color="auto" w:sz="4" w:space="0"/>
              <w:bottom w:val="single" w:color="auto" w:sz="4" w:space="0"/>
              <w:right w:val="single" w:color="auto" w:sz="4" w:space="0"/>
            </w:tcBorders>
            <w:shd w:val="clear" w:color="auto" w:fill="D9D9D9"/>
            <w:vAlign w:val="center"/>
          </w:tcPr>
          <w:p w14:paraId="1F1343EF">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单位</w:t>
            </w:r>
          </w:p>
        </w:tc>
        <w:tc>
          <w:tcPr>
            <w:tcW w:w="1305" w:type="dxa"/>
            <w:tcBorders>
              <w:top w:val="single" w:color="auto" w:sz="4" w:space="0"/>
              <w:left w:val="single" w:color="auto" w:sz="4" w:space="0"/>
              <w:bottom w:val="single" w:color="auto" w:sz="4" w:space="0"/>
              <w:right w:val="single" w:color="auto" w:sz="4" w:space="0"/>
            </w:tcBorders>
            <w:shd w:val="clear" w:color="auto" w:fill="D9D9D9"/>
            <w:vAlign w:val="center"/>
          </w:tcPr>
          <w:p w14:paraId="2BEAE992">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单价（元）</w:t>
            </w:r>
          </w:p>
        </w:tc>
        <w:tc>
          <w:tcPr>
            <w:tcW w:w="1531" w:type="dxa"/>
            <w:tcBorders>
              <w:top w:val="single" w:color="auto" w:sz="4" w:space="0"/>
              <w:left w:val="single" w:color="auto" w:sz="4" w:space="0"/>
              <w:bottom w:val="single" w:color="auto" w:sz="4" w:space="0"/>
              <w:right w:val="single" w:color="auto" w:sz="4" w:space="0"/>
            </w:tcBorders>
            <w:shd w:val="clear" w:color="auto" w:fill="D9D9D9"/>
            <w:vAlign w:val="center"/>
          </w:tcPr>
          <w:p w14:paraId="63038D01">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总价（元）</w:t>
            </w:r>
          </w:p>
        </w:tc>
        <w:tc>
          <w:tcPr>
            <w:tcW w:w="1050" w:type="dxa"/>
            <w:tcBorders>
              <w:top w:val="single" w:color="auto" w:sz="4" w:space="0"/>
              <w:left w:val="single" w:color="auto" w:sz="4" w:space="0"/>
              <w:bottom w:val="single" w:color="auto" w:sz="4" w:space="0"/>
              <w:right w:val="single" w:color="auto" w:sz="4" w:space="0"/>
            </w:tcBorders>
            <w:shd w:val="clear" w:color="auto" w:fill="D9D9D9"/>
            <w:vAlign w:val="center"/>
          </w:tcPr>
          <w:p w14:paraId="69D40EF1">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rPr>
              <w:t>备注</w:t>
            </w:r>
          </w:p>
        </w:tc>
      </w:tr>
      <w:tr w14:paraId="09307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9" w:type="dxa"/>
            <w:tcBorders>
              <w:top w:val="single" w:color="auto" w:sz="4" w:space="0"/>
              <w:left w:val="single" w:color="auto" w:sz="4" w:space="0"/>
              <w:bottom w:val="single" w:color="auto" w:sz="4" w:space="0"/>
              <w:right w:val="single" w:color="auto" w:sz="4" w:space="0"/>
            </w:tcBorders>
            <w:vAlign w:val="center"/>
          </w:tcPr>
          <w:p w14:paraId="59264821">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1</w:t>
            </w:r>
          </w:p>
        </w:tc>
        <w:tc>
          <w:tcPr>
            <w:tcW w:w="1241" w:type="dxa"/>
            <w:tcBorders>
              <w:top w:val="single" w:color="auto" w:sz="4" w:space="0"/>
              <w:left w:val="single" w:color="auto" w:sz="4" w:space="0"/>
              <w:bottom w:val="single" w:color="auto" w:sz="4" w:space="0"/>
              <w:right w:val="single" w:color="auto" w:sz="4" w:space="0"/>
            </w:tcBorders>
            <w:vAlign w:val="center"/>
          </w:tcPr>
          <w:p w14:paraId="31101AF0">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834" w:type="dxa"/>
            <w:tcBorders>
              <w:top w:val="single" w:color="auto" w:sz="4" w:space="0"/>
              <w:left w:val="single" w:color="auto" w:sz="4" w:space="0"/>
              <w:bottom w:val="single" w:color="auto" w:sz="4" w:space="0"/>
              <w:right w:val="single" w:color="auto" w:sz="4" w:space="0"/>
            </w:tcBorders>
          </w:tcPr>
          <w:p w14:paraId="20645229">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140" w:type="dxa"/>
            <w:tcBorders>
              <w:top w:val="single" w:color="auto" w:sz="4" w:space="0"/>
              <w:left w:val="single" w:color="auto" w:sz="4" w:space="0"/>
              <w:bottom w:val="single" w:color="auto" w:sz="4" w:space="0"/>
              <w:right w:val="single" w:color="auto" w:sz="4" w:space="0"/>
            </w:tcBorders>
            <w:vAlign w:val="center"/>
          </w:tcPr>
          <w:p w14:paraId="0D52EEA8">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035" w:type="dxa"/>
            <w:tcBorders>
              <w:top w:val="single" w:color="auto" w:sz="4" w:space="0"/>
              <w:left w:val="single" w:color="auto" w:sz="4" w:space="0"/>
              <w:bottom w:val="single" w:color="auto" w:sz="4" w:space="0"/>
              <w:right w:val="single" w:color="auto" w:sz="4" w:space="0"/>
            </w:tcBorders>
            <w:vAlign w:val="center"/>
          </w:tcPr>
          <w:p w14:paraId="7AE4CB47">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305" w:type="dxa"/>
            <w:tcBorders>
              <w:top w:val="single" w:color="auto" w:sz="4" w:space="0"/>
              <w:left w:val="single" w:color="auto" w:sz="4" w:space="0"/>
              <w:bottom w:val="single" w:color="auto" w:sz="4" w:space="0"/>
              <w:right w:val="single" w:color="auto" w:sz="4" w:space="0"/>
            </w:tcBorders>
            <w:vAlign w:val="center"/>
          </w:tcPr>
          <w:p w14:paraId="1D6306F4">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531" w:type="dxa"/>
            <w:tcBorders>
              <w:top w:val="single" w:color="auto" w:sz="4" w:space="0"/>
              <w:left w:val="single" w:color="auto" w:sz="4" w:space="0"/>
              <w:bottom w:val="single" w:color="auto" w:sz="4" w:space="0"/>
              <w:right w:val="single" w:color="auto" w:sz="4" w:space="0"/>
            </w:tcBorders>
            <w:vAlign w:val="center"/>
          </w:tcPr>
          <w:p w14:paraId="1D8CA88C">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050" w:type="dxa"/>
            <w:tcBorders>
              <w:top w:val="single" w:color="auto" w:sz="4" w:space="0"/>
              <w:left w:val="single" w:color="auto" w:sz="4" w:space="0"/>
              <w:bottom w:val="single" w:color="auto" w:sz="4" w:space="0"/>
              <w:right w:val="single" w:color="auto" w:sz="4" w:space="0"/>
            </w:tcBorders>
            <w:vAlign w:val="center"/>
          </w:tcPr>
          <w:p w14:paraId="4086B47B">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r>
      <w:tr w14:paraId="4804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9" w:type="dxa"/>
            <w:tcBorders>
              <w:top w:val="single" w:color="auto" w:sz="4" w:space="0"/>
              <w:left w:val="single" w:color="auto" w:sz="4" w:space="0"/>
              <w:bottom w:val="single" w:color="auto" w:sz="4" w:space="0"/>
              <w:right w:val="single" w:color="auto" w:sz="4" w:space="0"/>
            </w:tcBorders>
            <w:vAlign w:val="center"/>
          </w:tcPr>
          <w:p w14:paraId="3576F717">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2</w:t>
            </w:r>
          </w:p>
        </w:tc>
        <w:tc>
          <w:tcPr>
            <w:tcW w:w="1241" w:type="dxa"/>
            <w:tcBorders>
              <w:top w:val="single" w:color="auto" w:sz="4" w:space="0"/>
              <w:left w:val="single" w:color="auto" w:sz="4" w:space="0"/>
              <w:bottom w:val="single" w:color="auto" w:sz="4" w:space="0"/>
              <w:right w:val="single" w:color="auto" w:sz="4" w:space="0"/>
            </w:tcBorders>
            <w:vAlign w:val="center"/>
          </w:tcPr>
          <w:p w14:paraId="5DB00F95">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834" w:type="dxa"/>
            <w:tcBorders>
              <w:top w:val="single" w:color="auto" w:sz="4" w:space="0"/>
              <w:left w:val="single" w:color="auto" w:sz="4" w:space="0"/>
              <w:bottom w:val="single" w:color="auto" w:sz="4" w:space="0"/>
              <w:right w:val="single" w:color="auto" w:sz="4" w:space="0"/>
            </w:tcBorders>
          </w:tcPr>
          <w:p w14:paraId="1AC61DC0">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140" w:type="dxa"/>
            <w:tcBorders>
              <w:top w:val="single" w:color="auto" w:sz="4" w:space="0"/>
              <w:left w:val="single" w:color="auto" w:sz="4" w:space="0"/>
              <w:bottom w:val="single" w:color="auto" w:sz="4" w:space="0"/>
              <w:right w:val="single" w:color="auto" w:sz="4" w:space="0"/>
            </w:tcBorders>
            <w:vAlign w:val="center"/>
          </w:tcPr>
          <w:p w14:paraId="5C1883E9">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035" w:type="dxa"/>
            <w:tcBorders>
              <w:top w:val="single" w:color="auto" w:sz="4" w:space="0"/>
              <w:left w:val="single" w:color="auto" w:sz="4" w:space="0"/>
              <w:bottom w:val="single" w:color="auto" w:sz="4" w:space="0"/>
              <w:right w:val="single" w:color="auto" w:sz="4" w:space="0"/>
            </w:tcBorders>
            <w:vAlign w:val="center"/>
          </w:tcPr>
          <w:p w14:paraId="3C20451A">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305" w:type="dxa"/>
            <w:tcBorders>
              <w:top w:val="single" w:color="auto" w:sz="4" w:space="0"/>
              <w:left w:val="single" w:color="auto" w:sz="4" w:space="0"/>
              <w:bottom w:val="single" w:color="auto" w:sz="4" w:space="0"/>
              <w:right w:val="single" w:color="auto" w:sz="4" w:space="0"/>
            </w:tcBorders>
            <w:vAlign w:val="center"/>
          </w:tcPr>
          <w:p w14:paraId="39B0E092">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531" w:type="dxa"/>
            <w:tcBorders>
              <w:top w:val="single" w:color="auto" w:sz="4" w:space="0"/>
              <w:left w:val="single" w:color="auto" w:sz="4" w:space="0"/>
              <w:bottom w:val="single" w:color="auto" w:sz="4" w:space="0"/>
              <w:right w:val="single" w:color="auto" w:sz="4" w:space="0"/>
            </w:tcBorders>
            <w:vAlign w:val="center"/>
          </w:tcPr>
          <w:p w14:paraId="7FEC473B">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050" w:type="dxa"/>
            <w:tcBorders>
              <w:top w:val="single" w:color="auto" w:sz="4" w:space="0"/>
              <w:left w:val="single" w:color="auto" w:sz="4" w:space="0"/>
              <w:bottom w:val="single" w:color="auto" w:sz="4" w:space="0"/>
              <w:right w:val="single" w:color="auto" w:sz="4" w:space="0"/>
            </w:tcBorders>
            <w:vAlign w:val="center"/>
          </w:tcPr>
          <w:p w14:paraId="76F641E3">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r>
      <w:tr w14:paraId="32845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9" w:type="dxa"/>
            <w:tcBorders>
              <w:top w:val="single" w:color="auto" w:sz="4" w:space="0"/>
              <w:left w:val="single" w:color="auto" w:sz="4" w:space="0"/>
              <w:bottom w:val="single" w:color="auto" w:sz="4" w:space="0"/>
              <w:right w:val="single" w:color="auto" w:sz="4" w:space="0"/>
            </w:tcBorders>
            <w:vAlign w:val="center"/>
          </w:tcPr>
          <w:p w14:paraId="6E93F1B3">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3</w:t>
            </w:r>
          </w:p>
        </w:tc>
        <w:tc>
          <w:tcPr>
            <w:tcW w:w="1241" w:type="dxa"/>
            <w:tcBorders>
              <w:top w:val="single" w:color="auto" w:sz="4" w:space="0"/>
              <w:left w:val="single" w:color="auto" w:sz="4" w:space="0"/>
              <w:bottom w:val="single" w:color="auto" w:sz="4" w:space="0"/>
              <w:right w:val="single" w:color="auto" w:sz="4" w:space="0"/>
            </w:tcBorders>
            <w:vAlign w:val="center"/>
          </w:tcPr>
          <w:p w14:paraId="730612A2">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rPr>
            </w:pPr>
          </w:p>
        </w:tc>
        <w:tc>
          <w:tcPr>
            <w:tcW w:w="1834" w:type="dxa"/>
            <w:tcBorders>
              <w:top w:val="single" w:color="auto" w:sz="4" w:space="0"/>
              <w:left w:val="single" w:color="auto" w:sz="4" w:space="0"/>
              <w:bottom w:val="single" w:color="auto" w:sz="4" w:space="0"/>
              <w:right w:val="single" w:color="auto" w:sz="4" w:space="0"/>
            </w:tcBorders>
          </w:tcPr>
          <w:p w14:paraId="38E022B1">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140" w:type="dxa"/>
            <w:tcBorders>
              <w:top w:val="single" w:color="auto" w:sz="4" w:space="0"/>
              <w:left w:val="single" w:color="auto" w:sz="4" w:space="0"/>
              <w:bottom w:val="single" w:color="auto" w:sz="4" w:space="0"/>
              <w:right w:val="single" w:color="auto" w:sz="4" w:space="0"/>
            </w:tcBorders>
            <w:vAlign w:val="center"/>
          </w:tcPr>
          <w:p w14:paraId="0A9AF4C2">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035" w:type="dxa"/>
            <w:tcBorders>
              <w:top w:val="single" w:color="auto" w:sz="4" w:space="0"/>
              <w:left w:val="single" w:color="auto" w:sz="4" w:space="0"/>
              <w:bottom w:val="single" w:color="auto" w:sz="4" w:space="0"/>
              <w:right w:val="single" w:color="auto" w:sz="4" w:space="0"/>
            </w:tcBorders>
            <w:vAlign w:val="center"/>
          </w:tcPr>
          <w:p w14:paraId="6FBBCE13">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305" w:type="dxa"/>
            <w:tcBorders>
              <w:top w:val="single" w:color="auto" w:sz="4" w:space="0"/>
              <w:left w:val="single" w:color="auto" w:sz="4" w:space="0"/>
              <w:bottom w:val="single" w:color="auto" w:sz="4" w:space="0"/>
              <w:right w:val="single" w:color="auto" w:sz="4" w:space="0"/>
            </w:tcBorders>
            <w:vAlign w:val="center"/>
          </w:tcPr>
          <w:p w14:paraId="2BB6A1AA">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531" w:type="dxa"/>
            <w:tcBorders>
              <w:top w:val="single" w:color="auto" w:sz="4" w:space="0"/>
              <w:left w:val="single" w:color="auto" w:sz="4" w:space="0"/>
              <w:bottom w:val="single" w:color="auto" w:sz="4" w:space="0"/>
              <w:right w:val="single" w:color="auto" w:sz="4" w:space="0"/>
            </w:tcBorders>
            <w:vAlign w:val="center"/>
          </w:tcPr>
          <w:p w14:paraId="4D06F134">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050" w:type="dxa"/>
            <w:tcBorders>
              <w:top w:val="single" w:color="auto" w:sz="4" w:space="0"/>
              <w:left w:val="single" w:color="auto" w:sz="4" w:space="0"/>
              <w:bottom w:val="single" w:color="auto" w:sz="4" w:space="0"/>
              <w:right w:val="single" w:color="auto" w:sz="4" w:space="0"/>
            </w:tcBorders>
            <w:vAlign w:val="center"/>
          </w:tcPr>
          <w:p w14:paraId="55BC007B">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r>
      <w:tr w14:paraId="7FBB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9" w:type="dxa"/>
            <w:tcBorders>
              <w:top w:val="single" w:color="auto" w:sz="4" w:space="0"/>
              <w:left w:val="single" w:color="auto" w:sz="4" w:space="0"/>
              <w:bottom w:val="single" w:color="auto" w:sz="4" w:space="0"/>
              <w:right w:val="single" w:color="auto" w:sz="4" w:space="0"/>
            </w:tcBorders>
            <w:vAlign w:val="center"/>
          </w:tcPr>
          <w:p w14:paraId="20F5AE2C">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rPr>
            </w:pPr>
            <w:r>
              <w:rPr>
                <w:rFonts w:hint="eastAsia" w:ascii="仿宋" w:hAnsi="仿宋" w:eastAsia="仿宋" w:cs="仿宋"/>
                <w:b w:val="0"/>
                <w:bCs/>
                <w:color w:val="auto"/>
                <w:sz w:val="24"/>
              </w:rPr>
              <w:t>...</w:t>
            </w:r>
          </w:p>
        </w:tc>
        <w:tc>
          <w:tcPr>
            <w:tcW w:w="1241" w:type="dxa"/>
            <w:tcBorders>
              <w:top w:val="single" w:color="auto" w:sz="4" w:space="0"/>
              <w:left w:val="single" w:color="auto" w:sz="4" w:space="0"/>
              <w:bottom w:val="single" w:color="auto" w:sz="4" w:space="0"/>
              <w:right w:val="single" w:color="auto" w:sz="4" w:space="0"/>
            </w:tcBorders>
            <w:vAlign w:val="center"/>
          </w:tcPr>
          <w:p w14:paraId="56359F55">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rPr>
            </w:pPr>
          </w:p>
        </w:tc>
        <w:tc>
          <w:tcPr>
            <w:tcW w:w="1834" w:type="dxa"/>
            <w:tcBorders>
              <w:top w:val="single" w:color="auto" w:sz="4" w:space="0"/>
              <w:left w:val="single" w:color="auto" w:sz="4" w:space="0"/>
              <w:bottom w:val="single" w:color="auto" w:sz="4" w:space="0"/>
              <w:right w:val="single" w:color="auto" w:sz="4" w:space="0"/>
            </w:tcBorders>
          </w:tcPr>
          <w:p w14:paraId="575D91EB">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140" w:type="dxa"/>
            <w:tcBorders>
              <w:top w:val="single" w:color="auto" w:sz="4" w:space="0"/>
              <w:left w:val="single" w:color="auto" w:sz="4" w:space="0"/>
              <w:bottom w:val="single" w:color="auto" w:sz="4" w:space="0"/>
              <w:right w:val="single" w:color="auto" w:sz="4" w:space="0"/>
            </w:tcBorders>
            <w:vAlign w:val="center"/>
          </w:tcPr>
          <w:p w14:paraId="29210182">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035" w:type="dxa"/>
            <w:tcBorders>
              <w:top w:val="single" w:color="auto" w:sz="4" w:space="0"/>
              <w:left w:val="single" w:color="auto" w:sz="4" w:space="0"/>
              <w:bottom w:val="single" w:color="auto" w:sz="4" w:space="0"/>
              <w:right w:val="single" w:color="auto" w:sz="4" w:space="0"/>
            </w:tcBorders>
            <w:vAlign w:val="center"/>
          </w:tcPr>
          <w:p w14:paraId="2481756D">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305" w:type="dxa"/>
            <w:tcBorders>
              <w:top w:val="single" w:color="auto" w:sz="4" w:space="0"/>
              <w:left w:val="single" w:color="auto" w:sz="4" w:space="0"/>
              <w:bottom w:val="single" w:color="auto" w:sz="4" w:space="0"/>
              <w:right w:val="single" w:color="auto" w:sz="4" w:space="0"/>
            </w:tcBorders>
            <w:vAlign w:val="center"/>
          </w:tcPr>
          <w:p w14:paraId="3AA74BD1">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531" w:type="dxa"/>
            <w:tcBorders>
              <w:top w:val="single" w:color="auto" w:sz="4" w:space="0"/>
              <w:left w:val="single" w:color="auto" w:sz="4" w:space="0"/>
              <w:bottom w:val="single" w:color="auto" w:sz="4" w:space="0"/>
              <w:right w:val="single" w:color="auto" w:sz="4" w:space="0"/>
            </w:tcBorders>
            <w:vAlign w:val="center"/>
          </w:tcPr>
          <w:p w14:paraId="3DCD8387">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c>
          <w:tcPr>
            <w:tcW w:w="1050" w:type="dxa"/>
            <w:tcBorders>
              <w:top w:val="single" w:color="auto" w:sz="4" w:space="0"/>
              <w:left w:val="single" w:color="auto" w:sz="4" w:space="0"/>
              <w:bottom w:val="single" w:color="auto" w:sz="4" w:space="0"/>
              <w:right w:val="single" w:color="auto" w:sz="4" w:space="0"/>
            </w:tcBorders>
            <w:vAlign w:val="center"/>
          </w:tcPr>
          <w:p w14:paraId="3DE5ABDA">
            <w:pPr>
              <w:keepNext w:val="0"/>
              <w:keepLines w:val="0"/>
              <w:suppressLineNumbers w:val="0"/>
              <w:spacing w:before="93" w:beforeLines="30" w:beforeAutospacing="0" w:after="93" w:afterLines="30" w:afterAutospacing="0" w:line="440" w:lineRule="exact"/>
              <w:ind w:left="0" w:right="0"/>
              <w:jc w:val="center"/>
              <w:rPr>
                <w:rFonts w:hint="eastAsia" w:ascii="仿宋" w:hAnsi="仿宋" w:eastAsia="仿宋" w:cs="仿宋"/>
                <w:b w:val="0"/>
                <w:bCs/>
                <w:color w:val="auto"/>
                <w:sz w:val="24"/>
                <w:lang w:val="en-GB"/>
              </w:rPr>
            </w:pPr>
          </w:p>
        </w:tc>
      </w:tr>
      <w:tr w14:paraId="21610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3914" w:type="dxa"/>
            <w:gridSpan w:val="3"/>
            <w:tcBorders>
              <w:top w:val="single" w:color="auto" w:sz="4" w:space="0"/>
              <w:left w:val="single" w:color="auto" w:sz="4" w:space="0"/>
              <w:bottom w:val="single" w:color="auto" w:sz="4" w:space="0"/>
              <w:right w:val="single" w:color="auto" w:sz="4" w:space="0"/>
            </w:tcBorders>
            <w:vAlign w:val="center"/>
          </w:tcPr>
          <w:p w14:paraId="1A4404F0">
            <w:pPr>
              <w:keepNext w:val="0"/>
              <w:keepLines w:val="0"/>
              <w:suppressLineNumbers w:val="0"/>
              <w:spacing w:before="312" w:beforeLines="100" w:beforeAutospacing="0" w:after="312" w:afterLines="100" w:afterAutospacing="0" w:line="440" w:lineRule="exact"/>
              <w:ind w:left="0" w:right="0"/>
              <w:jc w:val="center"/>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报价总计</w:t>
            </w:r>
          </w:p>
        </w:tc>
        <w:tc>
          <w:tcPr>
            <w:tcW w:w="6061" w:type="dxa"/>
            <w:gridSpan w:val="5"/>
            <w:tcBorders>
              <w:top w:val="single" w:color="auto" w:sz="4" w:space="0"/>
              <w:left w:val="single" w:color="auto" w:sz="4" w:space="0"/>
              <w:bottom w:val="single" w:color="auto" w:sz="4" w:space="0"/>
              <w:right w:val="single" w:color="auto" w:sz="4" w:space="0"/>
            </w:tcBorders>
            <w:vAlign w:val="center"/>
          </w:tcPr>
          <w:p w14:paraId="3C02A507">
            <w:pPr>
              <w:keepNext w:val="0"/>
              <w:keepLines w:val="0"/>
              <w:suppressLineNumbers w:val="0"/>
              <w:spacing w:before="312" w:beforeLines="100" w:beforeAutospacing="0" w:after="312" w:afterLines="100" w:afterAutospacing="0" w:line="440" w:lineRule="exact"/>
              <w:ind w:left="0" w:right="0"/>
              <w:rPr>
                <w:rFonts w:hint="eastAsia" w:ascii="仿宋" w:hAnsi="仿宋" w:eastAsia="仿宋" w:cs="仿宋"/>
                <w:b w:val="0"/>
                <w:bCs/>
                <w:color w:val="auto"/>
                <w:sz w:val="24"/>
                <w:u w:val="single"/>
                <w:lang w:val="en-GB"/>
              </w:rPr>
            </w:pPr>
            <w:r>
              <w:rPr>
                <w:rFonts w:hint="eastAsia" w:ascii="仿宋" w:hAnsi="仿宋" w:eastAsia="仿宋" w:cs="仿宋"/>
                <w:b w:val="0"/>
                <w:bCs/>
                <w:color w:val="auto"/>
                <w:sz w:val="24"/>
                <w:lang w:val="en-GB"/>
              </w:rPr>
              <w:t>（大写）：</w:t>
            </w:r>
            <w:r>
              <w:rPr>
                <w:rFonts w:hint="eastAsia" w:ascii="仿宋" w:hAnsi="仿宋" w:eastAsia="仿宋" w:cs="仿宋"/>
                <w:b w:val="0"/>
                <w:bCs/>
                <w:color w:val="auto"/>
                <w:sz w:val="24"/>
                <w:u w:val="single"/>
                <w:lang w:val="en-GB"/>
              </w:rPr>
              <w:t xml:space="preserve">   </w:t>
            </w:r>
            <w:r>
              <w:rPr>
                <w:rFonts w:hint="eastAsia" w:ascii="仿宋" w:hAnsi="仿宋" w:eastAsia="仿宋" w:cs="仿宋"/>
                <w:b w:val="0"/>
                <w:bCs/>
                <w:color w:val="auto"/>
                <w:sz w:val="24"/>
                <w:u w:val="single"/>
              </w:rPr>
              <w:t xml:space="preserve">  </w:t>
            </w:r>
            <w:r>
              <w:rPr>
                <w:rFonts w:hint="eastAsia" w:ascii="仿宋" w:hAnsi="仿宋" w:eastAsia="仿宋" w:cs="仿宋"/>
                <w:b w:val="0"/>
                <w:bCs/>
                <w:color w:val="auto"/>
                <w:sz w:val="24"/>
                <w:u w:val="single"/>
                <w:lang w:val="en-GB"/>
              </w:rPr>
              <w:t xml:space="preserve">          </w:t>
            </w:r>
            <w:r>
              <w:rPr>
                <w:rFonts w:hint="eastAsia" w:ascii="仿宋" w:hAnsi="仿宋" w:eastAsia="仿宋" w:cs="仿宋"/>
                <w:b w:val="0"/>
                <w:bCs/>
                <w:color w:val="auto"/>
                <w:sz w:val="24"/>
                <w:u w:val="single"/>
              </w:rPr>
              <w:t xml:space="preserve">              </w:t>
            </w:r>
            <w:r>
              <w:rPr>
                <w:rFonts w:hint="eastAsia" w:ascii="仿宋" w:hAnsi="仿宋" w:eastAsia="仿宋" w:cs="仿宋"/>
                <w:b w:val="0"/>
                <w:bCs/>
                <w:color w:val="auto"/>
                <w:sz w:val="24"/>
                <w:u w:val="single"/>
                <w:lang w:val="en-GB"/>
              </w:rPr>
              <w:t xml:space="preserve">      </w:t>
            </w:r>
          </w:p>
          <w:p w14:paraId="285BD182">
            <w:pPr>
              <w:keepNext w:val="0"/>
              <w:keepLines w:val="0"/>
              <w:suppressLineNumbers w:val="0"/>
              <w:spacing w:before="312" w:beforeLines="100" w:beforeAutospacing="0" w:after="312" w:afterLines="100" w:afterAutospacing="0" w:line="440" w:lineRule="exact"/>
              <w:ind w:left="0" w:right="0"/>
              <w:rPr>
                <w:rFonts w:hint="eastAsia" w:ascii="仿宋" w:hAnsi="仿宋" w:eastAsia="仿宋" w:cs="仿宋"/>
                <w:b w:val="0"/>
                <w:bCs/>
                <w:color w:val="auto"/>
                <w:sz w:val="24"/>
                <w:lang w:val="en-GB"/>
              </w:rPr>
            </w:pPr>
            <w:r>
              <w:rPr>
                <w:rFonts w:hint="eastAsia" w:ascii="仿宋" w:hAnsi="仿宋" w:eastAsia="仿宋" w:cs="仿宋"/>
                <w:b w:val="0"/>
                <w:bCs/>
                <w:color w:val="auto"/>
                <w:sz w:val="24"/>
                <w:lang w:val="en-GB"/>
              </w:rPr>
              <w:t>（小写）：</w:t>
            </w:r>
            <w:r>
              <w:rPr>
                <w:rFonts w:hint="eastAsia" w:ascii="仿宋" w:hAnsi="仿宋" w:eastAsia="仿宋" w:cs="仿宋"/>
                <w:b w:val="0"/>
                <w:bCs/>
                <w:color w:val="auto"/>
                <w:sz w:val="24"/>
                <w:u w:val="single"/>
                <w:lang w:val="en-GB"/>
              </w:rPr>
              <w:t xml:space="preserve">   </w:t>
            </w:r>
            <w:r>
              <w:rPr>
                <w:rFonts w:hint="eastAsia" w:ascii="仿宋" w:hAnsi="仿宋" w:eastAsia="仿宋" w:cs="仿宋"/>
                <w:b w:val="0"/>
                <w:bCs/>
                <w:color w:val="auto"/>
                <w:sz w:val="24"/>
                <w:u w:val="single"/>
              </w:rPr>
              <w:t xml:space="preserve">                                </w:t>
            </w:r>
          </w:p>
        </w:tc>
      </w:tr>
    </w:tbl>
    <w:p w14:paraId="58D5EC58">
      <w:pPr>
        <w:widowControl w:val="0"/>
        <w:numPr>
          <w:numId w:val="0"/>
        </w:numPr>
        <w:jc w:val="both"/>
        <w:rPr>
          <w:rFonts w:hint="default"/>
          <w:lang w:val="en-US" w:eastAsia="zh-CN"/>
        </w:rPr>
      </w:pPr>
    </w:p>
    <w:p w14:paraId="182468A4">
      <w:pPr>
        <w:spacing w:before="468" w:beforeLines="150" w:line="44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供应商（全称并加盖公章）： </w:t>
      </w:r>
      <w:r>
        <w:rPr>
          <w:rFonts w:hint="eastAsia" w:ascii="仿宋" w:hAnsi="仿宋" w:eastAsia="仿宋" w:cs="仿宋"/>
          <w:color w:val="auto"/>
          <w:sz w:val="24"/>
          <w:szCs w:val="24"/>
          <w:highlight w:val="none"/>
          <w:u w:val="single"/>
        </w:rPr>
        <w:t xml:space="preserve">                    </w:t>
      </w:r>
    </w:p>
    <w:p w14:paraId="01D1C617">
      <w:pPr>
        <w:spacing w:before="468" w:beforeLines="150" w:line="440" w:lineRule="exact"/>
        <w:rPr>
          <w:rFonts w:hint="eastAsia" w:ascii="仿宋" w:hAnsi="仿宋" w:eastAsia="仿宋" w:cs="仿宋"/>
          <w:color w:val="auto"/>
          <w:sz w:val="24"/>
          <w:lang w:val="en-GB"/>
        </w:rPr>
      </w:pPr>
      <w:r>
        <w:rPr>
          <w:rFonts w:hint="eastAsia" w:ascii="仿宋" w:hAnsi="仿宋" w:eastAsia="仿宋" w:cs="仿宋"/>
          <w:color w:val="auto"/>
          <w:sz w:val="24"/>
          <w:szCs w:val="24"/>
          <w:highlight w:val="none"/>
        </w:rPr>
        <w:t>法定代表人或被授权代表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p>
    <w:p w14:paraId="134E1A6B">
      <w:pPr>
        <w:spacing w:before="156" w:beforeLines="50" w:after="156" w:afterLines="50" w:line="440" w:lineRule="exact"/>
        <w:rPr>
          <w:rFonts w:hint="eastAsia" w:ascii="仿宋" w:hAnsi="仿宋" w:eastAsia="仿宋" w:cs="仿宋"/>
          <w:b/>
          <w:bCs/>
          <w:color w:val="auto"/>
          <w:sz w:val="24"/>
          <w:lang w:val="en-GB"/>
        </w:rPr>
      </w:pPr>
      <w:r>
        <w:rPr>
          <w:rFonts w:hint="eastAsia" w:ascii="仿宋" w:hAnsi="仿宋" w:eastAsia="仿宋" w:cs="仿宋"/>
          <w:b/>
          <w:bCs/>
          <w:color w:val="auto"/>
          <w:sz w:val="24"/>
          <w:lang w:val="en-GB"/>
        </w:rPr>
        <w:t>注：</w:t>
      </w:r>
    </w:p>
    <w:p w14:paraId="08638E79">
      <w:pPr>
        <w:spacing w:line="440" w:lineRule="exact"/>
        <w:ind w:firstLine="480" w:firstLineChars="200"/>
        <w:rPr>
          <w:rFonts w:hint="eastAsia" w:ascii="仿宋" w:hAnsi="仿宋" w:eastAsia="仿宋" w:cs="仿宋"/>
          <w:color w:val="auto"/>
          <w:sz w:val="24"/>
          <w:lang w:val="en-GB"/>
        </w:rPr>
      </w:pPr>
      <w:r>
        <w:rPr>
          <w:rFonts w:hint="eastAsia" w:ascii="仿宋" w:hAnsi="仿宋" w:eastAsia="仿宋" w:cs="仿宋"/>
          <w:color w:val="auto"/>
          <w:sz w:val="24"/>
        </w:rPr>
        <w:t>1、</w:t>
      </w:r>
      <w:r>
        <w:rPr>
          <w:rFonts w:hint="eastAsia" w:ascii="仿宋" w:hAnsi="仿宋" w:eastAsia="仿宋" w:cs="仿宋"/>
          <w:color w:val="auto"/>
          <w:sz w:val="24"/>
          <w:lang w:val="en-GB"/>
        </w:rPr>
        <w:t>此表为表样，行数可自行添加，但表式不变；</w:t>
      </w:r>
    </w:p>
    <w:p w14:paraId="1A9DC945">
      <w:pPr>
        <w:spacing w:line="440" w:lineRule="exact"/>
        <w:ind w:firstLine="480" w:firstLineChars="200"/>
        <w:rPr>
          <w:rFonts w:hint="eastAsia" w:ascii="仿宋" w:hAnsi="仿宋" w:eastAsia="仿宋" w:cs="仿宋"/>
          <w:color w:val="auto"/>
          <w:sz w:val="24"/>
          <w:lang w:val="en-GB"/>
        </w:rPr>
      </w:pPr>
      <w:r>
        <w:rPr>
          <w:rFonts w:hint="eastAsia" w:ascii="仿宋" w:hAnsi="仿宋" w:eastAsia="仿宋" w:cs="仿宋"/>
          <w:color w:val="auto"/>
          <w:sz w:val="24"/>
        </w:rPr>
        <w:t>2、此表内容应附分项报价清单，说明费用构成</w:t>
      </w:r>
      <w:r>
        <w:rPr>
          <w:rFonts w:hint="eastAsia" w:ascii="仿宋" w:hAnsi="仿宋" w:eastAsia="仿宋" w:cs="仿宋"/>
          <w:color w:val="auto"/>
          <w:sz w:val="24"/>
          <w:lang w:val="en-GB"/>
        </w:rPr>
        <w:t>；</w:t>
      </w:r>
    </w:p>
    <w:p w14:paraId="27D32344">
      <w:pPr>
        <w:spacing w:line="440" w:lineRule="exact"/>
        <w:ind w:firstLine="480" w:firstLineChars="200"/>
        <w:rPr>
          <w:rFonts w:hint="eastAsia" w:ascii="仿宋" w:hAnsi="仿宋" w:eastAsia="仿宋" w:cs="仿宋"/>
          <w:color w:val="auto"/>
          <w:sz w:val="24"/>
          <w:lang w:val="en-GB"/>
        </w:rPr>
      </w:pPr>
      <w:r>
        <w:rPr>
          <w:rFonts w:hint="eastAsia" w:ascii="仿宋" w:hAnsi="仿宋" w:eastAsia="仿宋" w:cs="仿宋"/>
          <w:color w:val="auto"/>
          <w:sz w:val="24"/>
        </w:rPr>
        <w:t>3、报价总计</w:t>
      </w:r>
      <w:r>
        <w:rPr>
          <w:rFonts w:hint="eastAsia" w:ascii="仿宋" w:hAnsi="仿宋" w:eastAsia="仿宋" w:cs="仿宋"/>
          <w:color w:val="auto"/>
          <w:sz w:val="24"/>
          <w:lang w:val="en-GB"/>
        </w:rPr>
        <w:t>=单价×数量，数量由供应商自行计算并填表；</w:t>
      </w:r>
    </w:p>
    <w:p w14:paraId="76963EFA">
      <w:pPr>
        <w:spacing w:line="440" w:lineRule="exact"/>
        <w:ind w:firstLine="480" w:firstLineChars="200"/>
        <w:rPr>
          <w:rFonts w:hint="eastAsia" w:ascii="仿宋" w:hAnsi="仿宋" w:eastAsia="仿宋" w:cs="仿宋"/>
          <w:color w:val="auto"/>
          <w:sz w:val="24"/>
          <w:lang w:val="en-GB" w:eastAsia="zh-CN"/>
        </w:rPr>
      </w:pPr>
      <w:r>
        <w:rPr>
          <w:rFonts w:hint="eastAsia" w:ascii="仿宋" w:hAnsi="仿宋" w:eastAsia="仿宋" w:cs="仿宋"/>
          <w:color w:val="auto"/>
          <w:sz w:val="24"/>
        </w:rPr>
        <w:t>4、</w:t>
      </w:r>
      <w:r>
        <w:rPr>
          <w:rFonts w:hint="eastAsia" w:ascii="仿宋" w:hAnsi="仿宋" w:eastAsia="仿宋" w:cs="仿宋"/>
          <w:color w:val="auto"/>
          <w:sz w:val="24"/>
          <w:lang w:val="en-GB"/>
        </w:rPr>
        <w:t>“报价明细表”中“报价总计”数应当等于“报价一览表”中“</w:t>
      </w:r>
      <w:r>
        <w:rPr>
          <w:rFonts w:hint="eastAsia" w:ascii="仿宋" w:hAnsi="仿宋" w:eastAsia="仿宋" w:cs="仿宋"/>
          <w:color w:val="auto"/>
          <w:sz w:val="24"/>
          <w:lang w:val="en-US" w:eastAsia="zh-CN"/>
        </w:rPr>
        <w:t>第一次报价</w:t>
      </w:r>
      <w:r>
        <w:rPr>
          <w:rFonts w:hint="eastAsia" w:ascii="仿宋" w:hAnsi="仿宋" w:eastAsia="仿宋" w:cs="仿宋"/>
          <w:color w:val="auto"/>
          <w:sz w:val="24"/>
          <w:lang w:val="en-GB"/>
        </w:rPr>
        <w:t>”数</w:t>
      </w:r>
      <w:r>
        <w:rPr>
          <w:rFonts w:hint="eastAsia" w:ascii="仿宋" w:hAnsi="仿宋" w:eastAsia="仿宋" w:cs="仿宋"/>
          <w:color w:val="auto"/>
          <w:sz w:val="24"/>
          <w:lang w:val="en-GB" w:eastAsia="zh-CN"/>
        </w:rPr>
        <w:t>；</w:t>
      </w:r>
    </w:p>
    <w:p w14:paraId="18EBECD5">
      <w:pPr>
        <w:spacing w:line="440" w:lineRule="exact"/>
        <w:ind w:firstLine="480" w:firstLineChars="200"/>
        <w:rPr>
          <w:rFonts w:hint="eastAsia" w:ascii="仿宋" w:hAnsi="仿宋" w:eastAsia="仿宋" w:cs="仿宋"/>
          <w:color w:val="auto"/>
          <w:sz w:val="24"/>
          <w:lang w:val="en-GB"/>
        </w:rPr>
      </w:pPr>
      <w:r>
        <w:rPr>
          <w:rFonts w:hint="eastAsia" w:ascii="仿宋" w:hAnsi="仿宋" w:eastAsia="仿宋" w:cs="仿宋"/>
          <w:color w:val="auto"/>
          <w:sz w:val="24"/>
          <w:lang w:val="en-US" w:eastAsia="zh-CN"/>
        </w:rPr>
        <w:t>5、如果按单价计算的结果与总价不一致，以单价为准修正总价</w:t>
      </w:r>
      <w:r>
        <w:rPr>
          <w:rFonts w:hint="eastAsia" w:ascii="仿宋" w:hAnsi="仿宋" w:eastAsia="仿宋" w:cs="仿宋"/>
          <w:color w:val="auto"/>
          <w:sz w:val="24"/>
          <w:lang w:val="en-GB"/>
        </w:rPr>
        <w:t>。</w:t>
      </w:r>
    </w:p>
    <w:p w14:paraId="0CC87AC7">
      <w:pPr>
        <w:widowControl w:val="0"/>
        <w:numPr>
          <w:numId w:val="0"/>
        </w:numPr>
        <w:jc w:val="both"/>
        <w:rPr>
          <w:rFonts w:hint="default"/>
          <w:lang w:val="en-US" w:eastAsia="zh-CN"/>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5B71D181">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1" w:name="_Toc19993"/>
      <w:r>
        <w:rPr>
          <w:rFonts w:hint="eastAsia" w:ascii="仿宋" w:hAnsi="仿宋" w:eastAsia="仿宋" w:cs="仿宋"/>
          <w:sz w:val="32"/>
          <w:szCs w:val="20"/>
          <w:lang w:val="en-US" w:eastAsia="zh-CN"/>
        </w:rPr>
        <w:t>2.</w:t>
      </w:r>
      <w:r>
        <w:rPr>
          <w:rFonts w:hint="eastAsia" w:ascii="仿宋" w:hAnsi="仿宋" w:eastAsia="仿宋" w:cs="仿宋"/>
          <w:sz w:val="32"/>
          <w:szCs w:val="20"/>
        </w:rPr>
        <w:t>具备独立承担民事责任能力的证明文件</w:t>
      </w:r>
      <w:bookmarkEnd w:id="1"/>
    </w:p>
    <w:p w14:paraId="76581B84">
      <w:pPr>
        <w:spacing w:line="560" w:lineRule="exact"/>
        <w:jc w:val="center"/>
        <w:rPr>
          <w:rFonts w:hint="eastAsia" w:ascii="仿宋" w:hAnsi="仿宋" w:eastAsia="仿宋" w:cs="仿宋"/>
          <w:color w:val="auto"/>
          <w:sz w:val="28"/>
          <w:szCs w:val="28"/>
          <w:highlight w:val="none"/>
        </w:rPr>
      </w:pPr>
    </w:p>
    <w:p w14:paraId="74AE21B8">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须知2.3.1.1”规定。</w:t>
      </w:r>
    </w:p>
    <w:p w14:paraId="4D2DF89C">
      <w:pPr>
        <w:spacing w:line="560" w:lineRule="exact"/>
        <w:jc w:val="center"/>
        <w:rPr>
          <w:rFonts w:hint="eastAsia" w:ascii="仿宋" w:hAnsi="仿宋" w:eastAsia="仿宋" w:cs="仿宋"/>
          <w:b/>
          <w:color w:val="auto"/>
          <w:sz w:val="44"/>
          <w:szCs w:val="44"/>
          <w:highlight w:val="none"/>
        </w:rPr>
      </w:pPr>
    </w:p>
    <w:p w14:paraId="76288CA7">
      <w:pPr>
        <w:spacing w:line="560" w:lineRule="exact"/>
        <w:jc w:val="center"/>
        <w:rPr>
          <w:rFonts w:hint="eastAsia" w:ascii="仿宋" w:hAnsi="仿宋" w:eastAsia="仿宋" w:cs="仿宋"/>
          <w:b/>
          <w:color w:val="auto"/>
          <w:sz w:val="44"/>
          <w:szCs w:val="44"/>
          <w:highlight w:val="none"/>
        </w:rPr>
      </w:pPr>
    </w:p>
    <w:p w14:paraId="283AA5C8">
      <w:pPr>
        <w:spacing w:line="560" w:lineRule="exact"/>
        <w:jc w:val="center"/>
        <w:rPr>
          <w:rFonts w:hint="eastAsia" w:ascii="仿宋" w:hAnsi="仿宋" w:eastAsia="仿宋" w:cs="仿宋"/>
          <w:b/>
          <w:color w:val="auto"/>
          <w:sz w:val="44"/>
          <w:szCs w:val="44"/>
          <w:highlight w:val="none"/>
        </w:rPr>
      </w:pPr>
    </w:p>
    <w:p w14:paraId="2DD54D17">
      <w:pPr>
        <w:spacing w:line="560" w:lineRule="exact"/>
        <w:jc w:val="center"/>
        <w:rPr>
          <w:rFonts w:hint="eastAsia" w:ascii="仿宋" w:hAnsi="仿宋" w:eastAsia="仿宋" w:cs="仿宋"/>
          <w:b/>
          <w:color w:val="auto"/>
          <w:sz w:val="44"/>
          <w:szCs w:val="44"/>
          <w:highlight w:val="none"/>
        </w:rPr>
      </w:pPr>
    </w:p>
    <w:p w14:paraId="15A6699B">
      <w:pPr>
        <w:spacing w:line="560" w:lineRule="exact"/>
        <w:jc w:val="center"/>
        <w:rPr>
          <w:rFonts w:hint="eastAsia" w:ascii="仿宋" w:hAnsi="仿宋" w:eastAsia="仿宋" w:cs="仿宋"/>
          <w:b/>
          <w:color w:val="auto"/>
          <w:sz w:val="44"/>
          <w:szCs w:val="44"/>
          <w:highlight w:val="none"/>
        </w:rPr>
      </w:pPr>
    </w:p>
    <w:p w14:paraId="692EE0D5">
      <w:pPr>
        <w:spacing w:line="560" w:lineRule="exact"/>
        <w:jc w:val="center"/>
        <w:rPr>
          <w:rFonts w:hint="eastAsia" w:ascii="仿宋" w:hAnsi="仿宋" w:eastAsia="仿宋" w:cs="仿宋"/>
          <w:b/>
          <w:color w:val="auto"/>
          <w:sz w:val="44"/>
          <w:szCs w:val="44"/>
          <w:highlight w:val="none"/>
        </w:rPr>
      </w:pPr>
    </w:p>
    <w:p w14:paraId="3B847148">
      <w:pPr>
        <w:spacing w:line="560" w:lineRule="exact"/>
        <w:jc w:val="center"/>
        <w:rPr>
          <w:rFonts w:hint="eastAsia" w:ascii="仿宋" w:hAnsi="仿宋" w:eastAsia="仿宋" w:cs="仿宋"/>
          <w:b/>
          <w:color w:val="auto"/>
          <w:sz w:val="44"/>
          <w:szCs w:val="44"/>
          <w:highlight w:val="none"/>
        </w:rPr>
      </w:pPr>
    </w:p>
    <w:p w14:paraId="41AC8E10">
      <w:pPr>
        <w:spacing w:line="560" w:lineRule="exact"/>
        <w:jc w:val="center"/>
        <w:rPr>
          <w:rFonts w:hint="eastAsia" w:ascii="仿宋" w:hAnsi="仿宋" w:eastAsia="仿宋" w:cs="仿宋"/>
          <w:b/>
          <w:color w:val="auto"/>
          <w:sz w:val="44"/>
          <w:szCs w:val="44"/>
          <w:highlight w:val="none"/>
        </w:rPr>
      </w:pPr>
    </w:p>
    <w:p w14:paraId="6B4BFA9C">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Cs w:val="44"/>
          <w:highlight w:val="none"/>
        </w:rPr>
      </w:pPr>
      <w:bookmarkStart w:id="2" w:name="_Toc18420"/>
      <w:r>
        <w:rPr>
          <w:rFonts w:hint="eastAsia" w:ascii="仿宋" w:hAnsi="仿宋" w:eastAsia="仿宋" w:cs="仿宋"/>
          <w:sz w:val="32"/>
          <w:szCs w:val="20"/>
          <w:lang w:val="en-US" w:eastAsia="zh-CN"/>
        </w:rPr>
        <w:t>3.</w:t>
      </w:r>
      <w:r>
        <w:rPr>
          <w:rFonts w:hint="eastAsia" w:ascii="仿宋" w:hAnsi="仿宋" w:eastAsia="仿宋" w:cs="仿宋"/>
          <w:sz w:val="32"/>
          <w:szCs w:val="20"/>
        </w:rPr>
        <w:t>商业信誉</w:t>
      </w:r>
      <w:r>
        <w:rPr>
          <w:rFonts w:hint="eastAsia" w:ascii="仿宋" w:hAnsi="仿宋" w:eastAsia="仿宋" w:cs="仿宋"/>
          <w:sz w:val="32"/>
          <w:szCs w:val="20"/>
          <w:lang w:eastAsia="zh-CN"/>
        </w:rPr>
        <w:t>、</w:t>
      </w:r>
      <w:r>
        <w:rPr>
          <w:rFonts w:hint="eastAsia" w:ascii="仿宋" w:hAnsi="仿宋" w:eastAsia="仿宋" w:cs="仿宋"/>
          <w:sz w:val="32"/>
          <w:szCs w:val="20"/>
        </w:rPr>
        <w:t>财务会计制度</w:t>
      </w:r>
      <w:r>
        <w:rPr>
          <w:rFonts w:hint="eastAsia" w:ascii="仿宋" w:hAnsi="仿宋" w:eastAsia="仿宋" w:cs="仿宋"/>
          <w:sz w:val="32"/>
          <w:szCs w:val="20"/>
          <w:lang w:eastAsia="zh-CN"/>
        </w:rPr>
        <w:t>、</w:t>
      </w:r>
      <w:r>
        <w:rPr>
          <w:rFonts w:hint="eastAsia" w:ascii="仿宋" w:hAnsi="仿宋" w:eastAsia="仿宋" w:cs="仿宋"/>
          <w:sz w:val="32"/>
          <w:szCs w:val="20"/>
        </w:rPr>
        <w:t>缴纳税收和社保</w:t>
      </w:r>
      <w:r>
        <w:rPr>
          <w:rFonts w:hint="eastAsia" w:ascii="仿宋" w:hAnsi="仿宋" w:eastAsia="仿宋" w:cs="仿宋"/>
          <w:sz w:val="32"/>
          <w:szCs w:val="20"/>
          <w:lang w:eastAsia="zh-CN"/>
        </w:rPr>
        <w:t>的承诺函</w:t>
      </w:r>
      <w:bookmarkEnd w:id="2"/>
    </w:p>
    <w:p w14:paraId="2C039E8B">
      <w:pPr>
        <w:spacing w:line="560" w:lineRule="exact"/>
        <w:jc w:val="center"/>
        <w:rPr>
          <w:rFonts w:hint="eastAsia" w:ascii="仿宋" w:hAnsi="仿宋" w:eastAsia="仿宋" w:cs="仿宋"/>
          <w:b/>
          <w:color w:val="auto"/>
          <w:sz w:val="44"/>
          <w:szCs w:val="44"/>
          <w:highlight w:val="none"/>
        </w:rPr>
      </w:pPr>
    </w:p>
    <w:p w14:paraId="76F0774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6C31797D">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w:t>
      </w:r>
      <w:r>
        <w:rPr>
          <w:rFonts w:hint="eastAsia" w:ascii="仿宋" w:hAnsi="仿宋" w:eastAsia="仿宋" w:cs="仿宋"/>
          <w:color w:val="auto"/>
          <w:sz w:val="24"/>
          <w:highlight w:val="none"/>
        </w:rPr>
        <w:t>的政府采购活动，现承诺如下：</w:t>
      </w:r>
    </w:p>
    <w:p w14:paraId="44F7913F">
      <w:pPr>
        <w:numPr>
          <w:ilvl w:val="0"/>
          <w:numId w:val="0"/>
        </w:numPr>
        <w:spacing w:line="48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4A0447B0">
      <w:pPr>
        <w:spacing w:line="48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0F555C8C">
      <w:pPr>
        <w:spacing w:line="48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4B1D77AB">
      <w:pPr>
        <w:rPr>
          <w:rFonts w:hint="eastAsia" w:ascii="仿宋" w:hAnsi="仿宋" w:eastAsia="仿宋" w:cs="仿宋"/>
          <w:color w:val="auto"/>
          <w:highlight w:val="none"/>
          <w:lang w:val="en-US" w:eastAsia="zh-CN"/>
        </w:rPr>
      </w:pPr>
    </w:p>
    <w:p w14:paraId="4E40F459">
      <w:pPr>
        <w:spacing w:line="560" w:lineRule="exact"/>
        <w:jc w:val="center"/>
        <w:rPr>
          <w:rFonts w:hint="eastAsia" w:ascii="仿宋" w:hAnsi="仿宋" w:eastAsia="仿宋" w:cs="仿宋"/>
          <w:b/>
          <w:color w:val="auto"/>
          <w:sz w:val="44"/>
          <w:szCs w:val="44"/>
          <w:highlight w:val="none"/>
        </w:rPr>
      </w:pPr>
    </w:p>
    <w:p w14:paraId="4A7BAC86">
      <w:pPr>
        <w:spacing w:line="560" w:lineRule="exact"/>
        <w:jc w:val="center"/>
        <w:rPr>
          <w:rFonts w:hint="eastAsia" w:ascii="仿宋" w:hAnsi="仿宋" w:eastAsia="仿宋" w:cs="仿宋"/>
          <w:b/>
          <w:color w:val="auto"/>
          <w:sz w:val="44"/>
          <w:szCs w:val="44"/>
          <w:highlight w:val="none"/>
        </w:rPr>
      </w:pPr>
    </w:p>
    <w:p w14:paraId="28723F0B">
      <w:pPr>
        <w:spacing w:line="560" w:lineRule="exact"/>
        <w:jc w:val="center"/>
        <w:rPr>
          <w:rFonts w:hint="eastAsia" w:ascii="仿宋" w:hAnsi="仿宋" w:eastAsia="仿宋" w:cs="仿宋"/>
          <w:b/>
          <w:color w:val="auto"/>
          <w:sz w:val="44"/>
          <w:szCs w:val="44"/>
          <w:highlight w:val="none"/>
        </w:rPr>
      </w:pPr>
    </w:p>
    <w:p w14:paraId="4BEB65E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886690E">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75956EE6">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start="1"/>
          <w:cols w:space="720" w:num="1"/>
          <w:docGrid w:type="lines" w:linePitch="312" w:charSpace="0"/>
        </w:sectPr>
      </w:pPr>
    </w:p>
    <w:p w14:paraId="34C8EB9E">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3" w:name="_Toc22330"/>
      <w:r>
        <w:rPr>
          <w:rFonts w:hint="eastAsia" w:ascii="仿宋" w:hAnsi="仿宋" w:eastAsia="仿宋" w:cs="仿宋"/>
          <w:sz w:val="32"/>
          <w:szCs w:val="20"/>
          <w:lang w:val="en-US" w:eastAsia="zh-CN"/>
        </w:rPr>
        <w:t>4.</w:t>
      </w:r>
      <w:r>
        <w:rPr>
          <w:rFonts w:hint="eastAsia" w:ascii="仿宋" w:hAnsi="仿宋" w:eastAsia="仿宋" w:cs="仿宋"/>
          <w:sz w:val="32"/>
          <w:szCs w:val="20"/>
        </w:rPr>
        <w:t>无重大违法记录声明函</w:t>
      </w:r>
      <w:bookmarkEnd w:id="3"/>
    </w:p>
    <w:p w14:paraId="7E0555AB">
      <w:pPr>
        <w:spacing w:line="560" w:lineRule="exact"/>
        <w:jc w:val="center"/>
        <w:rPr>
          <w:rFonts w:hint="eastAsia" w:ascii="仿宋" w:hAnsi="仿宋" w:eastAsia="仿宋" w:cs="仿宋"/>
          <w:color w:val="auto"/>
          <w:sz w:val="24"/>
          <w:highlight w:val="none"/>
        </w:rPr>
      </w:pPr>
    </w:p>
    <w:p w14:paraId="74D5686B">
      <w:pPr>
        <w:spacing w:line="560" w:lineRule="exact"/>
        <w:jc w:val="center"/>
        <w:rPr>
          <w:rFonts w:hint="eastAsia" w:ascii="仿宋" w:hAnsi="仿宋" w:eastAsia="仿宋" w:cs="仿宋"/>
          <w:color w:val="auto"/>
          <w:sz w:val="24"/>
          <w:highlight w:val="none"/>
        </w:rPr>
      </w:pPr>
    </w:p>
    <w:p w14:paraId="4C50D22A">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5A30FFBC">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5148BD3">
      <w:pPr>
        <w:spacing w:line="560" w:lineRule="exact"/>
        <w:ind w:firstLine="540" w:firstLineChars="225"/>
        <w:rPr>
          <w:rFonts w:hint="eastAsia" w:ascii="仿宋" w:hAnsi="仿宋" w:eastAsia="仿宋" w:cs="仿宋"/>
          <w:color w:val="auto"/>
          <w:sz w:val="24"/>
          <w:highlight w:val="none"/>
        </w:rPr>
      </w:pPr>
    </w:p>
    <w:p w14:paraId="49D82878">
      <w:pPr>
        <w:spacing w:line="560" w:lineRule="exact"/>
        <w:ind w:firstLine="540" w:firstLineChars="225"/>
        <w:rPr>
          <w:rFonts w:hint="eastAsia" w:ascii="仿宋" w:hAnsi="仿宋" w:eastAsia="仿宋" w:cs="仿宋"/>
          <w:color w:val="auto"/>
          <w:sz w:val="24"/>
          <w:highlight w:val="none"/>
        </w:rPr>
      </w:pPr>
    </w:p>
    <w:p w14:paraId="14ABC6C8">
      <w:pPr>
        <w:spacing w:line="560" w:lineRule="exact"/>
        <w:ind w:firstLine="540" w:firstLineChars="225"/>
        <w:rPr>
          <w:rFonts w:hint="eastAsia" w:ascii="仿宋" w:hAnsi="仿宋" w:eastAsia="仿宋" w:cs="仿宋"/>
          <w:color w:val="auto"/>
          <w:sz w:val="24"/>
          <w:highlight w:val="none"/>
        </w:rPr>
      </w:pPr>
    </w:p>
    <w:p w14:paraId="6D51832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06FD98B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55C86A83">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762CEE0C">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lang w:eastAsia="zh-CN"/>
        </w:rPr>
      </w:pPr>
      <w:bookmarkStart w:id="4" w:name="_Toc16851"/>
      <w:r>
        <w:rPr>
          <w:rFonts w:hint="eastAsia" w:ascii="仿宋" w:hAnsi="仿宋" w:eastAsia="仿宋" w:cs="仿宋"/>
          <w:sz w:val="32"/>
          <w:szCs w:val="20"/>
          <w:lang w:val="en-US" w:eastAsia="zh-CN"/>
        </w:rPr>
        <w:t>5.</w:t>
      </w:r>
      <w:r>
        <w:rPr>
          <w:rFonts w:hint="eastAsia" w:ascii="仿宋" w:hAnsi="仿宋" w:eastAsia="仿宋" w:cs="仿宋"/>
          <w:sz w:val="32"/>
          <w:szCs w:val="20"/>
          <w:lang w:eastAsia="zh-CN"/>
        </w:rPr>
        <w:t>具备履行合同所必需设备和专业技术能力声明函</w:t>
      </w:r>
      <w:bookmarkEnd w:id="4"/>
    </w:p>
    <w:p w14:paraId="6E20162B">
      <w:pPr>
        <w:spacing w:line="560" w:lineRule="exact"/>
        <w:jc w:val="center"/>
        <w:rPr>
          <w:rFonts w:hint="eastAsia" w:ascii="仿宋" w:hAnsi="仿宋" w:eastAsia="仿宋" w:cs="仿宋"/>
          <w:b/>
          <w:strike w:val="0"/>
          <w:color w:val="auto"/>
          <w:sz w:val="44"/>
          <w:szCs w:val="44"/>
          <w:lang w:eastAsia="zh-CN"/>
        </w:rPr>
      </w:pPr>
    </w:p>
    <w:p w14:paraId="0BE35D33">
      <w:pPr>
        <w:spacing w:line="560" w:lineRule="exact"/>
        <w:jc w:val="center"/>
        <w:rPr>
          <w:rFonts w:hint="eastAsia" w:ascii="仿宋" w:hAnsi="仿宋" w:eastAsia="仿宋" w:cs="仿宋"/>
          <w:b/>
          <w:strike w:val="0"/>
          <w:color w:val="auto"/>
          <w:sz w:val="44"/>
          <w:szCs w:val="44"/>
          <w:lang w:eastAsia="zh-CN"/>
        </w:rPr>
      </w:pPr>
    </w:p>
    <w:p w14:paraId="1F3A4E9C">
      <w:pPr>
        <w:spacing w:line="560" w:lineRule="exact"/>
        <w:ind w:firstLine="540" w:firstLineChars="225"/>
        <w:rPr>
          <w:rFonts w:hint="eastAsia" w:ascii="仿宋" w:hAnsi="仿宋" w:eastAsia="仿宋" w:cs="仿宋"/>
          <w:color w:val="auto"/>
          <w:sz w:val="24"/>
        </w:rPr>
      </w:pPr>
      <w:r>
        <w:rPr>
          <w:rFonts w:hint="eastAsia" w:ascii="仿宋" w:hAnsi="仿宋" w:eastAsia="仿宋" w:cs="仿宋"/>
          <w:color w:val="auto"/>
          <w:sz w:val="24"/>
        </w:rPr>
        <w:t>我公司</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（公司名称）具有履行政府采购合同所必需的设备和专业技术能力。</w:t>
      </w:r>
    </w:p>
    <w:p w14:paraId="7E050180">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特此声明。</w:t>
      </w:r>
    </w:p>
    <w:p w14:paraId="273A277B">
      <w:pPr>
        <w:spacing w:line="560" w:lineRule="exact"/>
        <w:ind w:firstLine="540" w:firstLineChars="225"/>
        <w:rPr>
          <w:rFonts w:hint="eastAsia" w:ascii="仿宋" w:hAnsi="仿宋" w:eastAsia="仿宋" w:cs="仿宋"/>
          <w:color w:val="auto"/>
          <w:sz w:val="24"/>
        </w:rPr>
      </w:pPr>
    </w:p>
    <w:p w14:paraId="4FB75361">
      <w:pPr>
        <w:spacing w:line="560" w:lineRule="exact"/>
        <w:ind w:firstLine="540" w:firstLineChars="225"/>
        <w:rPr>
          <w:rFonts w:hint="eastAsia" w:ascii="仿宋" w:hAnsi="仿宋" w:eastAsia="仿宋" w:cs="仿宋"/>
          <w:color w:val="auto"/>
          <w:sz w:val="24"/>
        </w:rPr>
      </w:pPr>
    </w:p>
    <w:p w14:paraId="4B57C60E">
      <w:pPr>
        <w:spacing w:line="560" w:lineRule="exact"/>
        <w:ind w:firstLine="540" w:firstLineChars="225"/>
        <w:rPr>
          <w:rFonts w:hint="eastAsia" w:ascii="仿宋" w:hAnsi="仿宋" w:eastAsia="仿宋" w:cs="仿宋"/>
          <w:color w:val="auto"/>
          <w:sz w:val="24"/>
        </w:rPr>
      </w:pPr>
    </w:p>
    <w:p w14:paraId="7BF0C472">
      <w:pPr>
        <w:spacing w:line="360" w:lineRule="auto"/>
        <w:ind w:left="630" w:leftChars="300" w:firstLine="2243" w:firstLineChars="931"/>
        <w:rPr>
          <w:rFonts w:hint="eastAsia" w:ascii="仿宋" w:hAnsi="仿宋" w:eastAsia="仿宋" w:cs="仿宋"/>
          <w:b/>
          <w:color w:val="auto"/>
          <w:sz w:val="24"/>
        </w:rPr>
      </w:pPr>
      <w:r>
        <w:rPr>
          <w:rFonts w:hint="eastAsia" w:ascii="仿宋" w:hAnsi="仿宋" w:eastAsia="仿宋" w:cs="仿宋"/>
          <w:b/>
          <w:color w:val="auto"/>
          <w:sz w:val="24"/>
          <w:lang w:val="en-US" w:eastAsia="zh-CN"/>
        </w:rPr>
        <w:t>供应商</w:t>
      </w:r>
      <w:r>
        <w:rPr>
          <w:rFonts w:hint="eastAsia" w:ascii="仿宋" w:hAnsi="仿宋" w:eastAsia="仿宋" w:cs="仿宋"/>
          <w:b/>
          <w:color w:val="auto"/>
          <w:sz w:val="24"/>
        </w:rPr>
        <w:t>名称（加盖公章）：</w:t>
      </w:r>
      <w:r>
        <w:rPr>
          <w:rFonts w:hint="eastAsia" w:ascii="仿宋" w:hAnsi="仿宋" w:eastAsia="仿宋" w:cs="仿宋"/>
          <w:b/>
          <w:color w:val="auto"/>
          <w:sz w:val="24"/>
          <w:u w:val="single"/>
        </w:rPr>
        <w:t xml:space="preserve">                   </w:t>
      </w:r>
      <w:r>
        <w:rPr>
          <w:rFonts w:hint="eastAsia" w:ascii="仿宋" w:hAnsi="仿宋" w:eastAsia="仿宋" w:cs="仿宋"/>
          <w:b/>
          <w:color w:val="auto"/>
          <w:sz w:val="24"/>
        </w:rPr>
        <w:t xml:space="preserve">  </w:t>
      </w:r>
    </w:p>
    <w:p w14:paraId="4854449D">
      <w:pPr>
        <w:tabs>
          <w:tab w:val="left" w:pos="662"/>
        </w:tabs>
        <w:spacing w:line="560" w:lineRule="exact"/>
        <w:jc w:val="both"/>
        <w:rPr>
          <w:rFonts w:hint="eastAsia" w:ascii="仿宋" w:hAnsi="仿宋" w:eastAsia="仿宋" w:cs="仿宋"/>
          <w:b/>
          <w:strike w:val="0"/>
          <w:color w:val="auto"/>
          <w:sz w:val="44"/>
          <w:szCs w:val="44"/>
          <w:lang w:eastAsia="zh-CN"/>
        </w:rPr>
      </w:pPr>
      <w:r>
        <w:rPr>
          <w:rFonts w:hint="eastAsia" w:ascii="仿宋" w:hAnsi="仿宋" w:eastAsia="仿宋" w:cs="仿宋"/>
          <w:b/>
          <w:color w:val="auto"/>
          <w:sz w:val="24"/>
        </w:rPr>
        <w:t xml:space="preserve">               </w:t>
      </w:r>
      <w:r>
        <w:rPr>
          <w:rFonts w:hint="eastAsia" w:ascii="仿宋" w:hAnsi="仿宋" w:eastAsia="仿宋" w:cs="仿宋"/>
          <w:b/>
          <w:color w:val="auto"/>
          <w:sz w:val="24"/>
          <w:lang w:val="en-US" w:eastAsia="zh-CN"/>
        </w:rPr>
        <w:t xml:space="preserve">                        </w:t>
      </w:r>
      <w:r>
        <w:rPr>
          <w:rFonts w:hint="eastAsia" w:ascii="仿宋" w:hAnsi="仿宋" w:eastAsia="仿宋" w:cs="仿宋"/>
          <w:b/>
          <w:color w:val="auto"/>
          <w:sz w:val="24"/>
        </w:rPr>
        <w:t>日期：</w:t>
      </w:r>
      <w:r>
        <w:rPr>
          <w:rFonts w:hint="eastAsia" w:ascii="仿宋" w:hAnsi="仿宋" w:eastAsia="仿宋" w:cs="仿宋"/>
          <w:b/>
          <w:color w:val="auto"/>
          <w:sz w:val="24"/>
          <w:u w:val="single"/>
        </w:rPr>
        <w:t xml:space="preserve">                   </w:t>
      </w:r>
    </w:p>
    <w:p w14:paraId="6154C45A">
      <w:pPr>
        <w:pStyle w:val="4"/>
        <w:rPr>
          <w:rFonts w:hint="eastAsia" w:ascii="仿宋" w:hAnsi="仿宋" w:eastAsia="仿宋" w:cs="仿宋"/>
          <w:color w:val="auto"/>
        </w:rPr>
        <w:sectPr>
          <w:pgSz w:w="11906" w:h="16838"/>
          <w:pgMar w:top="1440" w:right="1800" w:bottom="1440" w:left="1800" w:header="851" w:footer="992" w:gutter="0"/>
          <w:pgNumType w:fmt="decimal"/>
          <w:cols w:space="720" w:num="1"/>
          <w:docGrid w:type="lines" w:linePitch="312" w:charSpace="0"/>
        </w:sectPr>
      </w:pPr>
    </w:p>
    <w:p w14:paraId="55D037ED">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5" w:name="_Toc19448"/>
      <w:r>
        <w:rPr>
          <w:rFonts w:hint="eastAsia" w:ascii="仿宋" w:hAnsi="仿宋" w:eastAsia="仿宋" w:cs="仿宋"/>
          <w:sz w:val="32"/>
          <w:szCs w:val="20"/>
          <w:lang w:val="en-US" w:eastAsia="zh-CN"/>
        </w:rPr>
        <w:t>6.</w:t>
      </w:r>
      <w:r>
        <w:rPr>
          <w:rFonts w:hint="eastAsia" w:ascii="仿宋" w:hAnsi="仿宋" w:eastAsia="仿宋" w:cs="仿宋"/>
          <w:sz w:val="32"/>
          <w:szCs w:val="20"/>
          <w:lang w:eastAsia="zh-CN"/>
        </w:rPr>
        <w:t>无环保类行政处罚记录</w:t>
      </w:r>
      <w:r>
        <w:rPr>
          <w:rFonts w:hint="eastAsia" w:ascii="仿宋" w:hAnsi="仿宋" w:eastAsia="仿宋" w:cs="仿宋"/>
          <w:sz w:val="32"/>
          <w:szCs w:val="20"/>
        </w:rPr>
        <w:t>声明函</w:t>
      </w:r>
      <w:bookmarkEnd w:id="5"/>
    </w:p>
    <w:p w14:paraId="3A5084CB">
      <w:pPr>
        <w:spacing w:line="560" w:lineRule="exact"/>
        <w:jc w:val="center"/>
        <w:rPr>
          <w:rFonts w:hint="eastAsia" w:ascii="仿宋" w:hAnsi="仿宋" w:eastAsia="仿宋" w:cs="仿宋"/>
          <w:b/>
          <w:color w:val="auto"/>
          <w:sz w:val="44"/>
          <w:szCs w:val="44"/>
          <w:highlight w:val="none"/>
        </w:rPr>
      </w:pPr>
    </w:p>
    <w:p w14:paraId="147BFC4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24BE0789">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50E8C82">
      <w:pPr>
        <w:spacing w:line="560" w:lineRule="exact"/>
        <w:ind w:firstLine="540" w:firstLineChars="225"/>
        <w:rPr>
          <w:rFonts w:hint="eastAsia" w:ascii="仿宋" w:hAnsi="仿宋" w:eastAsia="仿宋" w:cs="仿宋"/>
          <w:color w:val="auto"/>
          <w:sz w:val="24"/>
          <w:highlight w:val="none"/>
        </w:rPr>
      </w:pPr>
    </w:p>
    <w:p w14:paraId="4BF882B6">
      <w:pPr>
        <w:spacing w:line="560" w:lineRule="exact"/>
        <w:ind w:firstLine="540" w:firstLineChars="225"/>
        <w:rPr>
          <w:rFonts w:hint="eastAsia" w:ascii="仿宋" w:hAnsi="仿宋" w:eastAsia="仿宋" w:cs="仿宋"/>
          <w:color w:val="auto"/>
          <w:sz w:val="24"/>
          <w:highlight w:val="none"/>
        </w:rPr>
      </w:pPr>
    </w:p>
    <w:p w14:paraId="44100EAA">
      <w:pPr>
        <w:spacing w:line="560" w:lineRule="exact"/>
        <w:ind w:firstLine="540" w:firstLineChars="225"/>
        <w:rPr>
          <w:rFonts w:hint="eastAsia" w:ascii="仿宋" w:hAnsi="仿宋" w:eastAsia="仿宋" w:cs="仿宋"/>
          <w:color w:val="auto"/>
          <w:sz w:val="24"/>
          <w:highlight w:val="none"/>
        </w:rPr>
      </w:pPr>
    </w:p>
    <w:p w14:paraId="356D3FD0">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462A6A9">
      <w:pPr>
        <w:pStyle w:val="4"/>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7A7DC9A3">
      <w:pPr>
        <w:pStyle w:val="4"/>
        <w:rPr>
          <w:rFonts w:hint="eastAsia" w:ascii="仿宋" w:hAnsi="仿宋" w:eastAsia="仿宋" w:cs="仿宋"/>
          <w:color w:val="auto"/>
          <w:highlight w:val="none"/>
        </w:rPr>
      </w:pPr>
    </w:p>
    <w:p w14:paraId="3CF819E0">
      <w:pPr>
        <w:spacing w:line="560" w:lineRule="exact"/>
        <w:jc w:val="center"/>
        <w:rPr>
          <w:rFonts w:hint="eastAsia" w:ascii="仿宋" w:hAnsi="仿宋" w:eastAsia="仿宋" w:cs="仿宋"/>
          <w:b/>
          <w:color w:val="auto"/>
          <w:sz w:val="44"/>
          <w:szCs w:val="44"/>
          <w:highlight w:val="none"/>
        </w:rPr>
      </w:pPr>
    </w:p>
    <w:p w14:paraId="3372BB53">
      <w:pPr>
        <w:spacing w:line="560" w:lineRule="exact"/>
        <w:jc w:val="center"/>
        <w:rPr>
          <w:rFonts w:hint="eastAsia" w:ascii="仿宋" w:hAnsi="仿宋" w:eastAsia="仿宋" w:cs="仿宋"/>
          <w:b/>
          <w:color w:val="auto"/>
          <w:sz w:val="44"/>
          <w:szCs w:val="44"/>
          <w:highlight w:val="none"/>
        </w:rPr>
      </w:pPr>
    </w:p>
    <w:p w14:paraId="3568C89A">
      <w:pPr>
        <w:spacing w:line="560" w:lineRule="exact"/>
        <w:jc w:val="center"/>
        <w:rPr>
          <w:rFonts w:hint="eastAsia" w:ascii="仿宋" w:hAnsi="仿宋" w:eastAsia="仿宋" w:cs="仿宋"/>
          <w:b/>
          <w:color w:val="auto"/>
          <w:sz w:val="44"/>
          <w:szCs w:val="44"/>
          <w:highlight w:val="none"/>
        </w:rPr>
      </w:pPr>
    </w:p>
    <w:p w14:paraId="34FFB239">
      <w:pPr>
        <w:spacing w:line="560" w:lineRule="exact"/>
        <w:jc w:val="center"/>
        <w:rPr>
          <w:rFonts w:hint="eastAsia" w:ascii="仿宋" w:hAnsi="仿宋" w:eastAsia="仿宋" w:cs="仿宋"/>
          <w:b/>
          <w:color w:val="auto"/>
          <w:sz w:val="44"/>
          <w:szCs w:val="44"/>
          <w:highlight w:val="none"/>
        </w:rPr>
      </w:pPr>
    </w:p>
    <w:p w14:paraId="22BB7461">
      <w:pPr>
        <w:spacing w:line="560" w:lineRule="exact"/>
        <w:jc w:val="center"/>
        <w:rPr>
          <w:rFonts w:hint="eastAsia" w:ascii="仿宋" w:hAnsi="仿宋" w:eastAsia="仿宋" w:cs="仿宋"/>
          <w:b/>
          <w:color w:val="auto"/>
          <w:sz w:val="44"/>
          <w:szCs w:val="44"/>
          <w:highlight w:val="none"/>
        </w:rPr>
      </w:pPr>
    </w:p>
    <w:p w14:paraId="27ADC783">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Cs w:val="36"/>
          <w:highlight w:val="none"/>
          <w:lang w:val="en-US"/>
        </w:rPr>
      </w:pPr>
      <w:bookmarkStart w:id="6" w:name="_Toc22060"/>
      <w:r>
        <w:rPr>
          <w:rFonts w:hint="eastAsia" w:ascii="仿宋" w:hAnsi="仿宋" w:eastAsia="仿宋" w:cs="仿宋"/>
          <w:sz w:val="32"/>
          <w:szCs w:val="20"/>
          <w:lang w:val="en-US" w:eastAsia="zh-CN"/>
        </w:rPr>
        <w:t>7.符合法律、行政法规规定的其他条件声明函</w:t>
      </w:r>
      <w:bookmarkEnd w:id="6"/>
    </w:p>
    <w:p w14:paraId="02283CF5">
      <w:pPr>
        <w:spacing w:line="560" w:lineRule="exact"/>
        <w:jc w:val="center"/>
        <w:rPr>
          <w:rFonts w:hint="eastAsia" w:ascii="仿宋" w:hAnsi="仿宋" w:eastAsia="仿宋" w:cs="仿宋"/>
          <w:b/>
          <w:color w:val="auto"/>
          <w:sz w:val="36"/>
          <w:szCs w:val="36"/>
          <w:highlight w:val="none"/>
        </w:rPr>
      </w:pPr>
    </w:p>
    <w:p w14:paraId="19CF7D36">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w:t>
      </w:r>
      <w:r>
        <w:rPr>
          <w:rFonts w:hint="eastAsia" w:ascii="仿宋" w:hAnsi="仿宋" w:eastAsia="仿宋" w:cs="仿宋"/>
          <w:color w:val="auto"/>
          <w:sz w:val="24"/>
          <w:highlight w:val="none"/>
          <w:lang w:val="en-US" w:eastAsia="zh-CN"/>
        </w:rPr>
        <w:t>本项目的采购活动中，具备符合法律、行政法规规定及采购文件要求的其他条件</w:t>
      </w:r>
      <w:r>
        <w:rPr>
          <w:rFonts w:hint="eastAsia" w:ascii="仿宋" w:hAnsi="仿宋" w:eastAsia="仿宋" w:cs="仿宋"/>
          <w:color w:val="auto"/>
          <w:sz w:val="24"/>
          <w:highlight w:val="none"/>
        </w:rPr>
        <w:t>。</w:t>
      </w:r>
    </w:p>
    <w:p w14:paraId="72C7419F">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4634A239">
      <w:pPr>
        <w:spacing w:line="560" w:lineRule="exact"/>
        <w:ind w:firstLine="540" w:firstLineChars="225"/>
        <w:rPr>
          <w:rFonts w:hint="eastAsia" w:ascii="仿宋" w:hAnsi="仿宋" w:eastAsia="仿宋" w:cs="仿宋"/>
          <w:color w:val="auto"/>
          <w:sz w:val="24"/>
          <w:highlight w:val="none"/>
        </w:rPr>
      </w:pPr>
    </w:p>
    <w:p w14:paraId="5BFB060D">
      <w:pPr>
        <w:spacing w:line="560" w:lineRule="exact"/>
        <w:ind w:firstLine="540" w:firstLineChars="225"/>
        <w:rPr>
          <w:rFonts w:hint="eastAsia" w:ascii="仿宋" w:hAnsi="仿宋" w:eastAsia="仿宋" w:cs="仿宋"/>
          <w:color w:val="auto"/>
          <w:sz w:val="24"/>
          <w:highlight w:val="none"/>
        </w:rPr>
      </w:pPr>
    </w:p>
    <w:p w14:paraId="6FA32B93">
      <w:pPr>
        <w:spacing w:line="560" w:lineRule="exact"/>
        <w:ind w:firstLine="540" w:firstLineChars="225"/>
        <w:rPr>
          <w:rFonts w:hint="eastAsia" w:ascii="仿宋" w:hAnsi="仿宋" w:eastAsia="仿宋" w:cs="仿宋"/>
          <w:color w:val="auto"/>
          <w:sz w:val="24"/>
          <w:highlight w:val="none"/>
        </w:rPr>
      </w:pPr>
    </w:p>
    <w:p w14:paraId="3887D6E3">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319E3A84">
      <w:pPr>
        <w:pStyle w:val="4"/>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3FACD72">
      <w:pPr>
        <w:spacing w:line="560" w:lineRule="exact"/>
        <w:jc w:val="center"/>
        <w:rPr>
          <w:rFonts w:hint="eastAsia" w:ascii="仿宋" w:hAnsi="仿宋" w:eastAsia="仿宋" w:cs="仿宋"/>
          <w:b/>
          <w:color w:val="auto"/>
          <w:sz w:val="36"/>
          <w:szCs w:val="36"/>
          <w:highlight w:val="none"/>
        </w:rPr>
      </w:pPr>
    </w:p>
    <w:p w14:paraId="43C04333">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lang w:eastAsia="zh-CN"/>
        </w:rPr>
        <w:sectPr>
          <w:pgSz w:w="11906" w:h="16838"/>
          <w:pgMar w:top="1440" w:right="1800" w:bottom="1440" w:left="1800" w:header="851" w:footer="992" w:gutter="0"/>
          <w:pgNumType w:fmt="decimal"/>
          <w:cols w:space="720" w:num="1"/>
          <w:docGrid w:type="lines" w:linePitch="312" w:charSpace="0"/>
        </w:sectPr>
      </w:pPr>
      <w:bookmarkStart w:id="7" w:name="_Toc27222"/>
      <w:r>
        <w:rPr>
          <w:rFonts w:hint="eastAsia" w:ascii="仿宋" w:hAnsi="仿宋" w:eastAsia="仿宋" w:cs="仿宋"/>
          <w:sz w:val="32"/>
          <w:szCs w:val="20"/>
          <w:lang w:val="en-US" w:eastAsia="zh-CN"/>
        </w:rPr>
        <w:t>8.</w:t>
      </w:r>
      <w:r>
        <w:rPr>
          <w:rFonts w:hint="eastAsia" w:ascii="仿宋" w:hAnsi="仿宋" w:eastAsia="仿宋" w:cs="仿宋"/>
          <w:sz w:val="32"/>
          <w:szCs w:val="20"/>
        </w:rPr>
        <w:t>“</w:t>
      </w:r>
      <w:r>
        <w:rPr>
          <w:rFonts w:hint="eastAsia" w:ascii="仿宋" w:hAnsi="仿宋" w:eastAsia="仿宋" w:cs="仿宋"/>
          <w:sz w:val="32"/>
          <w:szCs w:val="20"/>
          <w:lang w:eastAsia="zh-CN"/>
        </w:rPr>
        <w:t>供应商资格要求</w:t>
      </w:r>
      <w:r>
        <w:rPr>
          <w:rFonts w:hint="eastAsia" w:ascii="仿宋" w:hAnsi="仿宋" w:eastAsia="仿宋" w:cs="仿宋"/>
          <w:sz w:val="32"/>
          <w:szCs w:val="20"/>
        </w:rPr>
        <w:t>”中要求的其他</w:t>
      </w:r>
      <w:r>
        <w:rPr>
          <w:rFonts w:hint="eastAsia" w:ascii="仿宋" w:hAnsi="仿宋" w:eastAsia="仿宋" w:cs="仿宋"/>
          <w:sz w:val="32"/>
          <w:szCs w:val="20"/>
          <w:lang w:val="en-US" w:eastAsia="zh-CN"/>
        </w:rPr>
        <w:t>特定资格要求</w:t>
      </w:r>
      <w:r>
        <w:rPr>
          <w:rFonts w:hint="eastAsia" w:ascii="仿宋" w:hAnsi="仿宋" w:eastAsia="仿宋" w:cs="仿宋"/>
          <w:sz w:val="32"/>
          <w:szCs w:val="20"/>
        </w:rPr>
        <w:t>相关</w:t>
      </w:r>
      <w:r>
        <w:rPr>
          <w:rFonts w:hint="eastAsia" w:ascii="仿宋" w:hAnsi="仿宋" w:eastAsia="仿宋" w:cs="仿宋"/>
          <w:sz w:val="32"/>
          <w:szCs w:val="20"/>
          <w:lang w:val="en-US" w:eastAsia="zh-CN"/>
        </w:rPr>
        <w:t>材料</w:t>
      </w:r>
      <w:bookmarkEnd w:id="7"/>
    </w:p>
    <w:p w14:paraId="5364006A">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8" w:name="_Toc20344"/>
      <w:r>
        <w:rPr>
          <w:rFonts w:hint="eastAsia" w:ascii="仿宋" w:hAnsi="仿宋" w:eastAsia="仿宋" w:cs="仿宋"/>
          <w:sz w:val="32"/>
          <w:szCs w:val="20"/>
          <w:lang w:val="en-US" w:eastAsia="zh-CN"/>
        </w:rPr>
        <w:t>9.</w:t>
      </w:r>
      <w:r>
        <w:rPr>
          <w:rFonts w:hint="eastAsia" w:ascii="仿宋" w:hAnsi="仿宋" w:eastAsia="仿宋" w:cs="仿宋"/>
          <w:sz w:val="32"/>
          <w:szCs w:val="20"/>
        </w:rPr>
        <w:t>法定代表人资格证明书</w:t>
      </w:r>
      <w:bookmarkEnd w:id="8"/>
    </w:p>
    <w:p w14:paraId="03C7D629">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63E1BC7B">
      <w:pPr>
        <w:spacing w:line="480" w:lineRule="exact"/>
        <w:rPr>
          <w:rFonts w:hint="eastAsia" w:ascii="仿宋" w:hAnsi="仿宋" w:eastAsia="仿宋" w:cs="仿宋"/>
          <w:color w:val="auto"/>
          <w:sz w:val="24"/>
          <w:highlight w:val="none"/>
        </w:rPr>
      </w:pPr>
    </w:p>
    <w:p w14:paraId="09C7D2BD">
      <w:pPr>
        <w:spacing w:before="100" w:beforeAutospacing="1" w:after="100" w:afterAutospacing="1" w:line="360" w:lineRule="auto"/>
        <w:ind w:firstLine="540" w:firstLineChars="225"/>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3D2FBF94">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52288ADA">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9326FE8">
      <w:pPr>
        <w:spacing w:line="360" w:lineRule="auto"/>
        <w:jc w:val="both"/>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lang w:val="en-US" w:eastAsia="zh-CN"/>
        </w:rPr>
        <w:t>附法定代表人身份证</w:t>
      </w:r>
    </w:p>
    <w:p w14:paraId="3FCFD62E">
      <w:pPr>
        <w:spacing w:before="312" w:beforeLines="100" w:after="312" w:afterLines="100" w:line="480" w:lineRule="exact"/>
        <w:jc w:val="center"/>
        <w:rPr>
          <w:rFonts w:hint="eastAsia" w:ascii="仿宋" w:hAnsi="仿宋" w:eastAsia="仿宋" w:cs="仿宋"/>
          <w:b/>
          <w:color w:val="auto"/>
          <w:sz w:val="36"/>
          <w:szCs w:val="36"/>
          <w:highlight w:val="none"/>
        </w:rPr>
      </w:pPr>
    </w:p>
    <w:p w14:paraId="38CC4572">
      <w:pPr>
        <w:pStyle w:val="4"/>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6272D519">
      <w:pPr>
        <w:rPr>
          <w:rFonts w:hint="eastAsia" w:ascii="仿宋" w:hAnsi="仿宋" w:eastAsia="仿宋" w:cs="仿宋"/>
          <w:color w:val="auto"/>
          <w:highlight w:val="none"/>
        </w:rPr>
      </w:pPr>
    </w:p>
    <w:p w14:paraId="288B11E9">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AE8852F">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46BC8BEF">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26856FCF">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9" w:name="_Toc19812"/>
      <w:r>
        <w:rPr>
          <w:rFonts w:hint="eastAsia" w:ascii="仿宋" w:hAnsi="仿宋" w:eastAsia="仿宋" w:cs="仿宋"/>
          <w:sz w:val="32"/>
          <w:szCs w:val="20"/>
          <w:lang w:val="en-US" w:eastAsia="zh-CN"/>
        </w:rPr>
        <w:t>10.</w:t>
      </w:r>
      <w:r>
        <w:rPr>
          <w:rFonts w:hint="eastAsia" w:ascii="仿宋" w:hAnsi="仿宋" w:eastAsia="仿宋" w:cs="仿宋"/>
          <w:sz w:val="32"/>
          <w:szCs w:val="20"/>
        </w:rPr>
        <w:t>法定代表人授权委托书</w:t>
      </w:r>
      <w:bookmarkEnd w:id="9"/>
    </w:p>
    <w:p w14:paraId="3C69D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79805D16">
      <w:pPr>
        <w:spacing w:line="360" w:lineRule="auto"/>
        <w:ind w:firstLine="480" w:firstLineChars="200"/>
        <w:rPr>
          <w:rFonts w:hint="eastAsia" w:ascii="仿宋" w:hAnsi="仿宋" w:eastAsia="仿宋" w:cs="仿宋"/>
          <w:color w:val="auto"/>
          <w:sz w:val="24"/>
          <w:highlight w:val="none"/>
        </w:rPr>
      </w:pPr>
    </w:p>
    <w:p w14:paraId="0A982329">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4947948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654C20B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13D5A0D6">
      <w:pPr>
        <w:spacing w:line="360" w:lineRule="auto"/>
        <w:jc w:val="both"/>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lang w:val="en-US" w:eastAsia="zh-CN"/>
        </w:rPr>
        <w:t>附法定代表人身份证和授权代表身份证</w:t>
      </w:r>
    </w:p>
    <w:p w14:paraId="73972C46">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p>
    <w:p w14:paraId="12AD68C7">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p>
    <w:p w14:paraId="062543F9">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34893DD3">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0593F4B4">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2EF36C2">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06BE9C24">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45D471E">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10" w:name="_Toc21782"/>
      <w:r>
        <w:rPr>
          <w:rFonts w:hint="eastAsia" w:ascii="仿宋" w:hAnsi="仿宋" w:eastAsia="仿宋" w:cs="仿宋"/>
          <w:sz w:val="32"/>
          <w:szCs w:val="20"/>
          <w:lang w:val="en-US" w:eastAsia="zh-CN"/>
        </w:rPr>
        <w:t>11.供应商</w:t>
      </w:r>
      <w:r>
        <w:rPr>
          <w:rFonts w:hint="eastAsia" w:ascii="仿宋" w:hAnsi="仿宋" w:eastAsia="仿宋" w:cs="仿宋"/>
          <w:sz w:val="32"/>
          <w:szCs w:val="20"/>
        </w:rPr>
        <w:t>自觉抵制政府采购领域商业贿赂行为承诺书</w:t>
      </w:r>
      <w:bookmarkEnd w:id="10"/>
    </w:p>
    <w:p w14:paraId="70F1977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color w:val="auto"/>
          <w:sz w:val="24"/>
          <w:highlight w:val="none"/>
          <w:lang w:val="en-US" w:eastAsia="zh-CN"/>
        </w:rPr>
        <w:t>致（采购人、采购代理公司）</w:t>
      </w:r>
      <w:r>
        <w:rPr>
          <w:rFonts w:hint="eastAsia" w:ascii="仿宋" w:hAnsi="仿宋" w:eastAsia="仿宋" w:cs="仿宋"/>
          <w:b/>
          <w:color w:val="auto"/>
          <w:sz w:val="24"/>
          <w:highlight w:val="none"/>
        </w:rPr>
        <w:t>：</w:t>
      </w:r>
    </w:p>
    <w:p w14:paraId="378D29F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政府采购活动中，我方庄重承诺：</w:t>
      </w:r>
    </w:p>
    <w:p w14:paraId="78ACBB4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38CEF9E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w:t>
      </w:r>
      <w:r>
        <w:rPr>
          <w:rFonts w:hint="eastAsia" w:ascii="仿宋" w:hAnsi="仿宋" w:eastAsia="仿宋" w:cs="仿宋"/>
          <w:color w:val="auto"/>
          <w:sz w:val="24"/>
          <w:highlight w:val="none"/>
          <w:lang w:eastAsia="zh-CN"/>
        </w:rPr>
        <w:t>代理机构</w:t>
      </w:r>
      <w:r>
        <w:rPr>
          <w:rFonts w:hint="eastAsia" w:ascii="仿宋" w:hAnsi="仿宋" w:eastAsia="仿宋" w:cs="仿宋"/>
          <w:color w:val="auto"/>
          <w:sz w:val="24"/>
          <w:highlight w:val="none"/>
        </w:rPr>
        <w:t>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5FFB76B0">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1024C63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保持良性的竞争关系。</w:t>
      </w:r>
    </w:p>
    <w:p w14:paraId="67C24A7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28AF4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05C478A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387215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612EA3A9">
      <w:pPr>
        <w:spacing w:line="312" w:lineRule="auto"/>
        <w:jc w:val="center"/>
        <w:rPr>
          <w:rFonts w:hint="eastAsia" w:ascii="仿宋" w:hAnsi="仿宋" w:eastAsia="仿宋" w:cs="仿宋"/>
          <w:color w:val="auto"/>
          <w:sz w:val="24"/>
          <w:highlight w:val="none"/>
        </w:rPr>
      </w:pPr>
    </w:p>
    <w:p w14:paraId="12F60996">
      <w:pPr>
        <w:spacing w:before="100" w:beforeAutospacing="1" w:after="100" w:afterAutospacing="1" w:line="360" w:lineRule="auto"/>
        <w:ind w:left="63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78C86740">
      <w:pPr>
        <w:spacing w:before="100" w:beforeAutospacing="1" w:after="100" w:afterAutospacing="1" w:line="360" w:lineRule="auto"/>
        <w:ind w:left="63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660682D1">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17581CAC">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11" w:name="_Toc23888"/>
      <w:r>
        <w:rPr>
          <w:rFonts w:hint="eastAsia" w:ascii="仿宋" w:hAnsi="仿宋" w:eastAsia="仿宋" w:cs="仿宋"/>
          <w:sz w:val="32"/>
          <w:szCs w:val="20"/>
          <w:lang w:val="en-US" w:eastAsia="zh-CN"/>
        </w:rPr>
        <w:t>12.供应商</w:t>
      </w:r>
      <w:r>
        <w:rPr>
          <w:rFonts w:hint="eastAsia" w:ascii="仿宋" w:hAnsi="仿宋" w:eastAsia="仿宋" w:cs="仿宋"/>
          <w:sz w:val="32"/>
          <w:szCs w:val="20"/>
        </w:rPr>
        <w:t>承诺函</w:t>
      </w:r>
      <w:bookmarkEnd w:id="11"/>
    </w:p>
    <w:p w14:paraId="1B76639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color w:val="auto"/>
          <w:sz w:val="24"/>
          <w:highlight w:val="none"/>
          <w:lang w:val="en-US" w:eastAsia="zh-CN"/>
        </w:rPr>
        <w:t>致（采购人、采购代理公司）</w:t>
      </w:r>
      <w:r>
        <w:rPr>
          <w:rFonts w:hint="eastAsia" w:ascii="仿宋" w:hAnsi="仿宋" w:eastAsia="仿宋" w:cs="仿宋"/>
          <w:b/>
          <w:color w:val="auto"/>
          <w:sz w:val="24"/>
          <w:highlight w:val="none"/>
        </w:rPr>
        <w:t>：</w:t>
      </w:r>
    </w:p>
    <w:p w14:paraId="234A1E8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rPr>
        <w:t>授权</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代表姓名、职务 </w:t>
      </w:r>
      <w:r>
        <w:rPr>
          <w:rFonts w:hint="eastAsia" w:ascii="仿宋" w:hAnsi="仿宋" w:eastAsia="仿宋" w:cs="仿宋"/>
          <w:color w:val="auto"/>
          <w:sz w:val="24"/>
          <w:highlight w:val="none"/>
        </w:rPr>
        <w:t>为我方代表，参加你单位组织的</w:t>
      </w:r>
    </w:p>
    <w:p w14:paraId="39B3BB2D">
      <w:pP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b/>
          <w:color w:val="auto"/>
          <w:sz w:val="24"/>
          <w:highlight w:val="none"/>
          <w:u w:val="single"/>
          <w:lang w:eastAsia="zh-CN"/>
        </w:rPr>
        <w:t>项目名称</w:t>
      </w:r>
      <w:r>
        <w:rPr>
          <w:rFonts w:hint="eastAsia" w:ascii="仿宋" w:hAnsi="仿宋" w:eastAsia="仿宋" w:cs="仿宋"/>
          <w:b/>
          <w:color w:val="auto"/>
          <w:sz w:val="24"/>
          <w:highlight w:val="none"/>
          <w:u w:val="single"/>
          <w:lang w:val="en-US" w:eastAsia="zh-CN"/>
        </w:rPr>
        <w:t xml:space="preserve"> </w:t>
      </w:r>
      <w:r>
        <w:rPr>
          <w:rFonts w:hint="eastAsia" w:ascii="仿宋" w:hAnsi="仿宋" w:eastAsia="仿宋" w:cs="仿宋"/>
          <w:color w:val="auto"/>
          <w:sz w:val="24"/>
          <w:highlight w:val="none"/>
          <w:u w:val="singl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的采购活动。我方接受</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及澄清、修改部分（如有）的全部条款且无任何异议，现向贵</w:t>
      </w:r>
      <w:r>
        <w:rPr>
          <w:rFonts w:hint="eastAsia" w:ascii="仿宋" w:hAnsi="仿宋" w:eastAsia="仿宋" w:cs="仿宋"/>
          <w:color w:val="auto"/>
          <w:sz w:val="24"/>
          <w:highlight w:val="none"/>
          <w:lang w:val="en-US" w:eastAsia="zh-CN"/>
        </w:rPr>
        <w:t>单位</w:t>
      </w:r>
      <w:r>
        <w:rPr>
          <w:rFonts w:hint="eastAsia" w:ascii="仿宋" w:hAnsi="仿宋" w:eastAsia="仿宋" w:cs="仿宋"/>
          <w:color w:val="auto"/>
          <w:sz w:val="24"/>
          <w:highlight w:val="none"/>
        </w:rPr>
        <w:t>递交</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w:t>
      </w:r>
    </w:p>
    <w:p w14:paraId="77CB468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一、我方已按</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要求</w:t>
      </w:r>
      <w:r>
        <w:rPr>
          <w:rFonts w:hint="eastAsia" w:ascii="仿宋" w:hAnsi="仿宋" w:eastAsia="仿宋" w:cs="仿宋"/>
          <w:color w:val="auto"/>
          <w:sz w:val="24"/>
          <w:highlight w:val="none"/>
          <w:lang w:eastAsia="zh-CN"/>
        </w:rPr>
        <w:t>递交了</w:t>
      </w:r>
      <w:r>
        <w:rPr>
          <w:rFonts w:hint="eastAsia" w:ascii="仿宋" w:hAnsi="仿宋" w:eastAsia="仿宋" w:cs="仿宋"/>
          <w:b/>
          <w:bCs/>
          <w:color w:val="auto"/>
          <w:sz w:val="24"/>
          <w:highlight w:val="none"/>
          <w:lang w:eastAsia="zh-CN"/>
        </w:rPr>
        <w:t>电子投标文件</w:t>
      </w:r>
      <w:r>
        <w:rPr>
          <w:rFonts w:hint="eastAsia" w:ascii="仿宋" w:hAnsi="仿宋" w:eastAsia="仿宋" w:cs="仿宋"/>
          <w:color w:val="auto"/>
          <w:sz w:val="24"/>
          <w:highlight w:val="none"/>
        </w:rPr>
        <w:t>，其中所有响应内容一致、真实有效，并已足额缴纳了</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w:t>
      </w:r>
    </w:p>
    <w:p w14:paraId="4407E25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二、我方保证遵守</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的规定，如果本公司违反采购文件要求，我方的</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可以被你单位没收。</w:t>
      </w:r>
    </w:p>
    <w:p w14:paraId="64C5026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三、我方承诺已经具备</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中规定的参加政府采购活动的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应当具备的条件。我方愿意向你单位提供任何与本采购项目</w:t>
      </w:r>
      <w:r>
        <w:rPr>
          <w:rFonts w:hint="eastAsia" w:ascii="仿宋" w:hAnsi="仿宋" w:eastAsia="仿宋" w:cs="仿宋"/>
          <w:color w:val="auto"/>
          <w:sz w:val="24"/>
          <w:highlight w:val="none"/>
          <w:lang w:eastAsia="zh-CN"/>
        </w:rPr>
        <w:t>招投标</w:t>
      </w:r>
      <w:r>
        <w:rPr>
          <w:rFonts w:hint="eastAsia" w:ascii="仿宋" w:hAnsi="仿宋" w:eastAsia="仿宋" w:cs="仿宋"/>
          <w:color w:val="auto"/>
          <w:sz w:val="24"/>
          <w:highlight w:val="none"/>
        </w:rPr>
        <w:t>有关的数据、情况和技术资料，并根据需要提供一切承诺的证明材料，并保证其真实、合法、有效。</w:t>
      </w:r>
    </w:p>
    <w:p w14:paraId="00228C1A">
      <w:pPr>
        <w:pStyle w:val="6"/>
        <w:tabs>
          <w:tab w:val="left" w:pos="5580"/>
        </w:tabs>
        <w:spacing w:line="240" w:lineRule="atLeast"/>
        <w:ind w:firstLine="482" w:firstLineChars="200"/>
        <w:rPr>
          <w:rFonts w:hint="eastAsia" w:ascii="仿宋" w:hAnsi="仿宋" w:eastAsia="仿宋" w:cs="仿宋"/>
          <w:b/>
          <w:bCs w:val="0"/>
          <w:color w:val="auto"/>
          <w:sz w:val="24"/>
          <w:highlight w:val="none"/>
        </w:rPr>
      </w:pPr>
      <w:r>
        <w:rPr>
          <w:rFonts w:hint="eastAsia" w:ascii="仿宋" w:hAnsi="仿宋" w:eastAsia="仿宋" w:cs="仿宋"/>
          <w:b/>
          <w:bCs w:val="0"/>
          <w:color w:val="auto"/>
          <w:sz w:val="24"/>
          <w:highlight w:val="none"/>
        </w:rPr>
        <w:t>四、如果我方中标，我方承诺在领取</w:t>
      </w:r>
      <w:r>
        <w:rPr>
          <w:rFonts w:hint="eastAsia" w:ascii="仿宋" w:hAnsi="仿宋" w:eastAsia="仿宋" w:cs="仿宋"/>
          <w:b/>
          <w:bCs w:val="0"/>
          <w:color w:val="auto"/>
          <w:sz w:val="24"/>
          <w:highlight w:val="none"/>
          <w:lang w:val="en-US" w:eastAsia="zh-CN"/>
        </w:rPr>
        <w:t>成交</w:t>
      </w:r>
      <w:r>
        <w:rPr>
          <w:rFonts w:hint="eastAsia" w:ascii="仿宋" w:hAnsi="仿宋" w:eastAsia="仿宋" w:cs="仿宋"/>
          <w:b/>
          <w:bCs w:val="0"/>
          <w:color w:val="auto"/>
          <w:sz w:val="24"/>
          <w:highlight w:val="none"/>
        </w:rPr>
        <w:t>通知书的同时按</w:t>
      </w:r>
      <w:r>
        <w:rPr>
          <w:rFonts w:hint="eastAsia" w:ascii="仿宋" w:hAnsi="仿宋" w:eastAsia="仿宋" w:cs="仿宋"/>
          <w:b/>
          <w:bCs w:val="0"/>
          <w:color w:val="auto"/>
          <w:sz w:val="24"/>
          <w:highlight w:val="none"/>
          <w:lang w:val="en-US" w:eastAsia="zh-CN"/>
        </w:rPr>
        <w:t>采购</w:t>
      </w:r>
      <w:r>
        <w:rPr>
          <w:rFonts w:hint="eastAsia" w:ascii="仿宋" w:hAnsi="仿宋" w:eastAsia="仿宋" w:cs="仿宋"/>
          <w:b/>
          <w:bCs w:val="0"/>
          <w:color w:val="auto"/>
          <w:sz w:val="24"/>
          <w:highlight w:val="none"/>
        </w:rPr>
        <w:t>文件规定的形式，向贵</w:t>
      </w:r>
      <w:r>
        <w:rPr>
          <w:rFonts w:hint="eastAsia" w:ascii="仿宋" w:hAnsi="仿宋" w:eastAsia="仿宋" w:cs="仿宋"/>
          <w:b/>
          <w:bCs w:val="0"/>
          <w:color w:val="auto"/>
          <w:sz w:val="24"/>
          <w:highlight w:val="none"/>
          <w:lang w:val="en-US" w:eastAsia="zh-CN"/>
        </w:rPr>
        <w:t>单位</w:t>
      </w:r>
      <w:r>
        <w:rPr>
          <w:rFonts w:hint="eastAsia" w:ascii="仿宋" w:hAnsi="仿宋" w:eastAsia="仿宋" w:cs="仿宋"/>
          <w:b/>
          <w:bCs w:val="0"/>
          <w:color w:val="auto"/>
          <w:sz w:val="24"/>
          <w:highlight w:val="none"/>
        </w:rPr>
        <w:t>一次性支付</w:t>
      </w:r>
      <w:r>
        <w:rPr>
          <w:rFonts w:hint="eastAsia" w:ascii="仿宋" w:hAnsi="仿宋" w:eastAsia="仿宋" w:cs="仿宋"/>
          <w:b/>
          <w:bCs w:val="0"/>
          <w:color w:val="auto"/>
          <w:sz w:val="24"/>
          <w:highlight w:val="none"/>
          <w:lang w:val="en-US" w:eastAsia="zh-CN"/>
        </w:rPr>
        <w:t>成交</w:t>
      </w:r>
      <w:r>
        <w:rPr>
          <w:rFonts w:hint="eastAsia" w:ascii="仿宋" w:hAnsi="仿宋" w:eastAsia="仿宋" w:cs="仿宋"/>
          <w:b/>
          <w:bCs w:val="0"/>
          <w:color w:val="auto"/>
          <w:sz w:val="24"/>
          <w:highlight w:val="none"/>
        </w:rPr>
        <w:t>服务费</w:t>
      </w:r>
      <w:r>
        <w:rPr>
          <w:rFonts w:hint="eastAsia" w:ascii="仿宋" w:hAnsi="仿宋" w:eastAsia="仿宋" w:cs="仿宋"/>
          <w:b/>
          <w:bCs w:val="0"/>
          <w:color w:val="auto"/>
          <w:sz w:val="24"/>
          <w:highlight w:val="none"/>
          <w:lang w:eastAsia="zh-CN"/>
        </w:rPr>
        <w:t>（</w:t>
      </w:r>
      <w:r>
        <w:rPr>
          <w:rFonts w:hint="eastAsia" w:ascii="仿宋" w:hAnsi="仿宋" w:eastAsia="仿宋" w:cs="仿宋"/>
          <w:b/>
          <w:bCs w:val="0"/>
          <w:color w:val="auto"/>
          <w:sz w:val="24"/>
          <w:highlight w:val="none"/>
          <w:lang w:val="en-US" w:eastAsia="zh-CN"/>
        </w:rPr>
        <w:t>如有</w:t>
      </w:r>
      <w:r>
        <w:rPr>
          <w:rFonts w:hint="eastAsia" w:ascii="仿宋" w:hAnsi="仿宋" w:eastAsia="仿宋" w:cs="仿宋"/>
          <w:b/>
          <w:bCs w:val="0"/>
          <w:color w:val="auto"/>
          <w:sz w:val="24"/>
          <w:highlight w:val="none"/>
          <w:lang w:eastAsia="zh-CN"/>
        </w:rPr>
        <w:t>）</w:t>
      </w:r>
      <w:r>
        <w:rPr>
          <w:rFonts w:hint="eastAsia" w:ascii="仿宋" w:hAnsi="仿宋" w:eastAsia="仿宋" w:cs="仿宋"/>
          <w:b/>
          <w:bCs w:val="0"/>
          <w:color w:val="auto"/>
          <w:sz w:val="24"/>
          <w:highlight w:val="none"/>
        </w:rPr>
        <w:t>。</w:t>
      </w:r>
    </w:p>
    <w:p w14:paraId="74F0E4B8">
      <w:pPr>
        <w:spacing w:line="312"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五、</w:t>
      </w:r>
      <w:r>
        <w:rPr>
          <w:rFonts w:hint="eastAsia" w:ascii="仿宋" w:hAnsi="仿宋" w:eastAsia="仿宋" w:cs="仿宋"/>
          <w:b/>
          <w:color w:val="auto"/>
          <w:sz w:val="24"/>
          <w:highlight w:val="none"/>
        </w:rPr>
        <w:t>我方承诺接受</w:t>
      </w:r>
      <w:r>
        <w:rPr>
          <w:rFonts w:hint="eastAsia" w:ascii="仿宋" w:hAnsi="仿宋" w:eastAsia="仿宋" w:cs="仿宋"/>
          <w:b/>
          <w:color w:val="auto"/>
          <w:sz w:val="24"/>
          <w:highlight w:val="none"/>
          <w:lang w:val="en-US" w:eastAsia="zh-CN"/>
        </w:rPr>
        <w:t>采购</w:t>
      </w:r>
      <w:r>
        <w:rPr>
          <w:rFonts w:hint="eastAsia" w:ascii="仿宋" w:hAnsi="仿宋" w:eastAsia="仿宋" w:cs="仿宋"/>
          <w:b/>
          <w:color w:val="auto"/>
          <w:sz w:val="24"/>
          <w:highlight w:val="none"/>
          <w:lang w:eastAsia="zh-CN"/>
        </w:rPr>
        <w:t>文件</w:t>
      </w:r>
      <w:r>
        <w:rPr>
          <w:rFonts w:hint="eastAsia" w:ascii="仿宋" w:hAnsi="仿宋" w:eastAsia="仿宋" w:cs="仿宋"/>
          <w:b/>
          <w:color w:val="auto"/>
          <w:sz w:val="24"/>
          <w:highlight w:val="none"/>
        </w:rPr>
        <w:t>中政府采购合同条款的全部条款且无任何异议。如果我方</w:t>
      </w:r>
      <w:r>
        <w:rPr>
          <w:rFonts w:hint="eastAsia" w:ascii="仿宋" w:hAnsi="仿宋" w:eastAsia="仿宋" w:cs="仿宋"/>
          <w:b/>
          <w:color w:val="auto"/>
          <w:sz w:val="24"/>
          <w:highlight w:val="none"/>
          <w:lang w:val="en-US" w:eastAsia="zh-CN"/>
        </w:rPr>
        <w:t>成交</w:t>
      </w:r>
      <w:r>
        <w:rPr>
          <w:rFonts w:hint="eastAsia" w:ascii="仿宋" w:hAnsi="仿宋" w:eastAsia="仿宋" w:cs="仿宋"/>
          <w:b/>
          <w:color w:val="auto"/>
          <w:sz w:val="24"/>
          <w:highlight w:val="none"/>
        </w:rPr>
        <w:t>，我们将按</w:t>
      </w:r>
      <w:r>
        <w:rPr>
          <w:rFonts w:hint="eastAsia" w:ascii="仿宋" w:hAnsi="仿宋" w:eastAsia="仿宋" w:cs="仿宋"/>
          <w:b/>
          <w:color w:val="auto"/>
          <w:sz w:val="24"/>
          <w:highlight w:val="none"/>
          <w:lang w:val="en-US" w:eastAsia="zh-CN"/>
        </w:rPr>
        <w:t>采购</w:t>
      </w:r>
      <w:r>
        <w:rPr>
          <w:rFonts w:hint="eastAsia" w:ascii="仿宋" w:hAnsi="仿宋" w:eastAsia="仿宋" w:cs="仿宋"/>
          <w:b/>
          <w:color w:val="auto"/>
          <w:sz w:val="24"/>
          <w:highlight w:val="none"/>
          <w:lang w:eastAsia="zh-CN"/>
        </w:rPr>
        <w:t>文件</w:t>
      </w:r>
      <w:r>
        <w:rPr>
          <w:rFonts w:hint="eastAsia" w:ascii="仿宋" w:hAnsi="仿宋" w:eastAsia="仿宋" w:cs="仿宋"/>
          <w:b/>
          <w:color w:val="auto"/>
          <w:sz w:val="24"/>
          <w:highlight w:val="none"/>
        </w:rPr>
        <w:t>的规定，保证忠实地履行双方所签订的政府采购合同，并承担政府采购合同规定的责任和义务。</w:t>
      </w:r>
    </w:p>
    <w:p w14:paraId="53BCA005">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六</w:t>
      </w:r>
      <w:r>
        <w:rPr>
          <w:rFonts w:hint="eastAsia" w:ascii="仿宋" w:hAnsi="仿宋" w:eastAsia="仿宋" w:cs="仿宋"/>
          <w:color w:val="auto"/>
          <w:sz w:val="24"/>
          <w:highlight w:val="none"/>
        </w:rPr>
        <w:t>、我方承诺采购单位若需追加采购本项目</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所列货物及相关服务的，在不改变政府采购合同其它实质性条款的前提下，按相同或更优惠的价格保证供货和服务。</w:t>
      </w:r>
    </w:p>
    <w:p w14:paraId="5D5F19D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七</w:t>
      </w:r>
      <w:r>
        <w:rPr>
          <w:rFonts w:hint="eastAsia" w:ascii="仿宋" w:hAnsi="仿宋" w:eastAsia="仿宋" w:cs="仿宋"/>
          <w:color w:val="auto"/>
          <w:sz w:val="24"/>
          <w:highlight w:val="none"/>
        </w:rPr>
        <w:t>、我方将严格遵守《中华人民共和国政府采购法》的有关规定，若有下列情形之一的，接受你单位及</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对我方施以采购金额5‰以上10‰以下的违约处罚，列入不良行为记录名单，在1至3年内禁止参加政府采购活动；有违法所得的，提请政府有关行政部门没收违法所得；情节严重的，提请</w:t>
      </w:r>
      <w:r>
        <w:rPr>
          <w:rFonts w:hint="eastAsia" w:ascii="仿宋" w:hAnsi="仿宋" w:eastAsia="仿宋" w:cs="仿宋"/>
          <w:color w:val="auto"/>
          <w:sz w:val="24"/>
          <w:highlight w:val="none"/>
          <w:lang w:eastAsia="zh-CN"/>
        </w:rPr>
        <w:t>市场监督管理部门</w:t>
      </w:r>
      <w:r>
        <w:rPr>
          <w:rFonts w:hint="eastAsia" w:ascii="仿宋" w:hAnsi="仿宋" w:eastAsia="仿宋" w:cs="仿宋"/>
          <w:color w:val="auto"/>
          <w:sz w:val="24"/>
          <w:highlight w:val="none"/>
        </w:rPr>
        <w:t>吊销营业执照；构成犯罪的，提请司法部门依法追究刑事责任：</w:t>
      </w:r>
    </w:p>
    <w:p w14:paraId="7C4E59E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（1）提供虚假材料谋取成交的；</w:t>
      </w:r>
    </w:p>
    <w:p w14:paraId="3740E3F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（2）向采购单位、采购代理机构行贿或者提供其它不正当利益的；</w:t>
      </w:r>
    </w:p>
    <w:p w14:paraId="04C5E03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（3）拒绝有关部门监督检查或提供虚假情况的。</w:t>
      </w:r>
    </w:p>
    <w:p w14:paraId="4685C21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八、我方已知悉供应商串通行为，有下列表现形式之一的，其响应无效：</w:t>
      </w:r>
      <w:r>
        <w:rPr>
          <w:rFonts w:hint="eastAsia" w:ascii="仿宋" w:hAnsi="仿宋" w:eastAsia="仿宋" w:cs="仿宋"/>
          <w:color w:val="auto"/>
          <w:sz w:val="24"/>
          <w:highlight w:val="none"/>
        </w:rPr>
        <w:t xml:space="preserve"> </w:t>
      </w:r>
    </w:p>
    <w:p w14:paraId="04C620D3">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（1）不同供应商的响应文件由同一单位或者个人编制；</w:t>
      </w:r>
    </w:p>
    <w:p w14:paraId="27A2225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（2）不同供应商委托同一单位或者个人办理磋商事宜；</w:t>
      </w:r>
    </w:p>
    <w:p w14:paraId="25747B7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（3）不同供应商的响应文件载明的项目管理成员或者联系人员为同一人；</w:t>
      </w:r>
    </w:p>
    <w:p w14:paraId="541C2AC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（4）不同供应商的响应文件异常一致或者报价呈规律性差异；</w:t>
      </w:r>
    </w:p>
    <w:p w14:paraId="2A1343BC">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（5）不同供应商的响应文件相互混装；</w:t>
      </w:r>
    </w:p>
    <w:p w14:paraId="0AD1F75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（6）不同供应商的保证金从同一单位或者个人的账户转出；</w:t>
      </w:r>
    </w:p>
    <w:p w14:paraId="6B784E3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（7）不同供应商的标书硬件特征码一致。</w:t>
      </w:r>
    </w:p>
    <w:p w14:paraId="2448F976">
      <w:pPr>
        <w:spacing w:line="312"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九、我方将严格遵守《最高人民检察院 公安部关于公安机关管辖的刑事案件立案追诉标准的规定(二)》中关于投标人相互串通投标报价，或者投标人与招标人串通投标将被立案追诉的规定。</w:t>
      </w:r>
    </w:p>
    <w:p w14:paraId="6C773BF2">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0F831A1A">
      <w:pPr>
        <w:spacing w:before="100" w:beforeAutospacing="1" w:line="360" w:lineRule="auto"/>
        <w:ind w:left="630" w:leftChars="300" w:firstLine="2253" w:firstLineChars="935"/>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6F93DCB9">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50DDFAC6">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lang w:val="en-US" w:eastAsia="zh-CN"/>
        </w:rPr>
      </w:pPr>
      <w:bookmarkStart w:id="12" w:name="_Toc15265"/>
      <w:r>
        <w:rPr>
          <w:rFonts w:hint="eastAsia" w:ascii="仿宋" w:hAnsi="仿宋" w:eastAsia="仿宋" w:cs="仿宋"/>
          <w:sz w:val="32"/>
          <w:szCs w:val="20"/>
          <w:lang w:val="en-US" w:eastAsia="zh-CN"/>
        </w:rPr>
        <w:t>13.交付（服务）期、交付（服务）地点、投标有效期一览表</w:t>
      </w:r>
      <w:bookmarkEnd w:id="12"/>
    </w:p>
    <w:p w14:paraId="7F626669">
      <w:pPr>
        <w:spacing w:line="560" w:lineRule="exact"/>
        <w:jc w:val="center"/>
        <w:rPr>
          <w:rStyle w:val="16"/>
          <w:rFonts w:hint="eastAsia" w:ascii="仿宋" w:hAnsi="仿宋" w:eastAsia="仿宋" w:cs="仿宋"/>
          <w:b/>
          <w:bCs w:val="0"/>
          <w:color w:val="auto"/>
          <w:highlight w:val="none"/>
          <w:lang w:val="en-US" w:eastAsia="zh-CN"/>
        </w:rPr>
      </w:pPr>
    </w:p>
    <w:p w14:paraId="09FBCFE5">
      <w:pPr>
        <w:pStyle w:val="11"/>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11"/>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1D637839">
      <w:pPr>
        <w:pStyle w:val="11"/>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05ECAE4D">
      <w:pPr>
        <w:widowControl/>
        <w:jc w:val="both"/>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6D488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1A6BAF6E">
            <w:pPr>
              <w:widowControl/>
              <w:jc w:val="center"/>
              <w:rPr>
                <w:rFonts w:hint="eastAsia" w:ascii="仿宋" w:hAnsi="仿宋" w:eastAsia="仿宋" w:cs="仿宋"/>
                <w:b/>
                <w:bCs/>
                <w:color w:val="auto"/>
                <w:sz w:val="24"/>
                <w:highlight w:val="none"/>
                <w:lang w:val="en-US" w:eastAsia="zh-CN" w:bidi="ar"/>
              </w:rPr>
            </w:pPr>
            <w:r>
              <w:rPr>
                <w:rFonts w:hint="eastAsia" w:ascii="仿宋" w:hAnsi="仿宋" w:eastAsia="仿宋" w:cs="仿宋"/>
                <w:b/>
                <w:bCs/>
                <w:color w:val="auto"/>
                <w:sz w:val="24"/>
                <w:highlight w:val="none"/>
                <w:lang w:val="en-US" w:eastAsia="zh-CN" w:bidi="ar"/>
              </w:rPr>
              <w:t>交付（服务）地点</w:t>
            </w:r>
          </w:p>
        </w:tc>
        <w:tc>
          <w:tcPr>
            <w:tcW w:w="5158" w:type="dxa"/>
            <w:noWrap w:val="0"/>
            <w:vAlign w:val="center"/>
          </w:tcPr>
          <w:p w14:paraId="5D91A62D">
            <w:pPr>
              <w:widowControl/>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采购人指定地点</w:t>
            </w:r>
          </w:p>
        </w:tc>
      </w:tr>
      <w:tr w14:paraId="064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4DFB07B6">
            <w:pPr>
              <w:widowControl/>
              <w:jc w:val="center"/>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bidi="ar"/>
              </w:rPr>
              <w:t>服务期限（合同履行期限）</w:t>
            </w:r>
          </w:p>
        </w:tc>
        <w:tc>
          <w:tcPr>
            <w:tcW w:w="5158" w:type="dxa"/>
            <w:noWrap w:val="0"/>
            <w:vAlign w:val="center"/>
          </w:tcPr>
          <w:p w14:paraId="1996C9C5">
            <w:pPr>
              <w:widowControl/>
              <w:jc w:val="center"/>
              <w:rPr>
                <w:rFonts w:hint="eastAsia" w:ascii="仿宋" w:hAnsi="仿宋" w:eastAsia="仿宋" w:cs="仿宋"/>
                <w:color w:val="auto"/>
                <w:sz w:val="24"/>
                <w:highlight w:val="none"/>
              </w:rPr>
            </w:pP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hint="eastAsia" w:ascii="仿宋" w:hAnsi="仿宋" w:eastAsia="仿宋" w:cs="仿宋"/>
                <w:b/>
                <w:bCs/>
              </w:rPr>
              <w:t>投标有效期（从递交投标文件的截止之日起算）</w:t>
            </w:r>
          </w:p>
        </w:tc>
        <w:tc>
          <w:tcPr>
            <w:tcW w:w="5158" w:type="dxa"/>
            <w:noWrap w:val="0"/>
            <w:vAlign w:val="center"/>
          </w:tcPr>
          <w:p w14:paraId="20E4C9B3">
            <w:pPr>
              <w:widowControl/>
              <w:ind w:left="630" w:hanging="720" w:hangingChars="300"/>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1、投标有效期为递交投标文件截止之日起计算的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天；</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11"/>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11"/>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E716B79">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2EAE4792">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 w:val="30"/>
          <w:szCs w:val="30"/>
          <w:highlight w:val="none"/>
        </w:rPr>
      </w:pPr>
      <w:bookmarkStart w:id="13" w:name="_Toc31969"/>
      <w:r>
        <w:rPr>
          <w:rFonts w:hint="eastAsia" w:ascii="仿宋" w:hAnsi="仿宋" w:eastAsia="仿宋" w:cs="仿宋"/>
          <w:sz w:val="32"/>
          <w:szCs w:val="20"/>
          <w:lang w:val="en-US" w:eastAsia="zh-CN"/>
        </w:rPr>
        <w:t>14.</w:t>
      </w:r>
      <w:r>
        <w:rPr>
          <w:rFonts w:hint="eastAsia" w:ascii="仿宋" w:hAnsi="仿宋" w:eastAsia="仿宋" w:cs="仿宋"/>
          <w:sz w:val="32"/>
          <w:szCs w:val="20"/>
        </w:rPr>
        <w:t>技术、商务响应表</w:t>
      </w:r>
      <w:bookmarkEnd w:id="13"/>
    </w:p>
    <w:p w14:paraId="54B611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000000" w:themeColor="text1"/>
          <w:sz w:val="24"/>
          <w:szCs w:val="24"/>
          <w:highlight w:val="none"/>
          <w:lang w:eastAsia="zh-CN"/>
          <w14:textFill>
            <w14:solidFill>
              <w14:schemeClr w14:val="tx1"/>
            </w14:solidFill>
          </w14:textFill>
        </w:rPr>
        <w:t>文件“第三章</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 采购需求</w:t>
      </w:r>
      <w:r>
        <w:rPr>
          <w:rFonts w:hint="eastAsia" w:ascii="仿宋" w:hAnsi="仿宋" w:eastAsia="仿宋" w:cs="仿宋"/>
          <w:color w:val="000000" w:themeColor="text1"/>
          <w:sz w:val="24"/>
          <w:szCs w:val="24"/>
          <w:highlight w:val="none"/>
          <w:lang w:eastAsia="zh-CN"/>
          <w14:textFill>
            <w14:solidFill>
              <w14:schemeClr w14:val="tx1"/>
            </w14:solidFill>
          </w14:textFill>
        </w:rPr>
        <w:t>”要</w:t>
      </w:r>
      <w:r>
        <w:rPr>
          <w:rFonts w:hint="eastAsia" w:ascii="仿宋" w:hAnsi="仿宋" w:eastAsia="仿宋" w:cs="仿宋"/>
          <w:color w:val="auto"/>
          <w:sz w:val="24"/>
          <w:szCs w:val="24"/>
          <w:highlight w:val="none"/>
          <w:lang w:eastAsia="zh-CN"/>
        </w:rPr>
        <w:t>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供应商</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5CC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4ECB6529">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010" w:type="dxa"/>
            <w:tcBorders>
              <w:bottom w:val="single" w:color="auto" w:sz="4" w:space="0"/>
            </w:tcBorders>
            <w:shd w:val="clear" w:color="auto" w:fill="D9D9D9"/>
            <w:noWrap w:val="0"/>
            <w:vAlign w:val="center"/>
          </w:tcPr>
          <w:p w14:paraId="7678FB77">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251" w:type="dxa"/>
            <w:tcBorders>
              <w:bottom w:val="single" w:color="auto" w:sz="4" w:space="0"/>
            </w:tcBorders>
            <w:shd w:val="clear" w:color="auto" w:fill="D9D9D9"/>
            <w:noWrap w:val="0"/>
            <w:vAlign w:val="center"/>
          </w:tcPr>
          <w:p w14:paraId="6CA14AA2">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采购</w:t>
            </w:r>
            <w:r>
              <w:rPr>
                <w:rFonts w:hint="eastAsia" w:ascii="仿宋" w:hAnsi="仿宋" w:eastAsia="仿宋" w:cs="仿宋"/>
                <w:color w:val="auto"/>
                <w:sz w:val="18"/>
                <w:szCs w:val="18"/>
                <w:highlight w:val="none"/>
                <w:lang w:eastAsia="zh-CN"/>
              </w:rPr>
              <w:t>文件</w:t>
            </w:r>
            <w:r>
              <w:rPr>
                <w:rFonts w:hint="eastAsia" w:ascii="仿宋" w:hAnsi="仿宋" w:eastAsia="仿宋" w:cs="仿宋"/>
                <w:color w:val="auto"/>
                <w:sz w:val="18"/>
                <w:szCs w:val="18"/>
                <w:highlight w:val="none"/>
              </w:rPr>
              <w:t>技术、商务条款描述</w:t>
            </w:r>
          </w:p>
        </w:tc>
        <w:tc>
          <w:tcPr>
            <w:tcW w:w="1902" w:type="dxa"/>
            <w:tcBorders>
              <w:bottom w:val="single" w:color="auto" w:sz="4" w:space="0"/>
            </w:tcBorders>
            <w:shd w:val="clear" w:color="auto" w:fill="D9D9D9"/>
            <w:noWrap w:val="0"/>
            <w:vAlign w:val="center"/>
          </w:tcPr>
          <w:p w14:paraId="32502EF6">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1CC8513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721" w:type="dxa"/>
            <w:tcBorders>
              <w:bottom w:val="single" w:color="auto" w:sz="4" w:space="0"/>
            </w:tcBorders>
            <w:shd w:val="clear" w:color="auto" w:fill="D9D9D9"/>
            <w:noWrap w:val="0"/>
            <w:vAlign w:val="center"/>
          </w:tcPr>
          <w:p w14:paraId="0149D2A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12F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586A00B8">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010" w:type="dxa"/>
            <w:noWrap w:val="0"/>
            <w:vAlign w:val="center"/>
          </w:tcPr>
          <w:p w14:paraId="7D798D72">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68EFD944">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5536E3D9">
            <w:pPr>
              <w:snapToGrid w:val="0"/>
              <w:jc w:val="center"/>
              <w:rPr>
                <w:rFonts w:hint="eastAsia" w:ascii="仿宋" w:hAnsi="仿宋" w:eastAsia="仿宋" w:cs="仿宋"/>
                <w:color w:val="auto"/>
                <w:sz w:val="18"/>
                <w:szCs w:val="18"/>
                <w:highlight w:val="none"/>
              </w:rPr>
            </w:pPr>
          </w:p>
        </w:tc>
        <w:tc>
          <w:tcPr>
            <w:tcW w:w="1287" w:type="dxa"/>
            <w:noWrap w:val="0"/>
            <w:vAlign w:val="center"/>
          </w:tcPr>
          <w:p w14:paraId="3E45CE45">
            <w:pPr>
              <w:snapToGrid w:val="0"/>
              <w:jc w:val="center"/>
              <w:rPr>
                <w:rFonts w:hint="eastAsia" w:ascii="仿宋" w:hAnsi="仿宋" w:eastAsia="仿宋" w:cs="仿宋"/>
                <w:color w:val="auto"/>
                <w:sz w:val="18"/>
                <w:szCs w:val="18"/>
                <w:highlight w:val="none"/>
              </w:rPr>
            </w:pPr>
          </w:p>
        </w:tc>
        <w:tc>
          <w:tcPr>
            <w:tcW w:w="1721" w:type="dxa"/>
            <w:noWrap w:val="0"/>
            <w:vAlign w:val="center"/>
          </w:tcPr>
          <w:p w14:paraId="387F717F">
            <w:pPr>
              <w:snapToGrid w:val="0"/>
              <w:jc w:val="center"/>
              <w:rPr>
                <w:rFonts w:hint="eastAsia" w:ascii="仿宋" w:hAnsi="仿宋" w:eastAsia="仿宋" w:cs="仿宋"/>
                <w:color w:val="auto"/>
                <w:sz w:val="18"/>
                <w:szCs w:val="18"/>
                <w:highlight w:val="none"/>
              </w:rPr>
            </w:pPr>
          </w:p>
        </w:tc>
      </w:tr>
      <w:tr w14:paraId="62EF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48EC1DE7">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010" w:type="dxa"/>
            <w:noWrap w:val="0"/>
            <w:vAlign w:val="center"/>
          </w:tcPr>
          <w:p w14:paraId="4B311DF6">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0E5F1B66">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7E64C763">
            <w:pPr>
              <w:snapToGrid w:val="0"/>
              <w:jc w:val="center"/>
              <w:rPr>
                <w:rFonts w:hint="eastAsia" w:ascii="仿宋" w:hAnsi="仿宋" w:eastAsia="仿宋" w:cs="仿宋"/>
                <w:color w:val="auto"/>
                <w:sz w:val="18"/>
                <w:szCs w:val="18"/>
                <w:highlight w:val="none"/>
              </w:rPr>
            </w:pPr>
          </w:p>
        </w:tc>
        <w:tc>
          <w:tcPr>
            <w:tcW w:w="1287" w:type="dxa"/>
            <w:noWrap w:val="0"/>
            <w:vAlign w:val="center"/>
          </w:tcPr>
          <w:p w14:paraId="4A1C03D5">
            <w:pPr>
              <w:snapToGrid w:val="0"/>
              <w:jc w:val="center"/>
              <w:rPr>
                <w:rFonts w:hint="eastAsia" w:ascii="仿宋" w:hAnsi="仿宋" w:eastAsia="仿宋" w:cs="仿宋"/>
                <w:color w:val="auto"/>
                <w:sz w:val="18"/>
                <w:szCs w:val="18"/>
                <w:highlight w:val="none"/>
              </w:rPr>
            </w:pPr>
          </w:p>
        </w:tc>
        <w:tc>
          <w:tcPr>
            <w:tcW w:w="1721" w:type="dxa"/>
            <w:noWrap w:val="0"/>
            <w:vAlign w:val="center"/>
          </w:tcPr>
          <w:p w14:paraId="2F9B0A3B">
            <w:pPr>
              <w:snapToGrid w:val="0"/>
              <w:jc w:val="center"/>
              <w:rPr>
                <w:rFonts w:hint="eastAsia" w:ascii="仿宋" w:hAnsi="仿宋" w:eastAsia="仿宋" w:cs="仿宋"/>
                <w:color w:val="auto"/>
                <w:sz w:val="18"/>
                <w:szCs w:val="18"/>
                <w:highlight w:val="none"/>
              </w:rPr>
            </w:pPr>
          </w:p>
        </w:tc>
      </w:tr>
      <w:tr w14:paraId="4326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6C856729">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010" w:type="dxa"/>
            <w:noWrap w:val="0"/>
            <w:vAlign w:val="center"/>
          </w:tcPr>
          <w:p w14:paraId="0A270C49">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7870662D">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0D959BD1">
            <w:pPr>
              <w:snapToGrid w:val="0"/>
              <w:jc w:val="center"/>
              <w:rPr>
                <w:rFonts w:hint="eastAsia" w:ascii="仿宋" w:hAnsi="仿宋" w:eastAsia="仿宋" w:cs="仿宋"/>
                <w:color w:val="auto"/>
                <w:sz w:val="18"/>
                <w:szCs w:val="18"/>
                <w:highlight w:val="none"/>
              </w:rPr>
            </w:pPr>
          </w:p>
        </w:tc>
        <w:tc>
          <w:tcPr>
            <w:tcW w:w="1287" w:type="dxa"/>
            <w:noWrap w:val="0"/>
            <w:vAlign w:val="center"/>
          </w:tcPr>
          <w:p w14:paraId="44950989">
            <w:pPr>
              <w:snapToGrid w:val="0"/>
              <w:jc w:val="center"/>
              <w:rPr>
                <w:rFonts w:hint="eastAsia" w:ascii="仿宋" w:hAnsi="仿宋" w:eastAsia="仿宋" w:cs="仿宋"/>
                <w:color w:val="auto"/>
                <w:sz w:val="18"/>
                <w:szCs w:val="18"/>
                <w:highlight w:val="none"/>
              </w:rPr>
            </w:pPr>
          </w:p>
        </w:tc>
        <w:tc>
          <w:tcPr>
            <w:tcW w:w="1721" w:type="dxa"/>
            <w:noWrap w:val="0"/>
            <w:vAlign w:val="center"/>
          </w:tcPr>
          <w:p w14:paraId="1122356C">
            <w:pPr>
              <w:snapToGrid w:val="0"/>
              <w:jc w:val="center"/>
              <w:rPr>
                <w:rFonts w:hint="eastAsia" w:ascii="仿宋" w:hAnsi="仿宋" w:eastAsia="仿宋" w:cs="仿宋"/>
                <w:color w:val="auto"/>
                <w:sz w:val="18"/>
                <w:szCs w:val="18"/>
                <w:highlight w:val="none"/>
              </w:rPr>
            </w:pPr>
          </w:p>
        </w:tc>
      </w:tr>
      <w:tr w14:paraId="7B76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FFEB3CE">
            <w:pPr>
              <w:jc w:val="center"/>
              <w:rPr>
                <w:rFonts w:hint="eastAsia" w:ascii="仿宋" w:hAnsi="仿宋" w:eastAsia="仿宋" w:cs="仿宋"/>
                <w:color w:val="000000" w:themeColor="text1"/>
                <w:sz w:val="18"/>
                <w:szCs w:val="18"/>
                <w:highlight w:val="none"/>
                <w14:textFill>
                  <w14:solidFill>
                    <w14:schemeClr w14:val="tx1"/>
                  </w14:solidFill>
                </w14:textFill>
              </w:rPr>
            </w:pPr>
            <w:r>
              <w:rPr>
                <w:rFonts w:hint="eastAsia" w:ascii="仿宋" w:hAnsi="仿宋" w:eastAsia="仿宋" w:cs="仿宋"/>
                <w:color w:val="000000" w:themeColor="text1"/>
                <w:sz w:val="18"/>
                <w:szCs w:val="18"/>
                <w:highlight w:val="none"/>
                <w14:textFill>
                  <w14:solidFill>
                    <w14:schemeClr w14:val="tx1"/>
                  </w14:solidFill>
                </w14:textFill>
              </w:rPr>
              <w:t>……</w:t>
            </w:r>
          </w:p>
        </w:tc>
        <w:tc>
          <w:tcPr>
            <w:tcW w:w="1010" w:type="dxa"/>
            <w:noWrap w:val="0"/>
            <w:vAlign w:val="center"/>
          </w:tcPr>
          <w:p w14:paraId="6515D95F">
            <w:pPr>
              <w:snapToGrid w:val="0"/>
              <w:spacing w:line="160" w:lineRule="atLeast"/>
              <w:ind w:left="-46" w:leftChars="-22" w:right="-107" w:rightChars="-51" w:firstLine="2"/>
              <w:jc w:val="center"/>
              <w:rPr>
                <w:rFonts w:hint="eastAsia" w:ascii="仿宋" w:hAnsi="仿宋" w:eastAsia="仿宋" w:cs="仿宋"/>
                <w:b/>
                <w:color w:val="000000" w:themeColor="text1"/>
                <w:sz w:val="18"/>
                <w:szCs w:val="18"/>
                <w:highlight w:val="none"/>
                <w14:textFill>
                  <w14:solidFill>
                    <w14:schemeClr w14:val="tx1"/>
                  </w14:solidFill>
                </w14:textFill>
              </w:rPr>
            </w:pPr>
          </w:p>
        </w:tc>
        <w:tc>
          <w:tcPr>
            <w:tcW w:w="2251" w:type="dxa"/>
            <w:noWrap w:val="0"/>
            <w:vAlign w:val="center"/>
          </w:tcPr>
          <w:p w14:paraId="6AF778B0">
            <w:pPr>
              <w:snapToGrid w:val="0"/>
              <w:spacing w:line="160" w:lineRule="atLeast"/>
              <w:rPr>
                <w:rFonts w:hint="eastAsia" w:ascii="仿宋" w:hAnsi="仿宋" w:eastAsia="仿宋" w:cs="仿宋"/>
                <w:b/>
                <w:color w:val="000000" w:themeColor="text1"/>
                <w:sz w:val="18"/>
                <w:szCs w:val="18"/>
                <w:highlight w:val="none"/>
                <w:lang w:val="en-US" w:eastAsia="zh-CN"/>
                <w14:textFill>
                  <w14:solidFill>
                    <w14:schemeClr w14:val="tx1"/>
                  </w14:solidFill>
                </w14:textFill>
              </w:rPr>
            </w:pPr>
            <w:r>
              <w:rPr>
                <w:rFonts w:hint="eastAsia" w:ascii="仿宋" w:hAnsi="仿宋" w:eastAsia="仿宋" w:cs="仿宋"/>
                <w:b/>
                <w:color w:val="000000" w:themeColor="text1"/>
                <w:sz w:val="18"/>
                <w:szCs w:val="18"/>
                <w:highlight w:val="none"/>
                <w:lang w:val="en-US" w:eastAsia="zh-CN"/>
                <w14:textFill>
                  <w14:solidFill>
                    <w14:schemeClr w14:val="tx1"/>
                  </w14:solidFill>
                </w14:textFill>
              </w:rPr>
              <w:t>未列入此表的全部内容</w:t>
            </w:r>
          </w:p>
        </w:tc>
        <w:tc>
          <w:tcPr>
            <w:tcW w:w="1902" w:type="dxa"/>
            <w:noWrap w:val="0"/>
            <w:vAlign w:val="center"/>
          </w:tcPr>
          <w:p w14:paraId="1F149346">
            <w:pPr>
              <w:snapToGrid w:val="0"/>
              <w:jc w:val="center"/>
              <w:rPr>
                <w:rFonts w:hint="eastAsia" w:ascii="仿宋" w:hAnsi="仿宋" w:eastAsia="仿宋" w:cs="仿宋"/>
                <w:color w:val="000000" w:themeColor="text1"/>
                <w:sz w:val="18"/>
                <w:szCs w:val="18"/>
                <w:highlight w:val="none"/>
                <w:lang w:val="en-US" w:eastAsia="zh-CN"/>
                <w14:textFill>
                  <w14:solidFill>
                    <w14:schemeClr w14:val="tx1"/>
                  </w14:solidFill>
                </w14:textFill>
              </w:rPr>
            </w:pPr>
            <w:r>
              <w:rPr>
                <w:rFonts w:hint="eastAsia" w:ascii="仿宋" w:hAnsi="仿宋" w:eastAsia="仿宋" w:cs="仿宋"/>
                <w:color w:val="000000" w:themeColor="text1"/>
                <w:sz w:val="18"/>
                <w:szCs w:val="18"/>
                <w:highlight w:val="none"/>
                <w:lang w:val="en-US" w:eastAsia="zh-CN"/>
                <w14:textFill>
                  <w14:solidFill>
                    <w14:schemeClr w14:val="tx1"/>
                  </w14:solidFill>
                </w14:textFill>
              </w:rPr>
              <w:t>全部接受</w:t>
            </w:r>
          </w:p>
        </w:tc>
        <w:tc>
          <w:tcPr>
            <w:tcW w:w="1287" w:type="dxa"/>
            <w:noWrap w:val="0"/>
            <w:vAlign w:val="center"/>
          </w:tcPr>
          <w:p w14:paraId="3E0C8ABB">
            <w:pPr>
              <w:snapToGrid w:val="0"/>
              <w:jc w:val="center"/>
              <w:rPr>
                <w:rFonts w:hint="eastAsia" w:ascii="仿宋" w:hAnsi="仿宋" w:eastAsia="仿宋" w:cs="仿宋"/>
                <w:color w:val="000000" w:themeColor="text1"/>
                <w:sz w:val="18"/>
                <w:szCs w:val="18"/>
                <w:highlight w:val="none"/>
                <w:lang w:val="en-US" w:eastAsia="zh-CN"/>
                <w14:textFill>
                  <w14:solidFill>
                    <w14:schemeClr w14:val="tx1"/>
                  </w14:solidFill>
                </w14:textFill>
              </w:rPr>
            </w:pPr>
            <w:r>
              <w:rPr>
                <w:rFonts w:hint="eastAsia" w:ascii="仿宋" w:hAnsi="仿宋" w:eastAsia="仿宋" w:cs="仿宋"/>
                <w:color w:val="000000" w:themeColor="text1"/>
                <w:sz w:val="18"/>
                <w:szCs w:val="18"/>
                <w:highlight w:val="none"/>
                <w:lang w:val="en-US" w:eastAsia="zh-CN"/>
                <w14:textFill>
                  <w14:solidFill>
                    <w14:schemeClr w14:val="tx1"/>
                  </w14:solidFill>
                </w14:textFill>
              </w:rPr>
              <w:t>=</w:t>
            </w:r>
          </w:p>
        </w:tc>
        <w:tc>
          <w:tcPr>
            <w:tcW w:w="1721" w:type="dxa"/>
            <w:noWrap w:val="0"/>
            <w:vAlign w:val="center"/>
          </w:tcPr>
          <w:p w14:paraId="6606CE32">
            <w:pPr>
              <w:snapToGrid w:val="0"/>
              <w:jc w:val="center"/>
              <w:rPr>
                <w:rFonts w:hint="eastAsia" w:ascii="仿宋" w:hAnsi="仿宋" w:eastAsia="仿宋" w:cs="仿宋"/>
                <w:color w:val="000000" w:themeColor="text1"/>
                <w:sz w:val="18"/>
                <w:szCs w:val="18"/>
                <w:highlight w:val="none"/>
                <w14:textFill>
                  <w14:solidFill>
                    <w14:schemeClr w14:val="tx1"/>
                  </w14:solidFill>
                </w14:textFill>
              </w:rPr>
            </w:pPr>
          </w:p>
        </w:tc>
      </w:tr>
    </w:tbl>
    <w:p w14:paraId="791CF059">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 xml:space="preserve">全称（公章）：                </w:t>
      </w:r>
    </w:p>
    <w:p w14:paraId="78E7408F">
      <w:pPr>
        <w:spacing w:line="360" w:lineRule="auto"/>
        <w:ind w:firstLine="360" w:firstLineChars="200"/>
        <w:rPr>
          <w:rFonts w:hint="eastAsia" w:ascii="仿宋" w:hAnsi="仿宋" w:eastAsia="仿宋" w:cs="仿宋"/>
          <w:color w:val="auto"/>
          <w:sz w:val="18"/>
          <w:szCs w:val="18"/>
          <w:highlight w:val="none"/>
        </w:rPr>
      </w:pPr>
    </w:p>
    <w:p w14:paraId="6D3E74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此表为表样，行数可自行添加，但表式不变。</w:t>
      </w:r>
      <w:r>
        <w:rPr>
          <w:rFonts w:hint="eastAsia" w:ascii="仿宋" w:hAnsi="仿宋" w:eastAsia="仿宋" w:cs="仿宋"/>
          <w:color w:val="auto"/>
          <w:sz w:val="24"/>
          <w:szCs w:val="24"/>
          <w:highlight w:val="none"/>
        </w:rPr>
        <w:tab/>
      </w:r>
    </w:p>
    <w:p w14:paraId="5A349B78">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eastAsia="zh-CN"/>
        </w:rPr>
        <w:t>采购文件“第三章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”未要求在该表中进行响应的技术、商务条款，供应商无需填写；供应商</w:t>
      </w:r>
      <w:r>
        <w:rPr>
          <w:rFonts w:hint="eastAsia" w:ascii="仿宋" w:hAnsi="仿宋" w:eastAsia="仿宋" w:cs="仿宋"/>
          <w:color w:val="auto"/>
          <w:sz w:val="24"/>
          <w:szCs w:val="24"/>
          <w:highlight w:val="none"/>
        </w:rPr>
        <w:t>根据</w:t>
      </w:r>
      <w:r>
        <w:rPr>
          <w:rFonts w:hint="eastAsia" w:ascii="仿宋" w:hAnsi="仿宋" w:eastAsia="仿宋" w:cs="仿宋"/>
          <w:color w:val="auto"/>
          <w:sz w:val="24"/>
          <w:szCs w:val="24"/>
          <w:highlight w:val="none"/>
          <w:lang w:eastAsia="zh-CN"/>
        </w:rPr>
        <w:t>项目情况需要</w:t>
      </w:r>
      <w:r>
        <w:rPr>
          <w:rFonts w:hint="eastAsia" w:ascii="仿宋" w:hAnsi="仿宋" w:eastAsia="仿宋" w:cs="仿宋"/>
          <w:color w:val="auto"/>
          <w:sz w:val="24"/>
          <w:szCs w:val="24"/>
          <w:highlight w:val="none"/>
        </w:rPr>
        <w:t>添加的设备、材料</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等</w:t>
      </w:r>
      <w:r>
        <w:rPr>
          <w:rFonts w:hint="eastAsia" w:ascii="仿宋" w:hAnsi="仿宋" w:eastAsia="仿宋" w:cs="仿宋"/>
          <w:color w:val="auto"/>
          <w:sz w:val="24"/>
          <w:szCs w:val="24"/>
          <w:highlight w:val="none"/>
          <w:lang w:eastAsia="zh-CN"/>
        </w:rPr>
        <w:t>请</w:t>
      </w:r>
      <w:r>
        <w:rPr>
          <w:rFonts w:hint="eastAsia" w:ascii="仿宋" w:hAnsi="仿宋" w:eastAsia="仿宋" w:cs="仿宋"/>
          <w:color w:val="auto"/>
          <w:sz w:val="24"/>
          <w:szCs w:val="24"/>
          <w:highlight w:val="none"/>
        </w:rPr>
        <w:t>列出</w:t>
      </w:r>
      <w:r>
        <w:rPr>
          <w:rFonts w:hint="eastAsia" w:ascii="仿宋" w:hAnsi="仿宋" w:eastAsia="仿宋" w:cs="仿宋"/>
          <w:color w:val="auto"/>
          <w:sz w:val="24"/>
          <w:szCs w:val="24"/>
          <w:highlight w:val="none"/>
          <w:lang w:val="en" w:eastAsia="zh-CN"/>
        </w:rPr>
        <w:t>，</w:t>
      </w:r>
      <w:r>
        <w:rPr>
          <w:rFonts w:hint="eastAsia" w:ascii="仿宋" w:hAnsi="仿宋" w:eastAsia="仿宋" w:cs="仿宋"/>
          <w:color w:val="auto"/>
          <w:sz w:val="24"/>
          <w:szCs w:val="24"/>
          <w:highlight w:val="none"/>
        </w:rPr>
        <w:t>但不作为无效投标</w:t>
      </w:r>
      <w:r>
        <w:rPr>
          <w:rFonts w:hint="eastAsia" w:ascii="仿宋" w:hAnsi="仿宋" w:eastAsia="仿宋" w:cs="仿宋"/>
          <w:color w:val="auto"/>
          <w:sz w:val="24"/>
          <w:szCs w:val="24"/>
          <w:highlight w:val="none"/>
          <w:lang w:eastAsia="zh-CN"/>
        </w:rPr>
        <w:t>的依据</w:t>
      </w:r>
      <w:r>
        <w:rPr>
          <w:rFonts w:hint="eastAsia" w:ascii="仿宋" w:hAnsi="仿宋" w:eastAsia="仿宋" w:cs="仿宋"/>
          <w:color w:val="auto"/>
          <w:sz w:val="24"/>
          <w:szCs w:val="24"/>
          <w:highlight w:val="none"/>
        </w:rPr>
        <w:t>。</w:t>
      </w:r>
    </w:p>
    <w:p w14:paraId="21F154E6">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请在“</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技术、商务响应情况描述” 中列出</w:t>
      </w:r>
      <w:r>
        <w:rPr>
          <w:rFonts w:hint="eastAsia" w:ascii="仿宋" w:hAnsi="仿宋" w:eastAsia="仿宋" w:cs="仿宋"/>
          <w:color w:val="auto"/>
          <w:sz w:val="24"/>
          <w:szCs w:val="24"/>
          <w:highlight w:val="none"/>
          <w:lang w:eastAsia="zh-CN"/>
        </w:rPr>
        <w:t>标的</w:t>
      </w:r>
      <w:r>
        <w:rPr>
          <w:rFonts w:hint="eastAsia" w:ascii="仿宋" w:hAnsi="仿宋" w:eastAsia="仿宋" w:cs="仿宋"/>
          <w:color w:val="auto"/>
          <w:sz w:val="24"/>
          <w:szCs w:val="24"/>
          <w:highlight w:val="none"/>
        </w:rPr>
        <w:t>的详细</w:t>
      </w:r>
      <w:r>
        <w:rPr>
          <w:rFonts w:hint="eastAsia" w:ascii="仿宋" w:hAnsi="仿宋" w:eastAsia="仿宋" w:cs="仿宋"/>
          <w:color w:val="auto"/>
          <w:sz w:val="24"/>
          <w:szCs w:val="24"/>
          <w:highlight w:val="none"/>
          <w:lang w:val="en-US" w:eastAsia="zh-CN"/>
        </w:rPr>
        <w:t>内容</w:t>
      </w:r>
      <w:r>
        <w:rPr>
          <w:rFonts w:hint="eastAsia" w:ascii="仿宋" w:hAnsi="仿宋" w:eastAsia="仿宋" w:cs="仿宋"/>
          <w:color w:val="auto"/>
          <w:sz w:val="24"/>
          <w:szCs w:val="24"/>
          <w:highlight w:val="none"/>
        </w:rPr>
        <w:t>情况。</w:t>
      </w:r>
    </w:p>
    <w:p w14:paraId="5EF2874E">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“响应情况说明”应按下列规定填写</w:t>
      </w:r>
      <w:r>
        <w:rPr>
          <w:rFonts w:hint="eastAsia" w:ascii="仿宋" w:hAnsi="仿宋" w:eastAsia="仿宋" w:cs="仿宋"/>
          <w:color w:val="auto"/>
          <w:sz w:val="24"/>
          <w:szCs w:val="24"/>
          <w:highlight w:val="none"/>
          <w:lang w:eastAsia="zh-CN"/>
        </w:rPr>
        <w:t>对采购文件</w:t>
      </w:r>
      <w:r>
        <w:rPr>
          <w:rFonts w:hint="eastAsia" w:ascii="仿宋" w:hAnsi="仿宋" w:eastAsia="仿宋" w:cs="仿宋"/>
          <w:color w:val="auto"/>
          <w:sz w:val="24"/>
          <w:szCs w:val="24"/>
          <w:highlight w:val="none"/>
        </w:rPr>
        <w:t>技术、商务条款</w:t>
      </w:r>
      <w:r>
        <w:rPr>
          <w:rFonts w:hint="eastAsia" w:ascii="仿宋" w:hAnsi="仿宋" w:eastAsia="仿宋" w:cs="仿宋"/>
          <w:color w:val="auto"/>
          <w:sz w:val="24"/>
          <w:szCs w:val="24"/>
          <w:highlight w:val="none"/>
          <w:lang w:eastAsia="zh-CN"/>
        </w:rPr>
        <w:t>的响应情况</w:t>
      </w:r>
      <w:r>
        <w:rPr>
          <w:rFonts w:hint="eastAsia" w:ascii="仿宋" w:hAnsi="仿宋" w:eastAsia="仿宋" w:cs="仿宋"/>
          <w:color w:val="auto"/>
          <w:sz w:val="24"/>
          <w:szCs w:val="24"/>
          <w:highlight w:val="none"/>
        </w:rPr>
        <w:t>：优于的</w:t>
      </w:r>
      <w:r>
        <w:rPr>
          <w:rFonts w:hint="eastAsia" w:ascii="仿宋" w:hAnsi="仿宋" w:eastAsia="仿宋" w:cs="仿宋"/>
          <w:color w:val="auto"/>
          <w:sz w:val="24"/>
          <w:szCs w:val="24"/>
          <w:highlight w:val="none"/>
          <w:lang w:eastAsia="zh-CN"/>
        </w:rPr>
        <w:t>视为正偏离</w:t>
      </w:r>
      <w:r>
        <w:rPr>
          <w:rFonts w:hint="eastAsia" w:ascii="仿宋" w:hAnsi="仿宋" w:eastAsia="仿宋" w:cs="仿宋"/>
          <w:color w:val="auto"/>
          <w:sz w:val="24"/>
          <w:szCs w:val="24"/>
          <w:highlight w:val="none"/>
        </w:rPr>
        <w:t>，填写“＋”；符合的</w:t>
      </w:r>
      <w:r>
        <w:rPr>
          <w:rFonts w:hint="eastAsia" w:ascii="仿宋" w:hAnsi="仿宋" w:eastAsia="仿宋" w:cs="仿宋"/>
          <w:color w:val="auto"/>
          <w:sz w:val="24"/>
          <w:szCs w:val="24"/>
          <w:highlight w:val="none"/>
          <w:lang w:eastAsia="zh-CN"/>
        </w:rPr>
        <w:t>视为满足</w:t>
      </w:r>
      <w:r>
        <w:rPr>
          <w:rFonts w:hint="eastAsia" w:ascii="仿宋" w:hAnsi="仿宋" w:eastAsia="仿宋" w:cs="仿宋"/>
          <w:color w:val="auto"/>
          <w:sz w:val="24"/>
          <w:szCs w:val="24"/>
          <w:highlight w:val="none"/>
        </w:rPr>
        <w:t>，填写“=”；低于的</w:t>
      </w:r>
      <w:r>
        <w:rPr>
          <w:rFonts w:hint="eastAsia" w:ascii="仿宋" w:hAnsi="仿宋" w:eastAsia="仿宋" w:cs="仿宋"/>
          <w:color w:val="auto"/>
          <w:sz w:val="24"/>
          <w:szCs w:val="24"/>
          <w:highlight w:val="none"/>
          <w:lang w:eastAsia="zh-CN"/>
        </w:rPr>
        <w:t>视为负偏离或不满足</w:t>
      </w:r>
      <w:r>
        <w:rPr>
          <w:rFonts w:hint="eastAsia" w:ascii="仿宋" w:hAnsi="仿宋" w:eastAsia="仿宋" w:cs="仿宋"/>
          <w:color w:val="auto"/>
          <w:sz w:val="24"/>
          <w:szCs w:val="24"/>
          <w:highlight w:val="none"/>
        </w:rPr>
        <w:t>，填写“-”</w:t>
      </w:r>
      <w:r>
        <w:rPr>
          <w:rFonts w:hint="eastAsia" w:ascii="仿宋" w:hAnsi="仿宋" w:eastAsia="仿宋" w:cs="仿宋"/>
          <w:color w:val="auto"/>
          <w:sz w:val="24"/>
          <w:szCs w:val="24"/>
          <w:highlight w:val="none"/>
          <w:lang w:eastAsia="zh-CN"/>
        </w:rPr>
        <w:t>；如不按规定填写或不填写的，均视为不响应</w:t>
      </w:r>
      <w:r>
        <w:rPr>
          <w:rFonts w:hint="eastAsia" w:ascii="仿宋" w:hAnsi="仿宋" w:eastAsia="仿宋" w:cs="仿宋"/>
          <w:color w:val="auto"/>
          <w:sz w:val="24"/>
          <w:szCs w:val="24"/>
          <w:highlight w:val="none"/>
        </w:rPr>
        <w:t>。</w:t>
      </w:r>
    </w:p>
    <w:p w14:paraId="361F9889">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eastAsia="zh-CN"/>
        </w:rPr>
        <w:t>采购文件</w:t>
      </w:r>
      <w:r>
        <w:rPr>
          <w:rFonts w:hint="eastAsia" w:ascii="仿宋" w:hAnsi="仿宋" w:eastAsia="仿宋" w:cs="仿宋"/>
          <w:color w:val="auto"/>
          <w:sz w:val="24"/>
          <w:szCs w:val="24"/>
          <w:highlight w:val="none"/>
        </w:rPr>
        <w:t>有标注“★”条款</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为实质性条款，若有任何一条负偏离或不满足则导致投标无效。</w:t>
      </w:r>
      <w:r>
        <w:rPr>
          <w:rFonts w:hint="eastAsia" w:ascii="仿宋" w:hAnsi="仿宋" w:eastAsia="仿宋" w:cs="仿宋"/>
          <w:color w:val="auto"/>
          <w:sz w:val="24"/>
          <w:szCs w:val="24"/>
          <w:highlight w:val="none"/>
          <w:lang w:eastAsia="zh-CN"/>
        </w:rPr>
        <w:t>非</w:t>
      </w:r>
      <w:r>
        <w:rPr>
          <w:rFonts w:hint="eastAsia" w:ascii="仿宋" w:hAnsi="仿宋" w:eastAsia="仿宋" w:cs="仿宋"/>
          <w:color w:val="auto"/>
          <w:sz w:val="24"/>
          <w:szCs w:val="24"/>
          <w:highlight w:val="none"/>
        </w:rPr>
        <w:t>“★”号条款未响应或不满足</w:t>
      </w:r>
      <w:r>
        <w:rPr>
          <w:rFonts w:hint="eastAsia" w:ascii="仿宋" w:hAnsi="仿宋" w:eastAsia="仿宋" w:cs="仿宋"/>
          <w:color w:val="auto"/>
          <w:sz w:val="24"/>
          <w:szCs w:val="24"/>
          <w:highlight w:val="none"/>
          <w:lang w:eastAsia="zh-CN"/>
        </w:rPr>
        <w:t>（负偏离）</w:t>
      </w:r>
      <w:r>
        <w:rPr>
          <w:rFonts w:hint="eastAsia" w:ascii="仿宋" w:hAnsi="仿宋" w:eastAsia="仿宋" w:cs="仿宋"/>
          <w:color w:val="auto"/>
          <w:sz w:val="24"/>
          <w:szCs w:val="24"/>
          <w:highlight w:val="none"/>
        </w:rPr>
        <w:t>，将根据评审要求影响其得分，但不作为无效投标条款。</w:t>
      </w:r>
    </w:p>
    <w:p w14:paraId="5BFCA0D0">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eastAsia" w:ascii="仿宋" w:hAnsi="仿宋" w:eastAsia="仿宋" w:cs="仿宋"/>
          <w:b/>
          <w:color w:val="auto"/>
          <w:sz w:val="24"/>
          <w:szCs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采购文件</w:t>
      </w:r>
      <w:r>
        <w:rPr>
          <w:rFonts w:hint="eastAsia" w:ascii="仿宋" w:hAnsi="仿宋" w:eastAsia="仿宋" w:cs="仿宋"/>
          <w:color w:val="auto"/>
          <w:sz w:val="24"/>
          <w:szCs w:val="24"/>
          <w:highlight w:val="none"/>
        </w:rPr>
        <w:t>要求提供的相关证明文件，须在“备注”写明，不准确将可能造成评委无法直观定位应标内容而做出不利判断。</w:t>
      </w:r>
    </w:p>
    <w:p w14:paraId="183285FE">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14" w:name="_Toc8436"/>
      <w:r>
        <w:rPr>
          <w:rFonts w:hint="eastAsia" w:ascii="仿宋" w:hAnsi="仿宋" w:eastAsia="仿宋" w:cs="仿宋"/>
          <w:sz w:val="32"/>
          <w:szCs w:val="20"/>
          <w:lang w:val="en-US" w:eastAsia="zh-CN"/>
        </w:rPr>
        <w:t>15.</w:t>
      </w:r>
      <w:r>
        <w:rPr>
          <w:rFonts w:hint="eastAsia" w:ascii="仿宋" w:hAnsi="仿宋" w:eastAsia="仿宋" w:cs="仿宋"/>
          <w:sz w:val="32"/>
          <w:szCs w:val="20"/>
        </w:rPr>
        <w:t>中小企业声明函</w:t>
      </w:r>
      <w:r>
        <w:rPr>
          <w:rFonts w:hint="eastAsia" w:ascii="仿宋" w:hAnsi="仿宋" w:eastAsia="仿宋" w:cs="仿宋"/>
          <w:sz w:val="32"/>
          <w:szCs w:val="20"/>
          <w:lang w:eastAsia="zh-CN"/>
        </w:rPr>
        <w:t>（</w:t>
      </w:r>
      <w:r>
        <w:rPr>
          <w:rFonts w:hint="eastAsia" w:ascii="仿宋" w:hAnsi="仿宋" w:eastAsia="仿宋" w:cs="仿宋"/>
          <w:sz w:val="32"/>
          <w:szCs w:val="20"/>
          <w:lang w:val="en-US" w:eastAsia="zh-CN"/>
        </w:rPr>
        <w:t>服务</w:t>
      </w:r>
      <w:r>
        <w:rPr>
          <w:rFonts w:hint="eastAsia" w:ascii="仿宋" w:hAnsi="仿宋" w:eastAsia="仿宋" w:cs="仿宋"/>
          <w:sz w:val="32"/>
          <w:szCs w:val="20"/>
          <w:lang w:eastAsia="zh-CN"/>
        </w:rPr>
        <w:t>）</w:t>
      </w:r>
      <w:bookmarkEnd w:id="14"/>
    </w:p>
    <w:p w14:paraId="62B7CCD3">
      <w:pPr>
        <w:widowControl/>
        <w:spacing w:before="100" w:beforeAutospacing="1" w:after="100" w:afterAutospacing="1" w:line="440" w:lineRule="exact"/>
        <w:ind w:firstLine="480"/>
        <w:jc w:val="left"/>
        <w:rPr>
          <w:rFonts w:hint="eastAsia" w:ascii="仿宋" w:hAnsi="仿宋" w:eastAsia="仿宋" w:cs="仿宋"/>
          <w:color w:val="000000" w:themeColor="text1"/>
          <w:kern w:val="0"/>
          <w:sz w:val="24"/>
          <w:szCs w:val="24"/>
          <w:lang w:val="en-US" w:eastAsia="zh-CN" w:bidi="ar-SA"/>
          <w14:textFill>
            <w14:solidFill>
              <w14:schemeClr w14:val="tx1"/>
            </w14:solidFill>
          </w14:textFill>
        </w:rPr>
      </w:pPr>
      <w:r>
        <w:rPr>
          <w:rFonts w:hint="eastAsia" w:ascii="仿宋" w:hAnsi="仿宋" w:eastAsia="仿宋" w:cs="仿宋"/>
          <w:color w:val="000000" w:themeColor="text1"/>
          <w:kern w:val="0"/>
          <w:sz w:val="24"/>
          <w:szCs w:val="24"/>
          <w:lang w:val="en-US" w:eastAsia="zh-CN" w:bidi="ar-SA"/>
          <w14:textFill>
            <w14:solidFill>
              <w14:schemeClr w14:val="tx1"/>
            </w14:solidFill>
          </w14:textFill>
        </w:rPr>
        <w:t>本公司（联合体）郑重声明，根据《政府采购促进中小企业发展管理办法》（财库﹝2020﹞46 号）的规定，本公司（联合体）参加</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（单位名称）   </w:t>
      </w:r>
      <w:r>
        <w:rPr>
          <w:rFonts w:hint="eastAsia" w:ascii="仿宋" w:hAnsi="仿宋" w:eastAsia="仿宋" w:cs="仿宋"/>
          <w:color w:val="000000" w:themeColor="text1"/>
          <w:kern w:val="0"/>
          <w:sz w:val="24"/>
          <w:szCs w:val="24"/>
          <w:lang w:val="en-US" w:eastAsia="zh-CN" w:bidi="ar-SA"/>
          <w14:textFill>
            <w14:solidFill>
              <w14:schemeClr w14:val="tx1"/>
            </w14:solidFill>
          </w14:textFill>
        </w:rPr>
        <w:t>的</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（项目名称）</w:t>
      </w:r>
      <w:r>
        <w:rPr>
          <w:rFonts w:hint="eastAsia" w:ascii="仿宋" w:hAnsi="仿宋" w:eastAsia="仿宋" w:cs="仿宋"/>
          <w:color w:val="000000" w:themeColor="text1"/>
          <w:kern w:val="0"/>
          <w:sz w:val="24"/>
          <w:szCs w:val="24"/>
          <w:lang w:val="en-US" w:eastAsia="zh-CN" w:bidi="ar-SA"/>
          <w14:textFill>
            <w14:solidFill>
              <w14:schemeClr w14:val="tx1"/>
            </w14:solidFill>
          </w14:textFill>
        </w:rPr>
        <w:t xml:space="preserve">采购活动，工程的施工单位全部为符合政策要求的中小企业（或者：服务全部由符合政策要求的中小企业承接）。相关企业（含联合体中的中小企业、签订分包意向协议的中小企业）的具体情况如下： </w:t>
      </w:r>
    </w:p>
    <w:p w14:paraId="223F2B54">
      <w:pPr>
        <w:widowControl/>
        <w:numPr>
          <w:ilvl w:val="0"/>
          <w:numId w:val="3"/>
        </w:numPr>
        <w:spacing w:before="100" w:beforeAutospacing="1" w:after="100" w:afterAutospacing="1" w:line="440" w:lineRule="exact"/>
        <w:ind w:firstLine="480"/>
        <w:jc w:val="left"/>
        <w:rPr>
          <w:rFonts w:hint="eastAsia" w:ascii="仿宋" w:hAnsi="仿宋" w:eastAsia="仿宋" w:cs="仿宋"/>
          <w:color w:val="000000" w:themeColor="text1"/>
          <w:kern w:val="0"/>
          <w:sz w:val="24"/>
          <w:szCs w:val="24"/>
          <w:lang w:val="en-US" w:eastAsia="zh-CN" w:bidi="ar-SA"/>
          <w14:textFill>
            <w14:solidFill>
              <w14:schemeClr w14:val="tx1"/>
            </w14:solidFill>
          </w14:textFill>
        </w:rPr>
      </w:pP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 标的名称 ）    </w:t>
      </w:r>
      <w:r>
        <w:rPr>
          <w:rFonts w:hint="eastAsia" w:ascii="仿宋" w:hAnsi="仿宋" w:eastAsia="仿宋" w:cs="仿宋"/>
          <w:color w:val="000000" w:themeColor="text1"/>
          <w:kern w:val="0"/>
          <w:sz w:val="24"/>
          <w:szCs w:val="24"/>
          <w:lang w:val="en-US" w:eastAsia="zh-CN" w:bidi="ar-SA"/>
          <w14:textFill>
            <w14:solidFill>
              <w14:schemeClr w14:val="tx1"/>
            </w14:solidFill>
          </w14:textFill>
        </w:rPr>
        <w:t xml:space="preserve"> ，属于</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 采购文件中明确的所属行业 ）   </w:t>
      </w:r>
      <w:r>
        <w:rPr>
          <w:rFonts w:hint="eastAsia" w:ascii="仿宋" w:hAnsi="仿宋" w:eastAsia="仿宋" w:cs="仿宋"/>
          <w:color w:val="000000" w:themeColor="text1"/>
          <w:kern w:val="0"/>
          <w:sz w:val="24"/>
          <w:szCs w:val="24"/>
          <w:lang w:val="en-US" w:eastAsia="zh-CN" w:bidi="ar-SA"/>
          <w14:textFill>
            <w14:solidFill>
              <w14:schemeClr w14:val="tx1"/>
            </w14:solidFill>
          </w14:textFill>
        </w:rPr>
        <w:t xml:space="preserve"> ； 承建（承接）企业为</w:t>
      </w:r>
      <w:r>
        <w:rPr>
          <w:rFonts w:hint="eastAsia" w:ascii="仿宋" w:hAnsi="仿宋" w:eastAsia="仿宋" w:cs="仿宋"/>
          <w:color w:val="000000" w:themeColor="text1"/>
          <w:kern w:val="0"/>
          <w:sz w:val="21"/>
          <w:szCs w:val="21"/>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（企业名称 ）</w:t>
      </w:r>
      <w:r>
        <w:rPr>
          <w:rFonts w:hint="eastAsia" w:ascii="仿宋" w:hAnsi="仿宋" w:eastAsia="仿宋" w:cs="仿宋"/>
          <w:color w:val="000000" w:themeColor="text1"/>
          <w:kern w:val="0"/>
          <w:sz w:val="21"/>
          <w:szCs w:val="21"/>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SA"/>
          <w14:textFill>
            <w14:solidFill>
              <w14:schemeClr w14:val="tx1"/>
            </w14:solidFill>
          </w14:textFill>
        </w:rPr>
        <w:t xml:space="preserve"> ，从业人员</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SA"/>
          <w14:textFill>
            <w14:solidFill>
              <w14:schemeClr w14:val="tx1"/>
            </w14:solidFill>
          </w14:textFill>
        </w:rPr>
        <w:t>人，营业收入为</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SA"/>
          <w14:textFill>
            <w14:solidFill>
              <w14:schemeClr w14:val="tx1"/>
            </w14:solidFill>
          </w14:textFill>
        </w:rPr>
        <w:t>万元，资产总额为</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SA"/>
          <w14:textFill>
            <w14:solidFill>
              <w14:schemeClr w14:val="tx1"/>
            </w14:solidFill>
          </w14:textFill>
        </w:rPr>
        <w:t>万元</w:t>
      </w:r>
      <w:r>
        <w:rPr>
          <w:rFonts w:hint="eastAsia" w:ascii="仿宋" w:hAnsi="仿宋" w:eastAsia="仿宋" w:cs="仿宋"/>
          <w:color w:val="000000" w:themeColor="text1"/>
          <w:kern w:val="0"/>
          <w:sz w:val="32"/>
          <w:szCs w:val="32"/>
          <w:vertAlign w:val="superscript"/>
          <w:lang w:val="en-US" w:eastAsia="zh-CN" w:bidi="ar-SA"/>
          <w14:textFill>
            <w14:solidFill>
              <w14:schemeClr w14:val="tx1"/>
            </w14:solidFill>
          </w14:textFill>
        </w:rPr>
        <w:t>1</w:t>
      </w:r>
      <w:r>
        <w:rPr>
          <w:rFonts w:hint="eastAsia" w:ascii="仿宋" w:hAnsi="仿宋" w:eastAsia="仿宋" w:cs="仿宋"/>
          <w:color w:val="000000" w:themeColor="text1"/>
          <w:kern w:val="0"/>
          <w:sz w:val="24"/>
          <w:szCs w:val="24"/>
          <w:lang w:val="en-US" w:eastAsia="zh-CN" w:bidi="ar-SA"/>
          <w14:textFill>
            <w14:solidFill>
              <w14:schemeClr w14:val="tx1"/>
            </w14:solidFill>
          </w14:textFill>
        </w:rPr>
        <w:t>，属于 （中型企业、 小型企业 、 微型企业）；</w:t>
      </w:r>
    </w:p>
    <w:p w14:paraId="32D56C63">
      <w:pPr>
        <w:widowControl/>
        <w:numPr>
          <w:ilvl w:val="0"/>
          <w:numId w:val="3"/>
        </w:numPr>
        <w:spacing w:before="100" w:beforeAutospacing="1" w:after="100" w:afterAutospacing="1" w:line="440" w:lineRule="exact"/>
        <w:ind w:firstLine="480"/>
        <w:jc w:val="left"/>
        <w:rPr>
          <w:rFonts w:hint="eastAsia" w:ascii="仿宋" w:hAnsi="仿宋" w:eastAsia="仿宋" w:cs="仿宋"/>
          <w:color w:val="000000" w:themeColor="text1"/>
          <w:kern w:val="0"/>
          <w:sz w:val="24"/>
          <w:szCs w:val="24"/>
          <w:lang w:val="en-US" w:eastAsia="zh-CN" w:bidi="ar-SA"/>
          <w14:textFill>
            <w14:solidFill>
              <w14:schemeClr w14:val="tx1"/>
            </w14:solidFill>
          </w14:textFill>
        </w:rPr>
      </w:pP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 标的名称 ）    </w:t>
      </w:r>
      <w:r>
        <w:rPr>
          <w:rFonts w:hint="eastAsia" w:ascii="仿宋" w:hAnsi="仿宋" w:eastAsia="仿宋" w:cs="仿宋"/>
          <w:color w:val="000000" w:themeColor="text1"/>
          <w:kern w:val="0"/>
          <w:sz w:val="24"/>
          <w:szCs w:val="24"/>
          <w:lang w:val="en-US" w:eastAsia="zh-CN" w:bidi="ar-SA"/>
          <w14:textFill>
            <w14:solidFill>
              <w14:schemeClr w14:val="tx1"/>
            </w14:solidFill>
          </w14:textFill>
        </w:rPr>
        <w:t xml:space="preserve"> ，属于</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 采购文件中明确的所属行业 ）   </w:t>
      </w:r>
      <w:r>
        <w:rPr>
          <w:rFonts w:hint="eastAsia" w:ascii="仿宋" w:hAnsi="仿宋" w:eastAsia="仿宋" w:cs="仿宋"/>
          <w:color w:val="000000" w:themeColor="text1"/>
          <w:kern w:val="0"/>
          <w:sz w:val="24"/>
          <w:szCs w:val="24"/>
          <w:lang w:val="en-US" w:eastAsia="zh-CN" w:bidi="ar-SA"/>
          <w14:textFill>
            <w14:solidFill>
              <w14:schemeClr w14:val="tx1"/>
            </w14:solidFill>
          </w14:textFill>
        </w:rPr>
        <w:t xml:space="preserve"> ； 承建（承接）企业为</w:t>
      </w:r>
      <w:r>
        <w:rPr>
          <w:rFonts w:hint="eastAsia" w:ascii="仿宋" w:hAnsi="仿宋" w:eastAsia="仿宋" w:cs="仿宋"/>
          <w:color w:val="000000" w:themeColor="text1"/>
          <w:kern w:val="0"/>
          <w:sz w:val="21"/>
          <w:szCs w:val="21"/>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（企业名称 ）</w:t>
      </w:r>
      <w:r>
        <w:rPr>
          <w:rFonts w:hint="eastAsia" w:ascii="仿宋" w:hAnsi="仿宋" w:eastAsia="仿宋" w:cs="仿宋"/>
          <w:color w:val="000000" w:themeColor="text1"/>
          <w:kern w:val="0"/>
          <w:sz w:val="21"/>
          <w:szCs w:val="21"/>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SA"/>
          <w14:textFill>
            <w14:solidFill>
              <w14:schemeClr w14:val="tx1"/>
            </w14:solidFill>
          </w14:textFill>
        </w:rPr>
        <w:t xml:space="preserve"> ，从业人员</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SA"/>
          <w14:textFill>
            <w14:solidFill>
              <w14:schemeClr w14:val="tx1"/>
            </w14:solidFill>
          </w14:textFill>
        </w:rPr>
        <w:t>人，营业收入为</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SA"/>
          <w14:textFill>
            <w14:solidFill>
              <w14:schemeClr w14:val="tx1"/>
            </w14:solidFill>
          </w14:textFill>
        </w:rPr>
        <w:t>万元，资产总额为</w:t>
      </w:r>
      <w:r>
        <w:rPr>
          <w:rFonts w:hint="eastAsia" w:ascii="仿宋" w:hAnsi="仿宋" w:eastAsia="仿宋" w:cs="仿宋"/>
          <w:color w:val="000000" w:themeColor="text1"/>
          <w:kern w:val="0"/>
          <w:sz w:val="24"/>
          <w:szCs w:val="24"/>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SA"/>
          <w14:textFill>
            <w14:solidFill>
              <w14:schemeClr w14:val="tx1"/>
            </w14:solidFill>
          </w14:textFill>
        </w:rPr>
        <w:t>万元，属于 （中型企业、 小型企业 、 微型企业）；</w:t>
      </w:r>
    </w:p>
    <w:p w14:paraId="3AFDF7F2">
      <w:pPr>
        <w:widowControl/>
        <w:spacing w:before="100" w:beforeAutospacing="1" w:after="100" w:afterAutospacing="1" w:line="440" w:lineRule="exact"/>
        <w:jc w:val="left"/>
        <w:rPr>
          <w:rFonts w:hint="eastAsia" w:ascii="仿宋" w:hAnsi="仿宋" w:eastAsia="仿宋" w:cs="仿宋"/>
          <w:color w:val="000000" w:themeColor="text1"/>
          <w:kern w:val="0"/>
          <w:sz w:val="24"/>
          <w:szCs w:val="24"/>
          <w:lang w:val="en-US" w:eastAsia="zh-CN" w:bidi="ar-SA"/>
          <w14:textFill>
            <w14:solidFill>
              <w14:schemeClr w14:val="tx1"/>
            </w14:solidFill>
          </w14:textFill>
        </w:rPr>
      </w:pPr>
      <w:r>
        <w:rPr>
          <w:rFonts w:hint="eastAsia" w:ascii="仿宋" w:hAnsi="仿宋" w:eastAsia="仿宋" w:cs="仿宋"/>
          <w:color w:val="000000" w:themeColor="text1"/>
          <w:kern w:val="0"/>
          <w:sz w:val="24"/>
          <w:szCs w:val="24"/>
          <w:lang w:val="en-US" w:eastAsia="zh-CN" w:bidi="ar-SA"/>
          <w14:textFill>
            <w14:solidFill>
              <w14:schemeClr w14:val="tx1"/>
            </w14:solidFill>
          </w14:textFill>
        </w:rPr>
        <w:t xml:space="preserve">    ......</w:t>
      </w:r>
    </w:p>
    <w:p w14:paraId="622BB352">
      <w:pPr>
        <w:widowControl/>
        <w:spacing w:before="100" w:beforeAutospacing="1" w:after="100" w:afterAutospacing="1" w:line="440" w:lineRule="exact"/>
        <w:ind w:firstLine="480"/>
        <w:jc w:val="left"/>
        <w:rPr>
          <w:rFonts w:hint="eastAsia" w:ascii="仿宋" w:hAnsi="仿宋" w:eastAsia="仿宋" w:cs="仿宋"/>
          <w:color w:val="000000" w:themeColor="text1"/>
          <w:kern w:val="0"/>
          <w:sz w:val="24"/>
          <w:szCs w:val="24"/>
          <w:lang w:val="en-US" w:eastAsia="zh-CN" w:bidi="ar-SA"/>
          <w14:textFill>
            <w14:solidFill>
              <w14:schemeClr w14:val="tx1"/>
            </w14:solidFill>
          </w14:textFill>
        </w:rPr>
      </w:pPr>
      <w:r>
        <w:rPr>
          <w:rFonts w:hint="eastAsia" w:ascii="仿宋" w:hAnsi="仿宋" w:eastAsia="仿宋" w:cs="仿宋"/>
          <w:color w:val="000000" w:themeColor="text1"/>
          <w:kern w:val="0"/>
          <w:sz w:val="24"/>
          <w:szCs w:val="24"/>
          <w:lang w:val="en-US" w:eastAsia="zh-CN" w:bidi="ar-SA"/>
          <w14:textFill>
            <w14:solidFill>
              <w14:schemeClr w14:val="tx1"/>
            </w14:solidFill>
          </w14:textFill>
        </w:rPr>
        <w:t xml:space="preserve"> 以上企业，不属于大企业的分支机构，不存在控股股东 为大企业的情形，也不存在与大企业的负责人为同一人的情形。 本企业对上述声明内容的真实性负责。如有虚假，将依法承担相应责任。</w:t>
      </w:r>
    </w:p>
    <w:p w14:paraId="1ABF7152">
      <w:pPr>
        <w:widowControl/>
        <w:spacing w:before="100" w:beforeAutospacing="1" w:after="100" w:afterAutospacing="1" w:line="440" w:lineRule="exact"/>
        <w:ind w:firstLine="48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　　</w:t>
      </w:r>
    </w:p>
    <w:p w14:paraId="3562E9DB">
      <w:pPr>
        <w:widowControl/>
        <w:spacing w:before="100" w:beforeAutospacing="1" w:after="100" w:afterAutospacing="1" w:line="440" w:lineRule="exact"/>
        <w:ind w:firstLine="48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　　　　　　　　　　　　　　　　</w:t>
      </w:r>
    </w:p>
    <w:p w14:paraId="5A19389E">
      <w:pPr>
        <w:widowControl/>
        <w:spacing w:before="100" w:beforeAutospacing="1" w:after="100" w:afterAutospacing="1" w:line="440" w:lineRule="exact"/>
        <w:ind w:firstLine="48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 xml:space="preserve">　　　　　　　　　　　　　　　企业名称（盖章）：    </w:t>
      </w:r>
    </w:p>
    <w:p w14:paraId="1DE73797">
      <w:pPr>
        <w:widowControl/>
        <w:spacing w:before="100" w:beforeAutospacing="1" w:after="100" w:afterAutospacing="1" w:line="440" w:lineRule="exact"/>
        <w:ind w:firstLine="4142" w:firstLineChars="1726"/>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日 期：</w:t>
      </w:r>
    </w:p>
    <w:p w14:paraId="7A9FE1D3">
      <w:pPr>
        <w:widowControl/>
        <w:spacing w:before="100" w:beforeAutospacing="1" w:after="100" w:afterAutospacing="1" w:line="440" w:lineRule="exact"/>
        <w:jc w:val="left"/>
        <w:rPr>
          <w:rFonts w:hint="eastAsia" w:ascii="仿宋" w:hAnsi="仿宋" w:eastAsia="仿宋" w:cs="仿宋"/>
          <w:color w:val="000000"/>
          <w:kern w:val="0"/>
          <w:sz w:val="24"/>
          <w:szCs w:val="24"/>
          <w:lang w:val="en-US" w:eastAsia="zh-CN" w:bidi="ar-SA"/>
        </w:rPr>
      </w:pPr>
    </w:p>
    <w:p w14:paraId="6EC5F6B2">
      <w:pPr>
        <w:widowControl/>
        <w:spacing w:before="100" w:beforeAutospacing="1" w:after="100" w:afterAutospacing="1" w:line="440" w:lineRule="exact"/>
        <w:ind w:firstLine="48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18"/>
          <w:szCs w:val="18"/>
          <w:vertAlign w:val="superscript"/>
          <w:lang w:val="en-US" w:eastAsia="zh-CN" w:bidi="ar-SA"/>
        </w:rPr>
        <w:t>1</w:t>
      </w:r>
      <w:r>
        <w:rPr>
          <w:rFonts w:hint="eastAsia" w:ascii="仿宋" w:hAnsi="仿宋" w:eastAsia="仿宋" w:cs="仿宋"/>
          <w:color w:val="000000"/>
          <w:kern w:val="0"/>
          <w:sz w:val="18"/>
          <w:szCs w:val="18"/>
          <w:lang w:val="en-US" w:eastAsia="zh-CN" w:bidi="ar-SA"/>
        </w:rPr>
        <w:t>从业人员、营业收入、资产总额填报上一年度数据，无上一年度数据的新成立企业可不填报</w:t>
      </w:r>
      <w:r>
        <w:rPr>
          <w:rFonts w:hint="eastAsia" w:ascii="仿宋" w:hAnsi="仿宋" w:eastAsia="仿宋" w:cs="仿宋"/>
          <w:color w:val="000000"/>
          <w:kern w:val="0"/>
          <w:sz w:val="24"/>
          <w:szCs w:val="24"/>
          <w:lang w:val="en-US" w:eastAsia="zh-CN" w:bidi="ar-SA"/>
        </w:rPr>
        <w:t>　　</w:t>
      </w:r>
    </w:p>
    <w:p w14:paraId="76195F8F">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20"/>
        </w:rPr>
      </w:pPr>
      <w:bookmarkStart w:id="15" w:name="_Toc31039"/>
      <w:r>
        <w:rPr>
          <w:rFonts w:hint="eastAsia" w:ascii="仿宋" w:hAnsi="仿宋" w:eastAsia="仿宋" w:cs="仿宋"/>
          <w:sz w:val="32"/>
          <w:szCs w:val="20"/>
          <w:lang w:val="en-US" w:eastAsia="zh-CN"/>
        </w:rPr>
        <w:t>16.</w:t>
      </w:r>
      <w:r>
        <w:rPr>
          <w:rFonts w:hint="eastAsia" w:ascii="仿宋" w:hAnsi="仿宋" w:eastAsia="仿宋" w:cs="仿宋"/>
          <w:sz w:val="32"/>
          <w:szCs w:val="20"/>
        </w:rPr>
        <w:t>监狱企业的证明文件</w:t>
      </w:r>
      <w:bookmarkEnd w:id="15"/>
    </w:p>
    <w:p w14:paraId="3F3A61E6">
      <w:pPr>
        <w:spacing w:line="560" w:lineRule="exact"/>
        <w:jc w:val="center"/>
        <w:rPr>
          <w:rFonts w:hint="eastAsia" w:ascii="仿宋" w:hAnsi="仿宋" w:eastAsia="仿宋" w:cs="仿宋"/>
          <w:b/>
          <w:color w:val="auto"/>
          <w:sz w:val="44"/>
          <w:szCs w:val="44"/>
          <w:highlight w:val="none"/>
        </w:rPr>
      </w:pPr>
    </w:p>
    <w:p w14:paraId="799B8958">
      <w:pPr>
        <w:spacing w:line="560" w:lineRule="exact"/>
        <w:jc w:val="center"/>
        <w:rPr>
          <w:rFonts w:hint="eastAsia" w:ascii="仿宋" w:hAnsi="仿宋" w:eastAsia="仿宋" w:cs="仿宋"/>
          <w:b/>
          <w:color w:val="auto"/>
          <w:sz w:val="44"/>
          <w:szCs w:val="44"/>
          <w:highlight w:val="none"/>
        </w:rPr>
      </w:pPr>
    </w:p>
    <w:p w14:paraId="36673BEB">
      <w:pPr>
        <w:spacing w:line="560" w:lineRule="exact"/>
        <w:jc w:val="center"/>
        <w:rPr>
          <w:rFonts w:hint="eastAsia" w:ascii="仿宋" w:hAnsi="仿宋" w:eastAsia="仿宋" w:cs="仿宋"/>
          <w:b/>
          <w:color w:val="auto"/>
          <w:sz w:val="44"/>
          <w:szCs w:val="44"/>
          <w:highlight w:val="none"/>
        </w:rPr>
      </w:pPr>
    </w:p>
    <w:p w14:paraId="5C1EF911">
      <w:pPr>
        <w:spacing w:line="560" w:lineRule="exact"/>
        <w:jc w:val="center"/>
        <w:rPr>
          <w:rFonts w:hint="eastAsia" w:ascii="仿宋" w:hAnsi="仿宋" w:eastAsia="仿宋" w:cs="仿宋"/>
          <w:b/>
          <w:color w:val="auto"/>
          <w:sz w:val="44"/>
          <w:szCs w:val="44"/>
          <w:highlight w:val="none"/>
        </w:rPr>
      </w:pPr>
    </w:p>
    <w:p w14:paraId="5512DEB5">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70297937">
      <w:pPr>
        <w:spacing w:line="560" w:lineRule="exact"/>
        <w:jc w:val="center"/>
        <w:rPr>
          <w:rFonts w:hint="eastAsia" w:ascii="仿宋" w:hAnsi="仿宋" w:eastAsia="仿宋" w:cs="仿宋"/>
          <w:b/>
          <w:color w:val="auto"/>
          <w:sz w:val="44"/>
          <w:szCs w:val="44"/>
          <w:highlight w:val="none"/>
        </w:rPr>
      </w:pPr>
    </w:p>
    <w:p w14:paraId="7B44B1E2">
      <w:pPr>
        <w:spacing w:line="560" w:lineRule="exact"/>
        <w:jc w:val="center"/>
        <w:rPr>
          <w:rFonts w:hint="eastAsia" w:ascii="仿宋" w:hAnsi="仿宋" w:eastAsia="仿宋" w:cs="仿宋"/>
          <w:b/>
          <w:color w:val="auto"/>
          <w:sz w:val="44"/>
          <w:szCs w:val="44"/>
          <w:highlight w:val="none"/>
        </w:rPr>
      </w:pPr>
    </w:p>
    <w:p w14:paraId="400CA357">
      <w:pPr>
        <w:spacing w:line="560" w:lineRule="exact"/>
        <w:jc w:val="center"/>
        <w:rPr>
          <w:rFonts w:hint="eastAsia" w:ascii="仿宋" w:hAnsi="仿宋" w:eastAsia="仿宋" w:cs="仿宋"/>
          <w:b/>
          <w:color w:val="auto"/>
          <w:sz w:val="44"/>
          <w:szCs w:val="44"/>
          <w:highlight w:val="none"/>
        </w:rPr>
      </w:pPr>
    </w:p>
    <w:p w14:paraId="35277627">
      <w:pPr>
        <w:spacing w:line="560" w:lineRule="exact"/>
        <w:jc w:val="center"/>
        <w:rPr>
          <w:rFonts w:hint="eastAsia" w:ascii="仿宋" w:hAnsi="仿宋" w:eastAsia="仿宋" w:cs="仿宋"/>
          <w:b/>
          <w:color w:val="auto"/>
          <w:sz w:val="44"/>
          <w:szCs w:val="44"/>
          <w:highlight w:val="none"/>
        </w:rPr>
      </w:pPr>
    </w:p>
    <w:p w14:paraId="154F13EA">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pacing w:val="6"/>
          <w:szCs w:val="32"/>
          <w:highlight w:val="none"/>
        </w:rPr>
      </w:pPr>
      <w:bookmarkStart w:id="16" w:name="_Toc4782"/>
      <w:r>
        <w:rPr>
          <w:rFonts w:hint="eastAsia" w:ascii="仿宋" w:hAnsi="仿宋" w:eastAsia="仿宋" w:cs="仿宋"/>
          <w:sz w:val="32"/>
          <w:szCs w:val="20"/>
          <w:lang w:val="en-US" w:eastAsia="zh-CN"/>
        </w:rPr>
        <w:t>17.</w:t>
      </w:r>
      <w:r>
        <w:rPr>
          <w:rFonts w:hint="eastAsia" w:ascii="仿宋" w:hAnsi="仿宋" w:eastAsia="仿宋" w:cs="仿宋"/>
          <w:sz w:val="32"/>
          <w:szCs w:val="20"/>
        </w:rPr>
        <w:t>残疾人福利性单位声明函</w:t>
      </w:r>
      <w:bookmarkEnd w:id="16"/>
    </w:p>
    <w:p w14:paraId="4E9FB02A">
      <w:pPr>
        <w:spacing w:line="588" w:lineRule="exact"/>
        <w:rPr>
          <w:rFonts w:hint="eastAsia" w:ascii="仿宋" w:hAnsi="仿宋" w:eastAsia="仿宋" w:cs="仿宋"/>
          <w:b/>
          <w:color w:val="auto"/>
          <w:spacing w:val="6"/>
          <w:sz w:val="30"/>
          <w:szCs w:val="30"/>
          <w:highlight w:val="none"/>
        </w:rPr>
      </w:pPr>
    </w:p>
    <w:p w14:paraId="78EBD8E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16DCE7">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75CF7A56">
      <w:pPr>
        <w:spacing w:line="588" w:lineRule="exact"/>
        <w:ind w:firstLine="560" w:firstLineChars="200"/>
        <w:rPr>
          <w:rFonts w:hint="eastAsia" w:ascii="仿宋" w:hAnsi="仿宋" w:eastAsia="仿宋" w:cs="仿宋"/>
          <w:color w:val="auto"/>
          <w:sz w:val="28"/>
          <w:szCs w:val="28"/>
          <w:highlight w:val="none"/>
        </w:rPr>
      </w:pPr>
    </w:p>
    <w:p w14:paraId="5140F905">
      <w:pPr>
        <w:spacing w:line="588" w:lineRule="exact"/>
        <w:ind w:firstLine="560" w:firstLineChars="200"/>
        <w:rPr>
          <w:rFonts w:hint="eastAsia" w:ascii="仿宋" w:hAnsi="仿宋" w:eastAsia="仿宋" w:cs="仿宋"/>
          <w:color w:val="auto"/>
          <w:sz w:val="28"/>
          <w:szCs w:val="28"/>
          <w:highlight w:val="none"/>
        </w:rPr>
      </w:pPr>
    </w:p>
    <w:p w14:paraId="067B20F8">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446B7108">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4FCA8376">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5A75BC48">
      <w:pPr>
        <w:spacing w:line="560" w:lineRule="exact"/>
        <w:jc w:val="center"/>
        <w:rPr>
          <w:rFonts w:hint="eastAsia" w:ascii="仿宋" w:hAnsi="仿宋" w:eastAsia="仿宋" w:cs="仿宋"/>
          <w:b/>
          <w:color w:val="auto"/>
          <w:kern w:val="0"/>
          <w:sz w:val="44"/>
          <w:szCs w:val="44"/>
          <w:highlight w:val="none"/>
        </w:rPr>
      </w:pPr>
    </w:p>
    <w:p w14:paraId="66871D34">
      <w:pPr>
        <w:spacing w:line="560" w:lineRule="exact"/>
        <w:jc w:val="both"/>
        <w:rPr>
          <w:rFonts w:hint="eastAsia" w:ascii="仿宋" w:hAnsi="仿宋" w:eastAsia="仿宋" w:cs="仿宋"/>
          <w:b/>
          <w:color w:val="auto"/>
          <w:kern w:val="0"/>
          <w:sz w:val="44"/>
          <w:szCs w:val="44"/>
          <w:highlight w:val="none"/>
        </w:rPr>
      </w:pPr>
    </w:p>
    <w:p w14:paraId="0EF07537">
      <w:pPr>
        <w:spacing w:line="560" w:lineRule="exact"/>
        <w:jc w:val="left"/>
        <w:rPr>
          <w:rFonts w:hint="eastAsia" w:ascii="仿宋" w:hAnsi="仿宋" w:eastAsia="仿宋" w:cs="仿宋"/>
          <w:b/>
          <w:color w:val="auto"/>
          <w:kern w:val="0"/>
          <w:sz w:val="44"/>
          <w:szCs w:val="44"/>
          <w:highlight w:val="none"/>
        </w:rPr>
      </w:pPr>
    </w:p>
    <w:p w14:paraId="4054F36C">
      <w:pPr>
        <w:spacing w:line="560" w:lineRule="exact"/>
        <w:jc w:val="center"/>
        <w:rPr>
          <w:rFonts w:hint="eastAsia" w:ascii="仿宋" w:hAnsi="仿宋" w:eastAsia="仿宋" w:cs="仿宋"/>
          <w:b/>
          <w:color w:val="auto"/>
          <w:kern w:val="0"/>
          <w:sz w:val="44"/>
          <w:szCs w:val="44"/>
          <w:highlight w:val="none"/>
        </w:rPr>
      </w:pPr>
    </w:p>
    <w:p w14:paraId="21DE0FE4">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28783FF4">
      <w:pPr>
        <w:pStyle w:val="3"/>
        <w:keepNext/>
        <w:keepLines/>
        <w:pageBreakBefore/>
        <w:widowControl w:val="0"/>
        <w:kinsoku/>
        <w:wordWrap/>
        <w:overflowPunct/>
        <w:topLinePunct w:val="0"/>
        <w:autoSpaceDE/>
        <w:autoSpaceDN/>
        <w:bidi w:val="0"/>
        <w:adjustRightInd/>
        <w:snapToGrid/>
        <w:jc w:val="center"/>
        <w:textAlignment w:val="auto"/>
        <w:rPr>
          <w:rFonts w:hint="default" w:ascii="仿宋" w:hAnsi="仿宋" w:eastAsia="仿宋" w:cs="仿宋"/>
          <w:sz w:val="32"/>
          <w:szCs w:val="20"/>
          <w:lang w:val="en-US" w:eastAsia="zh-CN"/>
        </w:rPr>
      </w:pPr>
      <w:bookmarkStart w:id="17" w:name="_Toc7647"/>
      <w:r>
        <w:rPr>
          <w:rFonts w:hint="eastAsia" w:ascii="仿宋" w:hAnsi="仿宋" w:eastAsia="仿宋" w:cs="仿宋"/>
          <w:sz w:val="32"/>
          <w:szCs w:val="20"/>
          <w:lang w:val="en-US" w:eastAsia="zh-CN"/>
        </w:rPr>
        <w:t>18.技术服务方案</w:t>
      </w:r>
      <w:bookmarkEnd w:id="17"/>
    </w:p>
    <w:p w14:paraId="1CF6BEA3">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highlight w:val="none"/>
        </w:rPr>
      </w:pPr>
      <w:bookmarkStart w:id="18" w:name="_Toc6021"/>
      <w:r>
        <w:rPr>
          <w:rFonts w:hint="eastAsia" w:ascii="仿宋" w:hAnsi="仿宋" w:eastAsia="仿宋" w:cs="仿宋"/>
          <w:sz w:val="32"/>
          <w:szCs w:val="20"/>
          <w:lang w:val="en-US" w:eastAsia="zh-CN"/>
        </w:rPr>
        <w:t>19.</w:t>
      </w:r>
      <w:r>
        <w:rPr>
          <w:rFonts w:hint="eastAsia" w:ascii="仿宋" w:hAnsi="仿宋" w:eastAsia="仿宋" w:cs="仿宋"/>
          <w:sz w:val="32"/>
          <w:szCs w:val="20"/>
        </w:rPr>
        <w:t>其他证明材料</w:t>
      </w:r>
      <w:bookmarkEnd w:id="18"/>
    </w:p>
    <w:p w14:paraId="0FCD1098">
      <w:pPr>
        <w:jc w:val="center"/>
        <w:rPr>
          <w:rFonts w:hint="eastAsia" w:ascii="仿宋" w:hAnsi="仿宋" w:eastAsia="仿宋" w:cs="仿宋"/>
          <w:color w:val="auto"/>
        </w:rPr>
      </w:pPr>
      <w:r>
        <w:rPr>
          <w:rFonts w:hint="eastAsia" w:ascii="仿宋" w:hAnsi="仿宋" w:eastAsia="仿宋" w:cs="仿宋"/>
          <w:color w:val="auto"/>
          <w:highlight w:val="none"/>
          <w:lang w:val="en-US" w:eastAsia="zh-CN"/>
        </w:rPr>
        <w:t>请各供应商仔细核对采购需求或采购文件有无要求提供的相关证明材料。</w:t>
      </w:r>
      <w:r>
        <w:rPr>
          <w:rFonts w:hint="eastAsia" w:ascii="仿宋" w:hAnsi="仿宋" w:eastAsia="仿宋" w:cs="仿宋"/>
          <w:color w:val="auto"/>
          <w:highlight w:val="none"/>
        </w:rPr>
        <w:t>（如有，自由格式）</w:t>
      </w:r>
    </w:p>
    <w:sectPr>
      <w:headerReference r:id="rId4" w:type="default"/>
      <w:footerReference r:id="rId5"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2A4B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7321BB">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27321BB">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9C12E">
    <w:pPr>
      <w:pStyle w:val="7"/>
      <w:rPr>
        <w:rStyle w:val="15"/>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40C475">
                          <w:pPr>
                            <w:pStyle w:val="7"/>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040C475">
                    <w:pPr>
                      <w:pStyle w:val="7"/>
                    </w:pPr>
                    <w:r>
                      <w:fldChar w:fldCharType="begin"/>
                    </w:r>
                    <w:r>
                      <w:instrText xml:space="preserve"> PAGE  \* MERGEFORMAT </w:instrText>
                    </w:r>
                    <w:r>
                      <w:fldChar w:fldCharType="separate"/>
                    </w:r>
                    <w:r>
                      <w:t>14</w:t>
                    </w:r>
                    <w:r>
                      <w:fldChar w:fldCharType="end"/>
                    </w:r>
                  </w:p>
                </w:txbxContent>
              </v:textbox>
            </v:shape>
          </w:pict>
        </mc:Fallback>
      </mc:AlternateContent>
    </w:r>
  </w:p>
  <w:p w14:paraId="563403F0">
    <w:pPr>
      <w:pStyle w:val="7"/>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D4C4">
    <w:pPr>
      <w:pStyle w:val="8"/>
      <w:pBdr>
        <w:bottom w:val="none" w:color="auto" w:sz="0"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69D0AB"/>
    <w:multiLevelType w:val="singleLevel"/>
    <w:tmpl w:val="E769D0AB"/>
    <w:lvl w:ilvl="0" w:tentative="0">
      <w:start w:val="1"/>
      <w:numFmt w:val="decimal"/>
      <w:suff w:val="space"/>
      <w:lvlText w:val="%1."/>
      <w:lvlJc w:val="left"/>
    </w:lvl>
  </w:abstractNum>
  <w:abstractNum w:abstractNumId="1">
    <w:nsid w:val="5028E9C1"/>
    <w:multiLevelType w:val="singleLevel"/>
    <w:tmpl w:val="5028E9C1"/>
    <w:lvl w:ilvl="0" w:tentative="0">
      <w:start w:val="6"/>
      <w:numFmt w:val="chineseCounting"/>
      <w:suff w:val="space"/>
      <w:lvlText w:val="第%1章"/>
      <w:lvlJc w:val="left"/>
      <w:rPr>
        <w:rFonts w:hint="eastAsia"/>
      </w:rPr>
    </w:lvl>
  </w:abstractNum>
  <w:abstractNum w:abstractNumId="2">
    <w:nsid w:val="59B8610A"/>
    <w:multiLevelType w:val="singleLevel"/>
    <w:tmpl w:val="59B8610A"/>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C5F78"/>
    <w:rsid w:val="04C531E4"/>
    <w:rsid w:val="04E6780F"/>
    <w:rsid w:val="0607573C"/>
    <w:rsid w:val="068B7E6F"/>
    <w:rsid w:val="08892439"/>
    <w:rsid w:val="093A1ED9"/>
    <w:rsid w:val="09635040"/>
    <w:rsid w:val="0AB17A25"/>
    <w:rsid w:val="0B6E1DBA"/>
    <w:rsid w:val="0D5D5C42"/>
    <w:rsid w:val="0EB05405"/>
    <w:rsid w:val="0EC51CF1"/>
    <w:rsid w:val="0F0228DC"/>
    <w:rsid w:val="117B0D8C"/>
    <w:rsid w:val="16674B8C"/>
    <w:rsid w:val="16EA7DE2"/>
    <w:rsid w:val="170F4451"/>
    <w:rsid w:val="19E4422E"/>
    <w:rsid w:val="1C473F2F"/>
    <w:rsid w:val="1DDE62DD"/>
    <w:rsid w:val="1E416714"/>
    <w:rsid w:val="1EC041D8"/>
    <w:rsid w:val="252F1AE8"/>
    <w:rsid w:val="26BE72FA"/>
    <w:rsid w:val="2815563F"/>
    <w:rsid w:val="2A41113E"/>
    <w:rsid w:val="2A9A62D0"/>
    <w:rsid w:val="2ADE61BC"/>
    <w:rsid w:val="2B724D2B"/>
    <w:rsid w:val="2C910FF7"/>
    <w:rsid w:val="2F3E7AEF"/>
    <w:rsid w:val="2F771D55"/>
    <w:rsid w:val="2FE34275"/>
    <w:rsid w:val="31D64091"/>
    <w:rsid w:val="32C65EB4"/>
    <w:rsid w:val="33FD7BDF"/>
    <w:rsid w:val="34EB7E53"/>
    <w:rsid w:val="35087DB4"/>
    <w:rsid w:val="3825099C"/>
    <w:rsid w:val="38E1750C"/>
    <w:rsid w:val="38F20C58"/>
    <w:rsid w:val="39F257E0"/>
    <w:rsid w:val="3AE05E43"/>
    <w:rsid w:val="3BFD114C"/>
    <w:rsid w:val="3DD32C66"/>
    <w:rsid w:val="3E285C74"/>
    <w:rsid w:val="402069B2"/>
    <w:rsid w:val="40E816EB"/>
    <w:rsid w:val="414C7C7C"/>
    <w:rsid w:val="41F36599"/>
    <w:rsid w:val="421D126D"/>
    <w:rsid w:val="42813BA5"/>
    <w:rsid w:val="440921F1"/>
    <w:rsid w:val="46F96400"/>
    <w:rsid w:val="47CD5197"/>
    <w:rsid w:val="485824EC"/>
    <w:rsid w:val="48651873"/>
    <w:rsid w:val="49F11610"/>
    <w:rsid w:val="4ADA45AC"/>
    <w:rsid w:val="4B0F170D"/>
    <w:rsid w:val="4B427C4A"/>
    <w:rsid w:val="4B6F13A9"/>
    <w:rsid w:val="50615537"/>
    <w:rsid w:val="510B4552"/>
    <w:rsid w:val="540B32CF"/>
    <w:rsid w:val="55D1679A"/>
    <w:rsid w:val="55D3606E"/>
    <w:rsid w:val="57FB2F35"/>
    <w:rsid w:val="583D0117"/>
    <w:rsid w:val="5C425C4D"/>
    <w:rsid w:val="5DA64281"/>
    <w:rsid w:val="61047A23"/>
    <w:rsid w:val="61B431F8"/>
    <w:rsid w:val="62712E97"/>
    <w:rsid w:val="641267D5"/>
    <w:rsid w:val="6B1B42E7"/>
    <w:rsid w:val="6B8C0D41"/>
    <w:rsid w:val="6ED36C87"/>
    <w:rsid w:val="6F94132F"/>
    <w:rsid w:val="74936C9D"/>
    <w:rsid w:val="76791A73"/>
    <w:rsid w:val="786C1470"/>
    <w:rsid w:val="7C725D31"/>
    <w:rsid w:val="7E503F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link w:val="16"/>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spacing w:line="360" w:lineRule="auto"/>
      <w:ind w:firstLine="420"/>
      <w:jc w:val="left"/>
    </w:pPr>
    <w:rPr>
      <w:rFonts w:ascii="宋体"/>
      <w:kern w:val="0"/>
      <w:szCs w:val="20"/>
    </w:rPr>
  </w:style>
  <w:style w:type="paragraph" w:styleId="5">
    <w:name w:val="annotation text"/>
    <w:basedOn w:val="1"/>
    <w:qFormat/>
    <w:uiPriority w:val="0"/>
    <w:pPr>
      <w:jc w:val="left"/>
    </w:p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customStyle="1" w:styleId="16">
    <w:name w:val="标题 2 字符"/>
    <w:link w:val="4"/>
    <w:qFormat/>
    <w:uiPriority w:val="0"/>
    <w:rPr>
      <w:rFonts w:hint="eastAsia" w:ascii="宋体" w:hAnsi="宋体" w:eastAsia="宋体" w:cs="宋体"/>
      <w:b/>
      <w:kern w:val="0"/>
      <w:sz w:val="36"/>
      <w:szCs w:val="36"/>
      <w:lang w:val="en-US" w:eastAsia="zh-CN" w:bidi="ar"/>
    </w:rPr>
  </w:style>
  <w:style w:type="paragraph" w:customStyle="1" w:styleId="17">
    <w:name w:val="正文（首行缩进2字符）"/>
    <w:basedOn w:val="1"/>
    <w:qFormat/>
    <w:uiPriority w:val="0"/>
    <w:pPr>
      <w:ind w:firstLine="440"/>
    </w:pPr>
    <w:rPr>
      <w:rFonts w:ascii="宋体" w:hAnsi="宋体"/>
      <w:sz w:val="22"/>
    </w:rPr>
  </w:style>
  <w:style w:type="paragraph" w:customStyle="1" w:styleId="18">
    <w:name w:val="表格文字"/>
    <w:basedOn w:val="1"/>
    <w:autoRedefine/>
    <w:qFormat/>
    <w:uiPriority w:val="0"/>
    <w:pPr>
      <w:spacing w:before="25" w:after="25"/>
      <w:jc w:val="left"/>
    </w:pPr>
    <w:rPr>
      <w:bCs/>
      <w:spacing w:val="1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4808</Words>
  <Characters>4911</Characters>
  <Lines>0</Lines>
  <Paragraphs>0</Paragraphs>
  <TotalTime>5</TotalTime>
  <ScaleCrop>false</ScaleCrop>
  <LinksUpToDate>false</LinksUpToDate>
  <CharactersWithSpaces>6049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简若</cp:lastModifiedBy>
  <dcterms:modified xsi:type="dcterms:W3CDTF">2025-07-11T04:24:56Z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1F088F50F0C448C3AFA831200C74FD3D_13</vt:lpwstr>
  </property>
  <property fmtid="{D5CDD505-2E9C-101B-9397-08002B2CF9AE}" pid="4" name="KSOTemplateDocerSaveRecord">
    <vt:lpwstr>eyJoZGlkIjoiZmQzZDMxNDBiMzRkMTZkNzM4MjRmNjg1NzQyYTUyMTAiLCJ1c2VySWQiOiI1MjUzNjE1MzIifQ==</vt:lpwstr>
  </property>
</Properties>
</file>