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88D" w:rsidRDefault="00C8788D" w:rsidP="00C8788D">
      <w:pPr>
        <w:pStyle w:val="3"/>
        <w:spacing w:before="0" w:after="0" w:line="413" w:lineRule="auto"/>
        <w:ind w:firstLineChars="300" w:firstLine="964"/>
        <w:jc w:val="center"/>
      </w:pPr>
      <w:r>
        <w:rPr>
          <w:rFonts w:hint="eastAsia"/>
        </w:rPr>
        <w:t>投标（响应）报价</w:t>
      </w:r>
      <w:r w:rsidRPr="003C47F4">
        <w:rPr>
          <w:rFonts w:hint="eastAsia"/>
        </w:rPr>
        <w:t>明细表</w:t>
      </w:r>
    </w:p>
    <w:p w:rsidR="00557C8F" w:rsidRDefault="00557C8F" w:rsidP="00557C8F">
      <w:pPr>
        <w:ind w:firstLineChars="100" w:firstLine="210"/>
      </w:pPr>
    </w:p>
    <w:p w:rsidR="00557C8F" w:rsidRPr="00557C8F" w:rsidRDefault="00557C8F" w:rsidP="00557C8F">
      <w:pPr>
        <w:ind w:firstLineChars="100" w:firstLine="211"/>
        <w:rPr>
          <w:b/>
        </w:rPr>
      </w:pPr>
      <w:r w:rsidRPr="00557C8F">
        <w:rPr>
          <w:rFonts w:hint="eastAsia"/>
          <w:b/>
        </w:rPr>
        <w:t>项目名称：儋州市近海渔业区用海海域整体海域使用论证及海洋环境影响评价等项目</w:t>
      </w:r>
    </w:p>
    <w:p w:rsidR="00557C8F" w:rsidRPr="00557C8F" w:rsidRDefault="00557C8F" w:rsidP="00557C8F"/>
    <w:tbl>
      <w:tblPr>
        <w:tblW w:w="9304" w:type="dxa"/>
        <w:jc w:val="center"/>
        <w:tblInd w:w="-1270" w:type="dxa"/>
        <w:tblLayout w:type="fixed"/>
        <w:tblCellMar>
          <w:left w:w="30" w:type="dxa"/>
          <w:right w:w="30" w:type="dxa"/>
        </w:tblCellMar>
        <w:tblLook w:val="04A0" w:firstRow="1" w:lastRow="0" w:firstColumn="1" w:lastColumn="0" w:noHBand="0" w:noVBand="1"/>
      </w:tblPr>
      <w:tblGrid>
        <w:gridCol w:w="829"/>
        <w:gridCol w:w="2961"/>
        <w:gridCol w:w="978"/>
        <w:gridCol w:w="1260"/>
        <w:gridCol w:w="1260"/>
        <w:gridCol w:w="1213"/>
        <w:gridCol w:w="803"/>
      </w:tblGrid>
      <w:tr w:rsidR="00557C8F" w:rsidTr="00557C8F">
        <w:trPr>
          <w:trHeight w:hRule="exact" w:val="918"/>
          <w:jc w:val="center"/>
        </w:trPr>
        <w:tc>
          <w:tcPr>
            <w:tcW w:w="829" w:type="dxa"/>
            <w:tcBorders>
              <w:top w:val="single" w:sz="8" w:space="0" w:color="auto"/>
              <w:left w:val="single" w:sz="8" w:space="0" w:color="auto"/>
              <w:bottom w:val="single" w:sz="8" w:space="0" w:color="auto"/>
              <w:right w:val="single" w:sz="8" w:space="0" w:color="auto"/>
            </w:tcBorders>
            <w:vAlign w:val="center"/>
          </w:tcPr>
          <w:p w:rsidR="00557C8F" w:rsidRDefault="00557C8F" w:rsidP="00557C8F">
            <w:pPr>
              <w:autoSpaceDE w:val="0"/>
              <w:autoSpaceDN w:val="0"/>
              <w:adjustRightInd w:val="0"/>
              <w:spacing w:beforeLines="30" w:before="93" w:afterLines="30" w:after="93"/>
              <w:jc w:val="center"/>
              <w:rPr>
                <w:rFonts w:ascii="宋体" w:hAnsi="宋体" w:cs="宋体"/>
                <w:b/>
                <w:szCs w:val="21"/>
              </w:rPr>
            </w:pPr>
            <w:r>
              <w:rPr>
                <w:rFonts w:ascii="宋体" w:hAnsi="宋体" w:cs="宋体" w:hint="eastAsia"/>
                <w:b/>
                <w:szCs w:val="21"/>
              </w:rPr>
              <w:t>序号</w:t>
            </w:r>
          </w:p>
        </w:tc>
        <w:tc>
          <w:tcPr>
            <w:tcW w:w="2961" w:type="dxa"/>
            <w:tcBorders>
              <w:top w:val="single" w:sz="8" w:space="0" w:color="auto"/>
              <w:left w:val="single" w:sz="8" w:space="0" w:color="auto"/>
              <w:bottom w:val="single" w:sz="8" w:space="0" w:color="auto"/>
              <w:right w:val="single" w:sz="8" w:space="0" w:color="auto"/>
            </w:tcBorders>
            <w:vAlign w:val="center"/>
          </w:tcPr>
          <w:p w:rsidR="00557C8F" w:rsidRDefault="00557C8F" w:rsidP="00C936A8">
            <w:pPr>
              <w:autoSpaceDE w:val="0"/>
              <w:autoSpaceDN w:val="0"/>
              <w:adjustRightInd w:val="0"/>
              <w:spacing w:beforeLines="30" w:before="93" w:afterLines="30" w:after="93"/>
              <w:jc w:val="center"/>
              <w:rPr>
                <w:rFonts w:ascii="宋体" w:hAnsi="宋体" w:cs="宋体"/>
                <w:szCs w:val="21"/>
              </w:rPr>
            </w:pPr>
            <w:r>
              <w:rPr>
                <w:rFonts w:ascii="宋体" w:hAnsi="宋体" w:cs="宋体" w:hint="eastAsia"/>
                <w:b/>
                <w:szCs w:val="21"/>
              </w:rPr>
              <w:t>名称</w:t>
            </w:r>
          </w:p>
        </w:tc>
        <w:tc>
          <w:tcPr>
            <w:tcW w:w="978" w:type="dxa"/>
            <w:tcBorders>
              <w:top w:val="single" w:sz="8" w:space="0" w:color="auto"/>
              <w:left w:val="single" w:sz="8" w:space="0" w:color="auto"/>
              <w:bottom w:val="single" w:sz="8" w:space="0" w:color="auto"/>
              <w:right w:val="single" w:sz="8" w:space="0" w:color="auto"/>
            </w:tcBorders>
            <w:vAlign w:val="center"/>
          </w:tcPr>
          <w:p w:rsidR="00557C8F" w:rsidRDefault="00557C8F" w:rsidP="00C936A8">
            <w:pPr>
              <w:autoSpaceDE w:val="0"/>
              <w:autoSpaceDN w:val="0"/>
              <w:adjustRightInd w:val="0"/>
              <w:spacing w:beforeLines="30" w:before="93" w:afterLines="30" w:after="93"/>
              <w:jc w:val="center"/>
              <w:rPr>
                <w:rFonts w:ascii="宋体" w:hAnsi="宋体" w:cs="宋体"/>
                <w:b/>
                <w:szCs w:val="21"/>
              </w:rPr>
            </w:pPr>
            <w:r>
              <w:rPr>
                <w:rFonts w:ascii="宋体" w:hAnsi="宋体" w:cs="宋体" w:hint="eastAsia"/>
                <w:b/>
                <w:szCs w:val="21"/>
              </w:rPr>
              <w:t>数量</w:t>
            </w:r>
          </w:p>
        </w:tc>
        <w:tc>
          <w:tcPr>
            <w:tcW w:w="1260" w:type="dxa"/>
            <w:tcBorders>
              <w:top w:val="single" w:sz="8" w:space="0" w:color="auto"/>
              <w:left w:val="single" w:sz="8" w:space="0" w:color="auto"/>
              <w:bottom w:val="single" w:sz="8" w:space="0" w:color="auto"/>
              <w:right w:val="single" w:sz="8" w:space="0" w:color="auto"/>
            </w:tcBorders>
            <w:vAlign w:val="center"/>
          </w:tcPr>
          <w:p w:rsidR="00557C8F" w:rsidRDefault="00557C8F" w:rsidP="00C936A8">
            <w:pPr>
              <w:autoSpaceDE w:val="0"/>
              <w:autoSpaceDN w:val="0"/>
              <w:adjustRightInd w:val="0"/>
              <w:spacing w:beforeLines="30" w:before="93" w:afterLines="30" w:after="93"/>
              <w:jc w:val="center"/>
              <w:rPr>
                <w:rFonts w:ascii="宋体" w:hAnsi="宋体" w:cs="宋体"/>
                <w:b/>
                <w:szCs w:val="21"/>
              </w:rPr>
            </w:pPr>
            <w:r>
              <w:rPr>
                <w:rFonts w:ascii="宋体" w:hAnsi="宋体" w:cs="宋体" w:hint="eastAsia"/>
                <w:b/>
                <w:szCs w:val="21"/>
              </w:rPr>
              <w:t>单位</w:t>
            </w:r>
          </w:p>
        </w:tc>
        <w:tc>
          <w:tcPr>
            <w:tcW w:w="1260" w:type="dxa"/>
            <w:tcBorders>
              <w:top w:val="single" w:sz="8" w:space="0" w:color="auto"/>
              <w:left w:val="single" w:sz="8" w:space="0" w:color="auto"/>
              <w:bottom w:val="single" w:sz="8" w:space="0" w:color="auto"/>
              <w:right w:val="single" w:sz="8" w:space="0" w:color="auto"/>
            </w:tcBorders>
            <w:vAlign w:val="center"/>
          </w:tcPr>
          <w:p w:rsidR="00557C8F" w:rsidRDefault="00557C8F" w:rsidP="00C936A8">
            <w:pPr>
              <w:autoSpaceDE w:val="0"/>
              <w:autoSpaceDN w:val="0"/>
              <w:adjustRightInd w:val="0"/>
              <w:spacing w:beforeLines="30" w:before="93" w:afterLines="30" w:after="93"/>
              <w:jc w:val="center"/>
              <w:rPr>
                <w:rFonts w:ascii="宋体" w:hAnsi="宋体" w:cs="宋体"/>
                <w:b/>
                <w:szCs w:val="21"/>
              </w:rPr>
            </w:pPr>
            <w:r>
              <w:rPr>
                <w:rFonts w:ascii="宋体" w:hAnsi="宋体" w:cs="宋体" w:hint="eastAsia"/>
                <w:b/>
                <w:szCs w:val="21"/>
              </w:rPr>
              <w:t>单价</w:t>
            </w:r>
          </w:p>
          <w:p w:rsidR="00557C8F" w:rsidRDefault="00557C8F" w:rsidP="00C936A8">
            <w:pPr>
              <w:autoSpaceDE w:val="0"/>
              <w:autoSpaceDN w:val="0"/>
              <w:adjustRightInd w:val="0"/>
              <w:spacing w:beforeLines="30" w:before="93" w:afterLines="30" w:after="93"/>
              <w:jc w:val="center"/>
              <w:rPr>
                <w:rFonts w:ascii="宋体" w:hAnsi="宋体" w:cs="宋体"/>
                <w:szCs w:val="21"/>
              </w:rPr>
            </w:pPr>
            <w:r>
              <w:rPr>
                <w:rFonts w:ascii="宋体" w:hAnsi="宋体" w:cs="宋体" w:hint="eastAsia"/>
                <w:b/>
                <w:szCs w:val="21"/>
              </w:rPr>
              <w:t>（元）</w:t>
            </w:r>
          </w:p>
        </w:tc>
        <w:tc>
          <w:tcPr>
            <w:tcW w:w="1213" w:type="dxa"/>
            <w:tcBorders>
              <w:top w:val="single" w:sz="8" w:space="0" w:color="auto"/>
              <w:left w:val="single" w:sz="8" w:space="0" w:color="auto"/>
              <w:bottom w:val="single" w:sz="8" w:space="0" w:color="auto"/>
              <w:right w:val="single" w:sz="8" w:space="0" w:color="auto"/>
            </w:tcBorders>
            <w:vAlign w:val="center"/>
          </w:tcPr>
          <w:p w:rsidR="00557C8F" w:rsidRDefault="00557C8F" w:rsidP="00C936A8">
            <w:pPr>
              <w:autoSpaceDE w:val="0"/>
              <w:autoSpaceDN w:val="0"/>
              <w:adjustRightInd w:val="0"/>
              <w:spacing w:beforeLines="30" w:before="93" w:afterLines="30" w:after="93"/>
              <w:jc w:val="center"/>
              <w:rPr>
                <w:rFonts w:ascii="宋体" w:hAnsi="宋体" w:cs="宋体"/>
                <w:b/>
                <w:szCs w:val="21"/>
              </w:rPr>
            </w:pPr>
            <w:r>
              <w:rPr>
                <w:rFonts w:ascii="宋体" w:hAnsi="宋体" w:cs="宋体" w:hint="eastAsia"/>
                <w:b/>
                <w:szCs w:val="21"/>
              </w:rPr>
              <w:t>合计</w:t>
            </w:r>
          </w:p>
          <w:p w:rsidR="00557C8F" w:rsidRDefault="00557C8F" w:rsidP="00C936A8">
            <w:pPr>
              <w:autoSpaceDE w:val="0"/>
              <w:autoSpaceDN w:val="0"/>
              <w:adjustRightInd w:val="0"/>
              <w:spacing w:beforeLines="30" w:before="93" w:afterLines="30" w:after="93"/>
              <w:jc w:val="center"/>
              <w:rPr>
                <w:rFonts w:ascii="宋体" w:hAnsi="宋体" w:cs="宋体"/>
                <w:szCs w:val="21"/>
              </w:rPr>
            </w:pPr>
            <w:r>
              <w:rPr>
                <w:rFonts w:ascii="宋体" w:hAnsi="宋体" w:cs="宋体" w:hint="eastAsia"/>
                <w:b/>
                <w:szCs w:val="21"/>
              </w:rPr>
              <w:t>（元）</w:t>
            </w:r>
          </w:p>
        </w:tc>
        <w:tc>
          <w:tcPr>
            <w:tcW w:w="803" w:type="dxa"/>
            <w:tcBorders>
              <w:top w:val="single" w:sz="8" w:space="0" w:color="auto"/>
              <w:left w:val="single" w:sz="8" w:space="0" w:color="auto"/>
              <w:bottom w:val="single" w:sz="8" w:space="0" w:color="auto"/>
              <w:right w:val="single" w:sz="8" w:space="0" w:color="auto"/>
            </w:tcBorders>
            <w:vAlign w:val="center"/>
          </w:tcPr>
          <w:p w:rsidR="00557C8F" w:rsidRDefault="00557C8F" w:rsidP="00C936A8">
            <w:pPr>
              <w:autoSpaceDE w:val="0"/>
              <w:autoSpaceDN w:val="0"/>
              <w:adjustRightInd w:val="0"/>
              <w:spacing w:beforeLines="30" w:before="93" w:afterLines="30" w:after="93"/>
              <w:jc w:val="center"/>
              <w:rPr>
                <w:rFonts w:ascii="宋体" w:hAnsi="宋体" w:cs="宋体"/>
                <w:szCs w:val="21"/>
              </w:rPr>
            </w:pPr>
            <w:r>
              <w:rPr>
                <w:rFonts w:ascii="宋体" w:hAnsi="宋体" w:cs="宋体" w:hint="eastAsia"/>
                <w:b/>
                <w:szCs w:val="21"/>
              </w:rPr>
              <w:t>备注</w:t>
            </w:r>
          </w:p>
        </w:tc>
      </w:tr>
      <w:tr w:rsidR="00557C8F" w:rsidTr="00D72CCF">
        <w:trPr>
          <w:trHeight w:hRule="exact" w:val="948"/>
          <w:jc w:val="center"/>
        </w:trPr>
        <w:tc>
          <w:tcPr>
            <w:tcW w:w="829" w:type="dxa"/>
            <w:tcBorders>
              <w:top w:val="single" w:sz="8" w:space="0" w:color="auto"/>
              <w:left w:val="single" w:sz="8" w:space="0" w:color="auto"/>
              <w:bottom w:val="single" w:sz="8" w:space="0" w:color="auto"/>
              <w:right w:val="single" w:sz="8" w:space="0" w:color="auto"/>
            </w:tcBorders>
            <w:vAlign w:val="center"/>
          </w:tcPr>
          <w:p w:rsidR="00557C8F" w:rsidRDefault="00557C8F" w:rsidP="00C936A8">
            <w:pPr>
              <w:autoSpaceDE w:val="0"/>
              <w:autoSpaceDN w:val="0"/>
              <w:adjustRightInd w:val="0"/>
              <w:jc w:val="center"/>
              <w:rPr>
                <w:rFonts w:ascii="宋体" w:hAnsi="宋体" w:cs="宋体"/>
                <w:szCs w:val="21"/>
              </w:rPr>
            </w:pPr>
            <w:r>
              <w:rPr>
                <w:rFonts w:ascii="宋体" w:hAnsi="宋体" w:cs="宋体" w:hint="eastAsia"/>
                <w:szCs w:val="21"/>
              </w:rPr>
              <w:t>1</w:t>
            </w:r>
          </w:p>
        </w:tc>
        <w:tc>
          <w:tcPr>
            <w:tcW w:w="2961" w:type="dxa"/>
            <w:tcBorders>
              <w:top w:val="single" w:sz="8" w:space="0" w:color="auto"/>
              <w:left w:val="single" w:sz="8" w:space="0" w:color="auto"/>
              <w:bottom w:val="single" w:sz="8" w:space="0" w:color="auto"/>
              <w:right w:val="single" w:sz="8" w:space="0" w:color="auto"/>
            </w:tcBorders>
            <w:vAlign w:val="center"/>
          </w:tcPr>
          <w:p w:rsidR="00557C8F" w:rsidRDefault="00DE5930" w:rsidP="00DE5930">
            <w:pPr>
              <w:jc w:val="center"/>
              <w:rPr>
                <w:rFonts w:ascii="宋体" w:hAnsi="宋体" w:cs="宋体"/>
                <w:szCs w:val="21"/>
              </w:rPr>
            </w:pPr>
            <w:r w:rsidRPr="00DE5930">
              <w:rPr>
                <w:rFonts w:ascii="宋体" w:hAnsi="宋体" w:cs="宋体" w:hint="eastAsia"/>
                <w:szCs w:val="21"/>
              </w:rPr>
              <w:t>儋州市近海渔业区用海海域整体海域使用论证报告</w:t>
            </w:r>
            <w:bookmarkStart w:id="0" w:name="_GoBack"/>
            <w:bookmarkEnd w:id="0"/>
          </w:p>
        </w:tc>
        <w:tc>
          <w:tcPr>
            <w:tcW w:w="978" w:type="dxa"/>
            <w:tcBorders>
              <w:top w:val="single" w:sz="8" w:space="0" w:color="auto"/>
              <w:left w:val="single" w:sz="8" w:space="0" w:color="auto"/>
              <w:bottom w:val="single" w:sz="8" w:space="0" w:color="auto"/>
              <w:right w:val="single" w:sz="8" w:space="0" w:color="auto"/>
            </w:tcBorders>
            <w:vAlign w:val="center"/>
          </w:tcPr>
          <w:p w:rsidR="00557C8F" w:rsidRDefault="00D72CCF" w:rsidP="00D72CCF">
            <w:pPr>
              <w:jc w:val="center"/>
              <w:rPr>
                <w:rFonts w:ascii="宋体" w:hAnsi="宋体" w:cs="宋体"/>
                <w:szCs w:val="21"/>
              </w:rPr>
            </w:pPr>
            <w:r>
              <w:rPr>
                <w:rFonts w:ascii="宋体" w:hAnsi="宋体" w:cs="宋体" w:hint="eastAsia"/>
                <w:szCs w:val="21"/>
              </w:rPr>
              <w:t>1</w:t>
            </w:r>
          </w:p>
        </w:tc>
        <w:tc>
          <w:tcPr>
            <w:tcW w:w="1260" w:type="dxa"/>
            <w:tcBorders>
              <w:top w:val="single" w:sz="8" w:space="0" w:color="auto"/>
              <w:left w:val="single" w:sz="8" w:space="0" w:color="auto"/>
              <w:bottom w:val="single" w:sz="8" w:space="0" w:color="auto"/>
              <w:right w:val="single" w:sz="8" w:space="0" w:color="auto"/>
            </w:tcBorders>
            <w:vAlign w:val="center"/>
          </w:tcPr>
          <w:p w:rsidR="00557C8F" w:rsidRDefault="00D72CCF" w:rsidP="00D72CCF">
            <w:pPr>
              <w:jc w:val="center"/>
              <w:rPr>
                <w:rFonts w:ascii="宋体" w:hAnsi="宋体" w:cs="宋体"/>
                <w:szCs w:val="21"/>
              </w:rPr>
            </w:pPr>
            <w:r>
              <w:rPr>
                <w:rFonts w:ascii="宋体" w:hAnsi="宋体" w:cs="宋体"/>
                <w:szCs w:val="21"/>
              </w:rPr>
              <w:t>项</w:t>
            </w:r>
          </w:p>
        </w:tc>
        <w:tc>
          <w:tcPr>
            <w:tcW w:w="1260" w:type="dxa"/>
            <w:tcBorders>
              <w:top w:val="single" w:sz="8" w:space="0" w:color="auto"/>
              <w:left w:val="single" w:sz="8" w:space="0" w:color="auto"/>
              <w:bottom w:val="single" w:sz="8" w:space="0" w:color="auto"/>
              <w:right w:val="single" w:sz="8" w:space="0" w:color="auto"/>
            </w:tcBorders>
          </w:tcPr>
          <w:p w:rsidR="00557C8F" w:rsidRDefault="00557C8F" w:rsidP="00C936A8">
            <w:pPr>
              <w:rPr>
                <w:rFonts w:ascii="宋体" w:hAnsi="宋体" w:cs="宋体"/>
                <w:szCs w:val="21"/>
              </w:rPr>
            </w:pPr>
          </w:p>
        </w:tc>
        <w:tc>
          <w:tcPr>
            <w:tcW w:w="1213" w:type="dxa"/>
            <w:tcBorders>
              <w:top w:val="single" w:sz="8" w:space="0" w:color="auto"/>
              <w:left w:val="single" w:sz="8" w:space="0" w:color="auto"/>
              <w:bottom w:val="single" w:sz="8" w:space="0" w:color="auto"/>
              <w:right w:val="single" w:sz="8" w:space="0" w:color="auto"/>
            </w:tcBorders>
            <w:vAlign w:val="center"/>
          </w:tcPr>
          <w:p w:rsidR="00557C8F" w:rsidRDefault="00557C8F" w:rsidP="00C936A8">
            <w:pPr>
              <w:rPr>
                <w:rFonts w:ascii="宋体" w:hAnsi="宋体" w:cs="宋体"/>
                <w:szCs w:val="21"/>
              </w:rPr>
            </w:pPr>
          </w:p>
        </w:tc>
        <w:tc>
          <w:tcPr>
            <w:tcW w:w="803" w:type="dxa"/>
            <w:tcBorders>
              <w:top w:val="single" w:sz="8" w:space="0" w:color="auto"/>
              <w:left w:val="single" w:sz="8" w:space="0" w:color="auto"/>
              <w:bottom w:val="single" w:sz="8" w:space="0" w:color="auto"/>
              <w:right w:val="single" w:sz="8" w:space="0" w:color="auto"/>
            </w:tcBorders>
            <w:vAlign w:val="center"/>
          </w:tcPr>
          <w:p w:rsidR="00557C8F" w:rsidRDefault="00557C8F" w:rsidP="00C936A8">
            <w:pPr>
              <w:rPr>
                <w:rFonts w:ascii="宋体" w:hAnsi="宋体" w:cs="宋体"/>
                <w:szCs w:val="21"/>
              </w:rPr>
            </w:pPr>
          </w:p>
        </w:tc>
      </w:tr>
      <w:tr w:rsidR="00557C8F" w:rsidTr="00D72CCF">
        <w:trPr>
          <w:trHeight w:hRule="exact" w:val="848"/>
          <w:jc w:val="center"/>
        </w:trPr>
        <w:tc>
          <w:tcPr>
            <w:tcW w:w="829" w:type="dxa"/>
            <w:tcBorders>
              <w:top w:val="single" w:sz="8" w:space="0" w:color="auto"/>
              <w:left w:val="single" w:sz="8" w:space="0" w:color="auto"/>
              <w:bottom w:val="single" w:sz="8" w:space="0" w:color="auto"/>
              <w:right w:val="single" w:sz="8" w:space="0" w:color="auto"/>
            </w:tcBorders>
            <w:vAlign w:val="center"/>
          </w:tcPr>
          <w:p w:rsidR="00557C8F" w:rsidRDefault="00557C8F" w:rsidP="00C936A8">
            <w:pPr>
              <w:autoSpaceDE w:val="0"/>
              <w:autoSpaceDN w:val="0"/>
              <w:adjustRightInd w:val="0"/>
              <w:jc w:val="center"/>
              <w:rPr>
                <w:rFonts w:ascii="宋体" w:hAnsi="宋体" w:cs="宋体"/>
                <w:szCs w:val="21"/>
              </w:rPr>
            </w:pPr>
            <w:r>
              <w:rPr>
                <w:rFonts w:ascii="宋体" w:hAnsi="宋体" w:cs="宋体" w:hint="eastAsia"/>
                <w:szCs w:val="21"/>
              </w:rPr>
              <w:t>2</w:t>
            </w:r>
          </w:p>
        </w:tc>
        <w:tc>
          <w:tcPr>
            <w:tcW w:w="2961" w:type="dxa"/>
            <w:tcBorders>
              <w:top w:val="single" w:sz="8" w:space="0" w:color="auto"/>
              <w:left w:val="single" w:sz="8" w:space="0" w:color="auto"/>
              <w:bottom w:val="single" w:sz="8" w:space="0" w:color="auto"/>
              <w:right w:val="single" w:sz="8" w:space="0" w:color="auto"/>
            </w:tcBorders>
            <w:vAlign w:val="center"/>
          </w:tcPr>
          <w:p w:rsidR="00557C8F" w:rsidRDefault="00DE5930" w:rsidP="00DE5930">
            <w:pPr>
              <w:jc w:val="center"/>
              <w:rPr>
                <w:rFonts w:ascii="宋体" w:hAnsi="宋体" w:cs="宋体"/>
                <w:szCs w:val="21"/>
              </w:rPr>
            </w:pPr>
            <w:r w:rsidRPr="00DE5930">
              <w:rPr>
                <w:rFonts w:ascii="宋体" w:hAnsi="宋体" w:cs="宋体" w:hint="eastAsia"/>
                <w:szCs w:val="21"/>
              </w:rPr>
              <w:t>儋州市近海渔业区用海海域整体海洋环境影响评价报告</w:t>
            </w:r>
          </w:p>
        </w:tc>
        <w:tc>
          <w:tcPr>
            <w:tcW w:w="978" w:type="dxa"/>
            <w:tcBorders>
              <w:top w:val="single" w:sz="8" w:space="0" w:color="auto"/>
              <w:left w:val="single" w:sz="8" w:space="0" w:color="auto"/>
              <w:bottom w:val="single" w:sz="8" w:space="0" w:color="auto"/>
              <w:right w:val="single" w:sz="8" w:space="0" w:color="auto"/>
            </w:tcBorders>
            <w:vAlign w:val="center"/>
          </w:tcPr>
          <w:p w:rsidR="00557C8F" w:rsidRDefault="00D72CCF" w:rsidP="00D72CCF">
            <w:pPr>
              <w:jc w:val="center"/>
              <w:rPr>
                <w:rFonts w:ascii="宋体" w:hAnsi="宋体" w:cs="宋体"/>
                <w:szCs w:val="21"/>
              </w:rPr>
            </w:pPr>
            <w:r>
              <w:rPr>
                <w:rFonts w:ascii="宋体" w:hAnsi="宋体" w:cs="宋体" w:hint="eastAsia"/>
                <w:szCs w:val="21"/>
              </w:rPr>
              <w:t>1</w:t>
            </w:r>
          </w:p>
        </w:tc>
        <w:tc>
          <w:tcPr>
            <w:tcW w:w="1260" w:type="dxa"/>
            <w:tcBorders>
              <w:top w:val="single" w:sz="8" w:space="0" w:color="auto"/>
              <w:left w:val="single" w:sz="8" w:space="0" w:color="auto"/>
              <w:bottom w:val="single" w:sz="8" w:space="0" w:color="auto"/>
              <w:right w:val="single" w:sz="8" w:space="0" w:color="auto"/>
            </w:tcBorders>
            <w:vAlign w:val="center"/>
          </w:tcPr>
          <w:p w:rsidR="00557C8F" w:rsidRDefault="00D72CCF" w:rsidP="00D72CCF">
            <w:pPr>
              <w:jc w:val="center"/>
              <w:rPr>
                <w:rFonts w:ascii="宋体" w:hAnsi="宋体" w:cs="宋体"/>
                <w:szCs w:val="21"/>
              </w:rPr>
            </w:pPr>
            <w:r>
              <w:rPr>
                <w:rFonts w:ascii="宋体" w:hAnsi="宋体" w:cs="宋体"/>
                <w:szCs w:val="21"/>
              </w:rPr>
              <w:t>项</w:t>
            </w:r>
          </w:p>
        </w:tc>
        <w:tc>
          <w:tcPr>
            <w:tcW w:w="1260" w:type="dxa"/>
            <w:tcBorders>
              <w:top w:val="single" w:sz="8" w:space="0" w:color="auto"/>
              <w:left w:val="single" w:sz="8" w:space="0" w:color="auto"/>
              <w:bottom w:val="single" w:sz="8" w:space="0" w:color="auto"/>
              <w:right w:val="single" w:sz="8" w:space="0" w:color="auto"/>
            </w:tcBorders>
          </w:tcPr>
          <w:p w:rsidR="00557C8F" w:rsidRDefault="00557C8F" w:rsidP="00C936A8">
            <w:pPr>
              <w:rPr>
                <w:rFonts w:ascii="宋体" w:hAnsi="宋体" w:cs="宋体"/>
                <w:szCs w:val="21"/>
              </w:rPr>
            </w:pPr>
          </w:p>
        </w:tc>
        <w:tc>
          <w:tcPr>
            <w:tcW w:w="1213" w:type="dxa"/>
            <w:tcBorders>
              <w:top w:val="single" w:sz="8" w:space="0" w:color="auto"/>
              <w:left w:val="single" w:sz="8" w:space="0" w:color="auto"/>
              <w:bottom w:val="single" w:sz="8" w:space="0" w:color="auto"/>
              <w:right w:val="single" w:sz="8" w:space="0" w:color="auto"/>
            </w:tcBorders>
            <w:vAlign w:val="center"/>
          </w:tcPr>
          <w:p w:rsidR="00557C8F" w:rsidRDefault="00557C8F" w:rsidP="00C936A8">
            <w:pPr>
              <w:rPr>
                <w:rFonts w:ascii="宋体" w:hAnsi="宋体" w:cs="宋体"/>
                <w:szCs w:val="21"/>
              </w:rPr>
            </w:pPr>
          </w:p>
        </w:tc>
        <w:tc>
          <w:tcPr>
            <w:tcW w:w="803" w:type="dxa"/>
            <w:tcBorders>
              <w:top w:val="single" w:sz="8" w:space="0" w:color="auto"/>
              <w:left w:val="single" w:sz="8" w:space="0" w:color="auto"/>
              <w:bottom w:val="single" w:sz="8" w:space="0" w:color="auto"/>
              <w:right w:val="single" w:sz="8" w:space="0" w:color="auto"/>
            </w:tcBorders>
            <w:vAlign w:val="center"/>
          </w:tcPr>
          <w:p w:rsidR="00557C8F" w:rsidRDefault="00557C8F" w:rsidP="00C936A8">
            <w:pPr>
              <w:rPr>
                <w:rFonts w:ascii="宋体" w:hAnsi="宋体" w:cs="宋体"/>
                <w:szCs w:val="21"/>
              </w:rPr>
            </w:pPr>
          </w:p>
        </w:tc>
      </w:tr>
      <w:tr w:rsidR="00557C8F" w:rsidTr="00D72CCF">
        <w:trPr>
          <w:trHeight w:hRule="exact" w:val="846"/>
          <w:jc w:val="center"/>
        </w:trPr>
        <w:tc>
          <w:tcPr>
            <w:tcW w:w="829" w:type="dxa"/>
            <w:tcBorders>
              <w:top w:val="single" w:sz="8" w:space="0" w:color="auto"/>
              <w:left w:val="single" w:sz="8" w:space="0" w:color="auto"/>
              <w:bottom w:val="single" w:sz="8" w:space="0" w:color="auto"/>
              <w:right w:val="single" w:sz="8" w:space="0" w:color="auto"/>
            </w:tcBorders>
            <w:vAlign w:val="center"/>
          </w:tcPr>
          <w:p w:rsidR="00557C8F" w:rsidRDefault="00557C8F" w:rsidP="00C936A8">
            <w:pPr>
              <w:autoSpaceDE w:val="0"/>
              <w:autoSpaceDN w:val="0"/>
              <w:adjustRightInd w:val="0"/>
              <w:jc w:val="center"/>
              <w:rPr>
                <w:rFonts w:ascii="宋体" w:hAnsi="宋体" w:cs="宋体"/>
                <w:szCs w:val="21"/>
              </w:rPr>
            </w:pPr>
            <w:r>
              <w:rPr>
                <w:rFonts w:ascii="宋体" w:hAnsi="宋体" w:cs="宋体" w:hint="eastAsia"/>
                <w:szCs w:val="21"/>
              </w:rPr>
              <w:t>3</w:t>
            </w:r>
          </w:p>
        </w:tc>
        <w:tc>
          <w:tcPr>
            <w:tcW w:w="2961" w:type="dxa"/>
            <w:tcBorders>
              <w:top w:val="single" w:sz="8" w:space="0" w:color="auto"/>
              <w:left w:val="single" w:sz="8" w:space="0" w:color="auto"/>
              <w:bottom w:val="single" w:sz="8" w:space="0" w:color="auto"/>
              <w:right w:val="single" w:sz="8" w:space="0" w:color="auto"/>
            </w:tcBorders>
            <w:vAlign w:val="center"/>
          </w:tcPr>
          <w:p w:rsidR="00557C8F" w:rsidRDefault="00DE5930" w:rsidP="00D8717D">
            <w:pPr>
              <w:jc w:val="center"/>
              <w:rPr>
                <w:rFonts w:ascii="宋体" w:hAnsi="宋体" w:cs="宋体"/>
                <w:szCs w:val="21"/>
              </w:rPr>
            </w:pPr>
            <w:r w:rsidRPr="00DE5930">
              <w:rPr>
                <w:rFonts w:ascii="宋体" w:hAnsi="宋体" w:cs="宋体" w:hint="eastAsia"/>
                <w:szCs w:val="21"/>
              </w:rPr>
              <w:t>儋州市近海渔业区用海海域整体通航论证评估专题报告</w:t>
            </w:r>
          </w:p>
        </w:tc>
        <w:tc>
          <w:tcPr>
            <w:tcW w:w="978" w:type="dxa"/>
            <w:tcBorders>
              <w:top w:val="single" w:sz="8" w:space="0" w:color="auto"/>
              <w:left w:val="single" w:sz="8" w:space="0" w:color="auto"/>
              <w:bottom w:val="single" w:sz="8" w:space="0" w:color="auto"/>
              <w:right w:val="single" w:sz="8" w:space="0" w:color="auto"/>
            </w:tcBorders>
            <w:vAlign w:val="center"/>
          </w:tcPr>
          <w:p w:rsidR="00557C8F" w:rsidRDefault="00D72CCF" w:rsidP="00D72CCF">
            <w:pPr>
              <w:jc w:val="center"/>
              <w:rPr>
                <w:rFonts w:ascii="宋体" w:hAnsi="宋体" w:cs="宋体"/>
                <w:szCs w:val="21"/>
              </w:rPr>
            </w:pPr>
            <w:r>
              <w:rPr>
                <w:rFonts w:ascii="宋体" w:hAnsi="宋体" w:cs="宋体" w:hint="eastAsia"/>
                <w:szCs w:val="21"/>
              </w:rPr>
              <w:t>1</w:t>
            </w:r>
          </w:p>
        </w:tc>
        <w:tc>
          <w:tcPr>
            <w:tcW w:w="1260" w:type="dxa"/>
            <w:tcBorders>
              <w:top w:val="single" w:sz="8" w:space="0" w:color="auto"/>
              <w:left w:val="single" w:sz="8" w:space="0" w:color="auto"/>
              <w:bottom w:val="single" w:sz="8" w:space="0" w:color="auto"/>
              <w:right w:val="single" w:sz="8" w:space="0" w:color="auto"/>
            </w:tcBorders>
            <w:vAlign w:val="center"/>
          </w:tcPr>
          <w:p w:rsidR="00557C8F" w:rsidRDefault="00D72CCF" w:rsidP="00D72CCF">
            <w:pPr>
              <w:jc w:val="center"/>
              <w:rPr>
                <w:rFonts w:ascii="宋体" w:hAnsi="宋体" w:cs="宋体"/>
                <w:szCs w:val="21"/>
              </w:rPr>
            </w:pPr>
            <w:r>
              <w:rPr>
                <w:rFonts w:ascii="宋体" w:hAnsi="宋体" w:cs="宋体"/>
                <w:szCs w:val="21"/>
              </w:rPr>
              <w:t>项</w:t>
            </w:r>
          </w:p>
        </w:tc>
        <w:tc>
          <w:tcPr>
            <w:tcW w:w="1260" w:type="dxa"/>
            <w:tcBorders>
              <w:top w:val="single" w:sz="8" w:space="0" w:color="auto"/>
              <w:left w:val="single" w:sz="8" w:space="0" w:color="auto"/>
              <w:bottom w:val="single" w:sz="8" w:space="0" w:color="auto"/>
              <w:right w:val="single" w:sz="8" w:space="0" w:color="auto"/>
            </w:tcBorders>
          </w:tcPr>
          <w:p w:rsidR="00557C8F" w:rsidRDefault="00557C8F" w:rsidP="00C936A8">
            <w:pPr>
              <w:rPr>
                <w:rFonts w:ascii="宋体" w:hAnsi="宋体" w:cs="宋体"/>
                <w:szCs w:val="21"/>
              </w:rPr>
            </w:pPr>
          </w:p>
        </w:tc>
        <w:tc>
          <w:tcPr>
            <w:tcW w:w="1213" w:type="dxa"/>
            <w:tcBorders>
              <w:top w:val="single" w:sz="8" w:space="0" w:color="auto"/>
              <w:left w:val="single" w:sz="8" w:space="0" w:color="auto"/>
              <w:bottom w:val="single" w:sz="8" w:space="0" w:color="auto"/>
              <w:right w:val="single" w:sz="8" w:space="0" w:color="auto"/>
            </w:tcBorders>
            <w:vAlign w:val="center"/>
          </w:tcPr>
          <w:p w:rsidR="00557C8F" w:rsidRDefault="00557C8F" w:rsidP="00C936A8">
            <w:pPr>
              <w:rPr>
                <w:rFonts w:ascii="宋体" w:hAnsi="宋体" w:cs="宋体"/>
                <w:szCs w:val="21"/>
              </w:rPr>
            </w:pPr>
          </w:p>
        </w:tc>
        <w:tc>
          <w:tcPr>
            <w:tcW w:w="803" w:type="dxa"/>
            <w:tcBorders>
              <w:top w:val="single" w:sz="8" w:space="0" w:color="auto"/>
              <w:left w:val="single" w:sz="8" w:space="0" w:color="auto"/>
              <w:bottom w:val="single" w:sz="8" w:space="0" w:color="auto"/>
              <w:right w:val="single" w:sz="8" w:space="0" w:color="auto"/>
            </w:tcBorders>
            <w:vAlign w:val="center"/>
          </w:tcPr>
          <w:p w:rsidR="00557C8F" w:rsidRDefault="00557C8F" w:rsidP="00C936A8">
            <w:pPr>
              <w:rPr>
                <w:rFonts w:ascii="宋体" w:hAnsi="宋体" w:cs="宋体"/>
                <w:szCs w:val="21"/>
              </w:rPr>
            </w:pPr>
          </w:p>
        </w:tc>
      </w:tr>
      <w:tr w:rsidR="00557C8F" w:rsidTr="00557C8F">
        <w:trPr>
          <w:trHeight w:hRule="exact" w:val="579"/>
          <w:jc w:val="center"/>
        </w:trPr>
        <w:tc>
          <w:tcPr>
            <w:tcW w:w="829" w:type="dxa"/>
            <w:tcBorders>
              <w:top w:val="single" w:sz="8" w:space="0" w:color="auto"/>
              <w:left w:val="single" w:sz="8" w:space="0" w:color="auto"/>
              <w:bottom w:val="single" w:sz="4" w:space="0" w:color="auto"/>
              <w:right w:val="single" w:sz="8" w:space="0" w:color="auto"/>
            </w:tcBorders>
            <w:vAlign w:val="center"/>
          </w:tcPr>
          <w:p w:rsidR="00557C8F" w:rsidRDefault="00DE5930" w:rsidP="00C936A8">
            <w:pPr>
              <w:autoSpaceDE w:val="0"/>
              <w:autoSpaceDN w:val="0"/>
              <w:adjustRightInd w:val="0"/>
              <w:jc w:val="center"/>
              <w:rPr>
                <w:rFonts w:ascii="宋体" w:hAnsi="宋体" w:cs="宋体"/>
                <w:szCs w:val="21"/>
              </w:rPr>
            </w:pPr>
            <w:r>
              <w:rPr>
                <w:rFonts w:ascii="宋体" w:hAnsi="宋体" w:cs="宋体" w:hint="eastAsia"/>
                <w:szCs w:val="21"/>
              </w:rPr>
              <w:t>4</w:t>
            </w:r>
          </w:p>
        </w:tc>
        <w:tc>
          <w:tcPr>
            <w:tcW w:w="2961" w:type="dxa"/>
            <w:tcBorders>
              <w:top w:val="single" w:sz="8" w:space="0" w:color="auto"/>
              <w:left w:val="single" w:sz="8" w:space="0" w:color="auto"/>
              <w:bottom w:val="single" w:sz="4" w:space="0" w:color="auto"/>
              <w:right w:val="single" w:sz="8" w:space="0" w:color="auto"/>
            </w:tcBorders>
            <w:vAlign w:val="center"/>
          </w:tcPr>
          <w:p w:rsidR="00557C8F" w:rsidRDefault="00557C8F" w:rsidP="00C936A8">
            <w:pPr>
              <w:rPr>
                <w:rFonts w:ascii="宋体" w:hAnsi="宋体" w:cs="宋体"/>
                <w:b/>
                <w:szCs w:val="21"/>
              </w:rPr>
            </w:pPr>
            <w:r>
              <w:rPr>
                <w:rFonts w:ascii="宋体" w:hAnsi="宋体" w:cs="宋体" w:hint="eastAsia"/>
                <w:b/>
                <w:szCs w:val="21"/>
              </w:rPr>
              <w:t>其它</w:t>
            </w:r>
          </w:p>
        </w:tc>
        <w:tc>
          <w:tcPr>
            <w:tcW w:w="978" w:type="dxa"/>
            <w:tcBorders>
              <w:top w:val="single" w:sz="8" w:space="0" w:color="auto"/>
              <w:left w:val="single" w:sz="8" w:space="0" w:color="auto"/>
              <w:bottom w:val="single" w:sz="4" w:space="0" w:color="auto"/>
              <w:right w:val="single" w:sz="8" w:space="0" w:color="auto"/>
            </w:tcBorders>
          </w:tcPr>
          <w:p w:rsidR="00557C8F" w:rsidRDefault="00557C8F" w:rsidP="00C936A8">
            <w:pPr>
              <w:rPr>
                <w:rFonts w:ascii="宋体" w:hAnsi="宋体" w:cs="宋体"/>
                <w:szCs w:val="21"/>
              </w:rPr>
            </w:pPr>
          </w:p>
        </w:tc>
        <w:tc>
          <w:tcPr>
            <w:tcW w:w="1260" w:type="dxa"/>
            <w:tcBorders>
              <w:top w:val="single" w:sz="8" w:space="0" w:color="auto"/>
              <w:left w:val="single" w:sz="8" w:space="0" w:color="auto"/>
              <w:bottom w:val="single" w:sz="4" w:space="0" w:color="auto"/>
              <w:right w:val="single" w:sz="8" w:space="0" w:color="auto"/>
            </w:tcBorders>
          </w:tcPr>
          <w:p w:rsidR="00557C8F" w:rsidRDefault="00557C8F" w:rsidP="00C936A8">
            <w:pPr>
              <w:rPr>
                <w:rFonts w:ascii="宋体" w:hAnsi="宋体" w:cs="宋体"/>
                <w:szCs w:val="21"/>
              </w:rPr>
            </w:pPr>
          </w:p>
        </w:tc>
        <w:tc>
          <w:tcPr>
            <w:tcW w:w="1260" w:type="dxa"/>
            <w:tcBorders>
              <w:top w:val="single" w:sz="8" w:space="0" w:color="auto"/>
              <w:left w:val="single" w:sz="8" w:space="0" w:color="auto"/>
              <w:bottom w:val="single" w:sz="4" w:space="0" w:color="auto"/>
              <w:right w:val="single" w:sz="8" w:space="0" w:color="auto"/>
            </w:tcBorders>
          </w:tcPr>
          <w:p w:rsidR="00557C8F" w:rsidRDefault="00557C8F" w:rsidP="00C936A8">
            <w:pPr>
              <w:rPr>
                <w:rFonts w:ascii="宋体" w:hAnsi="宋体" w:cs="宋体"/>
                <w:szCs w:val="21"/>
              </w:rPr>
            </w:pPr>
          </w:p>
        </w:tc>
        <w:tc>
          <w:tcPr>
            <w:tcW w:w="1213" w:type="dxa"/>
            <w:tcBorders>
              <w:top w:val="single" w:sz="8" w:space="0" w:color="auto"/>
              <w:left w:val="single" w:sz="8" w:space="0" w:color="auto"/>
              <w:bottom w:val="single" w:sz="4" w:space="0" w:color="auto"/>
              <w:right w:val="single" w:sz="8" w:space="0" w:color="auto"/>
            </w:tcBorders>
            <w:vAlign w:val="center"/>
          </w:tcPr>
          <w:p w:rsidR="00557C8F" w:rsidRDefault="00557C8F" w:rsidP="00C936A8">
            <w:pPr>
              <w:rPr>
                <w:rFonts w:ascii="宋体" w:hAnsi="宋体" w:cs="宋体"/>
                <w:szCs w:val="21"/>
              </w:rPr>
            </w:pPr>
          </w:p>
        </w:tc>
        <w:tc>
          <w:tcPr>
            <w:tcW w:w="803" w:type="dxa"/>
            <w:tcBorders>
              <w:top w:val="single" w:sz="8" w:space="0" w:color="auto"/>
              <w:left w:val="single" w:sz="8" w:space="0" w:color="auto"/>
              <w:bottom w:val="single" w:sz="4" w:space="0" w:color="auto"/>
              <w:right w:val="single" w:sz="8" w:space="0" w:color="auto"/>
            </w:tcBorders>
            <w:vAlign w:val="center"/>
          </w:tcPr>
          <w:p w:rsidR="00557C8F" w:rsidRDefault="00557C8F" w:rsidP="00C936A8">
            <w:pPr>
              <w:rPr>
                <w:rFonts w:ascii="宋体" w:hAnsi="宋体" w:cs="宋体"/>
                <w:szCs w:val="21"/>
              </w:rPr>
            </w:pPr>
          </w:p>
        </w:tc>
      </w:tr>
      <w:tr w:rsidR="00902817" w:rsidTr="004A5EC6">
        <w:trPr>
          <w:trHeight w:hRule="exact" w:val="579"/>
          <w:jc w:val="center"/>
        </w:trPr>
        <w:tc>
          <w:tcPr>
            <w:tcW w:w="3790" w:type="dxa"/>
            <w:gridSpan w:val="2"/>
            <w:tcBorders>
              <w:top w:val="single" w:sz="8" w:space="0" w:color="auto"/>
              <w:left w:val="single" w:sz="8" w:space="0" w:color="auto"/>
              <w:bottom w:val="single" w:sz="4" w:space="0" w:color="auto"/>
              <w:right w:val="single" w:sz="8" w:space="0" w:color="auto"/>
            </w:tcBorders>
            <w:vAlign w:val="center"/>
          </w:tcPr>
          <w:p w:rsidR="00902817" w:rsidRDefault="00902817" w:rsidP="00557C8F">
            <w:pPr>
              <w:jc w:val="center"/>
              <w:rPr>
                <w:rFonts w:ascii="宋体" w:hAnsi="宋体" w:cs="宋体"/>
                <w:b/>
                <w:szCs w:val="21"/>
              </w:rPr>
            </w:pPr>
            <w:r>
              <w:rPr>
                <w:rFonts w:ascii="宋体" w:hAnsi="宋体" w:cs="宋体" w:hint="eastAsia"/>
                <w:b/>
                <w:szCs w:val="21"/>
              </w:rPr>
              <w:t>报价总额（小写）</w:t>
            </w:r>
          </w:p>
        </w:tc>
        <w:tc>
          <w:tcPr>
            <w:tcW w:w="5514" w:type="dxa"/>
            <w:gridSpan w:val="5"/>
            <w:tcBorders>
              <w:top w:val="single" w:sz="8" w:space="0" w:color="auto"/>
              <w:left w:val="single" w:sz="8" w:space="0" w:color="auto"/>
              <w:bottom w:val="single" w:sz="4" w:space="0" w:color="auto"/>
              <w:right w:val="single" w:sz="8" w:space="0" w:color="auto"/>
            </w:tcBorders>
          </w:tcPr>
          <w:p w:rsidR="00902817" w:rsidRDefault="00902817" w:rsidP="00902817">
            <w:pPr>
              <w:jc w:val="center"/>
              <w:rPr>
                <w:rFonts w:ascii="宋体" w:hAnsi="宋体" w:cs="宋体"/>
                <w:szCs w:val="21"/>
              </w:rPr>
            </w:pPr>
          </w:p>
        </w:tc>
      </w:tr>
      <w:tr w:rsidR="00902817" w:rsidTr="006A2251">
        <w:trPr>
          <w:trHeight w:hRule="exact" w:val="579"/>
          <w:jc w:val="center"/>
        </w:trPr>
        <w:tc>
          <w:tcPr>
            <w:tcW w:w="3790" w:type="dxa"/>
            <w:gridSpan w:val="2"/>
            <w:tcBorders>
              <w:top w:val="single" w:sz="8" w:space="0" w:color="auto"/>
              <w:left w:val="single" w:sz="8" w:space="0" w:color="auto"/>
              <w:bottom w:val="single" w:sz="4" w:space="0" w:color="auto"/>
              <w:right w:val="single" w:sz="8" w:space="0" w:color="auto"/>
            </w:tcBorders>
            <w:vAlign w:val="center"/>
          </w:tcPr>
          <w:p w:rsidR="00902817" w:rsidRDefault="00902817" w:rsidP="00557C8F">
            <w:pPr>
              <w:jc w:val="center"/>
              <w:rPr>
                <w:rFonts w:ascii="宋体" w:hAnsi="宋体" w:cs="宋体"/>
                <w:b/>
                <w:szCs w:val="21"/>
              </w:rPr>
            </w:pPr>
            <w:r>
              <w:rPr>
                <w:rFonts w:ascii="宋体" w:hAnsi="宋体" w:cs="宋体" w:hint="eastAsia"/>
                <w:b/>
                <w:szCs w:val="21"/>
              </w:rPr>
              <w:t>报价总额（大写）</w:t>
            </w:r>
          </w:p>
        </w:tc>
        <w:tc>
          <w:tcPr>
            <w:tcW w:w="5514" w:type="dxa"/>
            <w:gridSpan w:val="5"/>
            <w:tcBorders>
              <w:top w:val="single" w:sz="8" w:space="0" w:color="auto"/>
              <w:left w:val="single" w:sz="8" w:space="0" w:color="auto"/>
              <w:bottom w:val="single" w:sz="4" w:space="0" w:color="auto"/>
              <w:right w:val="single" w:sz="8" w:space="0" w:color="auto"/>
            </w:tcBorders>
          </w:tcPr>
          <w:p w:rsidR="00902817" w:rsidRDefault="00902817" w:rsidP="00902817">
            <w:pPr>
              <w:jc w:val="center"/>
              <w:rPr>
                <w:rFonts w:ascii="宋体" w:hAnsi="宋体" w:cs="宋体"/>
                <w:szCs w:val="21"/>
              </w:rPr>
            </w:pPr>
          </w:p>
        </w:tc>
      </w:tr>
    </w:tbl>
    <w:p w:rsidR="00C8788D" w:rsidRDefault="00557C8F" w:rsidP="00C8788D">
      <w:pPr>
        <w:spacing w:beforeLines="150" w:before="468" w:line="440" w:lineRule="exact"/>
        <w:rPr>
          <w:rFonts w:ascii="宋体" w:hAnsi="宋体" w:cs="宋体"/>
          <w:szCs w:val="21"/>
          <w:u w:val="single"/>
          <w:lang w:val="en-GB"/>
        </w:rPr>
      </w:pPr>
      <w:r>
        <w:rPr>
          <w:rFonts w:ascii="宋体" w:hAnsi="宋体" w:cs="宋体" w:hint="eastAsia"/>
          <w:szCs w:val="21"/>
          <w:lang w:val="en-GB"/>
        </w:rPr>
        <w:t>供应商</w:t>
      </w:r>
      <w:r w:rsidR="00C8788D">
        <w:rPr>
          <w:rFonts w:ascii="宋体" w:hAnsi="宋体" w:cs="宋体" w:hint="eastAsia"/>
          <w:szCs w:val="21"/>
          <w:lang w:val="en-GB"/>
        </w:rPr>
        <w:t>名称：</w:t>
      </w:r>
      <w:r w:rsidR="00C8788D">
        <w:rPr>
          <w:rFonts w:ascii="宋体" w:hAnsi="宋体" w:cs="宋体" w:hint="eastAsia"/>
          <w:szCs w:val="21"/>
          <w:u w:val="single"/>
          <w:lang w:val="en-GB"/>
        </w:rPr>
        <w:t xml:space="preserve">     </w:t>
      </w:r>
      <w:r w:rsidR="00C8788D">
        <w:rPr>
          <w:rFonts w:ascii="宋体" w:hAnsi="宋体" w:cs="宋体" w:hint="eastAsia"/>
          <w:szCs w:val="21"/>
          <w:u w:val="single"/>
        </w:rPr>
        <w:t xml:space="preserve">   </w:t>
      </w:r>
      <w:r w:rsidR="00C8788D">
        <w:rPr>
          <w:rFonts w:ascii="宋体" w:hAnsi="宋体" w:cs="宋体" w:hint="eastAsia"/>
          <w:szCs w:val="21"/>
          <w:u w:val="single"/>
          <w:lang w:val="en-GB"/>
        </w:rPr>
        <w:t xml:space="preserve"> </w:t>
      </w:r>
      <w:r w:rsidR="00C8788D">
        <w:rPr>
          <w:rFonts w:ascii="宋体" w:hAnsi="宋体" w:cs="宋体" w:hint="eastAsia"/>
          <w:szCs w:val="21"/>
          <w:u w:val="single"/>
        </w:rPr>
        <w:t xml:space="preserve"> </w:t>
      </w:r>
      <w:r w:rsidR="00C8788D">
        <w:rPr>
          <w:rFonts w:ascii="宋体" w:hAnsi="宋体" w:cs="宋体" w:hint="eastAsia"/>
          <w:szCs w:val="21"/>
          <w:u w:val="single"/>
          <w:lang w:val="en-GB"/>
        </w:rPr>
        <w:t xml:space="preserve"> </w:t>
      </w:r>
      <w:r w:rsidR="00C8788D">
        <w:rPr>
          <w:rFonts w:ascii="宋体" w:hAnsi="宋体" w:cs="宋体" w:hint="eastAsia"/>
          <w:szCs w:val="21"/>
          <w:u w:val="single"/>
        </w:rPr>
        <w:t xml:space="preserve">    </w:t>
      </w:r>
      <w:r w:rsidR="00C8788D">
        <w:rPr>
          <w:rFonts w:ascii="宋体" w:hAnsi="宋体" w:cs="宋体" w:hint="eastAsia"/>
          <w:szCs w:val="21"/>
          <w:u w:val="single"/>
          <w:lang w:val="en-GB"/>
        </w:rPr>
        <w:t xml:space="preserve">      </w:t>
      </w:r>
      <w:r w:rsidR="00C8788D">
        <w:rPr>
          <w:rFonts w:ascii="宋体" w:hAnsi="宋体" w:cs="宋体" w:hint="eastAsia"/>
          <w:szCs w:val="21"/>
          <w:u w:val="single"/>
        </w:rPr>
        <w:t xml:space="preserve"> </w:t>
      </w:r>
      <w:r w:rsidR="00C8788D">
        <w:rPr>
          <w:rFonts w:ascii="宋体" w:hAnsi="宋体" w:cs="宋体" w:hint="eastAsia"/>
          <w:szCs w:val="21"/>
          <w:u w:val="single"/>
          <w:lang w:val="en-GB"/>
        </w:rPr>
        <w:t>（公章）</w:t>
      </w:r>
    </w:p>
    <w:p w:rsidR="00C8788D" w:rsidRDefault="00C8788D" w:rsidP="00C8788D">
      <w:pPr>
        <w:rPr>
          <w:rFonts w:ascii="宋体" w:hAnsi="宋体" w:cs="宋体"/>
          <w:lang w:val="en-GB"/>
        </w:rPr>
      </w:pPr>
    </w:p>
    <w:p w:rsidR="00C8788D" w:rsidRDefault="00C8788D" w:rsidP="00C8788D">
      <w:pPr>
        <w:rPr>
          <w:rFonts w:ascii="宋体" w:hAnsi="宋体" w:cs="宋体"/>
        </w:rPr>
      </w:pPr>
      <w:r>
        <w:rPr>
          <w:rFonts w:ascii="宋体" w:hAnsi="宋体" w:cs="宋体" w:hint="eastAsia"/>
          <w:lang w:val="en-GB"/>
        </w:rPr>
        <w:t>法定代表人或授权代表</w:t>
      </w:r>
      <w:r>
        <w:rPr>
          <w:rFonts w:ascii="宋体" w:hAnsi="宋体" w:cs="宋体" w:hint="eastAsia"/>
          <w:szCs w:val="21"/>
          <w:u w:val="single"/>
        </w:rPr>
        <w:t xml:space="preserve">             </w:t>
      </w:r>
      <w:r>
        <w:rPr>
          <w:rFonts w:ascii="宋体" w:hAnsi="宋体" w:cs="宋体" w:hint="eastAsia"/>
        </w:rPr>
        <w:t xml:space="preserve"> （签字或盖章）</w:t>
      </w:r>
    </w:p>
    <w:p w:rsidR="00C8788D" w:rsidRDefault="00C8788D" w:rsidP="00C8788D">
      <w:pPr>
        <w:rPr>
          <w:rFonts w:ascii="宋体" w:hAnsi="宋体" w:cs="宋体"/>
          <w:lang w:val="en-GB"/>
        </w:rPr>
      </w:pPr>
    </w:p>
    <w:p w:rsidR="00C8788D" w:rsidRDefault="00C8788D" w:rsidP="00C8788D">
      <w:pPr>
        <w:rPr>
          <w:rFonts w:ascii="宋体" w:hAnsi="宋体" w:cs="宋体"/>
        </w:rPr>
      </w:pPr>
    </w:p>
    <w:p w:rsidR="00C8788D" w:rsidRDefault="00C8788D" w:rsidP="00C8788D">
      <w:pPr>
        <w:topLinePunct/>
        <w:snapToGrid w:val="0"/>
        <w:spacing w:before="4" w:line="360" w:lineRule="auto"/>
        <w:ind w:firstLineChars="100" w:firstLine="210"/>
        <w:jc w:val="left"/>
        <w:rPr>
          <w:rFonts w:ascii="宋体" w:hAnsi="宋体" w:cs="宋体"/>
          <w:szCs w:val="21"/>
        </w:rPr>
      </w:pPr>
      <w:r>
        <w:rPr>
          <w:rFonts w:ascii="宋体" w:hAnsi="宋体" w:cs="宋体" w:hint="eastAsia"/>
          <w:szCs w:val="21"/>
        </w:rPr>
        <w:t>注:1、投标报价应包括招标文件所规定的招标范围的全部内容；</w:t>
      </w:r>
    </w:p>
    <w:p w:rsidR="00C8788D" w:rsidRDefault="00C8788D" w:rsidP="00C8788D">
      <w:pPr>
        <w:snapToGrid w:val="0"/>
        <w:spacing w:before="67" w:line="360" w:lineRule="auto"/>
        <w:ind w:leftChars="-29" w:left="-61" w:right="-360" w:firstLineChars="282" w:firstLine="592"/>
        <w:jc w:val="left"/>
        <w:rPr>
          <w:rFonts w:ascii="宋体" w:hAnsi="宋体" w:cs="宋体"/>
          <w:szCs w:val="21"/>
        </w:rPr>
      </w:pPr>
      <w:r>
        <w:rPr>
          <w:rFonts w:ascii="宋体" w:hAnsi="宋体" w:cs="宋体" w:hint="eastAsia"/>
          <w:szCs w:val="21"/>
        </w:rPr>
        <w:t>2、投标报价必须是唯一的，不接受任何有选择的报价。 报价中必须包含货物及零配件的购置和安装、运输保险、装卸、培训辅导、质保期售后服务、全额含税发票、雇员费用等，合同的执行以交货期为准；</w:t>
      </w:r>
    </w:p>
    <w:p w:rsidR="00C8788D" w:rsidRDefault="00C8788D" w:rsidP="00C8788D">
      <w:pPr>
        <w:snapToGrid w:val="0"/>
        <w:spacing w:before="67" w:line="360" w:lineRule="auto"/>
        <w:ind w:leftChars="-29" w:left="-61" w:right="-360" w:firstLineChars="282" w:firstLine="592"/>
        <w:jc w:val="left"/>
        <w:rPr>
          <w:rFonts w:ascii="宋体" w:hAnsi="宋体" w:cs="宋体"/>
          <w:szCs w:val="21"/>
        </w:rPr>
      </w:pPr>
      <w:r>
        <w:rPr>
          <w:rFonts w:ascii="宋体" w:hAnsi="宋体" w:cs="宋体" w:hint="eastAsia"/>
          <w:szCs w:val="21"/>
        </w:rPr>
        <w:t>3、在报价表内未有明确列述的项目费用应视为包括在报价之内。</w:t>
      </w:r>
    </w:p>
    <w:p w:rsidR="00C8788D" w:rsidRDefault="00C8788D" w:rsidP="00C8788D">
      <w:pPr>
        <w:widowControl/>
        <w:ind w:firstLineChars="200" w:firstLine="420"/>
        <w:jc w:val="left"/>
      </w:pPr>
      <w:r>
        <w:rPr>
          <w:rFonts w:ascii="宋体" w:hAnsi="宋体" w:cs="宋体" w:hint="eastAsia"/>
          <w:szCs w:val="21"/>
        </w:rPr>
        <w:t xml:space="preserve">4 、此表为表样，行数可自行添加，但表式不变。  </w:t>
      </w:r>
    </w:p>
    <w:p w:rsidR="00C8788D" w:rsidRPr="00A739FB" w:rsidRDefault="00C8788D" w:rsidP="00C8788D"/>
    <w:p w:rsidR="00C05D3B" w:rsidRPr="00C8788D" w:rsidRDefault="00C05D3B"/>
    <w:sectPr w:rsidR="00C05D3B" w:rsidRPr="00C8788D" w:rsidSect="00A739FB">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938" w:rsidRDefault="004E3938" w:rsidP="00C8788D">
      <w:r>
        <w:separator/>
      </w:r>
    </w:p>
  </w:endnote>
  <w:endnote w:type="continuationSeparator" w:id="0">
    <w:p w:rsidR="004E3938" w:rsidRDefault="004E3938" w:rsidP="00C87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938" w:rsidRDefault="004E3938" w:rsidP="00C8788D">
      <w:r>
        <w:separator/>
      </w:r>
    </w:p>
  </w:footnote>
  <w:footnote w:type="continuationSeparator" w:id="0">
    <w:p w:rsidR="004E3938" w:rsidRDefault="004E3938" w:rsidP="00C878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F79"/>
    <w:rsid w:val="004E3938"/>
    <w:rsid w:val="00557C8F"/>
    <w:rsid w:val="005C083E"/>
    <w:rsid w:val="00643A11"/>
    <w:rsid w:val="007F4F79"/>
    <w:rsid w:val="00902817"/>
    <w:rsid w:val="00C01907"/>
    <w:rsid w:val="00C05D3B"/>
    <w:rsid w:val="00C8788D"/>
    <w:rsid w:val="00CF08F7"/>
    <w:rsid w:val="00D72CCF"/>
    <w:rsid w:val="00D8717D"/>
    <w:rsid w:val="00DE5930"/>
    <w:rsid w:val="00F10C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8788D"/>
    <w:pPr>
      <w:widowControl w:val="0"/>
      <w:jc w:val="both"/>
    </w:pPr>
    <w:rPr>
      <w:rFonts w:ascii="Times New Roman" w:eastAsia="宋体" w:hAnsi="Times New Roman" w:cs="Times New Roman"/>
      <w:szCs w:val="24"/>
    </w:rPr>
  </w:style>
  <w:style w:type="paragraph" w:styleId="2">
    <w:name w:val="heading 2"/>
    <w:basedOn w:val="a"/>
    <w:next w:val="a"/>
    <w:link w:val="2Char"/>
    <w:uiPriority w:val="9"/>
    <w:semiHidden/>
    <w:unhideWhenUsed/>
    <w:qFormat/>
    <w:rsid w:val="00C8788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C8788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788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8788D"/>
    <w:rPr>
      <w:sz w:val="18"/>
      <w:szCs w:val="18"/>
    </w:rPr>
  </w:style>
  <w:style w:type="paragraph" w:styleId="a4">
    <w:name w:val="footer"/>
    <w:basedOn w:val="a"/>
    <w:link w:val="Char0"/>
    <w:uiPriority w:val="99"/>
    <w:unhideWhenUsed/>
    <w:rsid w:val="00C8788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8788D"/>
    <w:rPr>
      <w:sz w:val="18"/>
      <w:szCs w:val="18"/>
    </w:rPr>
  </w:style>
  <w:style w:type="character" w:customStyle="1" w:styleId="3Char">
    <w:name w:val="标题 3 Char"/>
    <w:basedOn w:val="a0"/>
    <w:link w:val="3"/>
    <w:qFormat/>
    <w:rsid w:val="00C8788D"/>
    <w:rPr>
      <w:rFonts w:ascii="Times New Roman" w:eastAsia="宋体" w:hAnsi="Times New Roman" w:cs="Times New Roman"/>
      <w:b/>
      <w:bCs/>
      <w:sz w:val="32"/>
      <w:szCs w:val="32"/>
    </w:rPr>
  </w:style>
  <w:style w:type="character" w:customStyle="1" w:styleId="2Char">
    <w:name w:val="标题 2 Char"/>
    <w:basedOn w:val="a0"/>
    <w:link w:val="2"/>
    <w:uiPriority w:val="9"/>
    <w:semiHidden/>
    <w:rsid w:val="00C8788D"/>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8788D"/>
    <w:pPr>
      <w:widowControl w:val="0"/>
      <w:jc w:val="both"/>
    </w:pPr>
    <w:rPr>
      <w:rFonts w:ascii="Times New Roman" w:eastAsia="宋体" w:hAnsi="Times New Roman" w:cs="Times New Roman"/>
      <w:szCs w:val="24"/>
    </w:rPr>
  </w:style>
  <w:style w:type="paragraph" w:styleId="2">
    <w:name w:val="heading 2"/>
    <w:basedOn w:val="a"/>
    <w:next w:val="a"/>
    <w:link w:val="2Char"/>
    <w:uiPriority w:val="9"/>
    <w:semiHidden/>
    <w:unhideWhenUsed/>
    <w:qFormat/>
    <w:rsid w:val="00C8788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C8788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788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8788D"/>
    <w:rPr>
      <w:sz w:val="18"/>
      <w:szCs w:val="18"/>
    </w:rPr>
  </w:style>
  <w:style w:type="paragraph" w:styleId="a4">
    <w:name w:val="footer"/>
    <w:basedOn w:val="a"/>
    <w:link w:val="Char0"/>
    <w:uiPriority w:val="99"/>
    <w:unhideWhenUsed/>
    <w:rsid w:val="00C8788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8788D"/>
    <w:rPr>
      <w:sz w:val="18"/>
      <w:szCs w:val="18"/>
    </w:rPr>
  </w:style>
  <w:style w:type="character" w:customStyle="1" w:styleId="3Char">
    <w:name w:val="标题 3 Char"/>
    <w:basedOn w:val="a0"/>
    <w:link w:val="3"/>
    <w:qFormat/>
    <w:rsid w:val="00C8788D"/>
    <w:rPr>
      <w:rFonts w:ascii="Times New Roman" w:eastAsia="宋体" w:hAnsi="Times New Roman" w:cs="Times New Roman"/>
      <w:b/>
      <w:bCs/>
      <w:sz w:val="32"/>
      <w:szCs w:val="32"/>
    </w:rPr>
  </w:style>
  <w:style w:type="character" w:customStyle="1" w:styleId="2Char">
    <w:name w:val="标题 2 Char"/>
    <w:basedOn w:val="a0"/>
    <w:link w:val="2"/>
    <w:uiPriority w:val="9"/>
    <w:semiHidden/>
    <w:rsid w:val="00C8788D"/>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69</Words>
  <Characters>398</Characters>
  <Application>Microsoft Office Word</Application>
  <DocSecurity>0</DocSecurity>
  <Lines>3</Lines>
  <Paragraphs>1</Paragraphs>
  <ScaleCrop>false</ScaleCrop>
  <Company>Microsoft</Company>
  <LinksUpToDate>false</LinksUpToDate>
  <CharactersWithSpaces>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11</cp:revision>
  <dcterms:created xsi:type="dcterms:W3CDTF">2025-07-01T05:20:00Z</dcterms:created>
  <dcterms:modified xsi:type="dcterms:W3CDTF">2025-07-01T05:27:00Z</dcterms:modified>
</cp:coreProperties>
</file>