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2E3A0">
      <w:pPr>
        <w:adjustRightInd w:val="0"/>
        <w:snapToGrid w:val="0"/>
        <w:spacing w:line="324" w:lineRule="auto"/>
        <w:jc w:val="center"/>
        <w:rPr>
          <w:rFonts w:hint="eastAsia" w:ascii="仿宋" w:hAnsi="仿宋" w:eastAsia="仿宋" w:cs="仿宋"/>
          <w:b/>
          <w:bCs/>
          <w:color w:val="000000"/>
          <w:sz w:val="32"/>
          <w:szCs w:val="32"/>
          <w:lang w:val="en-US" w:eastAsia="zh-CN"/>
        </w:rPr>
      </w:pPr>
    </w:p>
    <w:p w14:paraId="0AC2CC12">
      <w:pPr>
        <w:adjustRightInd w:val="0"/>
        <w:snapToGrid w:val="0"/>
        <w:spacing w:line="324" w:lineRule="auto"/>
        <w:jc w:val="center"/>
        <w:rPr>
          <w:rFonts w:hint="eastAsia" w:ascii="仿宋" w:hAnsi="仿宋" w:eastAsia="仿宋" w:cs="仿宋"/>
          <w:sz w:val="32"/>
          <w:szCs w:val="32"/>
        </w:rPr>
      </w:pPr>
      <w:r>
        <w:rPr>
          <w:rFonts w:hint="eastAsia" w:ascii="仿宋" w:hAnsi="仿宋" w:eastAsia="仿宋" w:cs="仿宋"/>
          <w:b/>
          <w:bCs/>
          <w:color w:val="000000"/>
          <w:sz w:val="32"/>
          <w:szCs w:val="32"/>
          <w:lang w:val="en-US" w:eastAsia="zh-CN"/>
        </w:rPr>
        <w:t>儋州市2025年受污染耕地安全利用项目</w:t>
      </w:r>
    </w:p>
    <w:p w14:paraId="5F840703">
      <w:pPr>
        <w:adjustRightInd w:val="0"/>
        <w:snapToGrid w:val="0"/>
        <w:spacing w:line="324" w:lineRule="auto"/>
        <w:jc w:val="center"/>
        <w:rPr>
          <w:rFonts w:hint="eastAsia" w:ascii="仿宋" w:hAnsi="仿宋" w:eastAsia="仿宋" w:cs="仿宋"/>
          <w:sz w:val="24"/>
          <w:szCs w:val="24"/>
        </w:rPr>
      </w:pPr>
    </w:p>
    <w:p w14:paraId="21D73CC0">
      <w:pPr>
        <w:pStyle w:val="2"/>
        <w:numPr>
          <w:ilvl w:val="0"/>
          <w:numId w:val="0"/>
        </w:numPr>
        <w:tabs>
          <w:tab w:val="left" w:pos="425"/>
        </w:tabs>
        <w:jc w:val="center"/>
        <w:rPr>
          <w:rFonts w:hint="eastAsia" w:ascii="仿宋" w:hAnsi="仿宋" w:eastAsia="仿宋" w:cs="仿宋"/>
          <w:b/>
          <w:bCs/>
          <w:sz w:val="24"/>
          <w:szCs w:val="24"/>
          <w:highlight w:val="none"/>
        </w:rPr>
      </w:pP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bCs/>
          <w:sz w:val="24"/>
          <w:szCs w:val="24"/>
          <w:highlight w:val="none"/>
        </w:rPr>
        <w:t>（此合同仅供参考，最终以双方实际签订为准）</w:t>
      </w:r>
    </w:p>
    <w:p w14:paraId="6C9DA0F4">
      <w:pPr>
        <w:adjustRightInd w:val="0"/>
        <w:snapToGrid w:val="0"/>
        <w:spacing w:line="324" w:lineRule="auto"/>
        <w:jc w:val="center"/>
        <w:rPr>
          <w:rFonts w:hint="eastAsia" w:ascii="仿宋" w:hAnsi="仿宋" w:eastAsia="仿宋" w:cs="仿宋"/>
          <w:sz w:val="24"/>
          <w:szCs w:val="24"/>
        </w:rPr>
      </w:pPr>
    </w:p>
    <w:p w14:paraId="15C48726">
      <w:pPr>
        <w:adjustRightInd w:val="0"/>
        <w:snapToGrid w:val="0"/>
        <w:spacing w:line="324" w:lineRule="auto"/>
        <w:jc w:val="center"/>
        <w:rPr>
          <w:rFonts w:hint="eastAsia" w:ascii="仿宋" w:hAnsi="仿宋" w:eastAsia="仿宋" w:cs="仿宋"/>
          <w:sz w:val="24"/>
          <w:szCs w:val="24"/>
        </w:rPr>
      </w:pPr>
    </w:p>
    <w:p w14:paraId="736D2D65">
      <w:pPr>
        <w:adjustRightInd w:val="0"/>
        <w:snapToGrid w:val="0"/>
        <w:spacing w:line="324" w:lineRule="auto"/>
        <w:jc w:val="center"/>
        <w:rPr>
          <w:rFonts w:hint="eastAsia" w:ascii="仿宋" w:hAnsi="仿宋" w:eastAsia="仿宋" w:cs="仿宋"/>
          <w:b/>
          <w:bCs/>
          <w:sz w:val="24"/>
          <w:szCs w:val="24"/>
        </w:rPr>
      </w:pPr>
    </w:p>
    <w:p w14:paraId="5469C423">
      <w:pPr>
        <w:adjustRightInd w:val="0"/>
        <w:snapToGrid w:val="0"/>
        <w:spacing w:line="324" w:lineRule="auto"/>
        <w:jc w:val="center"/>
        <w:rPr>
          <w:rFonts w:hint="eastAsia" w:ascii="仿宋" w:hAnsi="仿宋" w:eastAsia="仿宋" w:cs="仿宋"/>
          <w:b/>
          <w:bCs/>
          <w:sz w:val="24"/>
          <w:szCs w:val="24"/>
        </w:rPr>
      </w:pPr>
    </w:p>
    <w:p w14:paraId="543B5350">
      <w:pPr>
        <w:adjustRightInd w:val="0"/>
        <w:snapToGrid w:val="0"/>
        <w:spacing w:line="324" w:lineRule="auto"/>
        <w:jc w:val="center"/>
        <w:rPr>
          <w:rFonts w:hint="eastAsia" w:ascii="仿宋" w:hAnsi="仿宋" w:eastAsia="仿宋" w:cs="仿宋"/>
          <w:b/>
          <w:bCs/>
          <w:sz w:val="36"/>
          <w:szCs w:val="36"/>
        </w:rPr>
      </w:pPr>
    </w:p>
    <w:p w14:paraId="45A4DC59">
      <w:pPr>
        <w:adjustRightInd w:val="0"/>
        <w:snapToGrid w:val="0"/>
        <w:spacing w:line="324" w:lineRule="auto"/>
        <w:jc w:val="center"/>
        <w:rPr>
          <w:rFonts w:hint="eastAsia" w:ascii="仿宋" w:hAnsi="仿宋" w:eastAsia="仿宋" w:cs="仿宋"/>
          <w:b/>
          <w:bCs/>
          <w:sz w:val="36"/>
          <w:szCs w:val="36"/>
        </w:rPr>
      </w:pPr>
      <w:r>
        <w:rPr>
          <w:rFonts w:hint="eastAsia" w:ascii="仿宋" w:hAnsi="仿宋" w:eastAsia="仿宋" w:cs="仿宋"/>
          <w:b/>
          <w:bCs/>
          <w:sz w:val="36"/>
          <w:szCs w:val="36"/>
        </w:rPr>
        <w:t>技术服务合同</w:t>
      </w:r>
    </w:p>
    <w:p w14:paraId="056A4C73">
      <w:pPr>
        <w:adjustRightInd w:val="0"/>
        <w:snapToGrid w:val="0"/>
        <w:spacing w:line="324" w:lineRule="auto"/>
        <w:jc w:val="center"/>
        <w:rPr>
          <w:rFonts w:hint="eastAsia" w:ascii="仿宋" w:hAnsi="仿宋" w:eastAsia="仿宋" w:cs="仿宋"/>
          <w:b/>
          <w:sz w:val="24"/>
          <w:szCs w:val="24"/>
        </w:rPr>
      </w:pPr>
    </w:p>
    <w:p w14:paraId="3A98023F">
      <w:pPr>
        <w:adjustRightInd w:val="0"/>
        <w:snapToGrid w:val="0"/>
        <w:spacing w:line="324" w:lineRule="auto"/>
        <w:jc w:val="center"/>
        <w:rPr>
          <w:rFonts w:hint="eastAsia" w:ascii="仿宋" w:hAnsi="仿宋" w:eastAsia="仿宋" w:cs="仿宋"/>
          <w:b/>
          <w:sz w:val="24"/>
          <w:szCs w:val="24"/>
        </w:rPr>
      </w:pPr>
    </w:p>
    <w:p w14:paraId="07146641">
      <w:pPr>
        <w:adjustRightInd w:val="0"/>
        <w:snapToGrid w:val="0"/>
        <w:spacing w:line="324" w:lineRule="auto"/>
        <w:jc w:val="center"/>
        <w:rPr>
          <w:rFonts w:hint="eastAsia" w:ascii="仿宋" w:hAnsi="仿宋" w:eastAsia="仿宋" w:cs="仿宋"/>
          <w:b/>
          <w:sz w:val="24"/>
          <w:szCs w:val="24"/>
        </w:rPr>
      </w:pPr>
    </w:p>
    <w:p w14:paraId="0BCEEC18">
      <w:pPr>
        <w:adjustRightInd w:val="0"/>
        <w:snapToGrid w:val="0"/>
        <w:spacing w:line="324" w:lineRule="auto"/>
        <w:jc w:val="center"/>
        <w:rPr>
          <w:rFonts w:hint="eastAsia" w:ascii="仿宋" w:hAnsi="仿宋" w:eastAsia="仿宋" w:cs="仿宋"/>
          <w:b/>
          <w:sz w:val="24"/>
          <w:szCs w:val="24"/>
        </w:rPr>
      </w:pPr>
    </w:p>
    <w:p w14:paraId="3F50F26B">
      <w:pPr>
        <w:adjustRightInd w:val="0"/>
        <w:snapToGrid w:val="0"/>
        <w:spacing w:line="324" w:lineRule="auto"/>
        <w:jc w:val="center"/>
        <w:rPr>
          <w:rFonts w:hint="eastAsia" w:ascii="仿宋" w:hAnsi="仿宋" w:eastAsia="仿宋" w:cs="仿宋"/>
          <w:b/>
          <w:sz w:val="24"/>
          <w:szCs w:val="24"/>
        </w:rPr>
      </w:pPr>
    </w:p>
    <w:p w14:paraId="04AA69DB">
      <w:pPr>
        <w:adjustRightInd w:val="0"/>
        <w:snapToGrid w:val="0"/>
        <w:spacing w:line="324" w:lineRule="auto"/>
        <w:jc w:val="center"/>
        <w:rPr>
          <w:rFonts w:hint="eastAsia" w:ascii="仿宋" w:hAnsi="仿宋" w:eastAsia="仿宋" w:cs="仿宋"/>
          <w:b/>
          <w:sz w:val="24"/>
          <w:szCs w:val="24"/>
        </w:rPr>
      </w:pPr>
    </w:p>
    <w:p w14:paraId="3E1C24A3">
      <w:pPr>
        <w:adjustRightInd w:val="0"/>
        <w:snapToGrid w:val="0"/>
        <w:spacing w:line="324" w:lineRule="auto"/>
        <w:jc w:val="center"/>
        <w:rPr>
          <w:rFonts w:hint="eastAsia" w:ascii="仿宋" w:hAnsi="仿宋" w:eastAsia="仿宋" w:cs="仿宋"/>
          <w:b/>
          <w:sz w:val="24"/>
          <w:szCs w:val="24"/>
        </w:rPr>
      </w:pPr>
    </w:p>
    <w:p w14:paraId="1A2D3C59">
      <w:pPr>
        <w:adjustRightInd w:val="0"/>
        <w:snapToGrid w:val="0"/>
        <w:spacing w:line="324" w:lineRule="auto"/>
        <w:jc w:val="center"/>
        <w:rPr>
          <w:rFonts w:hint="eastAsia" w:ascii="仿宋" w:hAnsi="仿宋" w:eastAsia="仿宋" w:cs="仿宋"/>
          <w:b/>
          <w:sz w:val="24"/>
          <w:szCs w:val="24"/>
        </w:rPr>
      </w:pPr>
    </w:p>
    <w:p w14:paraId="3413014A">
      <w:pPr>
        <w:adjustRightInd w:val="0"/>
        <w:snapToGrid w:val="0"/>
        <w:spacing w:line="324" w:lineRule="auto"/>
        <w:ind w:left="0" w:leftChars="0" w:firstLine="1928" w:firstLineChars="600"/>
        <w:jc w:val="left"/>
        <w:rPr>
          <w:rFonts w:hint="eastAsia" w:ascii="仿宋" w:hAnsi="仿宋" w:eastAsia="仿宋" w:cs="仿宋"/>
          <w:b/>
          <w:bCs w:val="0"/>
          <w:sz w:val="32"/>
          <w:szCs w:val="32"/>
        </w:rPr>
      </w:pPr>
      <w:r>
        <w:rPr>
          <w:rFonts w:hint="eastAsia" w:ascii="仿宋" w:hAnsi="仿宋" w:eastAsia="仿宋" w:cs="仿宋"/>
          <w:b/>
          <w:bCs w:val="0"/>
          <w:sz w:val="32"/>
          <w:szCs w:val="32"/>
        </w:rPr>
        <w:t xml:space="preserve">甲方： </w:t>
      </w:r>
    </w:p>
    <w:p w14:paraId="597D974B">
      <w:pPr>
        <w:adjustRightInd w:val="0"/>
        <w:snapToGrid w:val="0"/>
        <w:spacing w:line="324" w:lineRule="auto"/>
        <w:ind w:left="0" w:leftChars="0" w:firstLine="1928" w:firstLineChars="600"/>
        <w:rPr>
          <w:rFonts w:hint="eastAsia" w:ascii="仿宋" w:hAnsi="仿宋" w:eastAsia="仿宋" w:cs="仿宋"/>
          <w:b/>
          <w:bCs w:val="0"/>
          <w:sz w:val="32"/>
          <w:szCs w:val="32"/>
        </w:rPr>
      </w:pPr>
      <w:r>
        <w:rPr>
          <w:rFonts w:hint="eastAsia" w:ascii="仿宋" w:hAnsi="仿宋" w:eastAsia="仿宋" w:cs="仿宋"/>
          <w:b/>
          <w:bCs w:val="0"/>
          <w:sz w:val="32"/>
          <w:szCs w:val="32"/>
        </w:rPr>
        <w:t xml:space="preserve">乙方： </w:t>
      </w:r>
    </w:p>
    <w:p w14:paraId="618F9141">
      <w:pPr>
        <w:keepNext w:val="0"/>
        <w:keepLines w:val="0"/>
        <w:pageBreakBefore w:val="0"/>
        <w:widowControl w:val="0"/>
        <w:kinsoku/>
        <w:wordWrap/>
        <w:topLinePunct w:val="0"/>
        <w:bidi w:val="0"/>
        <w:spacing w:line="360" w:lineRule="auto"/>
        <w:ind w:firstLine="2249" w:firstLineChars="700"/>
        <w:jc w:val="both"/>
        <w:rPr>
          <w:rFonts w:hint="eastAsia" w:ascii="仿宋" w:hAnsi="仿宋" w:eastAsia="仿宋" w:cs="仿宋"/>
          <w:b/>
          <w:bCs w:val="0"/>
          <w:sz w:val="32"/>
          <w:szCs w:val="32"/>
        </w:rPr>
      </w:pPr>
    </w:p>
    <w:p w14:paraId="6F753847">
      <w:pPr>
        <w:keepNext w:val="0"/>
        <w:keepLines w:val="0"/>
        <w:pageBreakBefore w:val="0"/>
        <w:widowControl w:val="0"/>
        <w:kinsoku/>
        <w:wordWrap/>
        <w:topLinePunct w:val="0"/>
        <w:bidi w:val="0"/>
        <w:spacing w:line="360" w:lineRule="auto"/>
        <w:ind w:firstLine="3213" w:firstLineChars="1000"/>
        <w:jc w:val="center"/>
        <w:rPr>
          <w:rFonts w:hint="eastAsia" w:ascii="仿宋" w:hAnsi="仿宋" w:eastAsia="仿宋" w:cs="仿宋"/>
          <w:b/>
          <w:bCs/>
          <w:color w:val="000000"/>
          <w:sz w:val="28"/>
          <w:szCs w:val="28"/>
          <w:lang w:val="en-US" w:eastAsia="zh-CN"/>
        </w:rPr>
      </w:pPr>
      <w:r>
        <w:rPr>
          <w:rFonts w:hint="eastAsia" w:ascii="仿宋" w:hAnsi="仿宋" w:eastAsia="仿宋" w:cs="仿宋"/>
          <w:b/>
          <w:bCs w:val="0"/>
          <w:sz w:val="32"/>
          <w:szCs w:val="32"/>
        </w:rPr>
        <w:t>签订时间：</w:t>
      </w:r>
      <w:r>
        <w:rPr>
          <w:rFonts w:hint="eastAsia" w:ascii="仿宋" w:hAnsi="仿宋" w:eastAsia="仿宋" w:cs="仿宋"/>
          <w:b/>
          <w:bCs/>
          <w:color w:val="000000"/>
          <w:sz w:val="24"/>
          <w:szCs w:val="24"/>
          <w:lang w:val="en-US" w:eastAsia="zh-CN"/>
        </w:rPr>
        <w:br w:type="page"/>
      </w:r>
      <w:r>
        <w:rPr>
          <w:rFonts w:hint="eastAsia" w:ascii="仿宋" w:hAnsi="仿宋" w:eastAsia="仿宋" w:cs="仿宋"/>
          <w:b/>
          <w:bCs/>
          <w:color w:val="000000"/>
          <w:sz w:val="28"/>
          <w:szCs w:val="28"/>
          <w:lang w:val="en-US" w:eastAsia="zh-CN"/>
        </w:rPr>
        <w:t xml:space="preserve">     </w:t>
      </w:r>
    </w:p>
    <w:p w14:paraId="418B36E9">
      <w:pPr>
        <w:keepNext w:val="0"/>
        <w:keepLines w:val="0"/>
        <w:pageBreakBefore w:val="0"/>
        <w:widowControl w:val="0"/>
        <w:kinsoku/>
        <w:wordWrap/>
        <w:topLinePunct w:val="0"/>
        <w:bidi w:val="0"/>
        <w:spacing w:line="360" w:lineRule="auto"/>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lang w:val="en-US" w:eastAsia="zh-CN"/>
        </w:rPr>
        <w:t>儋州市2025年受污染耕地安全利用项目</w:t>
      </w:r>
    </w:p>
    <w:p w14:paraId="3C4E48AC">
      <w:pPr>
        <w:keepNext w:val="0"/>
        <w:keepLines w:val="0"/>
        <w:pageBreakBefore w:val="0"/>
        <w:widowControl w:val="0"/>
        <w:kinsoku/>
        <w:wordWrap/>
        <w:topLinePunct w:val="0"/>
        <w:bidi w:val="0"/>
        <w:spacing w:line="360" w:lineRule="auto"/>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委托协议书</w:t>
      </w:r>
    </w:p>
    <w:p w14:paraId="333E2245">
      <w:pPr>
        <w:keepNext w:val="0"/>
        <w:keepLines w:val="0"/>
        <w:pageBreakBefore w:val="0"/>
        <w:widowControl w:val="0"/>
        <w:kinsoku/>
        <w:wordWrap/>
        <w:topLinePunct w:val="0"/>
        <w:bidi w:val="0"/>
        <w:spacing w:line="560" w:lineRule="exact"/>
        <w:jc w:val="both"/>
        <w:rPr>
          <w:rFonts w:hint="eastAsia" w:ascii="仿宋" w:hAnsi="仿宋" w:eastAsia="仿宋" w:cs="仿宋"/>
          <w:color w:val="000000"/>
          <w:sz w:val="24"/>
          <w:szCs w:val="24"/>
        </w:rPr>
      </w:pPr>
      <w:r>
        <w:rPr>
          <w:rFonts w:hint="eastAsia" w:ascii="仿宋" w:hAnsi="仿宋" w:eastAsia="仿宋" w:cs="仿宋"/>
          <w:color w:val="000000"/>
          <w:sz w:val="24"/>
          <w:szCs w:val="24"/>
        </w:rPr>
        <w:t>委托方 （甲方） ：</w:t>
      </w:r>
      <w:r>
        <w:rPr>
          <w:rFonts w:hint="eastAsia" w:ascii="仿宋" w:hAnsi="仿宋" w:eastAsia="仿宋" w:cs="仿宋"/>
          <w:color w:val="000000"/>
          <w:sz w:val="24"/>
          <w:szCs w:val="24"/>
          <w:u w:val="single"/>
          <w:lang w:val="en-US" w:eastAsia="zh-CN"/>
        </w:rPr>
        <w:t>儋州市</w:t>
      </w:r>
      <w:r>
        <w:rPr>
          <w:rFonts w:hint="eastAsia" w:ascii="仿宋" w:hAnsi="仿宋" w:eastAsia="仿宋" w:cs="仿宋"/>
          <w:color w:val="000000"/>
          <w:sz w:val="24"/>
          <w:szCs w:val="24"/>
          <w:u w:val="single"/>
        </w:rPr>
        <w:t xml:space="preserve">农业农村局                </w:t>
      </w:r>
      <w:r>
        <w:rPr>
          <w:rFonts w:hint="eastAsia" w:ascii="仿宋" w:hAnsi="仿宋" w:eastAsia="仿宋" w:cs="仿宋"/>
          <w:color w:val="000000"/>
          <w:sz w:val="24"/>
          <w:szCs w:val="24"/>
        </w:rPr>
        <w:t xml:space="preserve">  </w:t>
      </w:r>
    </w:p>
    <w:p w14:paraId="7B25F4B6">
      <w:pPr>
        <w:keepNext w:val="0"/>
        <w:keepLines w:val="0"/>
        <w:pageBreakBefore w:val="0"/>
        <w:widowControl w:val="0"/>
        <w:kinsoku/>
        <w:wordWrap/>
        <w:topLinePunct w:val="0"/>
        <w:bidi w:val="0"/>
        <w:spacing w:line="560" w:lineRule="exact"/>
        <w:jc w:val="both"/>
        <w:rPr>
          <w:rFonts w:hint="eastAsia" w:ascii="仿宋" w:hAnsi="仿宋" w:eastAsia="仿宋" w:cs="仿宋"/>
          <w:color w:val="000000"/>
          <w:sz w:val="24"/>
          <w:szCs w:val="24"/>
        </w:rPr>
      </w:pPr>
      <w:r>
        <w:rPr>
          <w:rFonts w:hint="eastAsia" w:ascii="仿宋" w:hAnsi="仿宋" w:eastAsia="仿宋" w:cs="仿宋"/>
          <w:color w:val="000000"/>
          <w:sz w:val="24"/>
          <w:szCs w:val="24"/>
        </w:rPr>
        <w:t>受托方 （</w:t>
      </w:r>
      <w:r>
        <w:rPr>
          <w:rFonts w:hint="eastAsia" w:ascii="仿宋" w:hAnsi="仿宋" w:eastAsia="仿宋" w:cs="仿宋"/>
          <w:color w:val="000000"/>
          <w:sz w:val="24"/>
          <w:szCs w:val="24"/>
          <w:lang w:val="en-US" w:eastAsia="zh-CN"/>
        </w:rPr>
        <w:t>乙</w:t>
      </w:r>
      <w:r>
        <w:rPr>
          <w:rFonts w:hint="eastAsia" w:ascii="仿宋" w:hAnsi="仿宋" w:eastAsia="仿宋" w:cs="仿宋"/>
          <w:color w:val="000000"/>
          <w:sz w:val="24"/>
          <w:szCs w:val="24"/>
        </w:rPr>
        <w:t>方）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5884D36A">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甲方委托乙方实施</w:t>
      </w:r>
      <w:r>
        <w:rPr>
          <w:rFonts w:hint="eastAsia" w:ascii="仿宋" w:hAnsi="仿宋" w:eastAsia="仿宋" w:cs="仿宋"/>
          <w:color w:val="000000"/>
          <w:sz w:val="24"/>
          <w:szCs w:val="24"/>
          <w:u w:val="single"/>
          <w:lang w:val="en-US" w:eastAsia="zh-CN"/>
        </w:rPr>
        <w:t>儋州市2025年受污染耕地安全利用项目</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双方</w:t>
      </w:r>
      <w:r>
        <w:rPr>
          <w:rFonts w:hint="eastAsia" w:ascii="仿宋" w:hAnsi="仿宋" w:eastAsia="仿宋" w:cs="仿宋"/>
          <w:color w:val="000000"/>
          <w:sz w:val="24"/>
          <w:szCs w:val="24"/>
        </w:rPr>
        <w:t>经过平等协商，在真实、充分地表达各自意愿的基础上，根据《中华人民共和国民法典》及相关法律法规的规定，达成如下合同，并由双方共同恪守。</w:t>
      </w:r>
    </w:p>
    <w:p w14:paraId="373B9817">
      <w:pPr>
        <w:pStyle w:val="8"/>
        <w:spacing w:line="374" w:lineRule="auto"/>
        <w:ind w:left="120" w:right="355" w:firstLine="0"/>
        <w:jc w:val="both"/>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项目内容</w:t>
      </w:r>
    </w:p>
    <w:p w14:paraId="4979F5D8">
      <w:pPr>
        <w:keepLines w:val="0"/>
        <w:widowControl w:val="0"/>
        <w:kinsoku/>
        <w:spacing w:line="560" w:lineRule="exact"/>
        <w:ind w:left="120" w:right="355" w:firstLine="480" w:firstLineChars="200"/>
        <w:jc w:val="both"/>
        <w:rPr>
          <w:rFonts w:hint="eastAsia" w:ascii="仿宋" w:hAnsi="仿宋" w:eastAsia="仿宋" w:cs="仿宋"/>
          <w:bCs/>
          <w:sz w:val="24"/>
          <w:szCs w:val="24"/>
        </w:rPr>
      </w:pPr>
      <w:r>
        <w:rPr>
          <w:rFonts w:hint="eastAsia" w:ascii="仿宋" w:hAnsi="仿宋" w:eastAsia="仿宋" w:cs="仿宋"/>
          <w:b w:val="0"/>
          <w:sz w:val="24"/>
          <w:szCs w:val="24"/>
        </w:rPr>
        <w:t>本项目针对儋州市2025年受污染耕地安全利用项目措施耕地，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rPr>
        <w:t>参照农业农村部和海南省受污染耕地安全利用主推并通过省级审核认定的技术措施，按照不同的土地利用及作物现状类型、超标重金属类型等因素，因地制宜，综合选用科学、合理、经济的安全利用农艺调控措施分类实施，同时加强技术培训，落实措施后土壤和农产品样品的监测。</w:t>
      </w:r>
    </w:p>
    <w:p w14:paraId="530C9534">
      <w:pPr>
        <w:pStyle w:val="9"/>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项目措施及要求</w:t>
      </w:r>
    </w:p>
    <w:p w14:paraId="08CF95A2">
      <w:pPr>
        <w:pStyle w:val="9"/>
        <w:spacing w:line="360" w:lineRule="auto"/>
        <w:ind w:firstLine="42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1.安全利用区1(18472.12亩)</w:t>
      </w:r>
    </w:p>
    <w:p w14:paraId="3176A329">
      <w:pPr>
        <w:pStyle w:val="9"/>
        <w:spacing w:line="360" w:lineRule="auto"/>
        <w:ind w:firstLine="42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技术培训:该区域分布于儋州东成镇、峨蔓镇、光村镇:木棠镇、排浦镇和三都区共6个乡镇，每个乡镇1安排1场培训、重点乡镇2次，共计8次。培训单场按40人次计，合计农民技术培训320人次。</w:t>
      </w:r>
    </w:p>
    <w:p w14:paraId="7DB36F80">
      <w:pPr>
        <w:pStyle w:val="9"/>
        <w:spacing w:line="360" w:lineRule="auto"/>
        <w:ind w:firstLine="42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2.安全利用区2(1479.22亩)</w:t>
      </w:r>
    </w:p>
    <w:p w14:paraId="6ECBFA09">
      <w:pPr>
        <w:pStyle w:val="9"/>
        <w:spacing w:line="360" w:lineRule="auto"/>
        <w:ind w:firstLine="42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施用土壤调理剂(含Ca0、Mg0和Si02)和有机肥:安全利用区2共计1479.22亩，施用土壤调理剂221.88吨有机肥221.88吨。在作物种植前的土地翻耕整理阶段，分别按照150kg/亩标准施用土壤调理剂和有机肥。若作物已实施栽种，应在下一季种植前按照技术要点实施。</w:t>
      </w:r>
    </w:p>
    <w:p w14:paraId="0D1A923A">
      <w:pPr>
        <w:pStyle w:val="9"/>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3.安全利用区3(725.8亩)</w:t>
      </w:r>
    </w:p>
    <w:p w14:paraId="7D28F968">
      <w:pPr>
        <w:pStyle w:val="9"/>
        <w:spacing w:line="360" w:lineRule="auto"/>
        <w:ind w:firstLine="42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施用土壤调理剂(含Ca0、Mg0和Si02)和有机肥、无人机喷施含硅叶面肥:安全利用区3共计725.8亩，施用十壤调理剂127.02吨、有机肥108.87吨，喷施含硅面肥725.8L。在作物种植前的土地翻耕整理阶段，分别按照175kg/亩标准施用土壤调理剂、按照150kg/亩标准施用有机肥。若作物已实施栽种，应在下一季种植前按照技术要点实施。在农作物生长特定时期喷施叶面肥，如在水稻生长至分蘖盛期和孕穗后期，以及蔬菜生长期和采收前/营养生长向生殖转变的时期，分别按照500mL/亩/次喷施含硅叶面肥，共计喷施两次。</w:t>
      </w:r>
    </w:p>
    <w:p w14:paraId="1FCBB7DB">
      <w:pPr>
        <w:pStyle w:val="9"/>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4.安全利用区4(304.1亩)</w:t>
      </w:r>
    </w:p>
    <w:p w14:paraId="36267ECE">
      <w:pPr>
        <w:pStyle w:val="9"/>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施用土壤调理剂(含Ca0、Mg0和Si02)和有机肥:安全利用区4共计304.1亩，施用土壤调理剂45.618吨，有机肥91.23吨。在作物种植前的土地翻耕整理阶段，分别按照150kg/亩标准施用土壤调理剂、按照300kg/亩标准施用有机肥。若作物已实施栽种，应在下一季种植前按照技术要点实施。</w:t>
      </w:r>
    </w:p>
    <w:p w14:paraId="09831A63">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5.农产品监测与效果评估工作</w:t>
      </w:r>
    </w:p>
    <w:p w14:paraId="3477244C">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农产品监测和土壤监测:针对需上措施的20981.35亩儋州市受污染耕地，按照150亩/样点密度布设样点，布设140个农产品监测点，主要分析镉、铬、铅、汞、砷(无机砷)5项重金属含量指标，如果水稻样按要求当As</w:t>
      </w:r>
      <w:bookmarkStart w:id="0" w:name="_GoBack"/>
      <w:bookmarkEnd w:id="0"/>
      <w:r>
        <w:rPr>
          <w:rFonts w:hint="eastAsia" w:ascii="仿宋" w:hAnsi="仿宋" w:eastAsia="仿宋" w:cs="仿宋"/>
          <w:sz w:val="24"/>
          <w:szCs w:val="24"/>
          <w:lang w:val="en-US" w:eastAsia="zh-CN"/>
        </w:rPr>
        <w:t>总量超过无机砷标准时，加测无机砷;布设140个土壤监测点，主要分析镉、铬、铅、汞、砷和值、有机质、阳离子交换量8项指标。</w:t>
      </w:r>
    </w:p>
    <w:p w14:paraId="15D884AB">
      <w:pPr>
        <w:pStyle w:val="9"/>
        <w:numPr>
          <w:ilvl w:val="0"/>
          <w:numId w:val="0"/>
        </w:numPr>
        <w:spacing w:line="360" w:lineRule="auto"/>
        <w:rPr>
          <w:rFonts w:hint="eastAsia" w:ascii="仿宋" w:hAnsi="仿宋" w:eastAsia="仿宋" w:cs="仿宋"/>
          <w:b/>
          <w:bCs/>
          <w:sz w:val="24"/>
          <w:szCs w:val="24"/>
          <w:lang w:val="en-US" w:eastAsia="zh-CN"/>
        </w:rPr>
      </w:pPr>
      <w:r>
        <w:rPr>
          <w:rFonts w:hint="eastAsia" w:ascii="仿宋" w:hAnsi="仿宋" w:eastAsia="仿宋" w:cs="仿宋"/>
          <w:sz w:val="24"/>
          <w:szCs w:val="24"/>
          <w:lang w:val="en-US" w:eastAsia="zh-CN"/>
        </w:rPr>
        <w:br w:type="page"/>
      </w:r>
      <w:r>
        <w:rPr>
          <w:rFonts w:hint="eastAsia" w:ascii="仿宋" w:hAnsi="仿宋" w:eastAsia="仿宋" w:cs="仿宋"/>
          <w:b/>
          <w:bCs/>
          <w:sz w:val="24"/>
          <w:szCs w:val="24"/>
          <w:lang w:val="en-US" w:eastAsia="zh-CN"/>
        </w:rPr>
        <w:t>三、项目技术参数明细</w:t>
      </w:r>
    </w:p>
    <w:tbl>
      <w:tblPr>
        <w:tblStyle w:val="5"/>
        <w:tblW w:w="95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87"/>
        <w:gridCol w:w="1713"/>
        <w:gridCol w:w="1987"/>
        <w:gridCol w:w="3863"/>
        <w:gridCol w:w="1450"/>
      </w:tblGrid>
      <w:tr w14:paraId="4F1D8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096CEB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1713" w:type="dxa"/>
            <w:tcBorders>
              <w:top w:val="single" w:color="000000" w:sz="4" w:space="0"/>
              <w:left w:val="single" w:color="000000" w:sz="4" w:space="0"/>
              <w:bottom w:val="single" w:color="000000" w:sz="4" w:space="0"/>
              <w:right w:val="single" w:color="000000" w:sz="4" w:space="0"/>
            </w:tcBorders>
            <w:noWrap/>
            <w:vAlign w:val="center"/>
          </w:tcPr>
          <w:p w14:paraId="3BFED5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划分区域</w:t>
            </w: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0DD31E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项目特征</w:t>
            </w:r>
          </w:p>
        </w:tc>
        <w:tc>
          <w:tcPr>
            <w:tcW w:w="3863" w:type="dxa"/>
            <w:tcBorders>
              <w:top w:val="single" w:color="000000" w:sz="4" w:space="0"/>
              <w:left w:val="single" w:color="000000" w:sz="4" w:space="0"/>
              <w:bottom w:val="single" w:color="000000" w:sz="4" w:space="0"/>
              <w:right w:val="single" w:color="000000" w:sz="4" w:space="0"/>
            </w:tcBorders>
            <w:noWrap/>
            <w:vAlign w:val="center"/>
          </w:tcPr>
          <w:p w14:paraId="3FDC92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技术措施/物料用量计算</w:t>
            </w:r>
          </w:p>
        </w:tc>
        <w:tc>
          <w:tcPr>
            <w:tcW w:w="1450" w:type="dxa"/>
            <w:tcBorders>
              <w:top w:val="single" w:color="000000" w:sz="4" w:space="0"/>
              <w:left w:val="single" w:color="000000" w:sz="4" w:space="0"/>
              <w:bottom w:val="single" w:color="000000" w:sz="4" w:space="0"/>
              <w:right w:val="single" w:color="000000" w:sz="4" w:space="0"/>
            </w:tcBorders>
            <w:noWrap w:val="0"/>
            <w:vAlign w:val="center"/>
          </w:tcPr>
          <w:p w14:paraId="15E487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物料用量</w:t>
            </w:r>
          </w:p>
        </w:tc>
      </w:tr>
      <w:tr w14:paraId="51B93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29EC1B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14:paraId="4E3D72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安全利用区1（18472.12亩）</w:t>
            </w: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6E670AD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技术培训授课</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F9F66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儋州东成镇、峨蔓镇、光村镇、木棠镇、排浦镇和三都区共6个乡镇，每个乡镇1安排1场培训、重点乡镇2次，共计8次。</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73D7E0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320人次</w:t>
            </w:r>
          </w:p>
        </w:tc>
      </w:tr>
      <w:tr w14:paraId="32711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6E6DD7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713" w:type="dxa"/>
            <w:vMerge w:val="restart"/>
            <w:tcBorders>
              <w:top w:val="single" w:color="000000" w:sz="4" w:space="0"/>
              <w:left w:val="single" w:color="000000" w:sz="4" w:space="0"/>
              <w:bottom w:val="single" w:color="000000" w:sz="4" w:space="0"/>
              <w:right w:val="single" w:color="000000" w:sz="4" w:space="0"/>
            </w:tcBorders>
            <w:noWrap w:val="0"/>
            <w:vAlign w:val="center"/>
          </w:tcPr>
          <w:p w14:paraId="49D436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安全利用区2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（1479.22亩）</w:t>
            </w: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7CA438E5">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施用土壤调理剂含</w:t>
            </w:r>
          </w:p>
          <w:p w14:paraId="7A1683F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(含Ca0、MgO </w:t>
            </w:r>
          </w:p>
          <w:p w14:paraId="08855DF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Si02)</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77999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按照150kg/亩施用计，共需150kg/亩*1479.22亩=221.88吨</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6D6997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221.88吨</w:t>
            </w:r>
          </w:p>
        </w:tc>
      </w:tr>
      <w:tr w14:paraId="0AF4F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2E68EE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66B74B">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694C22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施用有机肥</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EDCC3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按照150kg/亩施用计，共需150kg/亩*1479.22亩=221.88吨</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7046C5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221.88吨</w:t>
            </w:r>
          </w:p>
        </w:tc>
      </w:tr>
      <w:tr w14:paraId="09652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7E20A4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857D3D">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0"/>
            <w:vAlign w:val="center"/>
          </w:tcPr>
          <w:p w14:paraId="4BF934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土壤调理剂有机肥二次搬运和撒施(大面积地块采用机械撒施)</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E0257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物料二次搬运和撒施，治理地块面积1479.22亩</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35D1A1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1479.22亩</w:t>
            </w:r>
          </w:p>
        </w:tc>
      </w:tr>
      <w:tr w14:paraId="64DA1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2217E5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713" w:type="dxa"/>
            <w:vMerge w:val="restart"/>
            <w:tcBorders>
              <w:top w:val="single" w:color="000000" w:sz="4" w:space="0"/>
              <w:left w:val="single" w:color="000000" w:sz="4" w:space="0"/>
              <w:bottom w:val="single" w:color="000000" w:sz="4" w:space="0"/>
              <w:right w:val="single" w:color="000000" w:sz="4" w:space="0"/>
            </w:tcBorders>
            <w:noWrap w:val="0"/>
            <w:vAlign w:val="center"/>
          </w:tcPr>
          <w:p w14:paraId="5D0305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安全利用区3（725.8亩）</w:t>
            </w: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06B64395">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施用土壤调理剂含</w:t>
            </w:r>
          </w:p>
          <w:p w14:paraId="31CF57B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-(含和Ca0MgO </w:t>
            </w:r>
          </w:p>
          <w:p w14:paraId="45729C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Si02)</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09D35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按照175kg/亩施用计，共需175kg/亩*725.8亩=127.02吨</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07331C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127.02吨</w:t>
            </w:r>
          </w:p>
        </w:tc>
      </w:tr>
      <w:tr w14:paraId="71691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595631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F56755">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6101C9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施用有机肥</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F86F6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按照150kg/亩施用计，共需150kg/亩*725.8亩=108.87吨</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314F87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108.87吨</w:t>
            </w:r>
          </w:p>
        </w:tc>
      </w:tr>
      <w:tr w14:paraId="11EE3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575533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E4B8A6">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0"/>
            <w:vAlign w:val="center"/>
          </w:tcPr>
          <w:p w14:paraId="79F44D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土壤调理剂、有机肥二次搬运和撒施（大面积地块采用机械撒施）</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69C6B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物料二次搬运和撒施，治理地块面积725.8亩</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73FCA0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725.8亩</w:t>
            </w:r>
          </w:p>
        </w:tc>
      </w:tr>
      <w:tr w14:paraId="47E50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0A652C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8AF9F5">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7AE124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施用含硅叶面肥</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BAF31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按照500ml/亩/次，喷施两次。共需500mL/亩/次*725.8亩*2次=725.8L</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5B1D92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725.8L</w:t>
            </w:r>
          </w:p>
        </w:tc>
      </w:tr>
      <w:tr w14:paraId="59ED6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410E71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FD3FB8">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0B504D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无人机喷施叶面肥</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4C89A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无人机喷施，725.8亩/次，共2次，合计1451.6亩</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2732EE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1451.6亩</w:t>
            </w:r>
          </w:p>
        </w:tc>
      </w:tr>
      <w:tr w14:paraId="328FA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6281F3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713" w:type="dxa"/>
            <w:vMerge w:val="restart"/>
            <w:tcBorders>
              <w:top w:val="single" w:color="000000" w:sz="4" w:space="0"/>
              <w:left w:val="single" w:color="000000" w:sz="4" w:space="0"/>
              <w:bottom w:val="single" w:color="000000" w:sz="4" w:space="0"/>
              <w:right w:val="single" w:color="000000" w:sz="4" w:space="0"/>
            </w:tcBorders>
            <w:noWrap w:val="0"/>
            <w:vAlign w:val="center"/>
          </w:tcPr>
          <w:p w14:paraId="534B03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安全利用区4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（304.1亩）</w:t>
            </w: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3B12D77D">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施用土壤调理剂含</w:t>
            </w:r>
          </w:p>
          <w:p w14:paraId="11C21F0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(含Ca0、MgO </w:t>
            </w:r>
          </w:p>
          <w:p w14:paraId="5ED817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Si02)</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D97CF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按照150kg/亩施用计，共需150kg/亩*304.1亩=45.618吨</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34DD06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45.618吨</w:t>
            </w:r>
          </w:p>
        </w:tc>
      </w:tr>
      <w:tr w14:paraId="6521D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4D0B5D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DC50EB">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370C06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施用有机肥</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620A8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按照300kg/亩施用计，共需300kg/亩*304.1亩=91.23吨</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428166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91.23吨</w:t>
            </w:r>
          </w:p>
        </w:tc>
      </w:tr>
      <w:tr w14:paraId="42254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5B3932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71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82CF4C">
            <w:pPr>
              <w:jc w:val="center"/>
              <w:rPr>
                <w:rFonts w:hint="eastAsia" w:ascii="仿宋" w:hAnsi="仿宋" w:eastAsia="仿宋" w:cs="仿宋"/>
                <w:i w:val="0"/>
                <w:iCs w:val="0"/>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noWrap w:val="0"/>
            <w:vAlign w:val="center"/>
          </w:tcPr>
          <w:p w14:paraId="5FE2E0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土壤调理剂、有机肥二次搬运和撒施（大面积地块采用机械撒施）</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D1C67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物料二次搬运和撒施，治理地块面积304.1亩</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4C7D16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304.1亩</w:t>
            </w:r>
          </w:p>
        </w:tc>
      </w:tr>
      <w:tr w14:paraId="109E8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2A1C2B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713" w:type="dxa"/>
            <w:tcBorders>
              <w:top w:val="single" w:color="000000" w:sz="4" w:space="0"/>
              <w:left w:val="single" w:color="000000" w:sz="4" w:space="0"/>
              <w:bottom w:val="single" w:color="000000" w:sz="4" w:space="0"/>
              <w:right w:val="single" w:color="000000" w:sz="4" w:space="0"/>
            </w:tcBorders>
            <w:noWrap/>
            <w:vAlign w:val="center"/>
          </w:tcPr>
          <w:p w14:paraId="52C452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农产品监测</w:t>
            </w: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3DC9F1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农产品监测</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B6BA4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农产品监测点140个，主要分析镉、铬、铅、汞、砷(无机砷)(水稻 样按要求当As总量超过无机砷标准时，加测无机砷)</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2D0CC2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140个</w:t>
            </w:r>
          </w:p>
        </w:tc>
      </w:tr>
      <w:tr w14:paraId="532B8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487" w:type="dxa"/>
            <w:tcBorders>
              <w:top w:val="single" w:color="000000" w:sz="4" w:space="0"/>
              <w:left w:val="single" w:color="000000" w:sz="4" w:space="0"/>
              <w:bottom w:val="single" w:color="000000" w:sz="4" w:space="0"/>
              <w:right w:val="single" w:color="000000" w:sz="4" w:space="0"/>
            </w:tcBorders>
            <w:noWrap/>
            <w:vAlign w:val="center"/>
          </w:tcPr>
          <w:p w14:paraId="6E1362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713" w:type="dxa"/>
            <w:tcBorders>
              <w:top w:val="single" w:color="000000" w:sz="4" w:space="0"/>
              <w:left w:val="single" w:color="000000" w:sz="4" w:space="0"/>
              <w:bottom w:val="single" w:color="000000" w:sz="4" w:space="0"/>
              <w:right w:val="single" w:color="000000" w:sz="4" w:space="0"/>
            </w:tcBorders>
            <w:noWrap/>
            <w:vAlign w:val="center"/>
          </w:tcPr>
          <w:p w14:paraId="2CE93F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土壤监测</w:t>
            </w:r>
          </w:p>
        </w:tc>
        <w:tc>
          <w:tcPr>
            <w:tcW w:w="1987" w:type="dxa"/>
            <w:tcBorders>
              <w:top w:val="single" w:color="000000" w:sz="4" w:space="0"/>
              <w:left w:val="single" w:color="000000" w:sz="4" w:space="0"/>
              <w:bottom w:val="single" w:color="000000" w:sz="4" w:space="0"/>
              <w:right w:val="single" w:color="000000" w:sz="4" w:space="0"/>
            </w:tcBorders>
            <w:noWrap/>
            <w:vAlign w:val="center"/>
          </w:tcPr>
          <w:p w14:paraId="0AC660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土壤监测</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DE993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土壤监测点140个，主要分析镉、铬、铅、汞、砷和 pH 值、有机质、阳离子交换量</w:t>
            </w:r>
          </w:p>
        </w:tc>
        <w:tc>
          <w:tcPr>
            <w:tcW w:w="1450" w:type="dxa"/>
            <w:tcBorders>
              <w:top w:val="single" w:color="000000" w:sz="4" w:space="0"/>
              <w:left w:val="single" w:color="000000" w:sz="4" w:space="0"/>
              <w:bottom w:val="single" w:color="000000" w:sz="4" w:space="0"/>
              <w:right w:val="single" w:color="000000" w:sz="4" w:space="0"/>
            </w:tcBorders>
            <w:noWrap/>
            <w:vAlign w:val="center"/>
          </w:tcPr>
          <w:p w14:paraId="704D87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140个</w:t>
            </w:r>
          </w:p>
        </w:tc>
      </w:tr>
    </w:tbl>
    <w:p w14:paraId="2B9DC4AD">
      <w:pPr>
        <w:pStyle w:val="9"/>
        <w:numPr>
          <w:ilvl w:val="0"/>
          <w:numId w:val="0"/>
        </w:numPr>
        <w:spacing w:line="360" w:lineRule="auto"/>
        <w:ind w:leftChars="55"/>
        <w:rPr>
          <w:rFonts w:hint="eastAsia" w:ascii="仿宋" w:hAnsi="仿宋" w:eastAsia="仿宋" w:cs="仿宋"/>
          <w:b/>
          <w:bCs/>
          <w:color w:val="auto"/>
          <w:sz w:val="24"/>
          <w:szCs w:val="24"/>
          <w:lang w:val="en-US" w:eastAsia="zh-CN"/>
        </w:rPr>
      </w:pPr>
      <w:r>
        <w:rPr>
          <w:rFonts w:hint="eastAsia" w:ascii="仿宋" w:hAnsi="仿宋" w:eastAsia="仿宋" w:cs="仿宋"/>
          <w:b/>
          <w:bCs/>
          <w:sz w:val="24"/>
          <w:szCs w:val="24"/>
          <w:lang w:val="en-US" w:eastAsia="zh-CN"/>
        </w:rPr>
        <w:t>注:为防止治理过程中带来的二次污染，所使用的有机肥料、新型肥料、钝化剂等投入品中镉、汞、铅、铬、砷等5种重金属含量不能超过NY/T 525-2021、GB38400-2019等相关标准规范规定的筛选值。土壤调理剂Ca0&gt;25%、Mg0&gt;5.0%、Si02&gt;10%，叶面肥 Si&gt;85 g/L。</w:t>
      </w:r>
    </w:p>
    <w:p w14:paraId="304F159C">
      <w:pPr>
        <w:keepNext w:val="0"/>
        <w:keepLines w:val="0"/>
        <w:pageBreakBefore w:val="0"/>
        <w:widowControl w:val="0"/>
        <w:kinsoku/>
        <w:wordWrap/>
        <w:topLinePunct w:val="0"/>
        <w:bidi w:val="0"/>
        <w:spacing w:line="560" w:lineRule="exact"/>
        <w:ind w:firstLine="0" w:firstLineChars="0"/>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三</w:t>
      </w:r>
      <w:r>
        <w:rPr>
          <w:rFonts w:hint="eastAsia" w:ascii="仿宋" w:hAnsi="仿宋" w:eastAsia="仿宋" w:cs="仿宋"/>
          <w:b/>
          <w:bCs/>
          <w:color w:val="000000"/>
          <w:sz w:val="24"/>
          <w:szCs w:val="24"/>
        </w:rPr>
        <w:t>、委托期限</w:t>
      </w:r>
    </w:p>
    <w:p w14:paraId="4EB14211">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2025</w:t>
      </w:r>
      <w:r>
        <w:rPr>
          <w:rFonts w:hint="eastAsia" w:ascii="仿宋" w:hAnsi="仿宋" w:eastAsia="仿宋" w:cs="仿宋"/>
          <w:color w:val="000000"/>
          <w:sz w:val="24"/>
          <w:szCs w:val="24"/>
        </w:rPr>
        <w:t xml:space="preserve"> 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日至</w:t>
      </w:r>
      <w:r>
        <w:rPr>
          <w:rFonts w:hint="eastAsia" w:ascii="仿宋" w:hAnsi="仿宋" w:eastAsia="仿宋" w:cs="仿宋"/>
          <w:color w:val="000000"/>
          <w:sz w:val="24"/>
          <w:szCs w:val="24"/>
          <w:lang w:val="en-US" w:eastAsia="zh-CN"/>
        </w:rPr>
        <w:t xml:space="preserve"> 2026</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日止。</w:t>
      </w:r>
    </w:p>
    <w:p w14:paraId="6C31365E">
      <w:pPr>
        <w:keepNext w:val="0"/>
        <w:keepLines w:val="0"/>
        <w:pageBreakBefore w:val="0"/>
        <w:widowControl w:val="0"/>
        <w:kinsoku/>
        <w:wordWrap/>
        <w:topLinePunct w:val="0"/>
        <w:bidi w:val="0"/>
        <w:spacing w:line="560" w:lineRule="exact"/>
        <w:ind w:firstLine="482" w:firstLineChars="200"/>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四</w:t>
      </w:r>
      <w:r>
        <w:rPr>
          <w:rFonts w:hint="eastAsia" w:ascii="仿宋" w:hAnsi="仿宋" w:eastAsia="仿宋" w:cs="仿宋"/>
          <w:b/>
          <w:bCs/>
          <w:color w:val="000000"/>
          <w:sz w:val="24"/>
          <w:szCs w:val="24"/>
        </w:rPr>
        <w:t>、费用及支付方式</w:t>
      </w:r>
    </w:p>
    <w:p w14:paraId="0BAD010B">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（一）</w:t>
      </w:r>
      <w:r>
        <w:rPr>
          <w:rFonts w:hint="eastAsia" w:ascii="仿宋" w:hAnsi="仿宋" w:eastAsia="仿宋" w:cs="仿宋"/>
          <w:color w:val="000000"/>
          <w:sz w:val="24"/>
          <w:szCs w:val="24"/>
          <w:lang w:val="en-US" w:eastAsia="zh-CN"/>
        </w:rPr>
        <w:t>合同金</w:t>
      </w:r>
      <w:r>
        <w:rPr>
          <w:rFonts w:hint="eastAsia" w:ascii="仿宋" w:hAnsi="仿宋" w:eastAsia="仿宋" w:cs="仿宋"/>
          <w:color w:val="000000"/>
          <w:sz w:val="24"/>
          <w:szCs w:val="24"/>
        </w:rPr>
        <w:t>额</w:t>
      </w:r>
    </w:p>
    <w:p w14:paraId="732E628A">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经甲、乙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方协商，</w:t>
      </w:r>
      <w:r>
        <w:rPr>
          <w:rFonts w:hint="eastAsia" w:ascii="仿宋" w:hAnsi="仿宋" w:eastAsia="仿宋" w:cs="仿宋"/>
          <w:color w:val="000000"/>
          <w:sz w:val="24"/>
          <w:szCs w:val="24"/>
          <w:u w:val="single"/>
          <w:lang w:val="en-US" w:eastAsia="zh-CN"/>
        </w:rPr>
        <w:t>儋州市2025年受污染耕地安全利用项目</w:t>
      </w:r>
      <w:r>
        <w:rPr>
          <w:rFonts w:hint="eastAsia" w:ascii="仿宋" w:hAnsi="仿宋" w:eastAsia="仿宋" w:cs="仿宋"/>
          <w:color w:val="000000"/>
          <w:sz w:val="24"/>
          <w:szCs w:val="24"/>
          <w:u w:val="none"/>
          <w:lang w:val="en-US" w:eastAsia="zh-CN"/>
        </w:rPr>
        <w:t>实施</w:t>
      </w:r>
      <w:r>
        <w:rPr>
          <w:rFonts w:hint="eastAsia" w:ascii="仿宋" w:hAnsi="仿宋" w:eastAsia="仿宋" w:cs="仿宋"/>
          <w:color w:val="000000"/>
          <w:sz w:val="24"/>
          <w:szCs w:val="24"/>
        </w:rPr>
        <w:t>委托业务费共计</w:t>
      </w:r>
      <w:r>
        <w:rPr>
          <w:rFonts w:hint="eastAsia" w:ascii="仿宋" w:hAnsi="仿宋" w:eastAsia="仿宋" w:cs="仿宋"/>
          <w:b/>
          <w:bCs/>
          <w:color w:val="000000"/>
          <w:sz w:val="24"/>
          <w:szCs w:val="24"/>
        </w:rPr>
        <w:t>人民币</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bCs/>
          <w:color w:val="000000"/>
          <w:sz w:val="24"/>
          <w:szCs w:val="24"/>
        </w:rPr>
        <w:t>元）</w:t>
      </w:r>
      <w:r>
        <w:rPr>
          <w:rFonts w:hint="eastAsia" w:ascii="仿宋" w:hAnsi="仿宋" w:eastAsia="仿宋" w:cs="仿宋"/>
          <w:b/>
          <w:bCs/>
          <w:color w:val="000000"/>
          <w:sz w:val="24"/>
          <w:szCs w:val="24"/>
          <w:lang w:eastAsia="zh-CN"/>
        </w:rPr>
        <w:t>（以最终项目结算审核金额为准）</w:t>
      </w:r>
      <w:r>
        <w:rPr>
          <w:rFonts w:hint="eastAsia" w:ascii="仿宋" w:hAnsi="仿宋" w:eastAsia="仿宋" w:cs="仿宋"/>
          <w:color w:val="000000"/>
          <w:sz w:val="24"/>
          <w:szCs w:val="24"/>
        </w:rPr>
        <w:t>。</w:t>
      </w:r>
      <w:r>
        <w:rPr>
          <w:rFonts w:hint="eastAsia" w:ascii="仿宋" w:hAnsi="仿宋" w:eastAsia="仿宋" w:cs="仿宋"/>
          <w:b w:val="0"/>
          <w:bCs w:val="0"/>
          <w:color w:val="000000"/>
          <w:sz w:val="24"/>
          <w:szCs w:val="24"/>
          <w:u w:val="none"/>
        </w:rPr>
        <w:t>上述费用为综合含税包干价，已包含服务费、</w:t>
      </w:r>
      <w:r>
        <w:rPr>
          <w:rFonts w:hint="eastAsia" w:ascii="仿宋" w:hAnsi="仿宋" w:eastAsia="仿宋" w:cs="仿宋"/>
          <w:b w:val="0"/>
          <w:bCs w:val="0"/>
          <w:color w:val="000000"/>
          <w:sz w:val="24"/>
          <w:szCs w:val="24"/>
          <w:u w:val="none"/>
          <w:lang w:val="en-US" w:eastAsia="zh-CN"/>
        </w:rPr>
        <w:t>购置费、</w:t>
      </w:r>
      <w:r>
        <w:rPr>
          <w:rFonts w:hint="eastAsia" w:ascii="仿宋" w:hAnsi="仿宋" w:eastAsia="仿宋" w:cs="仿宋"/>
          <w:b w:val="0"/>
          <w:bCs w:val="0"/>
          <w:color w:val="000000"/>
          <w:sz w:val="24"/>
          <w:szCs w:val="24"/>
          <w:u w:val="none"/>
        </w:rPr>
        <w:t>资料费、人工费、差旅费等乙方为完成本合同约定工作的全部费用。本合同履行期间，甲方无需另行支付任何其他费用。</w:t>
      </w:r>
    </w:p>
    <w:p w14:paraId="1BC4DB01">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（二）甲方向乙方付款</w:t>
      </w:r>
    </w:p>
    <w:p w14:paraId="56B7C741">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1、第一次付款：本委托合同书签订后，甲方在收到乙方提供的等额合法有效的增值税</w:t>
      </w:r>
      <w:r>
        <w:rPr>
          <w:rFonts w:hint="eastAsia" w:ascii="仿宋" w:hAnsi="仿宋" w:eastAsia="仿宋" w:cs="仿宋"/>
          <w:color w:val="000000"/>
          <w:sz w:val="24"/>
          <w:szCs w:val="24"/>
          <w:lang w:val="en-US" w:eastAsia="zh-CN"/>
        </w:rPr>
        <w:t>普通</w:t>
      </w:r>
      <w:r>
        <w:rPr>
          <w:rFonts w:hint="eastAsia" w:ascii="仿宋" w:hAnsi="仿宋" w:eastAsia="仿宋" w:cs="仿宋"/>
          <w:color w:val="000000"/>
          <w:sz w:val="24"/>
          <w:szCs w:val="24"/>
        </w:rPr>
        <w:t>发票之日起1</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rPr>
        <w:t>个工作日内向乙方支付合同金额的</w:t>
      </w:r>
      <w:r>
        <w:rPr>
          <w:rFonts w:hint="eastAsia" w:ascii="仿宋" w:hAnsi="仿宋" w:eastAsia="仿宋" w:cs="仿宋"/>
          <w:color w:val="000000"/>
          <w:sz w:val="24"/>
          <w:szCs w:val="24"/>
          <w:lang w:val="en-US" w:eastAsia="zh-CN"/>
        </w:rPr>
        <w:t>30</w:t>
      </w:r>
      <w:r>
        <w:rPr>
          <w:rFonts w:hint="eastAsia" w:ascii="仿宋" w:hAnsi="仿宋" w:eastAsia="仿宋" w:cs="仿宋"/>
          <w:color w:val="000000"/>
          <w:sz w:val="24"/>
          <w:szCs w:val="24"/>
        </w:rPr>
        <w:t>%，即</w:t>
      </w:r>
      <w:r>
        <w:rPr>
          <w:rFonts w:hint="eastAsia" w:ascii="仿宋" w:hAnsi="仿宋" w:eastAsia="仿宋" w:cs="仿宋"/>
          <w:b/>
          <w:bCs/>
          <w:color w:val="000000"/>
          <w:sz w:val="24"/>
          <w:szCs w:val="24"/>
        </w:rPr>
        <w:t>人民币</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bCs/>
          <w:color w:val="000000"/>
          <w:sz w:val="24"/>
          <w:szCs w:val="24"/>
        </w:rPr>
        <w:t>元）；</w:t>
      </w:r>
    </w:p>
    <w:p w14:paraId="07AE7078">
      <w:pPr>
        <w:keepNext w:val="0"/>
        <w:keepLines w:val="0"/>
        <w:pageBreakBefore w:val="0"/>
        <w:widowControl w:val="0"/>
        <w:kinsoku/>
        <w:wordWrap w:val="0"/>
        <w:overflowPunct/>
        <w:topLinePunct w:val="0"/>
        <w:autoSpaceDE w:val="0"/>
        <w:autoSpaceDN w:val="0"/>
        <w:bidi w:val="0"/>
        <w:adjustRightInd w:val="0"/>
        <w:snapToGrid w:val="0"/>
        <w:spacing w:line="560" w:lineRule="exact"/>
        <w:ind w:firstLine="480" w:firstLineChars="200"/>
        <w:jc w:val="both"/>
        <w:textAlignment w:val="baseline"/>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、第</w:t>
      </w:r>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次付款：</w:t>
      </w:r>
      <w:r>
        <w:rPr>
          <w:rFonts w:hint="eastAsia" w:ascii="仿宋" w:hAnsi="仿宋" w:eastAsia="仿宋" w:cs="仿宋"/>
          <w:color w:val="000000"/>
          <w:sz w:val="24"/>
          <w:szCs w:val="24"/>
          <w:lang w:val="en-US" w:eastAsia="zh-CN"/>
        </w:rPr>
        <w:t>乙</w:t>
      </w:r>
      <w:r>
        <w:rPr>
          <w:rFonts w:hint="eastAsia" w:ascii="仿宋" w:hAnsi="仿宋" w:eastAsia="仿宋" w:cs="仿宋"/>
          <w:color w:val="000000"/>
          <w:sz w:val="24"/>
          <w:szCs w:val="24"/>
        </w:rPr>
        <w:t>方</w:t>
      </w:r>
      <w:r>
        <w:rPr>
          <w:rFonts w:hint="eastAsia" w:ascii="仿宋" w:hAnsi="仿宋" w:eastAsia="仿宋" w:cs="仿宋"/>
          <w:color w:val="000000"/>
          <w:sz w:val="24"/>
          <w:szCs w:val="24"/>
          <w:lang w:val="en-US" w:eastAsia="zh-CN"/>
        </w:rPr>
        <w:t>按照《儋州市2025年受污染耕地安全利用实施方案》的要求，完成安全利用区物料撒施叶面肥喷施工作后10个工作日内，甲方向乙方支付合同总额的20%，</w:t>
      </w:r>
      <w:r>
        <w:rPr>
          <w:rFonts w:hint="eastAsia" w:ascii="仿宋" w:hAnsi="仿宋" w:eastAsia="仿宋" w:cs="仿宋"/>
          <w:color w:val="000000"/>
          <w:sz w:val="24"/>
          <w:szCs w:val="24"/>
        </w:rPr>
        <w:t>即</w:t>
      </w:r>
      <w:r>
        <w:rPr>
          <w:rFonts w:hint="eastAsia" w:ascii="仿宋" w:hAnsi="仿宋" w:eastAsia="仿宋" w:cs="仿宋"/>
          <w:b/>
          <w:bCs/>
          <w:color w:val="000000"/>
          <w:sz w:val="24"/>
          <w:szCs w:val="24"/>
        </w:rPr>
        <w:t>人民币</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bCs/>
          <w:color w:val="000000"/>
          <w:sz w:val="24"/>
          <w:szCs w:val="24"/>
        </w:rPr>
        <w:t>元）；</w:t>
      </w:r>
    </w:p>
    <w:p w14:paraId="35FA7FD6">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3、第三次付款：乙方完成土壤和农产品采样工作后10个工作日内,甲方向乙方支付合同总额的20%。</w:t>
      </w:r>
    </w:p>
    <w:p w14:paraId="2AB0A71D">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4、第四次付款：乙方完成农产品监测、土壤检测报告，经项目验收合格后，</w:t>
      </w:r>
      <w:r>
        <w:rPr>
          <w:rFonts w:hint="eastAsia" w:ascii="仿宋" w:hAnsi="仿宋" w:eastAsia="仿宋" w:cs="仿宋"/>
          <w:b w:val="0"/>
          <w:bCs w:val="0"/>
          <w:color w:val="000000"/>
          <w:sz w:val="24"/>
          <w:szCs w:val="24"/>
          <w:lang w:eastAsia="zh-CN"/>
        </w:rPr>
        <w:t>向乙方10个工作日内一次性支付合同结算审核后余下款项。</w:t>
      </w:r>
    </w:p>
    <w:p w14:paraId="45000291">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三</w:t>
      </w:r>
      <w:r>
        <w:rPr>
          <w:rFonts w:hint="eastAsia" w:ascii="仿宋" w:hAnsi="仿宋" w:eastAsia="仿宋" w:cs="仿宋"/>
          <w:color w:val="000000"/>
          <w:sz w:val="24"/>
          <w:szCs w:val="24"/>
        </w:rPr>
        <w:t>）其他付款事宜</w:t>
      </w:r>
    </w:p>
    <w:p w14:paraId="0C04F974">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乙方每次请款前，需要向甲方提供等额合法有效的增值税普通发票，否则甲方有权拒绝付款。因财政拨款、不可抗力等原因造成甲方逾期付款的，乙方表示理解，不视为甲方违约。乙方应按照本合同约定继续履行己方义务。</w:t>
      </w:r>
    </w:p>
    <w:p w14:paraId="5C418821">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四</w:t>
      </w:r>
      <w:r>
        <w:rPr>
          <w:rFonts w:hint="eastAsia" w:ascii="仿宋" w:hAnsi="仿宋" w:eastAsia="仿宋" w:cs="仿宋"/>
          <w:color w:val="000000"/>
          <w:sz w:val="24"/>
          <w:szCs w:val="24"/>
        </w:rPr>
        <w:t>）转账账户信息</w:t>
      </w:r>
    </w:p>
    <w:p w14:paraId="69706A2E">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乙</w:t>
      </w:r>
      <w:r>
        <w:rPr>
          <w:rFonts w:hint="eastAsia" w:ascii="仿宋" w:hAnsi="仿宋" w:eastAsia="仿宋" w:cs="仿宋"/>
          <w:color w:val="000000"/>
          <w:sz w:val="24"/>
          <w:szCs w:val="24"/>
        </w:rPr>
        <w:t>方开户银行名称、地址、账号信息</w:t>
      </w:r>
    </w:p>
    <w:p w14:paraId="75098115">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开户银行：</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40F45C0C">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开户名称：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3EF8D5D6">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银行地址：</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6D8F4155">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u w:val="single"/>
        </w:rPr>
      </w:pPr>
      <w:r>
        <w:rPr>
          <w:rFonts w:hint="eastAsia" w:ascii="仿宋" w:hAnsi="仿宋" w:eastAsia="仿宋" w:cs="仿宋"/>
          <w:color w:val="000000"/>
          <w:sz w:val="24"/>
          <w:szCs w:val="24"/>
        </w:rPr>
        <w:t>账    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5F495CB3">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b/>
          <w:bCs/>
          <w:color w:val="000000"/>
          <w:sz w:val="24"/>
          <w:szCs w:val="24"/>
        </w:rPr>
      </w:pPr>
      <w:r>
        <w:rPr>
          <w:rFonts w:hint="eastAsia" w:ascii="仿宋" w:hAnsi="仿宋" w:eastAsia="仿宋" w:cs="仿宋"/>
          <w:snapToGrid w:val="0"/>
          <w:color w:val="000000"/>
          <w:sz w:val="24"/>
          <w:szCs w:val="24"/>
          <w:lang w:val="en-US" w:eastAsia="zh-CN" w:bidi="ar-SA"/>
        </w:rPr>
        <w:t>2、若</w:t>
      </w:r>
      <w:r>
        <w:rPr>
          <w:rFonts w:hint="eastAsia" w:ascii="仿宋" w:hAnsi="仿宋" w:eastAsia="仿宋" w:cs="仿宋"/>
          <w:color w:val="000000"/>
          <w:sz w:val="24"/>
          <w:szCs w:val="24"/>
        </w:rPr>
        <w:t>乙方的收款账户信息发生变更，应于变更当日书面告知甲方，若未告知或逾期告知，由此造成的不利后果由其自行承担。</w:t>
      </w:r>
    </w:p>
    <w:p w14:paraId="550B51A3">
      <w:pPr>
        <w:keepNext w:val="0"/>
        <w:keepLines w:val="0"/>
        <w:pageBreakBefore w:val="0"/>
        <w:widowControl w:val="0"/>
        <w:kinsoku/>
        <w:wordWrap/>
        <w:topLinePunct w:val="0"/>
        <w:bidi w:val="0"/>
        <w:spacing w:line="560" w:lineRule="exact"/>
        <w:ind w:firstLine="482" w:firstLineChars="200"/>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五</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lang w:eastAsia="zh-CN"/>
        </w:rPr>
        <w:t>双</w:t>
      </w:r>
      <w:r>
        <w:rPr>
          <w:rFonts w:hint="eastAsia" w:ascii="仿宋" w:hAnsi="仿宋" w:eastAsia="仿宋" w:cs="仿宋"/>
          <w:b/>
          <w:bCs/>
          <w:color w:val="000000"/>
          <w:sz w:val="24"/>
          <w:szCs w:val="24"/>
        </w:rPr>
        <w:t>方权利与义务</w:t>
      </w:r>
    </w:p>
    <w:p w14:paraId="2CCEDF09">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1、甲方自合同签订后，向乙方提交有关基础资料部分，以便于乙方开展工作。项目实施期间，甲方应随时根据乙方工作需要提供有关资料、数据、信息和相关文件。</w:t>
      </w:r>
    </w:p>
    <w:p w14:paraId="79CE5485">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2、甲方应及时对乙方履约情况及提供的成果进行检查监督，有权提出调整，增减，补充等修改完善要求，以使乙方交付的工作成果符合甲方的要求和本合同签订之目的。</w:t>
      </w:r>
    </w:p>
    <w:p w14:paraId="5CA66A5B">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3、甲方有权随时检查工作进展情况，有权对工作情况提出异议并提出整改要求。但不因甲方行使该监督和检查权而减轻或者免除乙方应承担的任何义务或者责任。</w:t>
      </w:r>
    </w:p>
    <w:p w14:paraId="67D4AB52">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4、甲方有权对乙方及其工作人员提出合理要求，并视情况要求撤换乙方不负责或不尽责的相关人员。</w:t>
      </w:r>
    </w:p>
    <w:p w14:paraId="04179A82">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5、甲方保证按照合同约定及时支付乙方工作经费，以保证乙方工作顺利地开展进行。</w:t>
      </w:r>
    </w:p>
    <w:p w14:paraId="3D2F5019">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6、甲、乙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方如因一方对各自义务及相关约定条款未能积极履行，影响的工作进度、质量、效果由相应一方负责。</w:t>
      </w:r>
    </w:p>
    <w:p w14:paraId="34ECA651">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7、未经甲方书面同意，乙方不得擅自将本合同项下义务转委托、转包或分包给任何第三方完成。</w:t>
      </w:r>
    </w:p>
    <w:p w14:paraId="050D38A8">
      <w:pPr>
        <w:keepNext w:val="0"/>
        <w:pageBreakBefore w:val="0"/>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8、乙方在履行合同过程中的人身和财产安全责任均由乙方自行负责，甲方对此不承担任何责任。</w:t>
      </w:r>
    </w:p>
    <w:p w14:paraId="2012B68D">
      <w:pPr>
        <w:keepNext w:val="0"/>
        <w:pageBreakBefore w:val="0"/>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9、乙方应当配备具有相应资质、能力、经验的人员承担本合同委托事项的具体实施，保证其具有充裕的工作时间，并为其提供相应条件支持。</w:t>
      </w:r>
    </w:p>
    <w:p w14:paraId="7709CBE4">
      <w:pPr>
        <w:keepNext w:val="0"/>
        <w:pageBreakBefore w:val="0"/>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10、乙方有义务接受和配合甲方或者有关部门对本合同履行情况的监督和检查，按要求完整、准确、如实提供所需资料，并对监督检查提出的问题及时做出合理解释或者加以整改。</w:t>
      </w:r>
    </w:p>
    <w:p w14:paraId="19DD00A7">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11、乙方应在本合同约定的期限内完成委托事项。如因任何原因导致其不能按时完成委托事项，乙方应在原因发生之日起3个工作日内通知甲方，并采取必要的补救措施。</w:t>
      </w:r>
    </w:p>
    <w:p w14:paraId="580D84D7">
      <w:pPr>
        <w:keepNext w:val="0"/>
        <w:keepLines w:val="0"/>
        <w:pageBreakBefore w:val="0"/>
        <w:widowControl w:val="0"/>
        <w:kinsoku/>
        <w:wordWrap/>
        <w:topLinePunct w:val="0"/>
        <w:bidi w:val="0"/>
        <w:spacing w:line="560" w:lineRule="exact"/>
        <w:ind w:firstLine="482" w:firstLineChars="200"/>
        <w:jc w:val="both"/>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 xml:space="preserve">六、项目验收 </w:t>
      </w:r>
    </w:p>
    <w:p w14:paraId="713122C9">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乙方在提交工作成果后，应以书面形式通知甲方进行验收。甲方在收到验收通知之日起的30日内，应依据招标文件及合同中约定的技术要求，对乙方的工作成果进行验收。若甲方逾期未进行验收或验收过程中未提出任何异议，则视为乙方提交的工作成果符合标准，验收通过。</w:t>
      </w:r>
    </w:p>
    <w:p w14:paraId="57FBC3BB">
      <w:pPr>
        <w:keepNext w:val="0"/>
        <w:keepLines w:val="0"/>
        <w:pageBreakBefore w:val="0"/>
        <w:widowControl w:val="0"/>
        <w:kinsoku/>
        <w:wordWrap/>
        <w:topLinePunct w:val="0"/>
        <w:bidi w:val="0"/>
        <w:spacing w:line="560" w:lineRule="exact"/>
        <w:ind w:firstLine="482" w:firstLineChars="200"/>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七</w:t>
      </w:r>
      <w:r>
        <w:rPr>
          <w:rFonts w:hint="eastAsia" w:ascii="仿宋" w:hAnsi="仿宋" w:eastAsia="仿宋" w:cs="仿宋"/>
          <w:b/>
          <w:bCs/>
          <w:color w:val="000000"/>
          <w:sz w:val="24"/>
          <w:szCs w:val="24"/>
        </w:rPr>
        <w:t>、保密与知识产权</w:t>
      </w:r>
    </w:p>
    <w:p w14:paraId="713BE66A">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bidi="ar"/>
        </w:rPr>
        <w:t>1、</w:t>
      </w:r>
      <w:r>
        <w:rPr>
          <w:rFonts w:hint="eastAsia" w:ascii="仿宋" w:hAnsi="仿宋" w:eastAsia="仿宋" w:cs="仿宋"/>
          <w:color w:val="000000"/>
          <w:sz w:val="24"/>
          <w:szCs w:val="24"/>
        </w:rPr>
        <w:t>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w:t>
      </w:r>
      <w:r>
        <w:rPr>
          <w:rFonts w:hint="eastAsia" w:ascii="仿宋" w:hAnsi="仿宋" w:eastAsia="仿宋" w:cs="仿宋"/>
          <w:color w:val="000000"/>
          <w:sz w:val="24"/>
          <w:szCs w:val="24"/>
          <w:lang w:bidi="ar"/>
        </w:rPr>
        <w:t>均对对方提供的技术情报、资料、所有数据及成果文件等承担保密义务，不论本合同是否变更、解除、终止，本条款长期有效。甲方为乙方提供的资料，限于乙方在本</w:t>
      </w:r>
      <w:r>
        <w:rPr>
          <w:rFonts w:hint="eastAsia" w:ascii="仿宋" w:hAnsi="仿宋" w:eastAsia="仿宋" w:cs="仿宋"/>
          <w:color w:val="000000"/>
          <w:sz w:val="24"/>
          <w:szCs w:val="24"/>
        </w:rPr>
        <w:t>次工作需要使用。</w:t>
      </w:r>
    </w:p>
    <w:p w14:paraId="2C5B7E12">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2、乙方不得允许（包括出借、赠与、出租、转让等形式处理甲方有关秘密资料、成果等行为）或协助不承担保密义务的任何第</w:t>
      </w:r>
      <w:r>
        <w:rPr>
          <w:rFonts w:hint="eastAsia" w:ascii="仿宋" w:hAnsi="仿宋" w:eastAsia="仿宋" w:cs="仿宋"/>
          <w:color w:val="000000"/>
          <w:sz w:val="24"/>
          <w:szCs w:val="24"/>
          <w:lang w:val="en-US" w:eastAsia="zh-CN"/>
        </w:rPr>
        <w:t>三</w:t>
      </w:r>
      <w:r>
        <w:rPr>
          <w:rFonts w:hint="eastAsia" w:ascii="仿宋" w:hAnsi="仿宋" w:eastAsia="仿宋" w:cs="仿宋"/>
          <w:color w:val="000000"/>
          <w:sz w:val="24"/>
          <w:szCs w:val="24"/>
        </w:rPr>
        <w:t>方使用甲方的相关秘密。</w:t>
      </w:r>
    </w:p>
    <w:p w14:paraId="6B65B747">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方确认，乙方从本委托合同书签订之日起，承担保密义务，并且不得以任何形式公开项目相关情况。乙方是否完成本项目，不影响保密义务的承担。</w:t>
      </w:r>
    </w:p>
    <w:p w14:paraId="6300FBF9">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4、甲方利用乙方提交的工作成果所完成的新的技术成果，归甲方所有。</w:t>
      </w:r>
    </w:p>
    <w:p w14:paraId="7A82E92B">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b/>
          <w:bCs/>
          <w:color w:val="000000"/>
          <w:sz w:val="24"/>
          <w:szCs w:val="24"/>
        </w:rPr>
      </w:pPr>
      <w:r>
        <w:rPr>
          <w:rFonts w:hint="eastAsia" w:ascii="仿宋" w:hAnsi="仿宋" w:eastAsia="仿宋" w:cs="仿宋"/>
          <w:color w:val="000000"/>
          <w:sz w:val="24"/>
          <w:szCs w:val="24"/>
          <w:lang w:val="en-US" w:eastAsia="zh-CN" w:bidi="ar"/>
        </w:rPr>
        <w:t>5</w:t>
      </w:r>
      <w:r>
        <w:rPr>
          <w:rFonts w:hint="eastAsia" w:ascii="仿宋" w:hAnsi="仿宋" w:eastAsia="仿宋" w:cs="仿宋"/>
          <w:color w:val="000000"/>
          <w:sz w:val="24"/>
          <w:szCs w:val="24"/>
          <w:lang w:bidi="ar"/>
        </w:rPr>
        <w:t>、在本合同有效期内，乙方利用甲方提供的技术资料和工作条件所完成的新的技术成果，归甲方所有。</w:t>
      </w:r>
    </w:p>
    <w:p w14:paraId="014AA00B">
      <w:pPr>
        <w:keepNext w:val="0"/>
        <w:keepLines w:val="0"/>
        <w:pageBreakBefore w:val="0"/>
        <w:widowControl w:val="0"/>
        <w:kinsoku/>
        <w:wordWrap/>
        <w:topLinePunct w:val="0"/>
        <w:bidi w:val="0"/>
        <w:spacing w:line="560" w:lineRule="exact"/>
        <w:ind w:firstLine="482" w:firstLineChars="200"/>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六</w:t>
      </w:r>
      <w:r>
        <w:rPr>
          <w:rFonts w:hint="eastAsia" w:ascii="仿宋" w:hAnsi="仿宋" w:eastAsia="仿宋" w:cs="仿宋"/>
          <w:b/>
          <w:bCs/>
          <w:color w:val="000000"/>
          <w:sz w:val="24"/>
          <w:szCs w:val="24"/>
        </w:rPr>
        <w:t>、违约责任</w:t>
      </w:r>
    </w:p>
    <w:p w14:paraId="369CE50F">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方中任何一方违反本合同约定均构成违约，违约方应依法承担赔偿守约方损失的责任。</w:t>
      </w:r>
    </w:p>
    <w:p w14:paraId="6160E74B">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val="en-US" w:eastAsia="zh-CN"/>
        </w:rPr>
        <w:t>因不可抗力因素导致无法履行合同的，首先应当及时通知对方，以减轻可能对对方造成的损失，并应当在合理期限内提供证明，</w:t>
      </w:r>
      <w:r>
        <w:rPr>
          <w:rFonts w:hint="eastAsia" w:ascii="仿宋" w:hAnsi="仿宋" w:eastAsia="仿宋" w:cs="仿宋"/>
          <w:color w:val="000000"/>
          <w:sz w:val="24"/>
          <w:szCs w:val="24"/>
        </w:rPr>
        <w:t>经甲、乙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方确认后甲、乙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方互不追究责任。</w:t>
      </w:r>
    </w:p>
    <w:p w14:paraId="521117D1">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甲方未按本合同要求向乙方及时提供项目所需相关资料，或协调工作出现纰漏，或未按进度拨付项目经费，造成乙方工作延误、阻碍或暂停，甲方应根据乙方相应责任向乙方支付附加工作报酬或额外工作报酬。但因财政拨款、不可抗力等原因造成甲方逾期付款的，乙方表示理解，不视为甲方违约，乙方仍应按合同约定履行义务。</w:t>
      </w:r>
    </w:p>
    <w:p w14:paraId="3EB7C5C2">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4、乙方逾期完成合同约定工作的，每逾期一天，乙方应根据工作职责按合同约定金额的千分之三向甲方支付违约金，甲方有权在后续未付款项中直接扣除。逾期超过15日的，甲方有权解除合同并拒绝支付尚未支付的费用，已支付的费用乙方应全部退还，并按合同总额的</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0%向甲方支付违约金。如因此给甲方造成其他损失的，乙方应另行予以赔偿。</w:t>
      </w:r>
    </w:p>
    <w:p w14:paraId="4374DC10">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5、乙方提供的服务或工作成果不符合本合同约定或相关法律法规、部门规章、规范性文件之规定或未验收合格，甲方有权拒收。乙方应当在甲方指定的期限内进行无条件返工或修改直至验收合格，乙方拒绝返工、修改或返工、修改后仍不合格的，甲方有权解除合同并拒绝支付尚未支付的费用，已支付的费用乙方应全部退还，并按合同总额的</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0%向甲方支付违约金。如因此给甲方造成其他损失的，乙方应另行予以赔偿。</w:t>
      </w:r>
    </w:p>
    <w:p w14:paraId="07F53361">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6、乙方违反本合同约定的保密义务，应按合同总额的</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0%向甲方支付违约金，如给甲方造成损失的，乙方应予以赔偿。</w:t>
      </w:r>
    </w:p>
    <w:p w14:paraId="7363D5C6">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7、乙方提交的服务工作成果如侵犯</w:t>
      </w:r>
      <w:r>
        <w:rPr>
          <w:rFonts w:hint="eastAsia" w:ascii="仿宋" w:hAnsi="仿宋" w:eastAsia="仿宋" w:cs="仿宋"/>
          <w:color w:val="000000"/>
          <w:sz w:val="24"/>
          <w:szCs w:val="24"/>
          <w:lang w:eastAsia="zh-Hans"/>
        </w:rPr>
        <w:t>他</w:t>
      </w:r>
      <w:r>
        <w:rPr>
          <w:rFonts w:hint="eastAsia" w:ascii="仿宋" w:hAnsi="仿宋" w:eastAsia="仿宋" w:cs="仿宋"/>
          <w:color w:val="000000"/>
          <w:sz w:val="24"/>
          <w:szCs w:val="24"/>
        </w:rPr>
        <w:t>人的知识产权、人格权或其他合法权利的，因此产生的所有责任均由乙方承担。如该等侵权行为给甲方造成其他损失的，乙方应予以赔偿。</w:t>
      </w:r>
    </w:p>
    <w:p w14:paraId="535B6F85">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8、乙方擅自使用或许可他人使用本合同项下工作成果的，乙方应将违约收益转交给甲方，并按合同总额的</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0%向甲方支付违约金，如该等侵权行为给甲方造成其他损失的，乙方应予以赔偿。</w:t>
      </w:r>
    </w:p>
    <w:p w14:paraId="1B44D293">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9、</w:t>
      </w:r>
      <w:r>
        <w:rPr>
          <w:rFonts w:hint="eastAsia" w:ascii="仿宋" w:hAnsi="仿宋" w:eastAsia="仿宋" w:cs="仿宋"/>
          <w:color w:val="000000"/>
          <w:sz w:val="24"/>
          <w:szCs w:val="24"/>
          <w:lang w:eastAsia="zh-Hans"/>
        </w:rPr>
        <w:t>甲方向</w:t>
      </w:r>
      <w:r>
        <w:rPr>
          <w:rFonts w:hint="eastAsia" w:ascii="仿宋" w:hAnsi="仿宋" w:eastAsia="仿宋" w:cs="仿宋"/>
          <w:color w:val="000000"/>
          <w:sz w:val="24"/>
          <w:szCs w:val="24"/>
        </w:rPr>
        <w:t>乙方</w:t>
      </w:r>
      <w:r>
        <w:rPr>
          <w:rFonts w:hint="eastAsia" w:ascii="仿宋" w:hAnsi="仿宋" w:eastAsia="仿宋" w:cs="仿宋"/>
          <w:color w:val="000000"/>
          <w:sz w:val="24"/>
          <w:szCs w:val="24"/>
          <w:lang w:eastAsia="zh-Hans"/>
        </w:rPr>
        <w:t>提供的各种资料的所有权和知识产权为甲方所有，</w:t>
      </w:r>
      <w:r>
        <w:rPr>
          <w:rFonts w:hint="eastAsia" w:ascii="仿宋" w:hAnsi="仿宋" w:eastAsia="仿宋" w:cs="仿宋"/>
          <w:color w:val="000000"/>
          <w:sz w:val="24"/>
          <w:szCs w:val="24"/>
        </w:rPr>
        <w:t>乙方</w:t>
      </w:r>
      <w:r>
        <w:rPr>
          <w:rFonts w:hint="eastAsia" w:ascii="仿宋" w:hAnsi="仿宋" w:eastAsia="仿宋" w:cs="仿宋"/>
          <w:color w:val="000000"/>
          <w:sz w:val="24"/>
          <w:szCs w:val="24"/>
          <w:lang w:eastAsia="zh-Hans"/>
        </w:rPr>
        <w:t>不得擅自将其作为本</w:t>
      </w:r>
      <w:r>
        <w:rPr>
          <w:rFonts w:hint="eastAsia" w:ascii="仿宋" w:hAnsi="仿宋" w:eastAsia="仿宋" w:cs="仿宋"/>
          <w:color w:val="000000"/>
          <w:sz w:val="24"/>
          <w:szCs w:val="24"/>
        </w:rPr>
        <w:t>合同</w:t>
      </w:r>
      <w:r>
        <w:rPr>
          <w:rFonts w:hint="eastAsia" w:ascii="仿宋" w:hAnsi="仿宋" w:eastAsia="仿宋" w:cs="仿宋"/>
          <w:color w:val="000000"/>
          <w:sz w:val="24"/>
          <w:szCs w:val="24"/>
          <w:lang w:eastAsia="zh-Hans"/>
        </w:rPr>
        <w:t>之外的其他用途或擅自向第三人公开。</w:t>
      </w:r>
      <w:r>
        <w:rPr>
          <w:rFonts w:hint="eastAsia" w:ascii="仿宋" w:hAnsi="仿宋" w:eastAsia="仿宋" w:cs="仿宋"/>
          <w:color w:val="000000"/>
          <w:sz w:val="24"/>
          <w:szCs w:val="24"/>
        </w:rPr>
        <w:t>否则，乙方应按合同总额的</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0%向甲方支付违约金。如因此给甲方造成其他损失的，乙方应予以赔偿。</w:t>
      </w:r>
    </w:p>
    <w:p w14:paraId="38D30CC3">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rPr>
        <w:t>、其他违约责任，依据《中华人民共和国民法典》等法律法规的相关规定执行。</w:t>
      </w:r>
    </w:p>
    <w:p w14:paraId="3E562EDC">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、一方违约的，应承担对方向其主张权利而支付的费用。</w:t>
      </w:r>
    </w:p>
    <w:p w14:paraId="07AA0D91">
      <w:pPr>
        <w:keepNext w:val="0"/>
        <w:keepLines w:val="0"/>
        <w:pageBreakBefore w:val="0"/>
        <w:widowControl w:val="0"/>
        <w:kinsoku/>
        <w:wordWrap/>
        <w:topLinePunct w:val="0"/>
        <w:bidi w:val="0"/>
        <w:spacing w:line="560" w:lineRule="exact"/>
        <w:ind w:firstLine="482" w:firstLineChars="200"/>
        <w:jc w:val="both"/>
        <w:rPr>
          <w:rFonts w:hint="eastAsia" w:ascii="仿宋" w:hAnsi="仿宋" w:eastAsia="仿宋" w:cs="仿宋"/>
          <w:bCs/>
          <w:color w:val="000000"/>
          <w:sz w:val="24"/>
          <w:szCs w:val="24"/>
          <w:shd w:val="clear" w:color="auto" w:fill="FFFFFF"/>
        </w:rPr>
      </w:pPr>
      <w:r>
        <w:rPr>
          <w:rFonts w:hint="eastAsia" w:ascii="仿宋" w:hAnsi="仿宋" w:eastAsia="仿宋" w:cs="仿宋"/>
          <w:b/>
          <w:color w:val="000000"/>
          <w:sz w:val="24"/>
          <w:szCs w:val="24"/>
          <w:shd w:val="clear" w:color="auto" w:fill="FFFFFF"/>
          <w:lang w:val="en-US" w:eastAsia="zh-CN"/>
        </w:rPr>
        <w:t>八</w:t>
      </w:r>
      <w:r>
        <w:rPr>
          <w:rFonts w:hint="eastAsia" w:ascii="仿宋" w:hAnsi="仿宋" w:eastAsia="仿宋" w:cs="仿宋"/>
          <w:b/>
          <w:color w:val="000000"/>
          <w:sz w:val="24"/>
          <w:szCs w:val="24"/>
          <w:shd w:val="clear" w:color="auto" w:fill="FFFFFF"/>
        </w:rPr>
        <w:t>、</w:t>
      </w:r>
      <w:r>
        <w:rPr>
          <w:rFonts w:hint="eastAsia" w:ascii="仿宋" w:hAnsi="仿宋" w:eastAsia="仿宋" w:cs="仿宋"/>
          <w:b/>
          <w:color w:val="000000"/>
          <w:sz w:val="24"/>
          <w:szCs w:val="24"/>
        </w:rPr>
        <w:t>其他</w:t>
      </w:r>
    </w:p>
    <w:p w14:paraId="04DD9920">
      <w:pPr>
        <w:keepNext w:val="0"/>
        <w:keepLines w:val="0"/>
        <w:pageBreakBefore w:val="0"/>
        <w:widowControl w:val="0"/>
        <w:kinsoku/>
        <w:wordWrap/>
        <w:topLinePunct w:val="0"/>
        <w:bidi w:val="0"/>
        <w:spacing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bCs/>
          <w:color w:val="000000"/>
          <w:sz w:val="24"/>
          <w:szCs w:val="24"/>
          <w:shd w:val="clear" w:color="auto" w:fill="FFFFFF"/>
        </w:rPr>
        <w:t>1、</w:t>
      </w:r>
      <w:r>
        <w:rPr>
          <w:rFonts w:hint="eastAsia" w:ascii="仿宋" w:hAnsi="仿宋" w:eastAsia="仿宋" w:cs="仿宋"/>
          <w:color w:val="000000"/>
          <w:sz w:val="24"/>
          <w:szCs w:val="24"/>
        </w:rPr>
        <w:t>本合同执行过程中的未尽事宜，双方应本着实事求是友好协商的态度加以解决，签订补充合同。补充合同与本合同具有同等法律效力。</w:t>
      </w:r>
    </w:p>
    <w:p w14:paraId="7B13CC9E">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方发生争议无法达成一致的，应向甲方所在地有管辖权的人民法院起诉。</w:t>
      </w:r>
    </w:p>
    <w:p w14:paraId="56DC33C6">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3、本合同未尽事宜应按《中华人民共和国民法典》之规定解释。</w:t>
      </w:r>
    </w:p>
    <w:p w14:paraId="71876229">
      <w:pPr>
        <w:pStyle w:val="4"/>
        <w:keepNext w:val="0"/>
        <w:keepLines w:val="0"/>
        <w:pageBreakBefore w:val="0"/>
        <w:widowControl w:val="0"/>
        <w:kinsoku/>
        <w:wordWrap/>
        <w:topLinePunct w:val="0"/>
        <w:bidi w:val="0"/>
        <w:spacing w:before="0" w:beforeAutospacing="0" w:after="0" w:afterAutospacing="0" w:line="560" w:lineRule="exact"/>
        <w:ind w:firstLine="480" w:firstLineChars="200"/>
        <w:jc w:val="both"/>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4、本合同经双方法定代表人或授权代表签字且加盖单位公章（或合同专用章）之日起生效，一式陆份，甲、乙双方各执叁分，具有同等法律效力。</w:t>
      </w:r>
    </w:p>
    <w:p w14:paraId="329EA567">
      <w:pPr>
        <w:keepLines w:val="0"/>
        <w:overflowPunct/>
        <w:ind w:firstLine="480" w:firstLineChars="2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（本页无正文</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为合同签署页</w:t>
      </w:r>
      <w:r>
        <w:rPr>
          <w:rFonts w:hint="eastAsia" w:ascii="仿宋" w:hAnsi="仿宋" w:eastAsia="仿宋" w:cs="仿宋"/>
          <w:color w:val="000000"/>
          <w:sz w:val="24"/>
          <w:szCs w:val="24"/>
        </w:rPr>
        <w:t>）</w:t>
      </w:r>
    </w:p>
    <w:p w14:paraId="578E6379">
      <w:pPr>
        <w:keepLines w:val="0"/>
        <w:overflowPunct/>
        <w:ind w:firstLine="480" w:firstLineChars="200"/>
        <w:jc w:val="center"/>
        <w:rPr>
          <w:rFonts w:hint="eastAsia" w:ascii="仿宋" w:hAnsi="仿宋" w:eastAsia="仿宋" w:cs="仿宋"/>
          <w:color w:val="000000"/>
          <w:sz w:val="24"/>
          <w:szCs w:val="24"/>
        </w:rPr>
      </w:pPr>
      <w:r>
        <w:rPr>
          <w:rFonts w:hint="eastAsia" w:ascii="仿宋" w:hAnsi="仿宋" w:eastAsia="仿宋" w:cs="仿宋"/>
          <w:color w:val="000000"/>
          <w:sz w:val="24"/>
          <w:szCs w:val="24"/>
        </w:rPr>
        <w:br w:type="page"/>
      </w:r>
    </w:p>
    <w:p w14:paraId="5A0EE465">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rPr>
      </w:pPr>
    </w:p>
    <w:p w14:paraId="19CE38F4">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甲    方：</w:t>
      </w:r>
      <w:r>
        <w:rPr>
          <w:rFonts w:hint="eastAsia" w:ascii="仿宋" w:hAnsi="仿宋" w:eastAsia="仿宋" w:cs="仿宋"/>
          <w:b/>
          <w:bCs/>
          <w:color w:val="000000"/>
          <w:sz w:val="24"/>
          <w:szCs w:val="24"/>
          <w:u w:val="single"/>
          <w:lang w:val="en-GB"/>
        </w:rPr>
        <w:t xml:space="preserve"> </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val="0"/>
          <w:bCs w:val="0"/>
          <w:color w:val="000000"/>
          <w:sz w:val="24"/>
          <w:szCs w:val="24"/>
          <w:u w:val="single"/>
          <w:lang w:val="en-US" w:eastAsia="zh-CN"/>
        </w:rPr>
        <w:t xml:space="preserve">儋州市农业农村局 </w:t>
      </w:r>
      <w:r>
        <w:rPr>
          <w:rFonts w:hint="eastAsia" w:ascii="仿宋" w:hAnsi="仿宋" w:eastAsia="仿宋" w:cs="仿宋"/>
          <w:b/>
          <w:bCs/>
          <w:color w:val="000000"/>
          <w:sz w:val="24"/>
          <w:szCs w:val="24"/>
          <w:u w:val="single"/>
          <w:lang w:val="en-US" w:eastAsia="zh-CN"/>
        </w:rPr>
        <w:t xml:space="preserve">     </w:t>
      </w:r>
      <w:r>
        <w:rPr>
          <w:rFonts w:hint="eastAsia" w:ascii="仿宋" w:hAnsi="仿宋" w:eastAsia="仿宋" w:cs="仿宋"/>
          <w:b/>
          <w:bCs/>
          <w:color w:val="000000"/>
          <w:sz w:val="24"/>
          <w:szCs w:val="24"/>
          <w:u w:val="single"/>
          <w:lang w:val="en-GB"/>
        </w:rPr>
        <w:t xml:space="preserve">          </w:t>
      </w:r>
      <w:r>
        <w:rPr>
          <w:rFonts w:hint="eastAsia" w:ascii="仿宋" w:hAnsi="仿宋" w:eastAsia="仿宋" w:cs="仿宋"/>
          <w:b/>
          <w:bCs/>
          <w:color w:val="000000"/>
          <w:sz w:val="24"/>
          <w:szCs w:val="24"/>
          <w:u w:val="single"/>
        </w:rPr>
        <w:t xml:space="preserve">  </w:t>
      </w:r>
      <w:r>
        <w:rPr>
          <w:rFonts w:hint="eastAsia" w:ascii="仿宋" w:hAnsi="仿宋" w:eastAsia="仿宋" w:cs="仿宋"/>
          <w:b/>
          <w:bCs/>
          <w:color w:val="000000"/>
          <w:sz w:val="24"/>
          <w:szCs w:val="24"/>
          <w:u w:val="single"/>
          <w:lang w:val="en-GB"/>
        </w:rPr>
        <w:t xml:space="preserve"> </w:t>
      </w:r>
      <w:r>
        <w:rPr>
          <w:rFonts w:hint="eastAsia" w:ascii="仿宋" w:hAnsi="仿宋" w:eastAsia="仿宋" w:cs="仿宋"/>
          <w:color w:val="000000"/>
          <w:sz w:val="24"/>
          <w:szCs w:val="24"/>
        </w:rPr>
        <w:t>（单位公章）</w:t>
      </w:r>
    </w:p>
    <w:p w14:paraId="41E3AD91">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法定代表人或授权代表签字： </w:t>
      </w:r>
      <w:r>
        <w:rPr>
          <w:rFonts w:hint="eastAsia" w:ascii="仿宋" w:hAnsi="仿宋" w:eastAsia="仿宋" w:cs="仿宋"/>
          <w:color w:val="000000"/>
          <w:sz w:val="24"/>
          <w:szCs w:val="24"/>
          <w:u w:val="single"/>
        </w:rPr>
        <w:t xml:space="preserve">                                </w:t>
      </w:r>
    </w:p>
    <w:p w14:paraId="2D93C3D0">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签字日期：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597B042C">
      <w:pPr>
        <w:pStyle w:val="11"/>
        <w:keepNext w:val="0"/>
        <w:keepLines w:val="0"/>
        <w:pageBreakBefore w:val="0"/>
        <w:widowControl w:val="0"/>
        <w:kinsoku/>
        <w:wordWrap/>
        <w:overflowPunct w:val="0"/>
        <w:topLinePunct w:val="0"/>
        <w:autoSpaceDE w:val="0"/>
        <w:autoSpaceDN w:val="0"/>
        <w:bidi w:val="0"/>
        <w:adjustRightInd w:val="0"/>
        <w:snapToGrid w:val="0"/>
        <w:spacing w:line="480" w:lineRule="auto"/>
        <w:ind w:firstLine="0"/>
        <w:jc w:val="both"/>
        <w:textAlignment w:val="baseline"/>
        <w:rPr>
          <w:rFonts w:hint="eastAsia" w:ascii="仿宋" w:hAnsi="仿宋" w:eastAsia="仿宋" w:cs="仿宋"/>
          <w:color w:val="000000"/>
          <w:sz w:val="24"/>
          <w:szCs w:val="24"/>
        </w:rPr>
      </w:pPr>
    </w:p>
    <w:p w14:paraId="519AF42D">
      <w:pPr>
        <w:pStyle w:val="11"/>
        <w:keepNext w:val="0"/>
        <w:keepLines w:val="0"/>
        <w:pageBreakBefore w:val="0"/>
        <w:widowControl w:val="0"/>
        <w:kinsoku/>
        <w:wordWrap/>
        <w:overflowPunct w:val="0"/>
        <w:topLinePunct w:val="0"/>
        <w:autoSpaceDE w:val="0"/>
        <w:autoSpaceDN w:val="0"/>
        <w:bidi w:val="0"/>
        <w:adjustRightInd w:val="0"/>
        <w:snapToGrid w:val="0"/>
        <w:spacing w:line="480" w:lineRule="auto"/>
        <w:ind w:firstLine="0"/>
        <w:jc w:val="both"/>
        <w:textAlignment w:val="baseline"/>
        <w:rPr>
          <w:rFonts w:hint="eastAsia" w:ascii="仿宋" w:hAnsi="仿宋" w:eastAsia="仿宋" w:cs="仿宋"/>
          <w:color w:val="000000"/>
          <w:sz w:val="24"/>
          <w:szCs w:val="24"/>
        </w:rPr>
      </w:pPr>
    </w:p>
    <w:p w14:paraId="2E173B74">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outlineLvl w:val="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乙</w:t>
      </w:r>
      <w:r>
        <w:rPr>
          <w:rFonts w:hint="eastAsia" w:ascii="仿宋" w:hAnsi="仿宋" w:eastAsia="仿宋" w:cs="仿宋"/>
          <w:color w:val="000000"/>
          <w:sz w:val="24"/>
          <w:szCs w:val="24"/>
        </w:rPr>
        <w:t xml:space="preserve">    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b/>
          <w:color w:val="000000"/>
          <w:sz w:val="24"/>
          <w:szCs w:val="24"/>
          <w:u w:val="single"/>
        </w:rPr>
        <w:t xml:space="preserve"> </w:t>
      </w:r>
      <w:r>
        <w:rPr>
          <w:rFonts w:hint="eastAsia" w:ascii="仿宋" w:hAnsi="仿宋" w:eastAsia="仿宋" w:cs="仿宋"/>
          <w:b/>
          <w:color w:val="000000"/>
          <w:sz w:val="24"/>
          <w:szCs w:val="24"/>
          <w:u w:val="single"/>
          <w:lang w:val="en-US" w:eastAsia="zh-CN"/>
        </w:rPr>
        <w:t xml:space="preserve">            </w:t>
      </w:r>
      <w:r>
        <w:rPr>
          <w:rFonts w:hint="eastAsia" w:ascii="仿宋" w:hAnsi="仿宋" w:eastAsia="仿宋" w:cs="仿宋"/>
          <w:b/>
          <w:color w:val="000000"/>
          <w:sz w:val="24"/>
          <w:szCs w:val="24"/>
          <w:u w:val="single"/>
        </w:rPr>
        <w:t xml:space="preserve"> </w:t>
      </w:r>
      <w:r>
        <w:rPr>
          <w:rFonts w:hint="eastAsia" w:ascii="仿宋" w:hAnsi="仿宋" w:eastAsia="仿宋" w:cs="仿宋"/>
          <w:color w:val="000000"/>
          <w:sz w:val="24"/>
          <w:szCs w:val="24"/>
        </w:rPr>
        <w:t>（单位公章）</w:t>
      </w:r>
    </w:p>
    <w:p w14:paraId="5EA2054E">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法定代表人或授权代表签字： </w:t>
      </w:r>
      <w:r>
        <w:rPr>
          <w:rFonts w:hint="eastAsia" w:ascii="仿宋" w:hAnsi="仿宋" w:eastAsia="仿宋" w:cs="仿宋"/>
          <w:color w:val="000000"/>
          <w:sz w:val="24"/>
          <w:szCs w:val="24"/>
          <w:u w:val="single"/>
        </w:rPr>
        <w:t xml:space="preserve">                                </w:t>
      </w:r>
    </w:p>
    <w:p w14:paraId="4C50539D">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签字日期：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68E5C247">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rPr>
      </w:pPr>
    </w:p>
    <w:p w14:paraId="6299F020">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rPr>
      </w:pPr>
    </w:p>
    <w:p w14:paraId="78531F88">
      <w:pPr>
        <w:keepNext w:val="0"/>
        <w:keepLines w:val="0"/>
        <w:pageBreakBefore w:val="0"/>
        <w:widowControl w:val="0"/>
        <w:kinsoku/>
        <w:wordWrap/>
        <w:overflowPunct w:val="0"/>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color w:val="000000"/>
          <w:sz w:val="24"/>
          <w:szCs w:val="24"/>
          <w:u w:val="none"/>
          <w:lang w:val="en-US" w:eastAsia="zh-CN"/>
        </w:rPr>
      </w:pPr>
      <w:r>
        <w:rPr>
          <w:rFonts w:hint="eastAsia" w:ascii="仿宋" w:hAnsi="仿宋" w:eastAsia="仿宋" w:cs="仿宋"/>
          <w:color w:val="000000"/>
          <w:sz w:val="24"/>
          <w:szCs w:val="24"/>
          <w:lang w:val="en-US" w:eastAsia="zh-CN"/>
        </w:rPr>
        <w:t>代理机构声明：本合同经</w:t>
      </w:r>
      <w:r>
        <w:rPr>
          <w:rFonts w:hint="eastAsia" w:ascii="仿宋" w:hAnsi="仿宋" w:eastAsia="仿宋" w:cs="仿宋"/>
          <w:b w:val="0"/>
          <w:bCs/>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依法定程序签订，合同主要条款内容与磋商、响应文件的内容一致。</w:t>
      </w:r>
    </w:p>
    <w:p w14:paraId="24F67485">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u w:val="none"/>
          <w:lang w:val="en-US" w:eastAsia="zh-CN"/>
        </w:rPr>
      </w:pPr>
    </w:p>
    <w:p w14:paraId="13286060">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u w:val="single"/>
          <w:lang w:val="en-US" w:eastAsia="zh-CN"/>
        </w:rPr>
      </w:pPr>
      <w:r>
        <w:rPr>
          <w:rFonts w:hint="eastAsia" w:ascii="仿宋" w:hAnsi="仿宋" w:eastAsia="仿宋" w:cs="仿宋"/>
          <w:color w:val="000000"/>
          <w:sz w:val="24"/>
          <w:szCs w:val="24"/>
          <w:u w:val="none"/>
          <w:lang w:val="en-US" w:eastAsia="zh-CN"/>
        </w:rPr>
        <w:t>代理机构：</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（单位公章）</w:t>
      </w:r>
    </w:p>
    <w:p w14:paraId="35281B5C">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u w:val="none"/>
          <w:lang w:val="en-US" w:eastAsia="zh-CN"/>
        </w:rPr>
      </w:pPr>
      <w:r>
        <w:rPr>
          <w:rFonts w:hint="eastAsia" w:ascii="仿宋" w:hAnsi="仿宋" w:eastAsia="仿宋" w:cs="仿宋"/>
          <w:color w:val="000000"/>
          <w:sz w:val="24"/>
          <w:szCs w:val="24"/>
          <w:u w:val="none"/>
          <w:lang w:val="en-US" w:eastAsia="zh-CN"/>
        </w:rPr>
        <w:t>经办人：</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 xml:space="preserve">   </w:t>
      </w:r>
    </w:p>
    <w:p w14:paraId="1F1D127D">
      <w:pPr>
        <w:keepNext w:val="0"/>
        <w:keepLines w:val="0"/>
        <w:pageBreakBefore w:val="0"/>
        <w:widowControl w:val="0"/>
        <w:kinsoku/>
        <w:wordWrap/>
        <w:overflowPunct w:val="0"/>
        <w:topLinePunct w:val="0"/>
        <w:autoSpaceDE w:val="0"/>
        <w:autoSpaceDN w:val="0"/>
        <w:bidi w:val="0"/>
        <w:adjustRightInd w:val="0"/>
        <w:snapToGrid w:val="0"/>
        <w:spacing w:line="480" w:lineRule="auto"/>
        <w:jc w:val="both"/>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u w:val="none"/>
          <w:lang w:val="en-US" w:eastAsia="zh-CN"/>
        </w:rPr>
        <w:t>日期：</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日</w:t>
      </w:r>
    </w:p>
    <w:p w14:paraId="44388554">
      <w:pPr>
        <w:rPr>
          <w:rFonts w:hint="eastAsia" w:ascii="仿宋" w:hAnsi="仿宋" w:eastAsia="仿宋" w:cs="仿宋"/>
          <w:sz w:val="24"/>
          <w:szCs w:val="24"/>
          <w:lang w:val="en-US" w:eastAsia="zh-CN"/>
        </w:rPr>
      </w:pPr>
    </w:p>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B1570"/>
    <w:rsid w:val="08C94EF6"/>
    <w:rsid w:val="0B6354FE"/>
    <w:rsid w:val="0D260020"/>
    <w:rsid w:val="0FFF09B4"/>
    <w:rsid w:val="11213B06"/>
    <w:rsid w:val="1427580C"/>
    <w:rsid w:val="155C74E2"/>
    <w:rsid w:val="29415CFF"/>
    <w:rsid w:val="29E833B3"/>
    <w:rsid w:val="2A6809E7"/>
    <w:rsid w:val="2AE04947"/>
    <w:rsid w:val="34767778"/>
    <w:rsid w:val="435503AD"/>
    <w:rsid w:val="44213273"/>
    <w:rsid w:val="449E6CB3"/>
    <w:rsid w:val="4D204870"/>
    <w:rsid w:val="580B5F93"/>
    <w:rsid w:val="5F211196"/>
    <w:rsid w:val="61E65EC4"/>
    <w:rsid w:val="69266666"/>
    <w:rsid w:val="7E21356B"/>
    <w:rsid w:val="7FE63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9"/>
    <w:pPr>
      <w:keepNext/>
      <w:keepLines/>
      <w:spacing w:line="360" w:lineRule="auto"/>
      <w:jc w:val="center"/>
      <w:outlineLvl w:val="0"/>
    </w:pPr>
    <w:rPr>
      <w:b/>
      <w:kern w:val="44"/>
      <w:sz w:val="36"/>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line="360" w:lineRule="auto"/>
      <w:ind w:firstLine="420"/>
    </w:pPr>
    <w:rPr>
      <w:rFonts w:ascii="宋体"/>
    </w:rPr>
  </w:style>
  <w:style w:type="paragraph" w:styleId="4">
    <w:name w:val="Normal (Web)"/>
    <w:basedOn w:val="1"/>
    <w:qFormat/>
    <w:uiPriority w:val="0"/>
    <w:pPr>
      <w:spacing w:before="100" w:beforeAutospacing="1" w:after="100" w:afterAutospacing="1"/>
    </w:pPr>
    <w:rPr>
      <w:sz w:val="24"/>
    </w:rPr>
  </w:style>
  <w:style w:type="character" w:customStyle="1" w:styleId="7">
    <w:name w:val="标题 1 字符"/>
    <w:link w:val="2"/>
    <w:qFormat/>
    <w:uiPriority w:val="9"/>
    <w:rPr>
      <w:b/>
      <w:kern w:val="44"/>
      <w:sz w:val="36"/>
      <w:szCs w:val="44"/>
    </w:rPr>
  </w:style>
  <w:style w:type="paragraph" w:customStyle="1" w:styleId="8">
    <w:name w:val="Heading 3"/>
    <w:basedOn w:val="1"/>
    <w:qFormat/>
    <w:uiPriority w:val="1"/>
    <w:pPr>
      <w:ind w:left="1081" w:hanging="483"/>
      <w:outlineLvl w:val="3"/>
    </w:pPr>
    <w:rPr>
      <w:b/>
      <w:bCs/>
      <w:sz w:val="24"/>
      <w:szCs w:val="24"/>
    </w:rPr>
  </w:style>
  <w:style w:type="paragraph" w:styleId="9">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0">
    <w:name w:val="font21"/>
    <w:qFormat/>
    <w:uiPriority w:val="0"/>
    <w:rPr>
      <w:rFonts w:ascii="仿宋" w:hAnsi="仿宋" w:eastAsia="仿宋" w:cs="仿宋"/>
      <w:b/>
      <w:bCs/>
      <w:color w:val="000000"/>
      <w:sz w:val="21"/>
      <w:szCs w:val="21"/>
      <w:u w:val="none"/>
    </w:rPr>
  </w:style>
  <w:style w:type="paragraph" w:customStyle="1" w:styleId="11">
    <w:name w:val="NormalIndent"/>
    <w:basedOn w:val="1"/>
    <w:qFormat/>
    <w:uiPriority w:val="0"/>
    <w:pPr>
      <w:ind w:firstLine="420"/>
    </w:pPr>
    <w:rPr>
      <w:rFonts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4902</Words>
  <Characters>5448</Characters>
  <Lines>0</Lines>
  <Paragraphs>0</Paragraphs>
  <TotalTime>1</TotalTime>
  <ScaleCrop>false</ScaleCrop>
  <LinksUpToDate>false</LinksUpToDate>
  <CharactersWithSpaces>6016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2025-04-17T09:57:00Z</dcterms:created>
  <dc:creator>Administrator</dc:creator>
  <cp:lastModifiedBy>吴清海</cp:lastModifiedBy>
  <cp:lastPrinted>2025-06-25T09:19:00Z</cp:lastPrinted>
  <dcterms:modified xsi:type="dcterms:W3CDTF">2025-06-26T07:58:45Z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eyJoZGlkIjoiNmIyMDg1NzYyZmEzMjI1YzI1NmU1ZTRkZDlkNjk2YmUiLCJ1c2VySWQiOiI1MTA2MTM5MzcifQ==</vt:lpwstr>
  </property>
  <property fmtid="{D5CDD505-2E9C-101B-9397-08002B2CF9AE}" pid="4" name="ICV">
    <vt:lpwstr>6F04DCDD0522423AA5DB1170F8D60B5A_12</vt:lpwstr>
  </property>
</Properties>
</file>