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B50184">
      <w:pPr>
        <w:jc w:val="center"/>
        <w:rPr>
          <w:rFonts w:hint="eastAsia" w:ascii="宋体" w:hAnsi="宋体" w:eastAsia="宋体" w:cs="宋体"/>
          <w:b/>
          <w:bCs/>
          <w:sz w:val="52"/>
          <w:szCs w:val="52"/>
        </w:rPr>
      </w:pPr>
      <w:r>
        <w:rPr>
          <w:rFonts w:hint="eastAsia" w:ascii="宋体" w:hAnsi="宋体" w:eastAsia="宋体" w:cs="宋体"/>
          <w:b/>
          <w:bCs/>
          <w:sz w:val="52"/>
          <w:szCs w:val="52"/>
        </w:rPr>
        <w:t>医疗污水处理站（含400m³/d应急处理池、预处理池）运营托管项目</w:t>
      </w:r>
    </w:p>
    <w:p w14:paraId="7A1E163F">
      <w:pPr>
        <w:jc w:val="center"/>
        <w:rPr>
          <w:rFonts w:hint="eastAsia" w:ascii="宋体" w:hAnsi="宋体" w:eastAsia="宋体" w:cs="宋体"/>
          <w:b/>
          <w:bCs/>
          <w:sz w:val="52"/>
          <w:szCs w:val="52"/>
        </w:rPr>
      </w:pPr>
    </w:p>
    <w:p w14:paraId="271A0108">
      <w:pPr>
        <w:jc w:val="both"/>
        <w:rPr>
          <w:rFonts w:hint="eastAsia" w:ascii="宋体" w:hAnsi="宋体" w:eastAsia="宋体" w:cs="宋体"/>
          <w:b/>
          <w:bCs/>
          <w:sz w:val="52"/>
          <w:szCs w:val="52"/>
        </w:rPr>
      </w:pPr>
    </w:p>
    <w:p w14:paraId="4F825231">
      <w:pPr>
        <w:jc w:val="center"/>
        <w:rPr>
          <w:rFonts w:hint="eastAsia" w:ascii="宋体" w:hAnsi="宋体" w:eastAsia="宋体" w:cs="宋体"/>
          <w:b/>
          <w:bCs/>
          <w:sz w:val="52"/>
          <w:szCs w:val="52"/>
        </w:rPr>
      </w:pPr>
      <w:r>
        <w:rPr>
          <w:rFonts w:hint="eastAsia" w:ascii="宋体" w:hAnsi="宋体" w:eastAsia="宋体" w:cs="宋体"/>
          <w:b/>
          <w:bCs/>
          <w:sz w:val="52"/>
          <w:szCs w:val="52"/>
        </w:rPr>
        <w:t>合</w:t>
      </w:r>
    </w:p>
    <w:p w14:paraId="4B9AD5BA">
      <w:pPr>
        <w:pStyle w:val="3"/>
        <w:rPr>
          <w:rFonts w:hint="eastAsia"/>
          <w:sz w:val="52"/>
          <w:szCs w:val="52"/>
        </w:rPr>
      </w:pPr>
    </w:p>
    <w:p w14:paraId="446D0710">
      <w:pPr>
        <w:jc w:val="center"/>
        <w:rPr>
          <w:rFonts w:hint="eastAsia" w:ascii="宋体" w:hAnsi="宋体" w:eastAsia="宋体" w:cs="宋体"/>
          <w:b/>
          <w:bCs/>
          <w:sz w:val="52"/>
          <w:szCs w:val="52"/>
        </w:rPr>
      </w:pPr>
      <w:r>
        <w:rPr>
          <w:rFonts w:hint="eastAsia" w:ascii="宋体" w:hAnsi="宋体" w:eastAsia="宋体" w:cs="宋体"/>
          <w:b/>
          <w:bCs/>
          <w:sz w:val="52"/>
          <w:szCs w:val="52"/>
        </w:rPr>
        <w:t>同</w:t>
      </w:r>
    </w:p>
    <w:p w14:paraId="2B3A3288">
      <w:pPr>
        <w:pStyle w:val="3"/>
        <w:rPr>
          <w:rFonts w:hint="eastAsia"/>
          <w:sz w:val="52"/>
          <w:szCs w:val="52"/>
        </w:rPr>
      </w:pPr>
    </w:p>
    <w:p w14:paraId="56E5916B">
      <w:pPr>
        <w:jc w:val="center"/>
        <w:rPr>
          <w:rFonts w:hint="eastAsia" w:ascii="宋体" w:hAnsi="宋体" w:eastAsia="宋体" w:cs="宋体"/>
          <w:b/>
          <w:bCs/>
          <w:sz w:val="52"/>
          <w:szCs w:val="52"/>
        </w:rPr>
      </w:pPr>
      <w:r>
        <w:rPr>
          <w:rFonts w:hint="eastAsia" w:ascii="宋体" w:hAnsi="宋体" w:eastAsia="宋体" w:cs="宋体"/>
          <w:b/>
          <w:bCs/>
          <w:sz w:val="52"/>
          <w:szCs w:val="52"/>
        </w:rPr>
        <w:t>书</w:t>
      </w:r>
    </w:p>
    <w:p w14:paraId="713A3B5D">
      <w:pPr>
        <w:pStyle w:val="3"/>
        <w:rPr>
          <w:rFonts w:hint="eastAsia" w:ascii="宋体" w:hAnsi="宋体" w:eastAsia="宋体" w:cs="宋体"/>
          <w:b/>
          <w:bCs/>
          <w:sz w:val="52"/>
          <w:szCs w:val="52"/>
        </w:rPr>
      </w:pPr>
    </w:p>
    <w:p w14:paraId="71307643">
      <w:pPr>
        <w:ind w:firstLine="1606" w:firstLineChars="500"/>
        <w:jc w:val="left"/>
        <w:rPr>
          <w:rFonts w:hint="default" w:ascii="宋体" w:hAnsi="宋体" w:eastAsia="宋体" w:cs="宋体"/>
          <w:b/>
          <w:bCs/>
          <w:sz w:val="32"/>
          <w:szCs w:val="32"/>
          <w:u w:val="single"/>
          <w:lang w:val="en-US" w:eastAsia="zh-CN"/>
        </w:rPr>
      </w:pPr>
      <w:r>
        <w:rPr>
          <w:rFonts w:hint="eastAsia" w:ascii="宋体" w:hAnsi="宋体" w:eastAsia="宋体" w:cs="宋体"/>
          <w:b/>
          <w:bCs/>
          <w:sz w:val="32"/>
          <w:szCs w:val="32"/>
          <w:lang w:eastAsia="zh-CN"/>
        </w:rPr>
        <w:t>合同编号：</w:t>
      </w:r>
      <w:r>
        <w:rPr>
          <w:rFonts w:hint="eastAsia" w:ascii="宋体" w:hAnsi="宋体" w:eastAsia="宋体" w:cs="宋体"/>
          <w:b/>
          <w:bCs/>
          <w:sz w:val="32"/>
          <w:szCs w:val="32"/>
          <w:u w:val="single"/>
          <w:lang w:val="en-US" w:eastAsia="zh-CN"/>
        </w:rPr>
        <w:t xml:space="preserve">      </w:t>
      </w:r>
      <w:r>
        <w:rPr>
          <w:rFonts w:hint="eastAsia" w:ascii="宋体" w:hAnsi="宋体" w:cs="宋体"/>
          <w:b/>
          <w:bCs/>
          <w:sz w:val="32"/>
          <w:szCs w:val="32"/>
          <w:u w:val="single"/>
          <w:lang w:val="en-US" w:eastAsia="zh-CN"/>
        </w:rPr>
        <w:t xml:space="preserve"> </w:t>
      </w:r>
      <w:r>
        <w:rPr>
          <w:rFonts w:hint="eastAsia" w:ascii="宋体" w:hAnsi="宋体" w:eastAsia="宋体" w:cs="宋体"/>
          <w:b/>
          <w:bCs/>
          <w:sz w:val="32"/>
          <w:szCs w:val="32"/>
          <w:u w:val="single"/>
          <w:lang w:val="en-US" w:eastAsia="zh-CN"/>
        </w:rPr>
        <w:t xml:space="preserve">          </w:t>
      </w:r>
      <w:r>
        <w:rPr>
          <w:rFonts w:hint="eastAsia" w:ascii="宋体" w:hAnsi="宋体" w:cs="宋体"/>
          <w:b/>
          <w:bCs/>
          <w:sz w:val="32"/>
          <w:szCs w:val="32"/>
          <w:u w:val="single"/>
          <w:lang w:val="en-US" w:eastAsia="zh-CN"/>
        </w:rPr>
        <w:t xml:space="preserve"> </w:t>
      </w:r>
      <w:r>
        <w:rPr>
          <w:rFonts w:hint="eastAsia" w:ascii="宋体" w:hAnsi="宋体" w:eastAsia="宋体" w:cs="宋体"/>
          <w:b/>
          <w:bCs/>
          <w:sz w:val="32"/>
          <w:szCs w:val="32"/>
          <w:u w:val="single"/>
          <w:lang w:val="en-US" w:eastAsia="zh-CN"/>
        </w:rPr>
        <w:t xml:space="preserve">    </w:t>
      </w:r>
    </w:p>
    <w:p w14:paraId="357BF2A4">
      <w:pPr>
        <w:pStyle w:val="3"/>
        <w:ind w:firstLine="1606" w:firstLineChars="500"/>
        <w:jc w:val="left"/>
        <w:rPr>
          <w:rFonts w:hint="default" w:ascii="宋体" w:hAnsi="宋体" w:eastAsia="宋体" w:cs="宋体"/>
          <w:b/>
          <w:bCs/>
          <w:sz w:val="32"/>
          <w:szCs w:val="32"/>
          <w:lang w:val="en-US" w:eastAsia="zh-CN"/>
        </w:rPr>
      </w:pPr>
      <w:r>
        <w:rPr>
          <w:rFonts w:hint="eastAsia" w:ascii="宋体" w:hAnsi="宋体" w:eastAsia="宋体" w:cs="宋体"/>
          <w:b/>
          <w:bCs/>
          <w:sz w:val="32"/>
          <w:szCs w:val="32"/>
          <w:lang w:eastAsia="zh-CN"/>
        </w:rPr>
        <w:t>甲</w:t>
      </w:r>
      <w:r>
        <w:rPr>
          <w:rFonts w:hint="eastAsia" w:ascii="宋体" w:hAnsi="宋体" w:eastAsia="宋体" w:cs="宋体"/>
          <w:b/>
          <w:bCs/>
          <w:sz w:val="32"/>
          <w:szCs w:val="32"/>
          <w:lang w:val="en-US" w:eastAsia="zh-CN"/>
        </w:rPr>
        <w:t xml:space="preserve">    </w:t>
      </w:r>
      <w:r>
        <w:rPr>
          <w:rFonts w:hint="eastAsia" w:ascii="宋体" w:hAnsi="宋体" w:eastAsia="宋体" w:cs="宋体"/>
          <w:b/>
          <w:bCs/>
          <w:sz w:val="32"/>
          <w:szCs w:val="32"/>
          <w:lang w:eastAsia="zh-CN"/>
        </w:rPr>
        <w:t>方：</w:t>
      </w:r>
      <w:r>
        <w:rPr>
          <w:rFonts w:hint="eastAsia" w:ascii="宋体" w:hAnsi="宋体" w:eastAsia="宋体" w:cs="宋体"/>
          <w:b/>
          <w:bCs/>
          <w:sz w:val="32"/>
          <w:szCs w:val="32"/>
          <w:u w:val="single"/>
          <w:lang w:val="en-US" w:eastAsia="zh-CN"/>
        </w:rPr>
        <w:t xml:space="preserve">                      </w:t>
      </w:r>
    </w:p>
    <w:p w14:paraId="004F95C5">
      <w:pPr>
        <w:ind w:firstLine="1606" w:firstLineChars="500"/>
        <w:jc w:val="left"/>
        <w:rPr>
          <w:rFonts w:hint="default" w:ascii="宋体" w:hAnsi="宋体" w:eastAsia="宋体" w:cs="宋体"/>
          <w:b/>
          <w:bCs/>
          <w:sz w:val="32"/>
          <w:szCs w:val="32"/>
          <w:u w:val="single"/>
          <w:lang w:val="en-US" w:eastAsia="zh-CN"/>
        </w:rPr>
      </w:pPr>
      <w:r>
        <w:rPr>
          <w:rFonts w:hint="eastAsia" w:ascii="宋体" w:hAnsi="宋体" w:eastAsia="宋体" w:cs="宋体"/>
          <w:b/>
          <w:bCs/>
          <w:sz w:val="32"/>
          <w:szCs w:val="32"/>
          <w:lang w:eastAsia="zh-CN"/>
        </w:rPr>
        <w:t>乙</w:t>
      </w:r>
      <w:r>
        <w:rPr>
          <w:rFonts w:hint="eastAsia" w:ascii="宋体" w:hAnsi="宋体" w:cs="宋体"/>
          <w:b/>
          <w:bCs/>
          <w:sz w:val="32"/>
          <w:szCs w:val="32"/>
          <w:lang w:val="en-US" w:eastAsia="zh-CN"/>
        </w:rPr>
        <w:t xml:space="preserve">    </w:t>
      </w:r>
      <w:r>
        <w:rPr>
          <w:rFonts w:hint="eastAsia" w:ascii="宋体" w:hAnsi="宋体" w:eastAsia="宋体" w:cs="宋体"/>
          <w:b/>
          <w:bCs/>
          <w:sz w:val="32"/>
          <w:szCs w:val="32"/>
          <w:lang w:eastAsia="zh-CN"/>
        </w:rPr>
        <w:t>方：</w:t>
      </w:r>
      <w:r>
        <w:rPr>
          <w:rFonts w:hint="eastAsia" w:ascii="宋体" w:hAnsi="宋体" w:cs="宋体"/>
          <w:b/>
          <w:bCs/>
          <w:sz w:val="32"/>
          <w:szCs w:val="32"/>
          <w:u w:val="single"/>
          <w:lang w:val="en-US" w:eastAsia="zh-CN"/>
        </w:rPr>
        <w:t xml:space="preserve">                      </w:t>
      </w:r>
    </w:p>
    <w:p w14:paraId="7A3B27C3">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rPr>
      </w:pPr>
    </w:p>
    <w:p w14:paraId="76A22F00">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rPr>
      </w:pPr>
    </w:p>
    <w:p w14:paraId="0C7D17A1">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default" w:ascii="仿宋" w:hAnsi="仿宋" w:eastAsia="仿宋" w:cs="仿宋"/>
          <w:color w:val="000000"/>
          <w:sz w:val="28"/>
          <w:szCs w:val="28"/>
          <w:u w:val="single"/>
          <w:lang w:val="en-US" w:eastAsia="zh-CN"/>
        </w:rPr>
      </w:pPr>
      <w:bookmarkStart w:id="0" w:name="_GoBack"/>
      <w:bookmarkEnd w:id="0"/>
      <w:r>
        <w:rPr>
          <w:rFonts w:hint="eastAsia" w:ascii="仿宋" w:hAnsi="仿宋" w:eastAsia="仿宋" w:cs="仿宋"/>
          <w:color w:val="000000"/>
          <w:sz w:val="28"/>
          <w:szCs w:val="28"/>
        </w:rPr>
        <w:t>甲方：</w:t>
      </w:r>
      <w:r>
        <w:rPr>
          <w:rFonts w:hint="eastAsia" w:ascii="仿宋" w:hAnsi="仿宋" w:eastAsia="仿宋" w:cs="仿宋"/>
          <w:color w:val="000000"/>
          <w:sz w:val="28"/>
          <w:szCs w:val="28"/>
          <w:u w:val="single"/>
          <w:lang w:val="en-US" w:eastAsia="zh-CN"/>
        </w:rPr>
        <w:t xml:space="preserve">                       </w:t>
      </w:r>
    </w:p>
    <w:p w14:paraId="6589F2E3">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default" w:ascii="仿宋" w:hAnsi="仿宋" w:eastAsia="仿宋" w:cs="仿宋"/>
          <w:color w:val="000000"/>
          <w:sz w:val="28"/>
          <w:szCs w:val="28"/>
          <w:lang w:val="en-US" w:eastAsia="zh-CN"/>
        </w:rPr>
      </w:pPr>
      <w:r>
        <w:rPr>
          <w:rFonts w:hint="eastAsia" w:ascii="仿宋" w:hAnsi="仿宋" w:eastAsia="仿宋" w:cs="仿宋"/>
          <w:color w:val="000000"/>
          <w:sz w:val="28"/>
          <w:szCs w:val="28"/>
        </w:rPr>
        <w:t>乙方：</w:t>
      </w:r>
      <w:r>
        <w:rPr>
          <w:rFonts w:hint="eastAsia" w:ascii="仿宋" w:hAnsi="仿宋" w:eastAsia="仿宋" w:cs="仿宋"/>
          <w:color w:val="000000"/>
          <w:sz w:val="28"/>
          <w:szCs w:val="28"/>
          <w:u w:val="single"/>
          <w:lang w:val="en-US" w:eastAsia="zh-CN"/>
        </w:rPr>
        <w:t xml:space="preserve">                       </w:t>
      </w:r>
    </w:p>
    <w:p w14:paraId="59EDAC86">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为确保医院</w:t>
      </w:r>
      <w:r>
        <w:rPr>
          <w:rFonts w:hint="eastAsia" w:ascii="仿宋" w:hAnsi="仿宋" w:eastAsia="仿宋" w:cs="仿宋"/>
          <w:color w:val="000000"/>
          <w:sz w:val="28"/>
          <w:szCs w:val="28"/>
          <w:lang w:eastAsia="zh-CN"/>
        </w:rPr>
        <w:t>医疗</w:t>
      </w:r>
      <w:r>
        <w:rPr>
          <w:rFonts w:hint="eastAsia" w:ascii="仿宋" w:hAnsi="仿宋" w:eastAsia="仿宋" w:cs="仿宋"/>
          <w:color w:val="000000"/>
          <w:sz w:val="28"/>
          <w:szCs w:val="28"/>
        </w:rPr>
        <w:t>污水处理站的医疗废水</w:t>
      </w:r>
      <w:r>
        <w:rPr>
          <w:rFonts w:hint="eastAsia" w:ascii="仿宋" w:hAnsi="仿宋" w:eastAsia="仿宋" w:cs="仿宋"/>
          <w:color w:val="000000"/>
          <w:sz w:val="28"/>
          <w:szCs w:val="28"/>
          <w:lang w:eastAsia="zh-CN"/>
        </w:rPr>
        <w:t>经</w:t>
      </w:r>
      <w:r>
        <w:rPr>
          <w:rFonts w:hint="eastAsia" w:ascii="仿宋" w:hAnsi="仿宋" w:eastAsia="仿宋" w:cs="仿宋"/>
          <w:color w:val="000000"/>
          <w:sz w:val="28"/>
          <w:szCs w:val="28"/>
        </w:rPr>
        <w:t>处理后达标排放，避免环境污染，依据《中华人民共和国政府采购法》，</w:t>
      </w:r>
      <w:r>
        <w:rPr>
          <w:rFonts w:hint="eastAsia" w:ascii="仿宋" w:hAnsi="仿宋" w:eastAsia="仿宋" w:cs="仿宋"/>
          <w:color w:val="000000"/>
          <w:sz w:val="28"/>
          <w:szCs w:val="28"/>
          <w:u w:val="single"/>
        </w:rPr>
        <w:t>儋州市人民医院</w:t>
      </w:r>
      <w:r>
        <w:rPr>
          <w:rFonts w:hint="eastAsia" w:ascii="仿宋" w:hAnsi="仿宋" w:eastAsia="仿宋" w:cs="仿宋"/>
          <w:color w:val="000000"/>
          <w:sz w:val="28"/>
          <w:szCs w:val="28"/>
          <w:u w:val="single"/>
          <w:lang w:eastAsia="zh-CN"/>
        </w:rPr>
        <w:t>（儋州市人民医院医疗集团总院）</w:t>
      </w:r>
      <w:r>
        <w:rPr>
          <w:rFonts w:hint="eastAsia" w:ascii="仿宋" w:hAnsi="仿宋" w:eastAsia="仿宋" w:cs="仿宋"/>
          <w:color w:val="000000"/>
          <w:sz w:val="28"/>
          <w:szCs w:val="28"/>
          <w:u w:val="single"/>
        </w:rPr>
        <w:t>（甲方）</w:t>
      </w:r>
      <w:r>
        <w:rPr>
          <w:rFonts w:hint="eastAsia" w:ascii="仿宋" w:hAnsi="仿宋" w:eastAsia="仿宋" w:cs="仿宋"/>
          <w:color w:val="000000"/>
          <w:sz w:val="28"/>
          <w:szCs w:val="28"/>
        </w:rPr>
        <w:t>面向社会公开招标选择第三方运营服务单位，</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有限公司（乙方）</w:t>
      </w:r>
      <w:r>
        <w:rPr>
          <w:rFonts w:hint="eastAsia" w:ascii="仿宋" w:hAnsi="仿宋" w:eastAsia="仿宋" w:cs="仿宋"/>
          <w:color w:val="000000"/>
          <w:sz w:val="28"/>
          <w:szCs w:val="28"/>
        </w:rPr>
        <w:t>中标，获得儋州市人民医院</w:t>
      </w:r>
      <w:r>
        <w:rPr>
          <w:rFonts w:hint="eastAsia" w:ascii="仿宋" w:hAnsi="仿宋" w:eastAsia="仿宋" w:cs="仿宋"/>
          <w:color w:val="000000"/>
          <w:sz w:val="28"/>
          <w:szCs w:val="28"/>
          <w:lang w:eastAsia="zh-CN"/>
        </w:rPr>
        <w:t>（儋州市人民医院医疗集团总院）</w:t>
      </w:r>
      <w:r>
        <w:rPr>
          <w:rFonts w:hint="eastAsia" w:ascii="仿宋" w:hAnsi="仿宋" w:eastAsia="仿宋" w:cs="仿宋"/>
          <w:color w:val="000000"/>
          <w:sz w:val="28"/>
          <w:szCs w:val="28"/>
        </w:rPr>
        <w:t xml:space="preserve">污水站运营托管管理服务的资格。根据《中国人民共和国民法典》及相关法律法规、招投标代理公司签发的中标通知书及招投标文件，甲乙双方本着合法、合规、自愿、平等的原则，经双方充分协商，制定本合同，谨以共同遵守: </w:t>
      </w:r>
    </w:p>
    <w:p w14:paraId="7E618B85">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一、甲方按照有关的法律法规文件及招投标代理公司</w:t>
      </w:r>
      <w:r>
        <w:rPr>
          <w:rFonts w:hint="eastAsia" w:ascii="仿宋" w:hAnsi="仿宋" w:eastAsia="仿宋" w:cs="仿宋"/>
          <w:color w:val="000000"/>
          <w:sz w:val="28"/>
          <w:szCs w:val="28"/>
          <w:lang w:eastAsia="zh-CN"/>
        </w:rPr>
        <w:t>签发的</w:t>
      </w:r>
      <w:r>
        <w:rPr>
          <w:rFonts w:hint="eastAsia" w:ascii="仿宋" w:hAnsi="仿宋" w:eastAsia="仿宋" w:cs="仿宋"/>
          <w:color w:val="000000"/>
          <w:sz w:val="28"/>
          <w:szCs w:val="28"/>
        </w:rPr>
        <w:t>中标通知书，自愿将医疗污水处理站（含400m³/d应急处理池、预处理池）</w:t>
      </w:r>
      <w:r>
        <w:rPr>
          <w:rFonts w:hint="eastAsia" w:ascii="仿宋" w:hAnsi="仿宋" w:eastAsia="仿宋" w:cs="仿宋"/>
          <w:color w:val="000000"/>
          <w:sz w:val="28"/>
          <w:szCs w:val="28"/>
          <w:lang w:eastAsia="zh-CN"/>
        </w:rPr>
        <w:t>运营托管</w:t>
      </w:r>
      <w:r>
        <w:rPr>
          <w:rFonts w:hint="eastAsia" w:ascii="仿宋" w:hAnsi="仿宋" w:eastAsia="仿宋" w:cs="仿宋"/>
          <w:color w:val="000000"/>
          <w:sz w:val="28"/>
          <w:szCs w:val="28"/>
        </w:rPr>
        <w:t>项目委托给乙方运营托管。</w:t>
      </w:r>
    </w:p>
    <w:p w14:paraId="5B829650">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二、</w:t>
      </w:r>
      <w:r>
        <w:rPr>
          <w:rFonts w:hint="eastAsia" w:ascii="仿宋" w:hAnsi="仿宋" w:eastAsia="仿宋" w:cs="仿宋"/>
          <w:color w:val="000000"/>
          <w:sz w:val="28"/>
          <w:szCs w:val="28"/>
        </w:rPr>
        <w:t>项目基本情况</w:t>
      </w:r>
    </w:p>
    <w:p w14:paraId="7EC04E07">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1、</w:t>
      </w:r>
      <w:r>
        <w:rPr>
          <w:rFonts w:hint="eastAsia" w:ascii="仿宋" w:hAnsi="仿宋" w:eastAsia="仿宋" w:cs="仿宋"/>
          <w:color w:val="000000"/>
          <w:sz w:val="28"/>
          <w:szCs w:val="28"/>
        </w:rPr>
        <w:t>儋州市人民医院</w:t>
      </w:r>
      <w:r>
        <w:rPr>
          <w:rFonts w:hint="eastAsia" w:ascii="仿宋" w:hAnsi="仿宋" w:eastAsia="仿宋" w:cs="仿宋"/>
          <w:color w:val="000000"/>
          <w:sz w:val="28"/>
          <w:szCs w:val="28"/>
          <w:lang w:eastAsia="zh-CN"/>
        </w:rPr>
        <w:t>（儋州市人民医院医疗集团总院）</w:t>
      </w:r>
      <w:r>
        <w:rPr>
          <w:rFonts w:hint="eastAsia" w:ascii="仿宋" w:hAnsi="仿宋" w:eastAsia="仿宋" w:cs="仿宋"/>
          <w:color w:val="000000"/>
          <w:sz w:val="28"/>
          <w:szCs w:val="28"/>
        </w:rPr>
        <w:t>医疗污水处理站设计日处理医疗废水1200吨，经甲方委托有资质的第三方检测公司检测</w:t>
      </w:r>
      <w:r>
        <w:rPr>
          <w:rFonts w:hint="eastAsia" w:ascii="仿宋" w:hAnsi="仿宋" w:eastAsia="仿宋" w:cs="仿宋"/>
          <w:color w:val="000000"/>
          <w:sz w:val="28"/>
          <w:szCs w:val="28"/>
          <w:lang w:eastAsia="zh-CN"/>
        </w:rPr>
        <w:t>医疗污水出</w:t>
      </w:r>
      <w:r>
        <w:rPr>
          <w:rFonts w:hint="eastAsia" w:ascii="仿宋" w:hAnsi="仿宋" w:eastAsia="仿宋" w:cs="仿宋"/>
          <w:color w:val="000000"/>
          <w:sz w:val="28"/>
          <w:szCs w:val="28"/>
        </w:rPr>
        <w:t>水水质达标，已具备委托运营的条件。</w:t>
      </w:r>
    </w:p>
    <w:p w14:paraId="233B2EF4">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托管运营：甲方出具污水处理站出水水质经有资质的第三方检测达到《GB18466-2005医疗机构水污染物排放标准》、自动在线检测设备经环境局验收合格进入托管运营期，由乙方负责各类管理章程和运营手册，甲方不参与经营管理。</w:t>
      </w:r>
    </w:p>
    <w:p w14:paraId="1703CC87">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三、</w:t>
      </w:r>
      <w:r>
        <w:rPr>
          <w:rFonts w:hint="eastAsia" w:ascii="仿宋" w:hAnsi="仿宋" w:eastAsia="仿宋" w:cs="仿宋"/>
          <w:color w:val="000000"/>
          <w:sz w:val="28"/>
          <w:szCs w:val="28"/>
        </w:rPr>
        <w:t>污水排放标准及处理要求</w:t>
      </w:r>
    </w:p>
    <w:p w14:paraId="633092B3">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1、</w:t>
      </w:r>
      <w:r>
        <w:rPr>
          <w:rFonts w:hint="eastAsia" w:ascii="仿宋" w:hAnsi="仿宋" w:eastAsia="仿宋" w:cs="仿宋"/>
          <w:color w:val="000000"/>
          <w:sz w:val="28"/>
          <w:szCs w:val="28"/>
        </w:rPr>
        <w:t>污水排放执行《医疗机构水污染物排放标准》（GB18466-2005）相关标准及排污许可证（证书编号：12460000428623196M001V）的要求排放，同时满足儋州市那大污水处理厂入网标准。传染病区污水经消毒处理后，排入医院污水站与其它综合污水混合处理，其中消毒标准按《医疗机构水污染物排放标准》（GB18466-2005）相关排放标准中消毒要求执行。</w:t>
      </w:r>
    </w:p>
    <w:p w14:paraId="70FD5CB8">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2、污泥控制和要求</w:t>
      </w:r>
    </w:p>
    <w:p w14:paraId="68C75CDD">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根据《医疗机构水污染排放标准》（GB18466-2005）相关规范，污水处理站污泥属危险废物，应按危险废物进行处理和处置。污泥清掏前应进行相关消毒及监测，确保污泥监测结果达到《医疗机构水污染排放标准》（GB18466-2005）中表4医疗机构污泥控制标准要求。污水站产生的污泥及废液由</w:t>
      </w:r>
      <w:r>
        <w:rPr>
          <w:rFonts w:hint="eastAsia" w:ascii="仿宋" w:hAnsi="仿宋" w:eastAsia="仿宋" w:cs="仿宋"/>
          <w:color w:val="000000"/>
          <w:sz w:val="28"/>
          <w:szCs w:val="28"/>
          <w:lang w:eastAsia="zh-CN"/>
        </w:rPr>
        <w:t>乙方</w:t>
      </w:r>
      <w:r>
        <w:rPr>
          <w:rFonts w:hint="eastAsia" w:ascii="仿宋" w:hAnsi="仿宋" w:eastAsia="仿宋" w:cs="仿宋"/>
          <w:color w:val="000000"/>
          <w:sz w:val="28"/>
          <w:szCs w:val="28"/>
        </w:rPr>
        <w:t>清理、脱水、打包以及委托第三方有资质单位处理，一年至少清理一次或按照相关标准执行，并建立工作台账，污泥及废液处理所产生费用由</w:t>
      </w:r>
      <w:r>
        <w:rPr>
          <w:rFonts w:hint="eastAsia" w:ascii="仿宋" w:hAnsi="仿宋" w:eastAsia="仿宋" w:cs="仿宋"/>
          <w:color w:val="000000"/>
          <w:sz w:val="28"/>
          <w:szCs w:val="28"/>
          <w:lang w:eastAsia="zh-CN"/>
        </w:rPr>
        <w:t>乙方</w:t>
      </w:r>
      <w:r>
        <w:rPr>
          <w:rFonts w:hint="eastAsia" w:ascii="仿宋" w:hAnsi="仿宋" w:eastAsia="仿宋" w:cs="仿宋"/>
          <w:color w:val="000000"/>
          <w:sz w:val="28"/>
          <w:szCs w:val="28"/>
        </w:rPr>
        <w:t>承担。</w:t>
      </w:r>
    </w:p>
    <w:p w14:paraId="12A43E95">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四</w:t>
      </w:r>
      <w:r>
        <w:rPr>
          <w:rFonts w:hint="eastAsia" w:ascii="仿宋" w:hAnsi="仿宋" w:eastAsia="仿宋" w:cs="仿宋"/>
          <w:color w:val="000000"/>
          <w:sz w:val="28"/>
          <w:szCs w:val="28"/>
        </w:rPr>
        <w:t>、运营托管要求</w:t>
      </w:r>
    </w:p>
    <w:p w14:paraId="4175D67E">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eastAsia="zh-CN"/>
        </w:rPr>
        <w:t>乙方</w:t>
      </w:r>
      <w:r>
        <w:rPr>
          <w:rFonts w:hint="eastAsia" w:ascii="仿宋" w:hAnsi="仿宋" w:eastAsia="仿宋" w:cs="仿宋"/>
          <w:color w:val="000000"/>
          <w:sz w:val="28"/>
          <w:szCs w:val="28"/>
        </w:rPr>
        <w:t>负责污水处理站日常运行管理和操作，且必须符合《中华人民共和国环境保护法》（2015版）</w:t>
      </w:r>
      <w:r>
        <w:rPr>
          <w:rFonts w:hint="eastAsia" w:ascii="仿宋" w:hAnsi="仿宋" w:eastAsia="仿宋" w:cs="仿宋"/>
          <w:color w:val="000000"/>
          <w:sz w:val="28"/>
          <w:szCs w:val="28"/>
          <w:lang w:eastAsia="zh-CN"/>
        </w:rPr>
        <w:t>（合同履行期间，如有修订最新版，以最新版为准）</w:t>
      </w:r>
      <w:r>
        <w:rPr>
          <w:rFonts w:hint="eastAsia" w:ascii="仿宋" w:hAnsi="仿宋" w:eastAsia="仿宋" w:cs="仿宋"/>
          <w:color w:val="000000"/>
          <w:sz w:val="28"/>
          <w:szCs w:val="28"/>
        </w:rPr>
        <w:t>、《中华人民共和国水污染防治法》（2018版）</w:t>
      </w:r>
      <w:r>
        <w:rPr>
          <w:rFonts w:hint="eastAsia" w:ascii="仿宋" w:hAnsi="仿宋" w:eastAsia="仿宋" w:cs="仿宋"/>
          <w:color w:val="000000"/>
          <w:sz w:val="28"/>
          <w:szCs w:val="28"/>
          <w:lang w:eastAsia="zh-CN"/>
        </w:rPr>
        <w:t>（合同履行期间，如有修订最新版，以最新版为准）</w:t>
      </w:r>
      <w:r>
        <w:rPr>
          <w:rFonts w:hint="eastAsia" w:ascii="仿宋" w:hAnsi="仿宋" w:eastAsia="仿宋" w:cs="仿宋"/>
          <w:color w:val="000000"/>
          <w:sz w:val="28"/>
          <w:szCs w:val="28"/>
        </w:rPr>
        <w:t>、新排污许可证现有标准、规范</w:t>
      </w:r>
      <w:r>
        <w:rPr>
          <w:rFonts w:hint="eastAsia" w:ascii="仿宋" w:hAnsi="仿宋" w:eastAsia="仿宋" w:cs="仿宋"/>
          <w:color w:val="000000"/>
          <w:sz w:val="28"/>
          <w:szCs w:val="28"/>
          <w:lang w:eastAsia="zh-CN"/>
        </w:rPr>
        <w:t>等相关法律法规</w:t>
      </w:r>
      <w:r>
        <w:rPr>
          <w:rFonts w:hint="eastAsia" w:ascii="仿宋" w:hAnsi="仿宋" w:eastAsia="仿宋" w:cs="仿宋"/>
          <w:color w:val="000000"/>
          <w:sz w:val="28"/>
          <w:szCs w:val="28"/>
        </w:rPr>
        <w:t>要求。</w:t>
      </w:r>
    </w:p>
    <w:p w14:paraId="44407C33">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eastAsia="zh-CN"/>
        </w:rPr>
        <w:t>乙方</w:t>
      </w:r>
      <w:r>
        <w:rPr>
          <w:rFonts w:hint="eastAsia" w:ascii="仿宋" w:hAnsi="仿宋" w:eastAsia="仿宋" w:cs="仿宋"/>
          <w:color w:val="000000"/>
          <w:sz w:val="28"/>
          <w:szCs w:val="28"/>
        </w:rPr>
        <w:t>应编制合理的管理组织机构，并制定相关的管理制度、操作规程、应急预案，设备保养计划等并贯彻落实。</w:t>
      </w:r>
    </w:p>
    <w:p w14:paraId="2E72E549">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3、感染科污水经消毒处理后，排入医院污水站与其它综合污水混合处理，其中消毒标准按《医疗机构水污染排放标准》（GB18466-2005）排放标准中消毒要求执行。</w:t>
      </w:r>
    </w:p>
    <w:p w14:paraId="3404CE75">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4、</w:t>
      </w:r>
      <w:r>
        <w:rPr>
          <w:rFonts w:hint="eastAsia" w:ascii="仿宋" w:hAnsi="仿宋" w:eastAsia="仿宋" w:cs="仿宋"/>
          <w:color w:val="000000"/>
          <w:sz w:val="28"/>
          <w:szCs w:val="28"/>
          <w:lang w:eastAsia="zh-CN"/>
        </w:rPr>
        <w:t>乙方</w:t>
      </w:r>
      <w:r>
        <w:rPr>
          <w:rFonts w:hint="eastAsia" w:ascii="仿宋" w:hAnsi="仿宋" w:eastAsia="仿宋" w:cs="仿宋"/>
          <w:color w:val="000000"/>
          <w:sz w:val="28"/>
          <w:szCs w:val="28"/>
        </w:rPr>
        <w:t>至少需在现场配备3名管理人员，配备的人员应具有相关工作技能和经验，并持证上岗。保证24小时有人值班，做到随叫随到，保证污水处理站24小时内设备能够正常运行。</w:t>
      </w:r>
    </w:p>
    <w:p w14:paraId="409F7EDD">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5、</w:t>
      </w:r>
      <w:r>
        <w:rPr>
          <w:rFonts w:hint="eastAsia" w:ascii="仿宋" w:hAnsi="仿宋" w:eastAsia="仿宋" w:cs="仿宋"/>
          <w:color w:val="000000"/>
          <w:sz w:val="28"/>
          <w:szCs w:val="28"/>
          <w:lang w:eastAsia="zh-CN"/>
        </w:rPr>
        <w:t>乙方</w:t>
      </w:r>
      <w:r>
        <w:rPr>
          <w:rFonts w:hint="eastAsia" w:ascii="仿宋" w:hAnsi="仿宋" w:eastAsia="仿宋" w:cs="仿宋"/>
          <w:color w:val="000000"/>
          <w:sz w:val="28"/>
          <w:szCs w:val="28"/>
        </w:rPr>
        <w:t>需做好医疗污水处理站在线监测设备日常管理工作，确保在线监测设备正常运行。在线监测设备与儋州市生态环境局可正常联网</w:t>
      </w:r>
      <w:r>
        <w:rPr>
          <w:rFonts w:hint="eastAsia" w:ascii="仿宋" w:hAnsi="仿宋" w:eastAsia="仿宋" w:cs="仿宋"/>
          <w:color w:val="000000" w:themeColor="text1"/>
          <w:sz w:val="28"/>
          <w:szCs w:val="28"/>
          <w:lang w:val="en-US" w:eastAsia="zh-CN"/>
          <w14:textFill>
            <w14:solidFill>
              <w14:schemeClr w14:val="tx1"/>
            </w14:solidFill>
          </w14:textFill>
        </w:rPr>
        <w:t>（联网费用包含在运营托管费用内，不另行收取）</w:t>
      </w:r>
      <w:r>
        <w:rPr>
          <w:rFonts w:hint="eastAsia" w:ascii="仿宋" w:hAnsi="仿宋" w:eastAsia="仿宋" w:cs="仿宋"/>
          <w:color w:val="000000"/>
          <w:sz w:val="28"/>
          <w:szCs w:val="28"/>
        </w:rPr>
        <w:t>，实时传送污水监测数据。在线监测设备试剂充足（该笔费用包含在医疗污水处理站运营托管费用内，不另行收取），每批次购买的试剂需提供相关合格证，确保试剂在有效使用期内。</w:t>
      </w:r>
    </w:p>
    <w:p w14:paraId="2C3D07E4">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6、</w:t>
      </w:r>
      <w:r>
        <w:rPr>
          <w:rFonts w:hint="eastAsia" w:ascii="仿宋" w:hAnsi="仿宋" w:eastAsia="仿宋" w:cs="仿宋"/>
          <w:color w:val="000000"/>
          <w:sz w:val="28"/>
          <w:szCs w:val="28"/>
          <w:lang w:eastAsia="zh-CN"/>
        </w:rPr>
        <w:t>乙方</w:t>
      </w:r>
      <w:r>
        <w:rPr>
          <w:rFonts w:hint="eastAsia" w:ascii="仿宋" w:hAnsi="仿宋" w:eastAsia="仿宋" w:cs="仿宋"/>
          <w:color w:val="000000"/>
          <w:sz w:val="28"/>
          <w:szCs w:val="28"/>
        </w:rPr>
        <w:t>负责医疗污水处理站日常消毒药品的购置（该笔费用包含在医疗污水处理站运营托管费用内，不另行收取），每批次购买的消毒药品需提供相关合格证，确保消毒药品在有效使用期内。</w:t>
      </w:r>
    </w:p>
    <w:p w14:paraId="0ADF6E74">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7、</w:t>
      </w:r>
      <w:r>
        <w:rPr>
          <w:rFonts w:hint="eastAsia" w:ascii="仿宋" w:hAnsi="仿宋" w:eastAsia="仿宋" w:cs="仿宋"/>
          <w:color w:val="000000"/>
          <w:sz w:val="28"/>
          <w:szCs w:val="28"/>
          <w:lang w:eastAsia="zh-CN"/>
        </w:rPr>
        <w:t>乙方</w:t>
      </w:r>
      <w:r>
        <w:rPr>
          <w:rFonts w:hint="eastAsia" w:ascii="仿宋" w:hAnsi="仿宋" w:eastAsia="仿宋" w:cs="仿宋"/>
          <w:color w:val="000000"/>
          <w:sz w:val="28"/>
          <w:szCs w:val="28"/>
        </w:rPr>
        <w:t>负责污水处理站范围内的门前三包及控烟工作。</w:t>
      </w:r>
    </w:p>
    <w:p w14:paraId="0F1D0E4E">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8、</w:t>
      </w:r>
      <w:r>
        <w:rPr>
          <w:rFonts w:hint="eastAsia" w:ascii="仿宋" w:hAnsi="仿宋" w:eastAsia="仿宋" w:cs="仿宋"/>
          <w:color w:val="000000"/>
          <w:sz w:val="28"/>
          <w:szCs w:val="28"/>
          <w:lang w:eastAsia="zh-CN"/>
        </w:rPr>
        <w:t>乙方</w:t>
      </w:r>
      <w:r>
        <w:rPr>
          <w:rFonts w:hint="eastAsia" w:ascii="仿宋" w:hAnsi="仿宋" w:eastAsia="仿宋" w:cs="仿宋"/>
          <w:color w:val="000000"/>
          <w:sz w:val="28"/>
          <w:szCs w:val="28"/>
        </w:rPr>
        <w:t>在接收到</w:t>
      </w:r>
      <w:r>
        <w:rPr>
          <w:rFonts w:hint="eastAsia" w:ascii="仿宋" w:hAnsi="仿宋" w:eastAsia="仿宋" w:cs="仿宋"/>
          <w:color w:val="000000"/>
          <w:sz w:val="28"/>
          <w:szCs w:val="28"/>
          <w:lang w:eastAsia="zh-CN"/>
        </w:rPr>
        <w:t>甲方</w:t>
      </w:r>
      <w:r>
        <w:rPr>
          <w:rFonts w:hint="eastAsia" w:ascii="仿宋" w:hAnsi="仿宋" w:eastAsia="仿宋" w:cs="仿宋"/>
          <w:color w:val="000000"/>
          <w:sz w:val="28"/>
          <w:szCs w:val="28"/>
        </w:rPr>
        <w:t>提交的书面、邮件等形式的函件必须于2个工作日内予以答复。</w:t>
      </w:r>
    </w:p>
    <w:p w14:paraId="0BBFF0BE">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9、在委托运营托管期间，随时接受</w:t>
      </w:r>
      <w:r>
        <w:rPr>
          <w:rFonts w:hint="eastAsia" w:ascii="仿宋" w:hAnsi="仿宋" w:eastAsia="仿宋" w:cs="仿宋"/>
          <w:color w:val="000000"/>
          <w:sz w:val="28"/>
          <w:szCs w:val="28"/>
          <w:lang w:eastAsia="zh-CN"/>
        </w:rPr>
        <w:t>甲方</w:t>
      </w:r>
      <w:r>
        <w:rPr>
          <w:rFonts w:hint="eastAsia" w:ascii="仿宋" w:hAnsi="仿宋" w:eastAsia="仿宋" w:cs="仿宋"/>
          <w:color w:val="000000"/>
          <w:sz w:val="28"/>
          <w:szCs w:val="28"/>
        </w:rPr>
        <w:t>及上级相关部门的检查，并提供相关污水站材料。</w:t>
      </w:r>
    </w:p>
    <w:p w14:paraId="761E94A6">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10、</w:t>
      </w:r>
      <w:r>
        <w:rPr>
          <w:rFonts w:hint="eastAsia" w:ascii="仿宋" w:hAnsi="仿宋" w:eastAsia="仿宋" w:cs="仿宋"/>
          <w:color w:val="000000"/>
          <w:sz w:val="28"/>
          <w:szCs w:val="28"/>
          <w:lang w:eastAsia="zh-CN"/>
        </w:rPr>
        <w:t>乙方</w:t>
      </w:r>
      <w:r>
        <w:rPr>
          <w:rFonts w:hint="eastAsia" w:ascii="仿宋" w:hAnsi="仿宋" w:eastAsia="仿宋" w:cs="仿宋"/>
          <w:color w:val="000000"/>
          <w:sz w:val="28"/>
          <w:szCs w:val="28"/>
        </w:rPr>
        <w:t>负责医疗污水处理站日常运营管理及设施、设备的安全运行，运管人员须严禁无关人员进入工作区域，确保医疗污水处理站安全。</w:t>
      </w:r>
    </w:p>
    <w:p w14:paraId="4E279EF2">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11、医疗污水处理站的运行日志、监测记录及保养记录等必须由</w:t>
      </w:r>
      <w:r>
        <w:rPr>
          <w:rFonts w:hint="eastAsia" w:ascii="仿宋" w:hAnsi="仿宋" w:eastAsia="仿宋" w:cs="仿宋"/>
          <w:color w:val="000000"/>
          <w:sz w:val="28"/>
          <w:szCs w:val="28"/>
          <w:lang w:eastAsia="zh-CN"/>
        </w:rPr>
        <w:t>乙方</w:t>
      </w:r>
      <w:r>
        <w:rPr>
          <w:rFonts w:hint="eastAsia" w:ascii="仿宋" w:hAnsi="仿宋" w:eastAsia="仿宋" w:cs="仿宋"/>
          <w:color w:val="000000"/>
          <w:sz w:val="28"/>
          <w:szCs w:val="28"/>
        </w:rPr>
        <w:t>详实记录并妥善保存，当合同期满后，须完整移交给</w:t>
      </w:r>
      <w:r>
        <w:rPr>
          <w:rFonts w:hint="eastAsia" w:ascii="仿宋" w:hAnsi="仿宋" w:eastAsia="仿宋" w:cs="仿宋"/>
          <w:color w:val="000000"/>
          <w:sz w:val="28"/>
          <w:szCs w:val="28"/>
          <w:lang w:eastAsia="zh-CN"/>
        </w:rPr>
        <w:t>甲方</w:t>
      </w:r>
      <w:r>
        <w:rPr>
          <w:rFonts w:hint="eastAsia" w:ascii="仿宋" w:hAnsi="仿宋" w:eastAsia="仿宋" w:cs="仿宋"/>
          <w:color w:val="000000"/>
          <w:sz w:val="28"/>
          <w:szCs w:val="28"/>
        </w:rPr>
        <w:t>。</w:t>
      </w:r>
    </w:p>
    <w:p w14:paraId="61820AA5">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12、</w:t>
      </w:r>
      <w:r>
        <w:rPr>
          <w:rFonts w:hint="eastAsia" w:ascii="仿宋" w:hAnsi="仿宋" w:eastAsia="仿宋" w:cs="仿宋"/>
          <w:color w:val="000000"/>
          <w:sz w:val="28"/>
          <w:szCs w:val="28"/>
          <w:lang w:eastAsia="zh-CN"/>
        </w:rPr>
        <w:t>乙方</w:t>
      </w:r>
      <w:r>
        <w:rPr>
          <w:rFonts w:hint="eastAsia" w:ascii="仿宋" w:hAnsi="仿宋" w:eastAsia="仿宋" w:cs="仿宋"/>
          <w:color w:val="000000"/>
          <w:sz w:val="28"/>
          <w:szCs w:val="28"/>
        </w:rPr>
        <w:t>在接收到</w:t>
      </w:r>
      <w:r>
        <w:rPr>
          <w:rFonts w:hint="eastAsia" w:ascii="仿宋" w:hAnsi="仿宋" w:eastAsia="仿宋" w:cs="仿宋"/>
          <w:color w:val="000000"/>
          <w:sz w:val="28"/>
          <w:szCs w:val="28"/>
          <w:lang w:eastAsia="zh-CN"/>
        </w:rPr>
        <w:t>甲方</w:t>
      </w:r>
      <w:r>
        <w:rPr>
          <w:rFonts w:hint="eastAsia" w:ascii="仿宋" w:hAnsi="仿宋" w:eastAsia="仿宋" w:cs="仿宋"/>
          <w:color w:val="000000"/>
          <w:sz w:val="28"/>
          <w:szCs w:val="28"/>
        </w:rPr>
        <w:t>应急维修通知后（如：污水泵损坏、自动加药设备损坏，设备不能正常运转，医疗污水不能达标排放等），</w:t>
      </w:r>
      <w:r>
        <w:rPr>
          <w:rFonts w:hint="eastAsia" w:ascii="仿宋" w:hAnsi="仿宋" w:eastAsia="仿宋" w:cs="仿宋"/>
          <w:color w:val="000000"/>
          <w:sz w:val="28"/>
          <w:szCs w:val="28"/>
          <w:lang w:eastAsia="zh-CN"/>
        </w:rPr>
        <w:t>乙方</w:t>
      </w:r>
      <w:r>
        <w:rPr>
          <w:rFonts w:hint="eastAsia" w:ascii="仿宋" w:hAnsi="仿宋" w:eastAsia="仿宋" w:cs="仿宋"/>
          <w:color w:val="000000"/>
          <w:sz w:val="28"/>
          <w:szCs w:val="28"/>
        </w:rPr>
        <w:t>必须在三小时内到达现场，进行抢修，保证</w:t>
      </w:r>
      <w:r>
        <w:rPr>
          <w:rFonts w:hint="eastAsia" w:ascii="仿宋" w:hAnsi="仿宋" w:eastAsia="仿宋" w:cs="仿宋"/>
          <w:color w:val="000000"/>
          <w:sz w:val="28"/>
          <w:szCs w:val="28"/>
          <w:lang w:eastAsia="zh-CN"/>
        </w:rPr>
        <w:t>甲方</w:t>
      </w:r>
      <w:r>
        <w:rPr>
          <w:rFonts w:hint="eastAsia" w:ascii="仿宋" w:hAnsi="仿宋" w:eastAsia="仿宋" w:cs="仿宋"/>
          <w:color w:val="000000"/>
          <w:sz w:val="28"/>
          <w:szCs w:val="28"/>
        </w:rPr>
        <w:t>医疗污水处理站设备正常运行，医疗污水可达标排放。如因</w:t>
      </w:r>
      <w:r>
        <w:rPr>
          <w:rFonts w:hint="eastAsia" w:ascii="仿宋" w:hAnsi="仿宋" w:eastAsia="仿宋" w:cs="仿宋"/>
          <w:color w:val="000000"/>
          <w:sz w:val="28"/>
          <w:szCs w:val="28"/>
          <w:lang w:eastAsia="zh-CN"/>
        </w:rPr>
        <w:t>乙方问题</w:t>
      </w:r>
      <w:r>
        <w:rPr>
          <w:rFonts w:hint="eastAsia" w:ascii="仿宋" w:hAnsi="仿宋" w:eastAsia="仿宋" w:cs="仿宋"/>
          <w:color w:val="000000"/>
          <w:sz w:val="28"/>
          <w:szCs w:val="28"/>
        </w:rPr>
        <w:t>，没能及时到现场进行抢修致使医疗污水不能达标排放，造成的后果由</w:t>
      </w:r>
      <w:r>
        <w:rPr>
          <w:rFonts w:hint="eastAsia" w:ascii="仿宋" w:hAnsi="仿宋" w:eastAsia="仿宋" w:cs="仿宋"/>
          <w:color w:val="000000"/>
          <w:sz w:val="28"/>
          <w:szCs w:val="28"/>
          <w:lang w:eastAsia="zh-CN"/>
        </w:rPr>
        <w:t>乙方</w:t>
      </w:r>
      <w:r>
        <w:rPr>
          <w:rFonts w:hint="eastAsia" w:ascii="仿宋" w:hAnsi="仿宋" w:eastAsia="仿宋" w:cs="仿宋"/>
          <w:color w:val="000000"/>
          <w:sz w:val="28"/>
          <w:szCs w:val="28"/>
        </w:rPr>
        <w:t>承担。</w:t>
      </w:r>
    </w:p>
    <w:p w14:paraId="450A01CD">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13、</w:t>
      </w:r>
      <w:r>
        <w:rPr>
          <w:rFonts w:hint="eastAsia" w:ascii="仿宋" w:hAnsi="仿宋" w:eastAsia="仿宋" w:cs="仿宋"/>
          <w:color w:val="000000"/>
          <w:sz w:val="28"/>
          <w:szCs w:val="28"/>
          <w:lang w:eastAsia="zh-CN"/>
        </w:rPr>
        <w:t>乙方</w:t>
      </w:r>
      <w:r>
        <w:rPr>
          <w:rFonts w:hint="eastAsia" w:ascii="仿宋" w:hAnsi="仿宋" w:eastAsia="仿宋" w:cs="仿宋"/>
          <w:color w:val="000000"/>
          <w:sz w:val="28"/>
          <w:szCs w:val="28"/>
        </w:rPr>
        <w:t>在接收到</w:t>
      </w:r>
      <w:r>
        <w:rPr>
          <w:rFonts w:hint="eastAsia" w:ascii="仿宋" w:hAnsi="仿宋" w:eastAsia="仿宋" w:cs="仿宋"/>
          <w:color w:val="000000"/>
          <w:sz w:val="28"/>
          <w:szCs w:val="28"/>
          <w:lang w:eastAsia="zh-CN"/>
        </w:rPr>
        <w:t>甲方</w:t>
      </w:r>
      <w:r>
        <w:rPr>
          <w:rFonts w:hint="eastAsia" w:ascii="仿宋" w:hAnsi="仿宋" w:eastAsia="仿宋" w:cs="仿宋"/>
          <w:color w:val="000000"/>
          <w:sz w:val="28"/>
          <w:szCs w:val="28"/>
        </w:rPr>
        <w:t>普通维修通知后（在保证设备正常运转，不影响医疗污水达标排放的前提下），可在二十四小时之内到达现场进行维修。</w:t>
      </w:r>
    </w:p>
    <w:p w14:paraId="106BF56C">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14、</w:t>
      </w:r>
      <w:r>
        <w:rPr>
          <w:rFonts w:hint="eastAsia" w:ascii="仿宋" w:hAnsi="仿宋" w:eastAsia="仿宋" w:cs="仿宋"/>
          <w:color w:val="000000"/>
          <w:sz w:val="28"/>
          <w:szCs w:val="28"/>
          <w:lang w:eastAsia="zh-CN"/>
        </w:rPr>
        <w:t>乙方</w:t>
      </w:r>
      <w:r>
        <w:rPr>
          <w:rFonts w:hint="eastAsia" w:ascii="仿宋" w:hAnsi="仿宋" w:eastAsia="仿宋" w:cs="仿宋"/>
          <w:color w:val="000000"/>
          <w:sz w:val="28"/>
          <w:szCs w:val="28"/>
        </w:rPr>
        <w:t>在接到通知后，若出现未能及时派工作人员维修，需外聘维修人员的情形，则维修产生的费用，由</w:t>
      </w:r>
      <w:r>
        <w:rPr>
          <w:rFonts w:hint="eastAsia" w:ascii="仿宋" w:hAnsi="仿宋" w:eastAsia="仿宋" w:cs="仿宋"/>
          <w:color w:val="000000"/>
          <w:sz w:val="28"/>
          <w:szCs w:val="28"/>
          <w:lang w:eastAsia="zh-CN"/>
        </w:rPr>
        <w:t>乙方</w:t>
      </w:r>
      <w:r>
        <w:rPr>
          <w:rFonts w:hint="eastAsia" w:ascii="仿宋" w:hAnsi="仿宋" w:eastAsia="仿宋" w:cs="仿宋"/>
          <w:color w:val="000000"/>
          <w:sz w:val="28"/>
          <w:szCs w:val="28"/>
        </w:rPr>
        <w:t>承担。</w:t>
      </w:r>
    </w:p>
    <w:p w14:paraId="14D2C885">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15、</w:t>
      </w:r>
      <w:r>
        <w:rPr>
          <w:rFonts w:hint="eastAsia" w:ascii="仿宋" w:hAnsi="仿宋" w:eastAsia="仿宋" w:cs="仿宋"/>
          <w:color w:val="000000"/>
          <w:sz w:val="28"/>
          <w:szCs w:val="28"/>
          <w:lang w:eastAsia="zh-CN"/>
        </w:rPr>
        <w:t>乙方</w:t>
      </w:r>
      <w:r>
        <w:rPr>
          <w:rFonts w:hint="eastAsia" w:ascii="仿宋" w:hAnsi="仿宋" w:eastAsia="仿宋" w:cs="仿宋"/>
          <w:color w:val="000000"/>
          <w:sz w:val="28"/>
          <w:szCs w:val="28"/>
        </w:rPr>
        <w:t>上门维修不另收取上门费及工时费。</w:t>
      </w:r>
    </w:p>
    <w:p w14:paraId="30812E73">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16、污水处理站设备更换或维修，市场价格在1000元以内的，由</w:t>
      </w:r>
      <w:r>
        <w:rPr>
          <w:rFonts w:hint="eastAsia" w:ascii="仿宋" w:hAnsi="仿宋" w:eastAsia="仿宋" w:cs="仿宋"/>
          <w:color w:val="000000"/>
          <w:sz w:val="28"/>
          <w:szCs w:val="28"/>
          <w:lang w:eastAsia="zh-CN"/>
        </w:rPr>
        <w:t>乙方</w:t>
      </w:r>
      <w:r>
        <w:rPr>
          <w:rFonts w:hint="eastAsia" w:ascii="仿宋" w:hAnsi="仿宋" w:eastAsia="仿宋" w:cs="仿宋"/>
          <w:color w:val="000000"/>
          <w:sz w:val="28"/>
          <w:szCs w:val="28"/>
        </w:rPr>
        <w:t>免费提供；超过1000元的设备更换或维修，由</w:t>
      </w:r>
      <w:r>
        <w:rPr>
          <w:rFonts w:hint="eastAsia" w:ascii="仿宋" w:hAnsi="仿宋" w:eastAsia="仿宋" w:cs="仿宋"/>
          <w:color w:val="000000"/>
          <w:sz w:val="28"/>
          <w:szCs w:val="28"/>
          <w:lang w:eastAsia="zh-CN"/>
        </w:rPr>
        <w:t>甲方</w:t>
      </w:r>
      <w:r>
        <w:rPr>
          <w:rFonts w:hint="eastAsia" w:ascii="仿宋" w:hAnsi="仿宋" w:eastAsia="仿宋" w:cs="仿宋"/>
          <w:color w:val="000000"/>
          <w:sz w:val="28"/>
          <w:szCs w:val="28"/>
        </w:rPr>
        <w:t>依法依规选取相应设备及维修方，费用由</w:t>
      </w:r>
      <w:r>
        <w:rPr>
          <w:rFonts w:hint="eastAsia" w:ascii="仿宋" w:hAnsi="仿宋" w:eastAsia="仿宋" w:cs="仿宋"/>
          <w:color w:val="000000"/>
          <w:sz w:val="28"/>
          <w:szCs w:val="28"/>
          <w:lang w:eastAsia="zh-CN"/>
        </w:rPr>
        <w:t>甲方</w:t>
      </w:r>
      <w:r>
        <w:rPr>
          <w:rFonts w:hint="eastAsia" w:ascii="仿宋" w:hAnsi="仿宋" w:eastAsia="仿宋" w:cs="仿宋"/>
          <w:color w:val="000000"/>
          <w:sz w:val="28"/>
          <w:szCs w:val="28"/>
        </w:rPr>
        <w:t>支付。</w:t>
      </w:r>
    </w:p>
    <w:p w14:paraId="7C061A6D">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17、</w:t>
      </w:r>
      <w:r>
        <w:rPr>
          <w:rFonts w:hint="eastAsia" w:ascii="仿宋" w:hAnsi="仿宋" w:eastAsia="仿宋" w:cs="仿宋"/>
          <w:color w:val="000000"/>
          <w:sz w:val="28"/>
          <w:szCs w:val="28"/>
          <w:lang w:eastAsia="zh-CN"/>
        </w:rPr>
        <w:t>乙方</w:t>
      </w:r>
      <w:r>
        <w:rPr>
          <w:rFonts w:hint="eastAsia" w:ascii="仿宋" w:hAnsi="仿宋" w:eastAsia="仿宋" w:cs="仿宋"/>
          <w:color w:val="000000"/>
          <w:sz w:val="28"/>
          <w:szCs w:val="28"/>
        </w:rPr>
        <w:t>应委托专业检测公司每月对医疗污水抽样检测一次</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检测项目应</w:t>
      </w:r>
      <w:r>
        <w:rPr>
          <w:rFonts w:hint="eastAsia" w:ascii="仿宋" w:hAnsi="仿宋" w:eastAsia="仿宋" w:cs="仿宋"/>
          <w:color w:val="000000"/>
          <w:sz w:val="28"/>
          <w:szCs w:val="28"/>
          <w:lang w:eastAsia="zh-CN"/>
        </w:rPr>
        <w:t>与排污许可证规定检测项目一致且满足</w:t>
      </w:r>
      <w:r>
        <w:rPr>
          <w:rFonts w:hint="eastAsia" w:ascii="仿宋" w:hAnsi="仿宋" w:eastAsia="仿宋" w:cs="仿宋"/>
          <w:color w:val="000000"/>
          <w:sz w:val="28"/>
          <w:szCs w:val="28"/>
        </w:rPr>
        <w:t>《医疗机构水污染物排放标准》（GB18466-2005）相关</w:t>
      </w:r>
      <w:r>
        <w:rPr>
          <w:rFonts w:hint="eastAsia" w:ascii="仿宋" w:hAnsi="仿宋" w:eastAsia="仿宋" w:cs="仿宋"/>
          <w:color w:val="000000"/>
          <w:sz w:val="28"/>
          <w:szCs w:val="28"/>
          <w:lang w:eastAsia="zh-CN"/>
        </w:rPr>
        <w:t>检测</w:t>
      </w:r>
      <w:r>
        <w:rPr>
          <w:rFonts w:hint="eastAsia" w:ascii="仿宋" w:hAnsi="仿宋" w:eastAsia="仿宋" w:cs="仿宋"/>
          <w:color w:val="000000"/>
          <w:sz w:val="28"/>
          <w:szCs w:val="28"/>
        </w:rPr>
        <w:t>标准，检测报告交予</w:t>
      </w:r>
      <w:r>
        <w:rPr>
          <w:rFonts w:hint="eastAsia" w:ascii="仿宋" w:hAnsi="仿宋" w:eastAsia="仿宋" w:cs="仿宋"/>
          <w:color w:val="000000"/>
          <w:sz w:val="28"/>
          <w:szCs w:val="28"/>
          <w:lang w:eastAsia="zh-CN"/>
        </w:rPr>
        <w:t>甲方</w:t>
      </w:r>
      <w:r>
        <w:rPr>
          <w:rFonts w:hint="eastAsia" w:ascii="仿宋" w:hAnsi="仿宋" w:eastAsia="仿宋" w:cs="仿宋"/>
          <w:color w:val="000000"/>
          <w:sz w:val="28"/>
          <w:szCs w:val="28"/>
        </w:rPr>
        <w:t>一份，一份留医疗污水处理站存档。（该笔费用包含在医疗污水处理站运营托管费用内，不另行收取）</w:t>
      </w:r>
    </w:p>
    <w:p w14:paraId="400EC0E8">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18、</w:t>
      </w:r>
      <w:r>
        <w:rPr>
          <w:rFonts w:hint="eastAsia" w:ascii="仿宋" w:hAnsi="仿宋" w:eastAsia="仿宋" w:cs="仿宋"/>
          <w:color w:val="000000"/>
          <w:sz w:val="28"/>
          <w:szCs w:val="28"/>
          <w:lang w:eastAsia="zh-CN"/>
        </w:rPr>
        <w:t>甲方</w:t>
      </w:r>
      <w:r>
        <w:rPr>
          <w:rFonts w:hint="eastAsia" w:ascii="仿宋" w:hAnsi="仿宋" w:eastAsia="仿宋" w:cs="仿宋"/>
          <w:color w:val="000000"/>
          <w:sz w:val="28"/>
          <w:szCs w:val="28"/>
        </w:rPr>
        <w:t>每半年度委托第三方有资质的专业检测机构对污水取样检测，若污水检测结果不合格，费用由</w:t>
      </w:r>
      <w:r>
        <w:rPr>
          <w:rFonts w:hint="eastAsia" w:ascii="仿宋" w:hAnsi="仿宋" w:eastAsia="仿宋" w:cs="仿宋"/>
          <w:color w:val="000000"/>
          <w:sz w:val="28"/>
          <w:szCs w:val="28"/>
          <w:lang w:eastAsia="zh-CN"/>
        </w:rPr>
        <w:t>乙方</w:t>
      </w:r>
      <w:r>
        <w:rPr>
          <w:rFonts w:hint="eastAsia" w:ascii="仿宋" w:hAnsi="仿宋" w:eastAsia="仿宋" w:cs="仿宋"/>
          <w:color w:val="000000"/>
          <w:sz w:val="28"/>
          <w:szCs w:val="28"/>
        </w:rPr>
        <w:t>承担，合格费用</w:t>
      </w:r>
      <w:r>
        <w:rPr>
          <w:rFonts w:hint="eastAsia" w:ascii="仿宋" w:hAnsi="仿宋" w:eastAsia="仿宋" w:cs="仿宋"/>
          <w:color w:val="000000"/>
          <w:sz w:val="28"/>
          <w:szCs w:val="28"/>
          <w:lang w:eastAsia="zh-CN"/>
        </w:rPr>
        <w:t>由甲方</w:t>
      </w:r>
      <w:r>
        <w:rPr>
          <w:rFonts w:hint="eastAsia" w:ascii="仿宋" w:hAnsi="仿宋" w:eastAsia="仿宋" w:cs="仿宋"/>
          <w:color w:val="000000"/>
          <w:sz w:val="28"/>
          <w:szCs w:val="28"/>
        </w:rPr>
        <w:t>承担。</w:t>
      </w:r>
      <w:r>
        <w:rPr>
          <w:rFonts w:hint="eastAsia" w:ascii="仿宋" w:hAnsi="仿宋" w:eastAsia="仿宋" w:cs="仿宋"/>
          <w:color w:val="000000"/>
          <w:sz w:val="28"/>
          <w:szCs w:val="28"/>
          <w:lang w:eastAsia="zh-CN"/>
        </w:rPr>
        <w:t>甲方</w:t>
      </w:r>
      <w:r>
        <w:rPr>
          <w:rFonts w:hint="eastAsia" w:ascii="仿宋" w:hAnsi="仿宋" w:eastAsia="仿宋" w:cs="仿宋"/>
          <w:color w:val="000000"/>
          <w:sz w:val="28"/>
          <w:szCs w:val="28"/>
        </w:rPr>
        <w:t>有权对</w:t>
      </w:r>
      <w:r>
        <w:rPr>
          <w:rFonts w:hint="eastAsia" w:ascii="仿宋" w:hAnsi="仿宋" w:eastAsia="仿宋" w:cs="仿宋"/>
          <w:color w:val="000000"/>
          <w:sz w:val="28"/>
          <w:szCs w:val="28"/>
          <w:lang w:eastAsia="zh-CN"/>
        </w:rPr>
        <w:t>乙方</w:t>
      </w:r>
      <w:r>
        <w:rPr>
          <w:rFonts w:hint="eastAsia" w:ascii="仿宋" w:hAnsi="仿宋" w:eastAsia="仿宋" w:cs="仿宋"/>
          <w:color w:val="000000"/>
          <w:sz w:val="28"/>
          <w:szCs w:val="28"/>
        </w:rPr>
        <w:t>进行经济处罚及法律责任追究的权力。</w:t>
      </w:r>
    </w:p>
    <w:p w14:paraId="641FDF70">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19、如果遇到国家或地方政府部门对污水排放标准提高的情况下，</w:t>
      </w:r>
      <w:r>
        <w:rPr>
          <w:rFonts w:hint="eastAsia" w:ascii="仿宋" w:hAnsi="仿宋" w:eastAsia="仿宋" w:cs="仿宋"/>
          <w:color w:val="000000"/>
          <w:sz w:val="28"/>
          <w:szCs w:val="28"/>
          <w:lang w:eastAsia="zh-CN"/>
        </w:rPr>
        <w:t>乙方</w:t>
      </w:r>
      <w:r>
        <w:rPr>
          <w:rFonts w:hint="eastAsia" w:ascii="仿宋" w:hAnsi="仿宋" w:eastAsia="仿宋" w:cs="仿宋"/>
          <w:color w:val="000000"/>
          <w:sz w:val="28"/>
          <w:szCs w:val="28"/>
        </w:rPr>
        <w:t>应及时向</w:t>
      </w:r>
      <w:r>
        <w:rPr>
          <w:rFonts w:hint="eastAsia" w:ascii="仿宋" w:hAnsi="仿宋" w:eastAsia="仿宋" w:cs="仿宋"/>
          <w:color w:val="000000"/>
          <w:sz w:val="28"/>
          <w:szCs w:val="28"/>
          <w:lang w:eastAsia="zh-CN"/>
        </w:rPr>
        <w:t>甲方</w:t>
      </w:r>
      <w:r>
        <w:rPr>
          <w:rFonts w:hint="eastAsia" w:ascii="仿宋" w:hAnsi="仿宋" w:eastAsia="仿宋" w:cs="仿宋"/>
          <w:color w:val="000000"/>
          <w:sz w:val="28"/>
          <w:szCs w:val="28"/>
        </w:rPr>
        <w:t>汇报、反映，并提出提标改造方案供我院参考。</w:t>
      </w:r>
    </w:p>
    <w:p w14:paraId="375E690F">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20、</w:t>
      </w:r>
      <w:r>
        <w:rPr>
          <w:rFonts w:hint="eastAsia" w:ascii="仿宋" w:hAnsi="仿宋" w:eastAsia="仿宋" w:cs="仿宋"/>
          <w:color w:val="000000"/>
          <w:sz w:val="28"/>
          <w:szCs w:val="28"/>
          <w:lang w:eastAsia="zh-CN"/>
        </w:rPr>
        <w:t>甲方</w:t>
      </w:r>
      <w:r>
        <w:rPr>
          <w:rFonts w:hint="eastAsia" w:ascii="仿宋" w:hAnsi="仿宋" w:eastAsia="仿宋" w:cs="仿宋"/>
          <w:color w:val="000000"/>
          <w:sz w:val="28"/>
          <w:szCs w:val="28"/>
        </w:rPr>
        <w:t>仅提供</w:t>
      </w:r>
      <w:r>
        <w:rPr>
          <w:rFonts w:hint="eastAsia" w:ascii="仿宋" w:hAnsi="仿宋" w:eastAsia="仿宋" w:cs="仿宋"/>
          <w:color w:val="000000"/>
          <w:sz w:val="28"/>
          <w:szCs w:val="28"/>
          <w:lang w:eastAsia="zh-CN"/>
        </w:rPr>
        <w:t>乙方</w:t>
      </w:r>
      <w:r>
        <w:rPr>
          <w:rFonts w:hint="eastAsia" w:ascii="仿宋" w:hAnsi="仿宋" w:eastAsia="仿宋" w:cs="仿宋"/>
          <w:color w:val="000000"/>
          <w:sz w:val="28"/>
          <w:szCs w:val="28"/>
        </w:rPr>
        <w:t>员工办公室，但不提供</w:t>
      </w:r>
      <w:r>
        <w:rPr>
          <w:rFonts w:hint="eastAsia" w:ascii="仿宋" w:hAnsi="仿宋" w:eastAsia="仿宋" w:cs="仿宋"/>
          <w:color w:val="000000"/>
          <w:sz w:val="28"/>
          <w:szCs w:val="28"/>
          <w:lang w:eastAsia="zh-CN"/>
        </w:rPr>
        <w:t>乙方</w:t>
      </w:r>
      <w:r>
        <w:rPr>
          <w:rFonts w:hint="eastAsia" w:ascii="仿宋" w:hAnsi="仿宋" w:eastAsia="仿宋" w:cs="仿宋"/>
          <w:color w:val="000000"/>
          <w:sz w:val="28"/>
          <w:szCs w:val="28"/>
        </w:rPr>
        <w:t>员工住宿。污水处理站运行所需用电、用水费用由</w:t>
      </w:r>
      <w:r>
        <w:rPr>
          <w:rFonts w:hint="eastAsia" w:ascii="仿宋" w:hAnsi="仿宋" w:eastAsia="仿宋" w:cs="仿宋"/>
          <w:color w:val="000000"/>
          <w:sz w:val="28"/>
          <w:szCs w:val="28"/>
          <w:lang w:eastAsia="zh-CN"/>
        </w:rPr>
        <w:t>甲方</w:t>
      </w:r>
      <w:r>
        <w:rPr>
          <w:rFonts w:hint="eastAsia" w:ascii="仿宋" w:hAnsi="仿宋" w:eastAsia="仿宋" w:cs="仿宋"/>
          <w:color w:val="000000"/>
          <w:sz w:val="28"/>
          <w:szCs w:val="28"/>
        </w:rPr>
        <w:t>承担。</w:t>
      </w:r>
    </w:p>
    <w:p w14:paraId="24AE7041">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21、运营托管期间，</w:t>
      </w:r>
      <w:r>
        <w:rPr>
          <w:rFonts w:hint="eastAsia" w:ascii="仿宋" w:hAnsi="仿宋" w:eastAsia="仿宋" w:cs="仿宋"/>
          <w:color w:val="000000"/>
          <w:sz w:val="28"/>
          <w:szCs w:val="28"/>
          <w:lang w:eastAsia="zh-CN"/>
        </w:rPr>
        <w:t>乙方</w:t>
      </w:r>
      <w:r>
        <w:rPr>
          <w:rFonts w:hint="eastAsia" w:ascii="仿宋" w:hAnsi="仿宋" w:eastAsia="仿宋" w:cs="仿宋"/>
          <w:color w:val="000000"/>
          <w:sz w:val="28"/>
          <w:szCs w:val="28"/>
        </w:rPr>
        <w:t>不得采取偷排行为，不得采取欺骗、瞒报行为，否则一切经济损失及法律责任由</w:t>
      </w:r>
      <w:r>
        <w:rPr>
          <w:rFonts w:hint="eastAsia" w:ascii="仿宋" w:hAnsi="仿宋" w:eastAsia="仿宋" w:cs="仿宋"/>
          <w:color w:val="000000"/>
          <w:sz w:val="28"/>
          <w:szCs w:val="28"/>
          <w:lang w:eastAsia="zh-CN"/>
        </w:rPr>
        <w:t>乙方</w:t>
      </w:r>
      <w:r>
        <w:rPr>
          <w:rFonts w:hint="eastAsia" w:ascii="仿宋" w:hAnsi="仿宋" w:eastAsia="仿宋" w:cs="仿宋"/>
          <w:color w:val="000000"/>
          <w:sz w:val="28"/>
          <w:szCs w:val="28"/>
        </w:rPr>
        <w:t>承担。</w:t>
      </w:r>
    </w:p>
    <w:p w14:paraId="19BE4E9E">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22、在整个委托运维期间，因</w:t>
      </w:r>
      <w:r>
        <w:rPr>
          <w:rFonts w:hint="eastAsia" w:ascii="仿宋" w:hAnsi="仿宋" w:eastAsia="仿宋" w:cs="仿宋"/>
          <w:color w:val="000000"/>
          <w:sz w:val="28"/>
          <w:szCs w:val="28"/>
          <w:lang w:eastAsia="zh-CN"/>
        </w:rPr>
        <w:t>乙方</w:t>
      </w:r>
      <w:r>
        <w:rPr>
          <w:rFonts w:hint="eastAsia" w:ascii="仿宋" w:hAnsi="仿宋" w:eastAsia="仿宋" w:cs="仿宋"/>
          <w:color w:val="000000"/>
          <w:sz w:val="28"/>
          <w:szCs w:val="28"/>
        </w:rPr>
        <w:t>责任发生排放超标情况或管理方面导致的经济处罚和法律责任由</w:t>
      </w:r>
      <w:r>
        <w:rPr>
          <w:rFonts w:hint="eastAsia" w:ascii="仿宋" w:hAnsi="仿宋" w:eastAsia="仿宋" w:cs="仿宋"/>
          <w:color w:val="000000"/>
          <w:sz w:val="28"/>
          <w:szCs w:val="28"/>
          <w:lang w:eastAsia="zh-CN"/>
        </w:rPr>
        <w:t>乙方</w:t>
      </w:r>
      <w:r>
        <w:rPr>
          <w:rFonts w:hint="eastAsia" w:ascii="仿宋" w:hAnsi="仿宋" w:eastAsia="仿宋" w:cs="仿宋"/>
          <w:color w:val="000000"/>
          <w:sz w:val="28"/>
          <w:szCs w:val="28"/>
        </w:rPr>
        <w:t>承担。如情节严重，</w:t>
      </w:r>
      <w:r>
        <w:rPr>
          <w:rFonts w:hint="eastAsia" w:ascii="仿宋" w:hAnsi="仿宋" w:eastAsia="仿宋" w:cs="仿宋"/>
          <w:color w:val="000000"/>
          <w:sz w:val="28"/>
          <w:szCs w:val="28"/>
          <w:lang w:eastAsia="zh-CN"/>
        </w:rPr>
        <w:t>甲方</w:t>
      </w:r>
      <w:r>
        <w:rPr>
          <w:rFonts w:hint="eastAsia" w:ascii="仿宋" w:hAnsi="仿宋" w:eastAsia="仿宋" w:cs="仿宋"/>
          <w:color w:val="000000"/>
          <w:sz w:val="28"/>
          <w:szCs w:val="28"/>
        </w:rPr>
        <w:t>有权终止合同。</w:t>
      </w:r>
    </w:p>
    <w:p w14:paraId="60FDFABF">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23、</w:t>
      </w:r>
      <w:r>
        <w:rPr>
          <w:rFonts w:hint="eastAsia" w:ascii="仿宋" w:hAnsi="仿宋" w:eastAsia="仿宋" w:cs="仿宋"/>
          <w:color w:val="000000"/>
          <w:sz w:val="28"/>
          <w:szCs w:val="28"/>
          <w:lang w:eastAsia="zh-CN"/>
        </w:rPr>
        <w:t>甲方</w:t>
      </w:r>
      <w:r>
        <w:rPr>
          <w:rFonts w:hint="eastAsia" w:ascii="仿宋" w:hAnsi="仿宋" w:eastAsia="仿宋" w:cs="仿宋"/>
          <w:color w:val="000000"/>
          <w:sz w:val="28"/>
          <w:szCs w:val="28"/>
        </w:rPr>
        <w:t>对</w:t>
      </w:r>
      <w:r>
        <w:rPr>
          <w:rFonts w:hint="eastAsia" w:ascii="仿宋" w:hAnsi="仿宋" w:eastAsia="仿宋" w:cs="仿宋"/>
          <w:color w:val="000000"/>
          <w:sz w:val="28"/>
          <w:szCs w:val="28"/>
          <w:lang w:eastAsia="zh-CN"/>
        </w:rPr>
        <w:t>乙方</w:t>
      </w:r>
      <w:r>
        <w:rPr>
          <w:rFonts w:hint="eastAsia" w:ascii="仿宋" w:hAnsi="仿宋" w:eastAsia="仿宋" w:cs="仿宋"/>
          <w:color w:val="000000"/>
          <w:sz w:val="28"/>
          <w:szCs w:val="28"/>
        </w:rPr>
        <w:t>监管过程中，</w:t>
      </w:r>
      <w:r>
        <w:rPr>
          <w:rFonts w:hint="eastAsia" w:ascii="仿宋" w:hAnsi="仿宋" w:eastAsia="仿宋" w:cs="仿宋"/>
          <w:color w:val="000000"/>
          <w:sz w:val="28"/>
          <w:szCs w:val="28"/>
          <w:lang w:eastAsia="zh-CN"/>
        </w:rPr>
        <w:t>乙方</w:t>
      </w:r>
      <w:r>
        <w:rPr>
          <w:rFonts w:hint="eastAsia" w:ascii="仿宋" w:hAnsi="仿宋" w:eastAsia="仿宋" w:cs="仿宋"/>
          <w:color w:val="000000"/>
          <w:sz w:val="28"/>
          <w:szCs w:val="28"/>
        </w:rPr>
        <w:t>未满足</w:t>
      </w:r>
      <w:r>
        <w:rPr>
          <w:rFonts w:hint="eastAsia" w:ascii="仿宋" w:hAnsi="仿宋" w:eastAsia="仿宋" w:cs="仿宋"/>
          <w:color w:val="000000"/>
          <w:sz w:val="28"/>
          <w:szCs w:val="28"/>
          <w:lang w:eastAsia="zh-CN"/>
        </w:rPr>
        <w:t>甲方</w:t>
      </w:r>
      <w:r>
        <w:rPr>
          <w:rFonts w:hint="eastAsia" w:ascii="仿宋" w:hAnsi="仿宋" w:eastAsia="仿宋" w:cs="仿宋"/>
          <w:color w:val="000000"/>
          <w:sz w:val="28"/>
          <w:szCs w:val="28"/>
        </w:rPr>
        <w:t>的工作质量要求，</w:t>
      </w:r>
      <w:r>
        <w:rPr>
          <w:rFonts w:hint="eastAsia" w:ascii="仿宋" w:hAnsi="仿宋" w:eastAsia="仿宋" w:cs="仿宋"/>
          <w:color w:val="000000"/>
          <w:sz w:val="28"/>
          <w:szCs w:val="28"/>
          <w:lang w:eastAsia="zh-CN"/>
        </w:rPr>
        <w:t>甲方</w:t>
      </w:r>
      <w:r>
        <w:rPr>
          <w:rFonts w:hint="eastAsia" w:ascii="仿宋" w:hAnsi="仿宋" w:eastAsia="仿宋" w:cs="仿宋"/>
          <w:color w:val="000000"/>
          <w:sz w:val="28"/>
          <w:szCs w:val="28"/>
        </w:rPr>
        <w:t>有权每次处罚（1000—5000）元人民币不等（视具体情况而定）；</w:t>
      </w:r>
      <w:r>
        <w:rPr>
          <w:rFonts w:hint="eastAsia" w:ascii="仿宋" w:hAnsi="仿宋" w:eastAsia="仿宋" w:cs="仿宋"/>
          <w:color w:val="000000"/>
          <w:sz w:val="28"/>
          <w:szCs w:val="28"/>
          <w:lang w:eastAsia="zh-CN"/>
        </w:rPr>
        <w:t>甲方</w:t>
      </w:r>
      <w:r>
        <w:rPr>
          <w:rFonts w:hint="eastAsia" w:ascii="仿宋" w:hAnsi="仿宋" w:eastAsia="仿宋" w:cs="仿宋"/>
          <w:color w:val="000000"/>
          <w:sz w:val="28"/>
          <w:szCs w:val="28"/>
        </w:rPr>
        <w:t>安排</w:t>
      </w:r>
      <w:r>
        <w:rPr>
          <w:rFonts w:hint="eastAsia" w:ascii="仿宋" w:hAnsi="仿宋" w:eastAsia="仿宋" w:cs="仿宋"/>
          <w:color w:val="000000"/>
          <w:sz w:val="28"/>
          <w:szCs w:val="28"/>
          <w:lang w:eastAsia="zh-CN"/>
        </w:rPr>
        <w:t>乙方</w:t>
      </w:r>
      <w:r>
        <w:rPr>
          <w:rFonts w:hint="eastAsia" w:ascii="仿宋" w:hAnsi="仿宋" w:eastAsia="仿宋" w:cs="仿宋"/>
          <w:color w:val="000000"/>
          <w:sz w:val="28"/>
          <w:szCs w:val="28"/>
        </w:rPr>
        <w:t>工作，</w:t>
      </w:r>
      <w:r>
        <w:rPr>
          <w:rFonts w:hint="eastAsia" w:ascii="仿宋" w:hAnsi="仿宋" w:eastAsia="仿宋" w:cs="仿宋"/>
          <w:color w:val="000000"/>
          <w:sz w:val="28"/>
          <w:szCs w:val="28"/>
          <w:lang w:eastAsia="zh-CN"/>
        </w:rPr>
        <w:t>乙方</w:t>
      </w:r>
      <w:r>
        <w:rPr>
          <w:rFonts w:hint="eastAsia" w:ascii="仿宋" w:hAnsi="仿宋" w:eastAsia="仿宋" w:cs="仿宋"/>
          <w:color w:val="000000"/>
          <w:sz w:val="28"/>
          <w:szCs w:val="28"/>
        </w:rPr>
        <w:t>没有及时完成，并不反馈，影响到</w:t>
      </w:r>
      <w:r>
        <w:rPr>
          <w:rFonts w:hint="eastAsia" w:ascii="仿宋" w:hAnsi="仿宋" w:eastAsia="仿宋" w:cs="仿宋"/>
          <w:color w:val="000000"/>
          <w:sz w:val="28"/>
          <w:szCs w:val="28"/>
          <w:lang w:eastAsia="zh-CN"/>
        </w:rPr>
        <w:t>甲方</w:t>
      </w:r>
      <w:r>
        <w:rPr>
          <w:rFonts w:hint="eastAsia" w:ascii="仿宋" w:hAnsi="仿宋" w:eastAsia="仿宋" w:cs="仿宋"/>
          <w:color w:val="000000"/>
          <w:sz w:val="28"/>
          <w:szCs w:val="28"/>
        </w:rPr>
        <w:t>的工作进度或者由于</w:t>
      </w:r>
      <w:r>
        <w:rPr>
          <w:rFonts w:hint="eastAsia" w:ascii="仿宋" w:hAnsi="仿宋" w:eastAsia="仿宋" w:cs="仿宋"/>
          <w:color w:val="000000"/>
          <w:sz w:val="28"/>
          <w:szCs w:val="28"/>
          <w:lang w:eastAsia="zh-CN"/>
        </w:rPr>
        <w:t>乙方</w:t>
      </w:r>
      <w:r>
        <w:rPr>
          <w:rFonts w:hint="eastAsia" w:ascii="仿宋" w:hAnsi="仿宋" w:eastAsia="仿宋" w:cs="仿宋"/>
          <w:color w:val="000000"/>
          <w:sz w:val="28"/>
          <w:szCs w:val="28"/>
        </w:rPr>
        <w:t>原因导致</w:t>
      </w:r>
      <w:r>
        <w:rPr>
          <w:rFonts w:hint="eastAsia" w:ascii="仿宋" w:hAnsi="仿宋" w:eastAsia="仿宋" w:cs="仿宋"/>
          <w:color w:val="000000"/>
          <w:sz w:val="28"/>
          <w:szCs w:val="28"/>
          <w:lang w:eastAsia="zh-CN"/>
        </w:rPr>
        <w:t>甲方</w:t>
      </w:r>
      <w:r>
        <w:rPr>
          <w:rFonts w:hint="eastAsia" w:ascii="仿宋" w:hAnsi="仿宋" w:eastAsia="仿宋" w:cs="仿宋"/>
          <w:color w:val="000000"/>
          <w:sz w:val="28"/>
          <w:szCs w:val="28"/>
        </w:rPr>
        <w:t>受到相关处分，</w:t>
      </w:r>
      <w:r>
        <w:rPr>
          <w:rFonts w:hint="eastAsia" w:ascii="仿宋" w:hAnsi="仿宋" w:eastAsia="仿宋" w:cs="仿宋"/>
          <w:color w:val="000000"/>
          <w:sz w:val="28"/>
          <w:szCs w:val="28"/>
          <w:lang w:eastAsia="zh-CN"/>
        </w:rPr>
        <w:t>甲方</w:t>
      </w:r>
      <w:r>
        <w:rPr>
          <w:rFonts w:hint="eastAsia" w:ascii="仿宋" w:hAnsi="仿宋" w:eastAsia="仿宋" w:cs="仿宋"/>
          <w:color w:val="000000"/>
          <w:sz w:val="28"/>
          <w:szCs w:val="28"/>
        </w:rPr>
        <w:t>有权对</w:t>
      </w:r>
      <w:r>
        <w:rPr>
          <w:rFonts w:hint="eastAsia" w:ascii="仿宋" w:hAnsi="仿宋" w:eastAsia="仿宋" w:cs="仿宋"/>
          <w:color w:val="000000"/>
          <w:sz w:val="28"/>
          <w:szCs w:val="28"/>
          <w:lang w:eastAsia="zh-CN"/>
        </w:rPr>
        <w:t>乙方</w:t>
      </w:r>
      <w:r>
        <w:rPr>
          <w:rFonts w:hint="eastAsia" w:ascii="仿宋" w:hAnsi="仿宋" w:eastAsia="仿宋" w:cs="仿宋"/>
          <w:color w:val="000000"/>
          <w:sz w:val="28"/>
          <w:szCs w:val="28"/>
        </w:rPr>
        <w:t>处罚每次（1000—5000）元人民币不等。如涉及到相关部门的处罚，由</w:t>
      </w:r>
      <w:r>
        <w:rPr>
          <w:rFonts w:hint="eastAsia" w:ascii="仿宋" w:hAnsi="仿宋" w:eastAsia="仿宋" w:cs="仿宋"/>
          <w:color w:val="000000"/>
          <w:sz w:val="28"/>
          <w:szCs w:val="28"/>
          <w:lang w:eastAsia="zh-CN"/>
        </w:rPr>
        <w:t>乙方</w:t>
      </w:r>
      <w:r>
        <w:rPr>
          <w:rFonts w:hint="eastAsia" w:ascii="仿宋" w:hAnsi="仿宋" w:eastAsia="仿宋" w:cs="仿宋"/>
          <w:color w:val="000000"/>
          <w:sz w:val="28"/>
          <w:szCs w:val="28"/>
        </w:rPr>
        <w:t>承担全部经济损失及相关法律责任。</w:t>
      </w:r>
    </w:p>
    <w:p w14:paraId="73230CAF">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五、</w:t>
      </w:r>
      <w:r>
        <w:rPr>
          <w:rFonts w:hint="eastAsia" w:ascii="仿宋" w:hAnsi="仿宋" w:eastAsia="仿宋" w:cs="仿宋"/>
          <w:color w:val="000000"/>
          <w:sz w:val="28"/>
          <w:szCs w:val="28"/>
        </w:rPr>
        <w:t>安全生产和环境保护</w:t>
      </w:r>
    </w:p>
    <w:p w14:paraId="233AE175">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1、乙方应始终遵守有关公共卫生和安全的适用法律法规基本合同的规定。</w:t>
      </w:r>
    </w:p>
    <w:p w14:paraId="3B27D217">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2、乙方不应因项目设施的运营和维护而造成污水处理场地和排水干管（如果有）土地（包括土壤，地下水或地表水及空气）或周围的污染。</w:t>
      </w:r>
    </w:p>
    <w:p w14:paraId="100E07C5">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3、乙方在项目设施的运营和维护期间应采取一切合理措施来避免或尽量减少对项目设施周围建筑物和居民区的干扰。 </w:t>
      </w:r>
    </w:p>
    <w:p w14:paraId="44CD6EC1">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4、乙方应当对污水处理站范围内的人员（包括但不限于乙方工作人员、维修工、</w:t>
      </w:r>
      <w:r>
        <w:rPr>
          <w:rFonts w:hint="eastAsia" w:ascii="仿宋" w:hAnsi="仿宋" w:eastAsia="仿宋" w:cs="仿宋"/>
          <w:color w:val="000000"/>
          <w:sz w:val="28"/>
          <w:szCs w:val="28"/>
          <w:lang w:eastAsia="zh-CN"/>
        </w:rPr>
        <w:t>检查</w:t>
      </w:r>
      <w:r>
        <w:rPr>
          <w:rFonts w:hint="eastAsia" w:ascii="仿宋" w:hAnsi="仿宋" w:eastAsia="仿宋" w:cs="仿宋"/>
          <w:color w:val="000000"/>
          <w:sz w:val="28"/>
          <w:szCs w:val="28"/>
        </w:rPr>
        <w:t>人员</w:t>
      </w:r>
      <w:r>
        <w:rPr>
          <w:rFonts w:hint="eastAsia" w:ascii="仿宋" w:hAnsi="仿宋" w:eastAsia="仿宋" w:cs="仿宋"/>
          <w:color w:val="000000"/>
          <w:sz w:val="28"/>
          <w:szCs w:val="28"/>
          <w:lang w:eastAsia="zh-CN"/>
        </w:rPr>
        <w:t>等</w:t>
      </w:r>
      <w:r>
        <w:rPr>
          <w:rFonts w:hint="eastAsia" w:ascii="仿宋" w:hAnsi="仿宋" w:eastAsia="仿宋" w:cs="仿宋"/>
          <w:color w:val="000000"/>
          <w:sz w:val="28"/>
          <w:szCs w:val="28"/>
        </w:rPr>
        <w:t>）尽到安全保障义务，本合同履行期间，如上述人员在污水处理站发生人身、财产伤害、损坏，相应法律责任由乙方承担，与甲方无关。</w:t>
      </w:r>
    </w:p>
    <w:p w14:paraId="7F53FC0B">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lang w:eastAsia="zh-CN"/>
        </w:rPr>
        <w:t>六、</w:t>
      </w:r>
      <w:r>
        <w:rPr>
          <w:rFonts w:hint="eastAsia" w:ascii="仿宋" w:hAnsi="仿宋" w:eastAsia="仿宋" w:cs="仿宋"/>
          <w:color w:val="000000"/>
          <w:sz w:val="28"/>
          <w:szCs w:val="28"/>
        </w:rPr>
        <w:t>合同</w:t>
      </w:r>
      <w:r>
        <w:rPr>
          <w:rFonts w:hint="eastAsia" w:ascii="仿宋" w:hAnsi="仿宋" w:eastAsia="仿宋" w:cs="仿宋"/>
          <w:color w:val="000000"/>
          <w:sz w:val="28"/>
          <w:szCs w:val="28"/>
          <w:lang w:eastAsia="zh-CN"/>
        </w:rPr>
        <w:t>期限</w:t>
      </w:r>
    </w:p>
    <w:p w14:paraId="170883C0">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lang w:eastAsia="zh-CN"/>
        </w:rPr>
        <w:t>本项目服务期限为合同签订生效之日起三</w:t>
      </w:r>
      <w:r>
        <w:rPr>
          <w:rFonts w:hint="eastAsia" w:ascii="仿宋" w:hAnsi="仿宋" w:eastAsia="仿宋" w:cs="仿宋"/>
          <w:color w:val="000000"/>
          <w:sz w:val="28"/>
          <w:szCs w:val="28"/>
          <w:lang w:val="en-US" w:eastAsia="zh-CN"/>
        </w:rPr>
        <w:t>年，合同</w:t>
      </w:r>
      <w:r>
        <w:rPr>
          <w:rFonts w:hint="eastAsia" w:ascii="仿宋" w:hAnsi="仿宋" w:eastAsia="仿宋" w:cs="仿宋"/>
          <w:color w:val="000000"/>
          <w:sz w:val="28"/>
          <w:szCs w:val="28"/>
        </w:rPr>
        <w:t>一年一签。本</w:t>
      </w:r>
      <w:r>
        <w:rPr>
          <w:rFonts w:hint="eastAsia" w:ascii="仿宋" w:hAnsi="仿宋" w:eastAsia="仿宋" w:cs="仿宋"/>
          <w:color w:val="000000"/>
          <w:sz w:val="28"/>
          <w:szCs w:val="28"/>
          <w:lang w:eastAsia="zh-CN"/>
        </w:rPr>
        <w:t>次签订第</w:t>
      </w:r>
      <w:r>
        <w:rPr>
          <w:rFonts w:hint="eastAsia" w:ascii="仿宋" w:hAnsi="仿宋" w:eastAsia="仿宋" w:cs="仿宋"/>
          <w:color w:val="000000"/>
          <w:sz w:val="28"/>
          <w:szCs w:val="28"/>
          <w:lang w:val="en-US" w:eastAsia="zh-CN"/>
        </w:rPr>
        <w:t>一</w:t>
      </w:r>
      <w:r>
        <w:rPr>
          <w:rFonts w:hint="eastAsia" w:ascii="仿宋" w:hAnsi="仿宋" w:eastAsia="仿宋" w:cs="仿宋"/>
          <w:color w:val="000000"/>
          <w:sz w:val="28"/>
          <w:szCs w:val="28"/>
          <w:lang w:eastAsia="zh-CN"/>
        </w:rPr>
        <w:t>年运营托管服务</w:t>
      </w:r>
      <w:r>
        <w:rPr>
          <w:rFonts w:hint="eastAsia" w:ascii="仿宋" w:hAnsi="仿宋" w:eastAsia="仿宋" w:cs="仿宋"/>
          <w:color w:val="000000"/>
          <w:sz w:val="28"/>
          <w:szCs w:val="28"/>
        </w:rPr>
        <w:t>合同</w:t>
      </w:r>
      <w:r>
        <w:rPr>
          <w:rFonts w:hint="eastAsia" w:ascii="仿宋" w:hAnsi="仿宋" w:eastAsia="仿宋" w:cs="仿宋"/>
          <w:color w:val="000000"/>
          <w:sz w:val="28"/>
          <w:szCs w:val="28"/>
          <w:lang w:eastAsia="zh-CN"/>
        </w:rPr>
        <w:t>，服务期限为一</w:t>
      </w:r>
      <w:r>
        <w:rPr>
          <w:rFonts w:hint="eastAsia" w:ascii="仿宋" w:hAnsi="仿宋" w:eastAsia="仿宋" w:cs="仿宋"/>
          <w:color w:val="000000"/>
          <w:sz w:val="28"/>
          <w:szCs w:val="28"/>
          <w:lang w:val="en-US" w:eastAsia="zh-CN"/>
        </w:rPr>
        <w:t>年，即从   年  月  日至   年  月  日止。</w:t>
      </w:r>
    </w:p>
    <w:p w14:paraId="1FB19863">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七、</w:t>
      </w:r>
      <w:r>
        <w:rPr>
          <w:rFonts w:hint="eastAsia" w:ascii="仿宋" w:hAnsi="仿宋" w:eastAsia="仿宋" w:cs="仿宋"/>
          <w:color w:val="000000"/>
          <w:sz w:val="28"/>
          <w:szCs w:val="28"/>
        </w:rPr>
        <w:t>费用及支付方式</w:t>
      </w:r>
    </w:p>
    <w:p w14:paraId="325AC84E">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三年</w:t>
      </w:r>
      <w:r>
        <w:rPr>
          <w:rFonts w:hint="eastAsia" w:ascii="仿宋" w:hAnsi="仿宋" w:eastAsia="仿宋" w:cs="仿宋"/>
          <w:color w:val="000000"/>
          <w:sz w:val="28"/>
          <w:szCs w:val="28"/>
        </w:rPr>
        <w:t>运营托管费</w:t>
      </w:r>
      <w:r>
        <w:rPr>
          <w:rFonts w:hint="eastAsia" w:ascii="仿宋" w:hAnsi="仿宋" w:eastAsia="仿宋" w:cs="仿宋"/>
          <w:color w:val="000000"/>
          <w:sz w:val="28"/>
          <w:szCs w:val="28"/>
          <w:lang w:eastAsia="zh-CN"/>
        </w:rPr>
        <w:t>用</w:t>
      </w:r>
      <w:r>
        <w:rPr>
          <w:rFonts w:hint="eastAsia" w:ascii="仿宋" w:hAnsi="仿宋" w:eastAsia="仿宋" w:cs="仿宋"/>
          <w:color w:val="000000"/>
          <w:sz w:val="28"/>
          <w:szCs w:val="28"/>
          <w:lang w:val="en-US" w:eastAsia="zh-CN"/>
        </w:rPr>
        <w:t>含税</w:t>
      </w:r>
      <w:r>
        <w:rPr>
          <w:rFonts w:hint="eastAsia" w:ascii="仿宋" w:hAnsi="仿宋" w:eastAsia="仿宋" w:cs="仿宋"/>
          <w:color w:val="000000"/>
          <w:sz w:val="28"/>
          <w:szCs w:val="28"/>
        </w:rPr>
        <w:t>总金额：</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元（</w:t>
      </w:r>
      <w:r>
        <w:rPr>
          <w:rFonts w:hint="eastAsia" w:ascii="仿宋" w:hAnsi="仿宋" w:eastAsia="仿宋" w:cs="仿宋"/>
          <w:color w:val="000000"/>
          <w:sz w:val="28"/>
          <w:szCs w:val="28"/>
          <w:lang w:eastAsia="zh-CN"/>
        </w:rPr>
        <w:t>大写：</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），每年度运营托管</w:t>
      </w:r>
      <w:r>
        <w:rPr>
          <w:rFonts w:hint="eastAsia" w:ascii="仿宋" w:hAnsi="仿宋" w:eastAsia="仿宋" w:cs="仿宋"/>
          <w:color w:val="000000"/>
          <w:sz w:val="28"/>
          <w:szCs w:val="28"/>
          <w:lang w:eastAsia="zh-CN"/>
        </w:rPr>
        <w:t>费用</w:t>
      </w:r>
      <w:r>
        <w:rPr>
          <w:rFonts w:hint="eastAsia" w:ascii="仿宋" w:hAnsi="仿宋" w:eastAsia="仿宋" w:cs="仿宋"/>
          <w:color w:val="000000"/>
          <w:sz w:val="28"/>
          <w:szCs w:val="28"/>
        </w:rPr>
        <w:t>为</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元</w:t>
      </w:r>
      <w:r>
        <w:rPr>
          <w:rFonts w:hint="eastAsia" w:ascii="仿宋" w:hAnsi="仿宋" w:eastAsia="仿宋" w:cs="仿宋"/>
          <w:color w:val="000000"/>
          <w:sz w:val="28"/>
          <w:szCs w:val="28"/>
          <w:lang w:eastAsia="zh-CN"/>
        </w:rPr>
        <w:t>（大写：</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u w:val="none"/>
          <w:lang w:eastAsia="zh-CN"/>
        </w:rPr>
        <w:t>，</w:t>
      </w:r>
      <w:r>
        <w:rPr>
          <w:rFonts w:hint="eastAsia" w:ascii="仿宋" w:hAnsi="仿宋" w:eastAsia="仿宋" w:cs="仿宋"/>
          <w:color w:val="000000"/>
          <w:sz w:val="28"/>
          <w:szCs w:val="28"/>
        </w:rPr>
        <w:t>每季运营托管</w:t>
      </w:r>
      <w:r>
        <w:rPr>
          <w:rFonts w:hint="eastAsia" w:ascii="仿宋" w:hAnsi="仿宋" w:eastAsia="仿宋" w:cs="仿宋"/>
          <w:color w:val="000000"/>
          <w:sz w:val="28"/>
          <w:szCs w:val="28"/>
          <w:lang w:eastAsia="zh-CN"/>
        </w:rPr>
        <w:t>费用</w:t>
      </w:r>
      <w:r>
        <w:rPr>
          <w:rFonts w:hint="eastAsia" w:ascii="仿宋" w:hAnsi="仿宋" w:eastAsia="仿宋" w:cs="仿宋"/>
          <w:color w:val="000000"/>
          <w:sz w:val="28"/>
          <w:szCs w:val="28"/>
        </w:rPr>
        <w:t>为</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元</w:t>
      </w:r>
      <w:r>
        <w:rPr>
          <w:rFonts w:hint="eastAsia" w:ascii="仿宋" w:hAnsi="仿宋" w:eastAsia="仿宋" w:cs="仿宋"/>
          <w:color w:val="000000"/>
          <w:sz w:val="28"/>
          <w:szCs w:val="28"/>
          <w:lang w:eastAsia="zh-CN"/>
        </w:rPr>
        <w:t>（大写：</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lang w:eastAsia="zh-CN"/>
        </w:rPr>
        <w:t>）。运营托管服务费按季度进行支付，</w:t>
      </w:r>
      <w:r>
        <w:rPr>
          <w:rFonts w:hint="eastAsia" w:ascii="仿宋" w:hAnsi="仿宋" w:eastAsia="仿宋" w:cs="仿宋"/>
          <w:color w:val="000000"/>
          <w:sz w:val="28"/>
          <w:szCs w:val="28"/>
        </w:rPr>
        <w:t>乙方在每季</w:t>
      </w:r>
      <w:r>
        <w:rPr>
          <w:rFonts w:hint="eastAsia" w:ascii="仿宋" w:hAnsi="仿宋" w:eastAsia="仿宋" w:cs="仿宋"/>
          <w:color w:val="000000"/>
          <w:sz w:val="28"/>
          <w:szCs w:val="28"/>
          <w:lang w:eastAsia="zh-CN"/>
        </w:rPr>
        <w:t>度</w:t>
      </w:r>
      <w:r>
        <w:rPr>
          <w:rFonts w:hint="eastAsia" w:ascii="仿宋" w:hAnsi="仿宋" w:eastAsia="仿宋" w:cs="仿宋"/>
          <w:color w:val="000000"/>
          <w:sz w:val="28"/>
          <w:szCs w:val="28"/>
        </w:rPr>
        <w:t>结束后的5日内向甲方提</w:t>
      </w:r>
      <w:r>
        <w:rPr>
          <w:rFonts w:hint="eastAsia" w:ascii="仿宋" w:hAnsi="仿宋" w:eastAsia="仿宋" w:cs="仿宋"/>
          <w:color w:val="000000"/>
          <w:sz w:val="28"/>
          <w:szCs w:val="28"/>
          <w:lang w:eastAsia="zh-CN"/>
        </w:rPr>
        <w:t>交</w:t>
      </w:r>
      <w:r>
        <w:rPr>
          <w:rFonts w:hint="eastAsia" w:ascii="仿宋" w:hAnsi="仿宋" w:eastAsia="仿宋" w:cs="仿宋"/>
          <w:color w:val="000000"/>
          <w:sz w:val="28"/>
          <w:szCs w:val="28"/>
        </w:rPr>
        <w:t>付款申请</w:t>
      </w:r>
      <w:r>
        <w:rPr>
          <w:rFonts w:hint="eastAsia" w:ascii="仿宋" w:hAnsi="仿宋" w:eastAsia="仿宋" w:cs="仿宋"/>
          <w:color w:val="000000"/>
          <w:sz w:val="28"/>
          <w:szCs w:val="28"/>
          <w:lang w:eastAsia="zh-CN"/>
        </w:rPr>
        <w:t>、等额正式有效发票</w:t>
      </w:r>
      <w:r>
        <w:rPr>
          <w:rFonts w:hint="eastAsia" w:ascii="仿宋" w:hAnsi="仿宋" w:eastAsia="仿宋" w:cs="仿宋"/>
          <w:color w:val="000000"/>
          <w:sz w:val="28"/>
          <w:szCs w:val="28"/>
        </w:rPr>
        <w:t>，并同时向甲方提供每月运营报告，包括处理水量、水质监测、设施运行状态等情况，甲方在收到账单和相关材料后</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如无争议，应当在</w:t>
      </w:r>
      <w:r>
        <w:rPr>
          <w:rFonts w:hint="eastAsia" w:ascii="仿宋" w:hAnsi="仿宋" w:eastAsia="仿宋" w:cs="仿宋"/>
          <w:color w:val="000000"/>
          <w:sz w:val="28"/>
          <w:szCs w:val="28"/>
          <w:lang w:val="en-US" w:eastAsia="zh-CN"/>
        </w:rPr>
        <w:t>15</w:t>
      </w:r>
      <w:r>
        <w:rPr>
          <w:rFonts w:hint="eastAsia" w:ascii="仿宋" w:hAnsi="仿宋" w:eastAsia="仿宋" w:cs="仿宋"/>
          <w:color w:val="000000"/>
          <w:sz w:val="28"/>
          <w:szCs w:val="28"/>
          <w:lang w:eastAsia="zh-CN"/>
        </w:rPr>
        <w:t>个工作日</w:t>
      </w:r>
      <w:r>
        <w:rPr>
          <w:rFonts w:hint="eastAsia" w:ascii="仿宋" w:hAnsi="仿宋" w:eastAsia="仿宋" w:cs="仿宋"/>
          <w:color w:val="000000"/>
          <w:sz w:val="28"/>
          <w:szCs w:val="28"/>
        </w:rPr>
        <w:t>内支付运营</w:t>
      </w:r>
      <w:r>
        <w:rPr>
          <w:rFonts w:hint="eastAsia" w:ascii="仿宋" w:hAnsi="仿宋" w:eastAsia="仿宋" w:cs="仿宋"/>
          <w:color w:val="000000"/>
          <w:sz w:val="28"/>
          <w:szCs w:val="28"/>
          <w:lang w:eastAsia="zh-CN"/>
        </w:rPr>
        <w:t>托管</w:t>
      </w:r>
      <w:r>
        <w:rPr>
          <w:rFonts w:hint="eastAsia" w:ascii="仿宋" w:hAnsi="仿宋" w:eastAsia="仿宋" w:cs="仿宋"/>
          <w:color w:val="000000"/>
          <w:sz w:val="28"/>
          <w:szCs w:val="28"/>
        </w:rPr>
        <w:t>费用。</w:t>
      </w:r>
    </w:p>
    <w:p w14:paraId="6253AF6C">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八、</w:t>
      </w:r>
      <w:r>
        <w:rPr>
          <w:rFonts w:hint="eastAsia" w:ascii="仿宋" w:hAnsi="仿宋" w:eastAsia="仿宋" w:cs="仿宋"/>
          <w:color w:val="000000"/>
          <w:sz w:val="28"/>
          <w:szCs w:val="28"/>
        </w:rPr>
        <w:t>污水处理站的交接</w:t>
      </w:r>
    </w:p>
    <w:p w14:paraId="6D542026">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甲乙双方应当在本合同生效十日内对污水处理站内全部设施、设备进行清点及书面确认，需要维修或更换的设备乙方应列出清单报给甲方，</w:t>
      </w:r>
      <w:r>
        <w:rPr>
          <w:rFonts w:hint="eastAsia" w:ascii="仿宋" w:hAnsi="仿宋" w:eastAsia="仿宋" w:cs="仿宋"/>
          <w:color w:val="000000"/>
          <w:sz w:val="28"/>
          <w:szCs w:val="28"/>
          <w:lang w:eastAsia="zh-CN"/>
        </w:rPr>
        <w:t>由</w:t>
      </w:r>
      <w:r>
        <w:rPr>
          <w:rFonts w:hint="eastAsia" w:ascii="仿宋" w:hAnsi="仿宋" w:eastAsia="仿宋" w:cs="仿宋"/>
          <w:color w:val="000000"/>
          <w:sz w:val="28"/>
          <w:szCs w:val="28"/>
        </w:rPr>
        <w:t>甲方确认后进行维修或更换设备，费用</w:t>
      </w:r>
      <w:r>
        <w:rPr>
          <w:rFonts w:hint="eastAsia" w:ascii="仿宋" w:hAnsi="仿宋" w:eastAsia="仿宋" w:cs="仿宋"/>
          <w:color w:val="000000"/>
          <w:sz w:val="28"/>
          <w:szCs w:val="28"/>
          <w:lang w:eastAsia="zh-CN"/>
        </w:rPr>
        <w:t>由</w:t>
      </w:r>
      <w:r>
        <w:rPr>
          <w:rFonts w:hint="eastAsia" w:ascii="仿宋" w:hAnsi="仿宋" w:eastAsia="仿宋" w:cs="仿宋"/>
          <w:color w:val="000000"/>
          <w:sz w:val="28"/>
          <w:szCs w:val="28"/>
        </w:rPr>
        <w:t>甲方承担</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合同期满或合同提前解除的，乙方应当在合同期满或合同解除之日起两日内将污水处理站及站内设施、设备返还给甲方。乙方未按期与甲方办理交接的，甲方有权单方收回污水处理站。如在交接时，发生污水处理站及设施、设备丢失、损坏（正常损耗除外）的，甲方有权向乙方索赔。</w:t>
      </w:r>
    </w:p>
    <w:p w14:paraId="570DA020">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九、</w:t>
      </w:r>
      <w:r>
        <w:rPr>
          <w:rFonts w:hint="eastAsia" w:ascii="仿宋" w:hAnsi="仿宋" w:eastAsia="仿宋" w:cs="仿宋"/>
          <w:color w:val="000000"/>
          <w:sz w:val="28"/>
          <w:szCs w:val="28"/>
        </w:rPr>
        <w:t>违约条款</w:t>
      </w:r>
    </w:p>
    <w:p w14:paraId="4B6833FB">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1、本合同履行期间，任何一方不得</w:t>
      </w:r>
      <w:r>
        <w:rPr>
          <w:rFonts w:hint="eastAsia" w:ascii="仿宋" w:hAnsi="仿宋" w:eastAsia="仿宋" w:cs="仿宋"/>
          <w:color w:val="000000"/>
          <w:sz w:val="28"/>
          <w:szCs w:val="28"/>
          <w:lang w:val="en-US" w:eastAsia="zh-CN"/>
        </w:rPr>
        <w:t>擅自</w:t>
      </w:r>
      <w:r>
        <w:rPr>
          <w:rFonts w:hint="eastAsia" w:ascii="仿宋" w:hAnsi="仿宋" w:eastAsia="仿宋" w:cs="仿宋"/>
          <w:color w:val="000000"/>
          <w:sz w:val="28"/>
          <w:szCs w:val="28"/>
        </w:rPr>
        <w:t>解除合同。在托管运营期间，如甲方擅自解除合同的，应按一个季度</w:t>
      </w:r>
      <w:r>
        <w:rPr>
          <w:rFonts w:hint="eastAsia" w:ascii="仿宋" w:hAnsi="仿宋" w:eastAsia="仿宋" w:cs="仿宋"/>
          <w:color w:val="000000"/>
          <w:sz w:val="28"/>
          <w:szCs w:val="28"/>
          <w:lang w:eastAsia="zh-CN"/>
        </w:rPr>
        <w:t>医疗污水处理站运营托管费的</w:t>
      </w:r>
      <w:r>
        <w:rPr>
          <w:rFonts w:hint="eastAsia" w:ascii="仿宋" w:hAnsi="仿宋" w:eastAsia="仿宋" w:cs="仿宋"/>
          <w:color w:val="000000"/>
          <w:sz w:val="28"/>
          <w:szCs w:val="28"/>
        </w:rPr>
        <w:t>标准向乙方支付违约金。如乙方擅自解除合同的，应按一个季度</w:t>
      </w:r>
      <w:r>
        <w:rPr>
          <w:rFonts w:hint="eastAsia" w:ascii="仿宋" w:hAnsi="仿宋" w:eastAsia="仿宋" w:cs="仿宋"/>
          <w:color w:val="000000"/>
          <w:sz w:val="28"/>
          <w:szCs w:val="28"/>
          <w:lang w:eastAsia="zh-CN"/>
        </w:rPr>
        <w:t>医疗污水处理站运营托管费的</w:t>
      </w:r>
      <w:r>
        <w:rPr>
          <w:rFonts w:hint="eastAsia" w:ascii="仿宋" w:hAnsi="仿宋" w:eastAsia="仿宋" w:cs="仿宋"/>
          <w:color w:val="000000"/>
          <w:sz w:val="28"/>
          <w:szCs w:val="28"/>
        </w:rPr>
        <w:t>标准向</w:t>
      </w:r>
      <w:r>
        <w:rPr>
          <w:rFonts w:hint="eastAsia" w:ascii="仿宋" w:hAnsi="仿宋" w:eastAsia="仿宋" w:cs="仿宋"/>
          <w:color w:val="000000"/>
          <w:sz w:val="28"/>
          <w:szCs w:val="28"/>
          <w:lang w:eastAsia="zh-CN"/>
        </w:rPr>
        <w:t>甲</w:t>
      </w:r>
      <w:r>
        <w:rPr>
          <w:rFonts w:hint="eastAsia" w:ascii="仿宋" w:hAnsi="仿宋" w:eastAsia="仿宋" w:cs="仿宋"/>
          <w:color w:val="000000"/>
          <w:sz w:val="28"/>
          <w:szCs w:val="28"/>
        </w:rPr>
        <w:t>方支付违约金，且剩余应付</w:t>
      </w:r>
      <w:r>
        <w:rPr>
          <w:rFonts w:hint="eastAsia" w:ascii="仿宋" w:hAnsi="仿宋" w:eastAsia="仿宋" w:cs="仿宋"/>
          <w:color w:val="000000"/>
          <w:sz w:val="28"/>
          <w:szCs w:val="28"/>
          <w:lang w:eastAsia="zh-CN"/>
        </w:rPr>
        <w:t>医疗污水处理站运营托管费用</w:t>
      </w:r>
      <w:r>
        <w:rPr>
          <w:rFonts w:hint="eastAsia" w:ascii="仿宋" w:hAnsi="仿宋" w:eastAsia="仿宋" w:cs="仿宋"/>
          <w:color w:val="000000"/>
          <w:sz w:val="28"/>
          <w:szCs w:val="28"/>
        </w:rPr>
        <w:t>甲方有权不予支付。</w:t>
      </w:r>
    </w:p>
    <w:p w14:paraId="5B22CC95">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rPr>
        <w:t>2、运营托管期间，经乙方处理后的水质不达标的，甲方有权要求乙方限期整改，经整改后仍不达标的，甲方有权单方解除本合同，乙方应按一个月</w:t>
      </w:r>
      <w:r>
        <w:rPr>
          <w:rFonts w:hint="eastAsia" w:ascii="仿宋" w:hAnsi="仿宋" w:eastAsia="仿宋" w:cs="仿宋"/>
          <w:color w:val="000000"/>
          <w:sz w:val="28"/>
          <w:szCs w:val="28"/>
          <w:lang w:eastAsia="zh-CN"/>
        </w:rPr>
        <w:t>医疗污水处理站运营托管费</w:t>
      </w:r>
      <w:r>
        <w:rPr>
          <w:rFonts w:hint="eastAsia" w:ascii="仿宋" w:hAnsi="仿宋" w:eastAsia="仿宋" w:cs="仿宋"/>
          <w:color w:val="000000"/>
          <w:sz w:val="28"/>
          <w:szCs w:val="28"/>
        </w:rPr>
        <w:t>的标准向甲方支付违约金，且剩余应付</w:t>
      </w:r>
      <w:r>
        <w:rPr>
          <w:rFonts w:hint="eastAsia" w:ascii="仿宋" w:hAnsi="仿宋" w:eastAsia="仿宋" w:cs="仿宋"/>
          <w:color w:val="000000"/>
          <w:sz w:val="28"/>
          <w:szCs w:val="28"/>
          <w:lang w:eastAsia="zh-CN"/>
        </w:rPr>
        <w:t>医疗污水处理站运营托管费用</w:t>
      </w:r>
      <w:r>
        <w:rPr>
          <w:rFonts w:hint="eastAsia" w:ascii="仿宋" w:hAnsi="仿宋" w:eastAsia="仿宋" w:cs="仿宋"/>
          <w:color w:val="000000"/>
          <w:sz w:val="28"/>
          <w:szCs w:val="28"/>
        </w:rPr>
        <w:t>甲方有权不予支付。</w:t>
      </w:r>
      <w:r>
        <w:rPr>
          <w:rFonts w:hint="eastAsia" w:ascii="仿宋" w:hAnsi="仿宋" w:eastAsia="仿宋" w:cs="仿宋"/>
          <w:color w:val="000000"/>
          <w:sz w:val="28"/>
          <w:szCs w:val="28"/>
          <w:lang w:val="en-US" w:eastAsia="zh-CN"/>
        </w:rPr>
        <w:t>违约金不能弥补甲方损失的，甲方有权向乙方追偿。</w:t>
      </w:r>
    </w:p>
    <w:p w14:paraId="59A938B7">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3</w:t>
      </w:r>
      <w:r>
        <w:rPr>
          <w:rFonts w:hint="eastAsia" w:ascii="仿宋" w:hAnsi="仿宋" w:eastAsia="仿宋" w:cs="仿宋"/>
          <w:color w:val="000000"/>
          <w:sz w:val="28"/>
          <w:szCs w:val="28"/>
        </w:rPr>
        <w:t>、</w:t>
      </w:r>
      <w:r>
        <w:rPr>
          <w:rFonts w:hint="eastAsia" w:ascii="仿宋" w:hAnsi="仿宋" w:eastAsia="仿宋" w:cs="仿宋"/>
          <w:color w:val="000000"/>
          <w:sz w:val="28"/>
          <w:szCs w:val="28"/>
          <w:lang w:val="en-US" w:eastAsia="zh-CN"/>
        </w:rPr>
        <w:t>本合同履行中发生争议涉诉的，守约方为维权支出的合理费用（包括但不限于诉讼费、律师服务费、保全保险费、保全费、评估费、鉴定费、公告费、差旅费等）均由败诉方承担。</w:t>
      </w:r>
    </w:p>
    <w:p w14:paraId="7D7DE292">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4、</w:t>
      </w:r>
      <w:r>
        <w:rPr>
          <w:rFonts w:hint="eastAsia" w:ascii="仿宋" w:hAnsi="仿宋" w:eastAsia="仿宋" w:cs="仿宋"/>
          <w:color w:val="000000"/>
          <w:sz w:val="28"/>
          <w:szCs w:val="28"/>
        </w:rPr>
        <w:t>对因不可抗力（如地震、洪水、台风等自然灾害，战争、暴乱等）、政府行为及其他不能控制或避免的原因致使本合同部分或全部不能履行，双方均不承担违约责任。</w:t>
      </w:r>
    </w:p>
    <w:p w14:paraId="40298A8A">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十</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保密</w:t>
      </w:r>
    </w:p>
    <w:p w14:paraId="09E26753">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任何一方或其雇员、承包商、顾问或代理人获得所有资料和文件（不论是财务、技术和其他方面，但不包括与项目进展有关的非敏感信息），如果尚未公布即应保密，未经另一方事先书面同意，不得向第三方透露或公开，但是法律要求的信息除外，本承诺在本合同终止后仍然有效。</w:t>
      </w:r>
    </w:p>
    <w:p w14:paraId="252CAEE6">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十</w:t>
      </w:r>
      <w:r>
        <w:rPr>
          <w:rFonts w:hint="eastAsia" w:ascii="仿宋" w:hAnsi="仿宋" w:eastAsia="仿宋" w:cs="仿宋"/>
          <w:color w:val="000000"/>
          <w:sz w:val="28"/>
          <w:szCs w:val="28"/>
          <w:lang w:eastAsia="zh-CN"/>
        </w:rPr>
        <w:t>一、</w:t>
      </w:r>
      <w:r>
        <w:rPr>
          <w:rFonts w:hint="eastAsia" w:ascii="仿宋" w:hAnsi="仿宋" w:eastAsia="仿宋" w:cs="仿宋"/>
          <w:color w:val="000000"/>
          <w:sz w:val="28"/>
          <w:szCs w:val="28"/>
        </w:rPr>
        <w:t>争议处理方式</w:t>
      </w:r>
    </w:p>
    <w:p w14:paraId="11974F63">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有关本合同的所有争议，双方应本着友好协商的原则处理，协商不成的，双方均</w:t>
      </w:r>
      <w:r>
        <w:rPr>
          <w:rFonts w:hint="eastAsia" w:ascii="仿宋" w:hAnsi="仿宋" w:eastAsia="仿宋" w:cs="仿宋"/>
          <w:color w:val="000000"/>
          <w:sz w:val="28"/>
          <w:szCs w:val="28"/>
          <w:lang w:eastAsia="zh-CN"/>
        </w:rPr>
        <w:t>应向</w:t>
      </w:r>
      <w:r>
        <w:rPr>
          <w:rFonts w:hint="eastAsia" w:ascii="仿宋" w:hAnsi="仿宋" w:eastAsia="仿宋" w:cs="仿宋"/>
          <w:color w:val="000000"/>
          <w:sz w:val="28"/>
          <w:szCs w:val="28"/>
          <w:lang w:val="en-US" w:eastAsia="zh-CN"/>
        </w:rPr>
        <w:t>甲方所在地有管辖权的</w:t>
      </w:r>
      <w:r>
        <w:rPr>
          <w:rFonts w:hint="eastAsia" w:ascii="仿宋" w:hAnsi="仿宋" w:eastAsia="仿宋" w:cs="仿宋"/>
          <w:color w:val="000000"/>
          <w:sz w:val="28"/>
          <w:szCs w:val="28"/>
        </w:rPr>
        <w:t>人民法院</w:t>
      </w:r>
      <w:r>
        <w:rPr>
          <w:rFonts w:hint="eastAsia" w:ascii="仿宋" w:hAnsi="仿宋" w:eastAsia="仿宋" w:cs="仿宋"/>
          <w:color w:val="000000"/>
          <w:sz w:val="28"/>
          <w:szCs w:val="28"/>
          <w:lang w:eastAsia="zh-CN"/>
        </w:rPr>
        <w:t>提起</w:t>
      </w:r>
      <w:r>
        <w:rPr>
          <w:rFonts w:hint="eastAsia" w:ascii="仿宋" w:hAnsi="仿宋" w:eastAsia="仿宋" w:cs="仿宋"/>
          <w:color w:val="000000"/>
          <w:sz w:val="28"/>
          <w:szCs w:val="28"/>
        </w:rPr>
        <w:t>起诉。</w:t>
      </w:r>
    </w:p>
    <w:p w14:paraId="00A4A480">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十</w:t>
      </w:r>
      <w:r>
        <w:rPr>
          <w:rFonts w:hint="eastAsia" w:ascii="仿宋" w:hAnsi="仿宋" w:eastAsia="仿宋" w:cs="仿宋"/>
          <w:color w:val="000000"/>
          <w:sz w:val="28"/>
          <w:szCs w:val="28"/>
          <w:lang w:eastAsia="zh-CN"/>
        </w:rPr>
        <w:t>二、</w:t>
      </w:r>
      <w:r>
        <w:rPr>
          <w:rFonts w:hint="eastAsia" w:ascii="仿宋" w:hAnsi="仿宋" w:eastAsia="仿宋" w:cs="仿宋"/>
          <w:color w:val="000000"/>
          <w:sz w:val="28"/>
          <w:szCs w:val="28"/>
        </w:rPr>
        <w:t>附则</w:t>
      </w:r>
    </w:p>
    <w:p w14:paraId="1FC5056F">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1、本合同经甲乙双方签字盖章后即生效，未尽事宜，由双方达成补充合同，补充合同与本合同具有同等法律效力。</w:t>
      </w:r>
    </w:p>
    <w:p w14:paraId="18BAF652">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2、本合同及其附件中未规定的事项，均遵照本合同有效期内国家的相关的法律、法规、规章执行。</w:t>
      </w:r>
    </w:p>
    <w:p w14:paraId="3BEB6A7B">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3、与履行本合同有关的下列文件，为本合同的组成部分，彼此相互解释、相互补充。</w:t>
      </w:r>
    </w:p>
    <w:p w14:paraId="2FA943A3">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rPr>
        <w:t>（1）中标</w:t>
      </w:r>
      <w:r>
        <w:rPr>
          <w:rFonts w:hint="eastAsia" w:ascii="仿宋" w:hAnsi="仿宋" w:eastAsia="仿宋" w:cs="仿宋"/>
          <w:color w:val="000000"/>
          <w:sz w:val="28"/>
          <w:szCs w:val="28"/>
          <w:lang w:eastAsia="zh-CN"/>
        </w:rPr>
        <w:t>通知</w:t>
      </w:r>
      <w:r>
        <w:rPr>
          <w:rFonts w:hint="eastAsia" w:ascii="仿宋" w:hAnsi="仿宋" w:eastAsia="仿宋" w:cs="仿宋"/>
          <w:color w:val="000000"/>
          <w:sz w:val="28"/>
          <w:szCs w:val="28"/>
        </w:rPr>
        <w:t>书</w:t>
      </w:r>
      <w:r>
        <w:rPr>
          <w:rFonts w:hint="eastAsia" w:ascii="仿宋" w:hAnsi="仿宋" w:eastAsia="仿宋" w:cs="仿宋"/>
          <w:color w:val="000000"/>
          <w:sz w:val="28"/>
          <w:szCs w:val="28"/>
          <w:lang w:eastAsia="zh-CN"/>
        </w:rPr>
        <w:t>；</w:t>
      </w:r>
    </w:p>
    <w:p w14:paraId="1E7406C8">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rPr>
        <w:t>（2）招标文件及投标文件</w:t>
      </w:r>
      <w:r>
        <w:rPr>
          <w:rFonts w:hint="eastAsia" w:ascii="仿宋" w:hAnsi="仿宋" w:eastAsia="仿宋" w:cs="仿宋"/>
          <w:color w:val="000000"/>
          <w:sz w:val="28"/>
          <w:szCs w:val="28"/>
          <w:lang w:eastAsia="zh-CN"/>
        </w:rPr>
        <w:t>。</w:t>
      </w:r>
    </w:p>
    <w:p w14:paraId="0E3809F2">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b w:val="0"/>
          <w:bCs/>
          <w:color w:val="000000"/>
          <w:sz w:val="28"/>
          <w:szCs w:val="28"/>
          <w:lang w:val="en-US" w:eastAsia="zh-CN"/>
        </w:rPr>
      </w:pPr>
      <w:r>
        <w:rPr>
          <w:rFonts w:hint="eastAsia" w:ascii="仿宋" w:hAnsi="仿宋" w:eastAsia="仿宋" w:cs="仿宋"/>
          <w:color w:val="000000"/>
          <w:sz w:val="28"/>
          <w:szCs w:val="28"/>
        </w:rPr>
        <w:t>4、本合同一式伍份，甲乙双方各贰份，招标代理机构备案壹份。</w:t>
      </w:r>
    </w:p>
    <w:p w14:paraId="64B4F7A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jc w:val="both"/>
        <w:textAlignment w:val="auto"/>
        <w:rPr>
          <w:rFonts w:hint="eastAsia" w:ascii="仿宋" w:hAnsi="仿宋" w:eastAsia="仿宋" w:cs="仿宋"/>
          <w:b w:val="0"/>
          <w:bCs/>
          <w:color w:val="000000"/>
          <w:sz w:val="28"/>
          <w:szCs w:val="28"/>
          <w:lang w:val="en-US" w:eastAsia="zh-CN"/>
        </w:rPr>
      </w:pPr>
      <w:r>
        <w:rPr>
          <w:rFonts w:hint="eastAsia" w:ascii="仿宋" w:hAnsi="仿宋" w:eastAsia="仿宋" w:cs="仿宋"/>
          <w:b w:val="0"/>
          <w:bCs/>
          <w:color w:val="000000"/>
          <w:sz w:val="28"/>
          <w:szCs w:val="28"/>
          <w:lang w:val="en-US" w:eastAsia="zh-CN"/>
        </w:rPr>
        <w:t>十三、签章</w:t>
      </w:r>
    </w:p>
    <w:tbl>
      <w:tblPr>
        <w:tblStyle w:val="6"/>
        <w:tblW w:w="8913" w:type="dxa"/>
        <w:tblInd w:w="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8"/>
        <w:gridCol w:w="4515"/>
      </w:tblGrid>
      <w:tr w14:paraId="2F1EB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0" w:hRule="atLeast"/>
        </w:trPr>
        <w:tc>
          <w:tcPr>
            <w:tcW w:w="4398" w:type="dxa"/>
          </w:tcPr>
          <w:p w14:paraId="72D94996">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color w:val="000000"/>
                <w:sz w:val="28"/>
                <w:szCs w:val="28"/>
                <w:vertAlign w:val="baseline"/>
                <w:lang w:eastAsia="zh-CN"/>
              </w:rPr>
            </w:pPr>
            <w:r>
              <w:rPr>
                <w:rFonts w:hint="eastAsia" w:ascii="仿宋" w:hAnsi="仿宋" w:eastAsia="仿宋" w:cs="仿宋"/>
                <w:color w:val="000000"/>
                <w:sz w:val="28"/>
                <w:szCs w:val="28"/>
                <w:vertAlign w:val="baseline"/>
                <w:lang w:eastAsia="zh-CN"/>
              </w:rPr>
              <w:t>甲方（盖章）：</w:t>
            </w:r>
          </w:p>
        </w:tc>
        <w:tc>
          <w:tcPr>
            <w:tcW w:w="4515" w:type="dxa"/>
          </w:tcPr>
          <w:p w14:paraId="279820C2">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color w:val="000000"/>
                <w:sz w:val="28"/>
                <w:szCs w:val="28"/>
                <w:vertAlign w:val="baseline"/>
                <w:lang w:eastAsia="zh-CN"/>
              </w:rPr>
            </w:pPr>
            <w:r>
              <w:rPr>
                <w:rFonts w:hint="eastAsia" w:ascii="仿宋" w:hAnsi="仿宋" w:eastAsia="仿宋" w:cs="仿宋"/>
                <w:color w:val="000000"/>
                <w:sz w:val="28"/>
                <w:szCs w:val="28"/>
                <w:vertAlign w:val="baseline"/>
                <w:lang w:eastAsia="zh-CN"/>
              </w:rPr>
              <w:t>乙方（盖章）：</w:t>
            </w:r>
          </w:p>
        </w:tc>
      </w:tr>
      <w:tr w14:paraId="0E0E4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5" w:hRule="atLeast"/>
        </w:trPr>
        <w:tc>
          <w:tcPr>
            <w:tcW w:w="4398" w:type="dxa"/>
          </w:tcPr>
          <w:p w14:paraId="7C785A12">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color w:val="000000"/>
                <w:sz w:val="28"/>
                <w:szCs w:val="28"/>
                <w:vertAlign w:val="baseline"/>
                <w:lang w:eastAsia="zh-CN"/>
              </w:rPr>
            </w:pPr>
            <w:r>
              <w:rPr>
                <w:rFonts w:hint="eastAsia" w:ascii="仿宋" w:hAnsi="仿宋" w:eastAsia="仿宋" w:cs="仿宋"/>
                <w:color w:val="000000"/>
                <w:sz w:val="28"/>
                <w:szCs w:val="28"/>
                <w:vertAlign w:val="baseline"/>
                <w:lang w:eastAsia="zh-CN"/>
              </w:rPr>
              <w:t>甲方代表（签字）：</w:t>
            </w:r>
          </w:p>
        </w:tc>
        <w:tc>
          <w:tcPr>
            <w:tcW w:w="4515" w:type="dxa"/>
          </w:tcPr>
          <w:p w14:paraId="576E2199">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color w:val="000000"/>
                <w:sz w:val="28"/>
                <w:szCs w:val="28"/>
                <w:vertAlign w:val="baseline"/>
                <w:lang w:eastAsia="zh-CN"/>
              </w:rPr>
            </w:pPr>
            <w:r>
              <w:rPr>
                <w:rFonts w:hint="eastAsia" w:ascii="仿宋" w:hAnsi="仿宋" w:eastAsia="仿宋" w:cs="仿宋"/>
                <w:color w:val="000000"/>
                <w:sz w:val="28"/>
                <w:szCs w:val="28"/>
                <w:vertAlign w:val="baseline"/>
                <w:lang w:eastAsia="zh-CN"/>
              </w:rPr>
              <w:t>乙方代表（签字）：</w:t>
            </w:r>
          </w:p>
        </w:tc>
      </w:tr>
      <w:tr w14:paraId="73090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13" w:type="dxa"/>
            <w:gridSpan w:val="2"/>
          </w:tcPr>
          <w:p w14:paraId="1A8EA435">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仿宋" w:hAnsi="仿宋" w:eastAsia="仿宋" w:cs="仿宋"/>
                <w:color w:val="000000"/>
                <w:sz w:val="28"/>
                <w:szCs w:val="28"/>
                <w:vertAlign w:val="baseline"/>
                <w:lang w:val="en-US" w:eastAsia="zh-CN"/>
              </w:rPr>
            </w:pPr>
            <w:r>
              <w:rPr>
                <w:rFonts w:hint="eastAsia" w:ascii="仿宋" w:hAnsi="仿宋" w:eastAsia="仿宋" w:cs="仿宋"/>
                <w:color w:val="000000"/>
                <w:sz w:val="28"/>
                <w:szCs w:val="28"/>
                <w:vertAlign w:val="baseline"/>
                <w:lang w:eastAsia="zh-CN"/>
              </w:rPr>
              <w:t>签订日期：</w:t>
            </w:r>
            <w:r>
              <w:rPr>
                <w:rFonts w:hint="eastAsia" w:ascii="仿宋" w:hAnsi="仿宋" w:eastAsia="仿宋" w:cs="仿宋"/>
                <w:color w:val="000000"/>
                <w:sz w:val="28"/>
                <w:szCs w:val="28"/>
                <w:vertAlign w:val="baseline"/>
                <w:lang w:val="en-US" w:eastAsia="zh-CN"/>
              </w:rPr>
              <w:t xml:space="preserve">    年   月   日</w:t>
            </w:r>
          </w:p>
        </w:tc>
      </w:tr>
    </w:tbl>
    <w:p w14:paraId="5AB66DDF">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jc w:val="left"/>
        <w:textAlignment w:val="auto"/>
        <w:outlineLvl w:val="2"/>
        <w:rPr>
          <w:rFonts w:hint="eastAsia" w:ascii="仿宋" w:hAnsi="仿宋" w:eastAsia="仿宋" w:cs="仿宋"/>
          <w:b/>
          <w:bCs/>
          <w:color w:val="000000"/>
          <w:kern w:val="0"/>
          <w:sz w:val="28"/>
          <w:szCs w:val="28"/>
          <w:lang w:val="zh-CN"/>
        </w:rPr>
      </w:pPr>
    </w:p>
    <w:p w14:paraId="3424E230">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jc w:val="left"/>
        <w:textAlignment w:val="auto"/>
        <w:outlineLvl w:val="2"/>
        <w:rPr>
          <w:rFonts w:hint="eastAsia" w:ascii="仿宋" w:hAnsi="仿宋" w:eastAsia="仿宋" w:cs="仿宋"/>
          <w:b/>
          <w:bCs/>
          <w:color w:val="000000"/>
          <w:kern w:val="0"/>
          <w:sz w:val="28"/>
          <w:szCs w:val="28"/>
          <w:lang w:val="zh-CN"/>
        </w:rPr>
      </w:pPr>
    </w:p>
    <w:p w14:paraId="5C7D80FA">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jc w:val="left"/>
        <w:textAlignment w:val="auto"/>
        <w:outlineLvl w:val="2"/>
        <w:rPr>
          <w:rFonts w:hint="eastAsia" w:ascii="仿宋" w:hAnsi="仿宋" w:eastAsia="仿宋" w:cs="仿宋"/>
          <w:b/>
          <w:bCs/>
          <w:color w:val="000000"/>
          <w:kern w:val="0"/>
          <w:sz w:val="28"/>
          <w:szCs w:val="28"/>
          <w:lang w:val="zh-CN"/>
        </w:rPr>
      </w:pPr>
    </w:p>
    <w:p w14:paraId="65DADBD4">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jc w:val="left"/>
        <w:textAlignment w:val="auto"/>
        <w:outlineLvl w:val="2"/>
        <w:rPr>
          <w:rFonts w:hint="eastAsia" w:ascii="仿宋" w:hAnsi="仿宋" w:eastAsia="仿宋" w:cs="仿宋"/>
          <w:b/>
          <w:bCs/>
          <w:color w:val="000000"/>
          <w:kern w:val="0"/>
          <w:sz w:val="28"/>
          <w:szCs w:val="28"/>
          <w:lang w:val="zh-CN"/>
        </w:rPr>
      </w:pPr>
    </w:p>
    <w:p w14:paraId="0BA123B8">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jc w:val="left"/>
        <w:textAlignment w:val="auto"/>
        <w:outlineLvl w:val="2"/>
        <w:rPr>
          <w:rFonts w:hint="eastAsia" w:ascii="仿宋" w:hAnsi="仿宋" w:eastAsia="仿宋" w:cs="仿宋"/>
          <w:b/>
          <w:bCs/>
          <w:color w:val="000000"/>
          <w:kern w:val="0"/>
          <w:sz w:val="28"/>
          <w:szCs w:val="28"/>
          <w:lang w:val="zh-CN"/>
        </w:rPr>
      </w:pPr>
    </w:p>
    <w:p w14:paraId="661D24DF">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jc w:val="left"/>
        <w:textAlignment w:val="auto"/>
        <w:outlineLvl w:val="2"/>
        <w:rPr>
          <w:rFonts w:hint="eastAsia" w:ascii="仿宋" w:hAnsi="仿宋" w:eastAsia="仿宋" w:cs="仿宋"/>
          <w:b/>
          <w:bCs/>
          <w:color w:val="000000"/>
          <w:kern w:val="0"/>
          <w:sz w:val="28"/>
          <w:szCs w:val="28"/>
          <w:lang w:val="zh-CN"/>
        </w:rPr>
      </w:pPr>
    </w:p>
    <w:p w14:paraId="01957BB6">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jc w:val="left"/>
        <w:textAlignment w:val="auto"/>
        <w:outlineLvl w:val="2"/>
        <w:rPr>
          <w:rFonts w:hint="eastAsia" w:ascii="仿宋" w:hAnsi="仿宋" w:eastAsia="仿宋" w:cs="仿宋"/>
          <w:b/>
          <w:bCs/>
          <w:color w:val="000000"/>
          <w:kern w:val="0"/>
          <w:sz w:val="28"/>
          <w:szCs w:val="28"/>
          <w:lang w:val="zh-CN"/>
        </w:rPr>
      </w:pPr>
    </w:p>
    <w:p w14:paraId="33EA0505">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jc w:val="left"/>
        <w:textAlignment w:val="auto"/>
        <w:outlineLvl w:val="2"/>
        <w:rPr>
          <w:rFonts w:hint="eastAsia" w:ascii="仿宋" w:hAnsi="仿宋" w:eastAsia="仿宋" w:cs="仿宋"/>
          <w:b/>
          <w:bCs/>
          <w:color w:val="000000"/>
          <w:kern w:val="0"/>
          <w:sz w:val="28"/>
          <w:szCs w:val="28"/>
          <w:lang w:val="zh-CN"/>
        </w:rPr>
      </w:pPr>
    </w:p>
    <w:p w14:paraId="796EF8CC">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jc w:val="left"/>
        <w:textAlignment w:val="auto"/>
        <w:outlineLvl w:val="2"/>
        <w:rPr>
          <w:rFonts w:hint="eastAsia" w:ascii="仿宋" w:hAnsi="仿宋" w:eastAsia="仿宋" w:cs="仿宋"/>
          <w:b/>
          <w:bCs/>
          <w:color w:val="000000"/>
          <w:kern w:val="0"/>
          <w:sz w:val="28"/>
          <w:szCs w:val="28"/>
          <w:lang w:val="zh-CN"/>
        </w:rPr>
      </w:pPr>
    </w:p>
    <w:p w14:paraId="16EF0F9F">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jc w:val="left"/>
        <w:textAlignment w:val="auto"/>
        <w:outlineLvl w:val="2"/>
        <w:rPr>
          <w:rFonts w:hint="eastAsia" w:ascii="仿宋" w:hAnsi="仿宋" w:eastAsia="仿宋" w:cs="仿宋"/>
          <w:b/>
          <w:bCs/>
          <w:color w:val="000000"/>
          <w:kern w:val="0"/>
          <w:sz w:val="28"/>
          <w:szCs w:val="28"/>
          <w:lang w:val="zh-CN"/>
        </w:rPr>
      </w:pPr>
    </w:p>
    <w:p w14:paraId="309F4933">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jc w:val="left"/>
        <w:textAlignment w:val="auto"/>
        <w:outlineLvl w:val="2"/>
        <w:rPr>
          <w:rFonts w:hint="eastAsia" w:ascii="仿宋" w:hAnsi="仿宋" w:eastAsia="仿宋" w:cs="仿宋"/>
          <w:b/>
          <w:bCs/>
          <w:color w:val="000000"/>
          <w:kern w:val="0"/>
          <w:sz w:val="28"/>
          <w:szCs w:val="28"/>
          <w:lang w:val="zh-CN"/>
        </w:rPr>
      </w:pPr>
    </w:p>
    <w:p w14:paraId="6BAA04DF">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jc w:val="left"/>
        <w:textAlignment w:val="auto"/>
        <w:outlineLvl w:val="2"/>
        <w:rPr>
          <w:rFonts w:hint="eastAsia" w:ascii="仿宋" w:hAnsi="仿宋" w:eastAsia="仿宋" w:cs="仿宋"/>
          <w:b/>
          <w:bCs/>
          <w:color w:val="000000"/>
          <w:kern w:val="0"/>
          <w:sz w:val="28"/>
          <w:szCs w:val="28"/>
          <w:lang w:val="zh-CN"/>
        </w:rPr>
      </w:pPr>
    </w:p>
    <w:p w14:paraId="01A7F969">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jc w:val="left"/>
        <w:textAlignment w:val="auto"/>
        <w:outlineLvl w:val="2"/>
        <w:rPr>
          <w:rFonts w:hint="eastAsia" w:ascii="仿宋" w:hAnsi="仿宋" w:eastAsia="仿宋" w:cs="仿宋"/>
          <w:b w:val="0"/>
          <w:bCs w:val="0"/>
          <w:color w:val="000000"/>
          <w:kern w:val="0"/>
          <w:sz w:val="28"/>
          <w:szCs w:val="28"/>
        </w:rPr>
      </w:pPr>
      <w:r>
        <w:rPr>
          <w:rFonts w:hint="eastAsia" w:ascii="仿宋" w:hAnsi="仿宋" w:eastAsia="仿宋" w:cs="仿宋"/>
          <w:b/>
          <w:bCs/>
          <w:color w:val="000000"/>
          <w:kern w:val="0"/>
          <w:sz w:val="28"/>
          <w:szCs w:val="28"/>
          <w:lang w:val="zh-CN"/>
        </w:rPr>
        <w:t>附件</w:t>
      </w:r>
      <w:r>
        <w:rPr>
          <w:rFonts w:hint="eastAsia" w:ascii="仿宋" w:hAnsi="仿宋" w:eastAsia="仿宋" w:cs="仿宋"/>
          <w:b/>
          <w:bCs/>
          <w:color w:val="000000"/>
          <w:kern w:val="0"/>
          <w:sz w:val="28"/>
          <w:szCs w:val="28"/>
          <w:lang w:val="en-US" w:eastAsia="zh-CN"/>
        </w:rPr>
        <w:t xml:space="preserve">： </w:t>
      </w:r>
      <w:r>
        <w:rPr>
          <w:rFonts w:hint="eastAsia" w:ascii="仿宋" w:hAnsi="仿宋" w:eastAsia="仿宋" w:cs="仿宋"/>
          <w:b w:val="0"/>
          <w:bCs w:val="0"/>
          <w:color w:val="000000"/>
          <w:kern w:val="0"/>
          <w:sz w:val="28"/>
          <w:szCs w:val="28"/>
        </w:rPr>
        <w:t xml:space="preserve">  </w:t>
      </w:r>
    </w:p>
    <w:p w14:paraId="754E722C">
      <w:pPr>
        <w:keepNext w:val="0"/>
        <w:keepLines w:val="0"/>
        <w:pageBreakBefore w:val="0"/>
        <w:widowControl w:val="0"/>
        <w:kinsoku/>
        <w:wordWrap/>
        <w:overflowPunct/>
        <w:topLinePunct w:val="0"/>
        <w:autoSpaceDE w:val="0"/>
        <w:autoSpaceDN w:val="0"/>
        <w:bidi w:val="0"/>
        <w:adjustRightInd w:val="0"/>
        <w:snapToGrid/>
        <w:spacing w:line="440" w:lineRule="exact"/>
        <w:ind w:left="0" w:leftChars="0" w:right="0" w:rightChars="0"/>
        <w:jc w:val="center"/>
        <w:textAlignment w:val="auto"/>
        <w:rPr>
          <w:rFonts w:hint="eastAsia" w:ascii="宋体" w:hAnsi="宋体" w:eastAsia="宋体" w:cs="宋体"/>
          <w:b/>
          <w:bCs/>
          <w:color w:val="000000"/>
          <w:kern w:val="0"/>
          <w:sz w:val="44"/>
          <w:szCs w:val="44"/>
          <w:lang w:val="zh-CN"/>
        </w:rPr>
      </w:pPr>
      <w:r>
        <w:rPr>
          <w:rFonts w:hint="eastAsia" w:ascii="宋体" w:hAnsi="宋体" w:eastAsia="宋体" w:cs="宋体"/>
          <w:b/>
          <w:bCs/>
          <w:color w:val="000000"/>
          <w:kern w:val="0"/>
          <w:sz w:val="44"/>
          <w:szCs w:val="44"/>
          <w:lang w:val="zh-CN"/>
        </w:rPr>
        <w:t>廉政合同</w:t>
      </w:r>
    </w:p>
    <w:p w14:paraId="29D59E3B">
      <w:pPr>
        <w:keepNext w:val="0"/>
        <w:keepLines w:val="0"/>
        <w:pageBreakBefore w:val="0"/>
        <w:widowControl w:val="0"/>
        <w:kinsoku/>
        <w:wordWrap/>
        <w:overflowPunct/>
        <w:topLinePunct w:val="0"/>
        <w:autoSpaceDE w:val="0"/>
        <w:autoSpaceDN w:val="0"/>
        <w:bidi w:val="0"/>
        <w:adjustRightInd w:val="0"/>
        <w:snapToGrid/>
        <w:spacing w:line="440" w:lineRule="exact"/>
        <w:ind w:left="0" w:leftChars="0" w:right="0" w:rightChars="0"/>
        <w:jc w:val="both"/>
        <w:textAlignment w:val="auto"/>
        <w:rPr>
          <w:rFonts w:hint="eastAsia" w:ascii="仿宋" w:hAnsi="仿宋" w:eastAsia="仿宋" w:cs="仿宋"/>
          <w:color w:val="000000"/>
          <w:kern w:val="0"/>
          <w:sz w:val="28"/>
          <w:szCs w:val="28"/>
          <w:lang w:val="zh-CN"/>
        </w:rPr>
      </w:pPr>
    </w:p>
    <w:p w14:paraId="36CB9E59">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rPr>
          <w:rFonts w:hint="default" w:ascii="仿宋" w:hAnsi="仿宋" w:eastAsia="仿宋" w:cs="仿宋"/>
          <w:b/>
          <w:bCs/>
          <w:color w:val="000000"/>
          <w:sz w:val="28"/>
          <w:szCs w:val="28"/>
          <w:lang w:val="en-US" w:eastAsia="zh-CN"/>
        </w:rPr>
      </w:pPr>
      <w:r>
        <w:rPr>
          <w:rFonts w:hint="eastAsia" w:ascii="仿宋" w:hAnsi="仿宋" w:eastAsia="仿宋" w:cs="仿宋"/>
          <w:b/>
          <w:bCs/>
          <w:color w:val="000000"/>
          <w:sz w:val="28"/>
          <w:szCs w:val="28"/>
        </w:rPr>
        <w:t>甲方：</w:t>
      </w:r>
      <w:r>
        <w:rPr>
          <w:rFonts w:hint="eastAsia" w:ascii="仿宋" w:hAnsi="仿宋" w:eastAsia="仿宋" w:cs="仿宋"/>
          <w:b/>
          <w:bCs/>
          <w:color w:val="000000"/>
          <w:sz w:val="28"/>
          <w:szCs w:val="28"/>
          <w:u w:val="single"/>
          <w:lang w:val="en-US" w:eastAsia="zh-CN"/>
        </w:rPr>
        <w:t xml:space="preserve">                         </w:t>
      </w:r>
    </w:p>
    <w:p w14:paraId="51658F82">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default" w:ascii="仿宋" w:hAnsi="仿宋" w:eastAsia="仿宋" w:cs="仿宋"/>
          <w:color w:val="000000"/>
          <w:sz w:val="28"/>
          <w:szCs w:val="28"/>
          <w:lang w:val="en-US" w:eastAsia="zh-CN"/>
        </w:rPr>
      </w:pPr>
      <w:r>
        <w:rPr>
          <w:rFonts w:hint="eastAsia" w:ascii="仿宋" w:hAnsi="仿宋" w:eastAsia="仿宋" w:cs="仿宋"/>
          <w:b/>
          <w:bCs/>
          <w:color w:val="000000"/>
          <w:sz w:val="28"/>
          <w:szCs w:val="28"/>
        </w:rPr>
        <w:t>乙方：</w:t>
      </w:r>
      <w:r>
        <w:rPr>
          <w:rFonts w:hint="eastAsia" w:ascii="仿宋" w:hAnsi="仿宋" w:eastAsia="仿宋" w:cs="仿宋"/>
          <w:b/>
          <w:bCs/>
          <w:color w:val="000000"/>
          <w:sz w:val="28"/>
          <w:szCs w:val="28"/>
          <w:u w:val="single"/>
          <w:lang w:val="en-US" w:eastAsia="zh-CN"/>
        </w:rPr>
        <w:t xml:space="preserve">                         </w:t>
      </w:r>
    </w:p>
    <w:p w14:paraId="033055F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8" w:firstLineChars="221"/>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为加强廉政建设，防止发生各种谋取不正当利益的违法违纪行为，保护国家、集体和当事人的合法权益，根据国家有关法律法规和廉政建设责任制规定，特订立本廉政责任书。</w:t>
      </w:r>
    </w:p>
    <w:p w14:paraId="22C4DA9D">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8" w:firstLineChars="221"/>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第一条  甲乙双方的权利和义务</w:t>
      </w:r>
    </w:p>
    <w:p w14:paraId="479E3CDC">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8" w:firstLineChars="221"/>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（一）严格遵守党的政策规定和国家有关法律、法规的有关规定。</w:t>
      </w:r>
    </w:p>
    <w:p w14:paraId="1990D4A3">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8" w:firstLineChars="221"/>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（二）严格执行合同文件，自觉按合同办事。</w:t>
      </w:r>
    </w:p>
    <w:p w14:paraId="3852A26C">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8" w:firstLineChars="221"/>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（三）双方的业务活动坚持公开、公正、诚信、透明的原则（法律认定的商业秘密和合同文件另有规定除外），不得损害国家和集体利益。</w:t>
      </w:r>
    </w:p>
    <w:p w14:paraId="7662B20B">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8" w:firstLineChars="221"/>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（四）建立健全廉政制度，开展廉政教育，设立廉政告示牌，公布举报电话，监督并认真查处违法违纪行为。</w:t>
      </w:r>
    </w:p>
    <w:p w14:paraId="14F9D8D9">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8" w:firstLineChars="221"/>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（五）发现对方在业务活动中有违反廉政规定的行为，有及时提醒对方纠正的权利和义务 。</w:t>
      </w:r>
    </w:p>
    <w:p w14:paraId="1ECC2981">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8" w:firstLineChars="221"/>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（六）发现对方严重违反本合同义务条款的行为，有向其上级有关部门举报、建议给予处理并要求告知处理结果的权利。</w:t>
      </w:r>
    </w:p>
    <w:p w14:paraId="42038E6D">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8" w:firstLineChars="221"/>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第二条  甲方的义务</w:t>
      </w:r>
    </w:p>
    <w:p w14:paraId="5646C23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8" w:firstLineChars="221"/>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（一）甲方及其工作人员不得索要或接受乙方的礼金、有价证券和贵重物品，不得在乙方报销任何应由甲方或甲方工作人员个人支付的费用等。</w:t>
      </w:r>
    </w:p>
    <w:p w14:paraId="6FD0CEE5">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8" w:firstLineChars="221"/>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（二）甲方工作人员不得参加乙方安排的超标准宴请和</w:t>
      </w:r>
      <w:r>
        <w:rPr>
          <w:rFonts w:hint="eastAsia" w:ascii="仿宋" w:hAnsi="仿宋" w:eastAsia="仿宋" w:cs="仿宋"/>
          <w:color w:val="000000"/>
          <w:sz w:val="28"/>
          <w:szCs w:val="28"/>
          <w:lang w:eastAsia="zh-CN"/>
        </w:rPr>
        <w:t>娱乐</w:t>
      </w:r>
      <w:r>
        <w:rPr>
          <w:rFonts w:hint="eastAsia" w:ascii="仿宋" w:hAnsi="仿宋" w:eastAsia="仿宋" w:cs="仿宋"/>
          <w:color w:val="000000"/>
          <w:sz w:val="28"/>
          <w:szCs w:val="28"/>
        </w:rPr>
        <w:t>活动；不得接受乙方提供的通信工具、交通工具和高档办公用品等。</w:t>
      </w:r>
    </w:p>
    <w:p w14:paraId="725590D9">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8" w:firstLineChars="221"/>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（三）甲方及其工作人员不得要求或者接受乙方为其住房装修、婚丧嫁娶活动、配偶子女及其亲属的工作安排以及出国出境、旅游等提供方便。</w:t>
      </w:r>
    </w:p>
    <w:p w14:paraId="49DC5BA5">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8" w:firstLineChars="221"/>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（四）甲方工作人员及其配偶、子女、亲属不得从事与合同有关的业务等活动。</w:t>
      </w:r>
    </w:p>
    <w:p w14:paraId="264A229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8" w:firstLineChars="221"/>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第三条  乙方的义务</w:t>
      </w:r>
    </w:p>
    <w:p w14:paraId="5F4A0557">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8" w:firstLineChars="221"/>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（一）乙方不得以任何理由向甲方及其工作人员行贿或馈赠礼金、有价证券、贵重礼品。</w:t>
      </w:r>
    </w:p>
    <w:p w14:paraId="752AE04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8" w:firstLineChars="221"/>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（二）乙方不得以任何名义为甲方及其工作人员报销应由甲方单位或个人支付的任何费用。</w:t>
      </w:r>
    </w:p>
    <w:p w14:paraId="2C21A4AD">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8" w:firstLineChars="221"/>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（三）乙方不得以任何理由安排甲方工作人员参加超标准宴请和娱乐活动。</w:t>
      </w:r>
    </w:p>
    <w:p w14:paraId="01D33A6A">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8" w:firstLineChars="221"/>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（四）乙方不得为甲方单位和个人购置或提供通信工具、交通工具和高档办公用品等。</w:t>
      </w:r>
    </w:p>
    <w:p w14:paraId="4906EF60">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8" w:firstLineChars="221"/>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第四条  双方约定：本合同由双方或双方上级单位的纪检监察部门负责监督执行。由甲方或甲方上级单位的纪检监察部门约请乙方或乙方上级单位纪检监察部门对本合同执行情况进行检查，提出在本合同规定范围内的裁定意见。</w:t>
      </w:r>
    </w:p>
    <w:p w14:paraId="622FFC7C">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8" w:firstLineChars="221"/>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第</w:t>
      </w:r>
      <w:r>
        <w:rPr>
          <w:rFonts w:hint="eastAsia" w:ascii="仿宋" w:hAnsi="仿宋" w:eastAsia="仿宋" w:cs="仿宋"/>
          <w:color w:val="000000"/>
          <w:sz w:val="28"/>
          <w:szCs w:val="28"/>
          <w:lang w:eastAsia="zh-CN"/>
        </w:rPr>
        <w:t>五</w:t>
      </w:r>
      <w:r>
        <w:rPr>
          <w:rFonts w:hint="eastAsia" w:ascii="仿宋" w:hAnsi="仿宋" w:eastAsia="仿宋" w:cs="仿宋"/>
          <w:color w:val="000000"/>
          <w:sz w:val="28"/>
          <w:szCs w:val="28"/>
        </w:rPr>
        <w:t>条  本合同有效期为甲乙双方签署之日起至合同失效日止。</w:t>
      </w:r>
    </w:p>
    <w:p w14:paraId="46C92A7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8" w:firstLineChars="221"/>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第</w:t>
      </w:r>
      <w:r>
        <w:rPr>
          <w:rFonts w:hint="eastAsia" w:ascii="仿宋" w:hAnsi="仿宋" w:eastAsia="仿宋" w:cs="仿宋"/>
          <w:color w:val="000000"/>
          <w:sz w:val="28"/>
          <w:szCs w:val="28"/>
          <w:lang w:eastAsia="zh-CN"/>
        </w:rPr>
        <w:t>六</w:t>
      </w:r>
      <w:r>
        <w:rPr>
          <w:rFonts w:hint="eastAsia" w:ascii="仿宋" w:hAnsi="仿宋" w:eastAsia="仿宋" w:cs="仿宋"/>
          <w:color w:val="000000"/>
          <w:sz w:val="28"/>
          <w:szCs w:val="28"/>
        </w:rPr>
        <w:t>条  本合同作为</w:t>
      </w:r>
      <w:r>
        <w:rPr>
          <w:rFonts w:hint="eastAsia" w:ascii="仿宋" w:hAnsi="仿宋" w:eastAsia="仿宋" w:cs="仿宋"/>
          <w:color w:val="000000"/>
          <w:sz w:val="28"/>
          <w:szCs w:val="28"/>
          <w:u w:val="single"/>
          <w:lang w:eastAsia="zh-CN"/>
        </w:rPr>
        <w:t>医疗污水处理站（含400m³/d应急处理池、预处理池）运营托管项目合同</w:t>
      </w:r>
      <w:r>
        <w:rPr>
          <w:rFonts w:hint="eastAsia" w:ascii="仿宋" w:hAnsi="仿宋" w:eastAsia="仿宋" w:cs="仿宋"/>
          <w:color w:val="000000"/>
          <w:sz w:val="28"/>
          <w:szCs w:val="28"/>
        </w:rPr>
        <w:t>（项目名称）的附件，与主体合同具有同等的法律效力，经合同双方签署后立即生效。</w:t>
      </w:r>
    </w:p>
    <w:p w14:paraId="2AB852B4">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outlineLvl w:val="9"/>
        <w:rPr>
          <w:rFonts w:hint="eastAsia" w:ascii="仿宋" w:hAnsi="仿宋" w:eastAsia="仿宋" w:cs="仿宋"/>
          <w:b w:val="0"/>
          <w:bCs w:val="0"/>
          <w:color w:val="000000"/>
          <w:sz w:val="28"/>
          <w:szCs w:val="28"/>
          <w:lang w:eastAsia="zh-CN"/>
        </w:rPr>
      </w:pPr>
      <w:r>
        <w:rPr>
          <w:rFonts w:hint="eastAsia" w:ascii="仿宋" w:hAnsi="仿宋" w:eastAsia="仿宋" w:cs="仿宋"/>
          <w:b w:val="0"/>
          <w:bCs w:val="0"/>
          <w:color w:val="000000"/>
          <w:sz w:val="28"/>
          <w:szCs w:val="28"/>
          <w:lang w:eastAsia="zh-CN"/>
        </w:rPr>
        <w:t>第七条</w:t>
      </w:r>
      <w:r>
        <w:rPr>
          <w:rFonts w:hint="eastAsia" w:ascii="仿宋" w:hAnsi="仿宋" w:eastAsia="仿宋" w:cs="仿宋"/>
          <w:b w:val="0"/>
          <w:bCs w:val="0"/>
          <w:color w:val="000000"/>
          <w:sz w:val="28"/>
          <w:szCs w:val="28"/>
          <w:lang w:val="en-US" w:eastAsia="zh-CN"/>
        </w:rPr>
        <w:t xml:space="preserve">  </w:t>
      </w:r>
      <w:r>
        <w:rPr>
          <w:rFonts w:hint="eastAsia" w:ascii="仿宋" w:hAnsi="仿宋" w:eastAsia="仿宋" w:cs="仿宋"/>
          <w:b w:val="0"/>
          <w:bCs w:val="0"/>
          <w:color w:val="000000"/>
          <w:sz w:val="28"/>
          <w:szCs w:val="28"/>
          <w:lang w:eastAsia="zh-CN"/>
        </w:rPr>
        <w:t>双方签章：</w:t>
      </w:r>
    </w:p>
    <w:tbl>
      <w:tblPr>
        <w:tblStyle w:val="6"/>
        <w:tblW w:w="8355" w:type="dxa"/>
        <w:tblInd w:w="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25"/>
        <w:gridCol w:w="4230"/>
      </w:tblGrid>
      <w:tr w14:paraId="1A6EB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5" w:hRule="atLeast"/>
        </w:trPr>
        <w:tc>
          <w:tcPr>
            <w:tcW w:w="4125" w:type="dxa"/>
          </w:tcPr>
          <w:p w14:paraId="26DEC562">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color w:val="000000"/>
                <w:sz w:val="28"/>
                <w:szCs w:val="28"/>
                <w:vertAlign w:val="baseline"/>
                <w:lang w:eastAsia="zh-CN"/>
              </w:rPr>
            </w:pPr>
            <w:r>
              <w:rPr>
                <w:rFonts w:hint="eastAsia" w:ascii="仿宋" w:hAnsi="仿宋" w:eastAsia="仿宋" w:cs="仿宋"/>
                <w:color w:val="000000"/>
                <w:sz w:val="28"/>
                <w:szCs w:val="28"/>
                <w:vertAlign w:val="baseline"/>
                <w:lang w:eastAsia="zh-CN"/>
              </w:rPr>
              <w:t>甲方（盖章）：</w:t>
            </w:r>
          </w:p>
        </w:tc>
        <w:tc>
          <w:tcPr>
            <w:tcW w:w="4230" w:type="dxa"/>
          </w:tcPr>
          <w:p w14:paraId="497E1014">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color w:val="000000"/>
                <w:sz w:val="28"/>
                <w:szCs w:val="28"/>
                <w:vertAlign w:val="baseline"/>
                <w:lang w:eastAsia="zh-CN"/>
              </w:rPr>
            </w:pPr>
            <w:r>
              <w:rPr>
                <w:rFonts w:hint="eastAsia" w:ascii="仿宋" w:hAnsi="仿宋" w:eastAsia="仿宋" w:cs="仿宋"/>
                <w:color w:val="000000"/>
                <w:sz w:val="28"/>
                <w:szCs w:val="28"/>
                <w:vertAlign w:val="baseline"/>
                <w:lang w:eastAsia="zh-CN"/>
              </w:rPr>
              <w:t>乙方（盖章）：</w:t>
            </w:r>
          </w:p>
        </w:tc>
      </w:tr>
      <w:tr w14:paraId="61933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0" w:hRule="atLeast"/>
        </w:trPr>
        <w:tc>
          <w:tcPr>
            <w:tcW w:w="4125" w:type="dxa"/>
          </w:tcPr>
          <w:p w14:paraId="6D42DCE5">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color w:val="000000"/>
                <w:sz w:val="28"/>
                <w:szCs w:val="28"/>
                <w:vertAlign w:val="baseline"/>
                <w:lang w:eastAsia="zh-CN"/>
              </w:rPr>
            </w:pPr>
            <w:r>
              <w:rPr>
                <w:rFonts w:hint="eastAsia" w:ascii="仿宋" w:hAnsi="仿宋" w:eastAsia="仿宋" w:cs="仿宋"/>
                <w:color w:val="000000"/>
                <w:sz w:val="28"/>
                <w:szCs w:val="28"/>
                <w:vertAlign w:val="baseline"/>
                <w:lang w:eastAsia="zh-CN"/>
              </w:rPr>
              <w:t>甲方代表（签字）：</w:t>
            </w:r>
          </w:p>
        </w:tc>
        <w:tc>
          <w:tcPr>
            <w:tcW w:w="4230" w:type="dxa"/>
          </w:tcPr>
          <w:p w14:paraId="0C473AC0">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color w:val="000000"/>
                <w:sz w:val="28"/>
                <w:szCs w:val="28"/>
                <w:vertAlign w:val="baseline"/>
                <w:lang w:eastAsia="zh-CN"/>
              </w:rPr>
            </w:pPr>
            <w:r>
              <w:rPr>
                <w:rFonts w:hint="eastAsia" w:ascii="仿宋" w:hAnsi="仿宋" w:eastAsia="仿宋" w:cs="仿宋"/>
                <w:color w:val="000000"/>
                <w:sz w:val="28"/>
                <w:szCs w:val="28"/>
                <w:vertAlign w:val="baseline"/>
                <w:lang w:eastAsia="zh-CN"/>
              </w:rPr>
              <w:t>乙方代表（签字）：</w:t>
            </w:r>
          </w:p>
        </w:tc>
      </w:tr>
      <w:tr w14:paraId="27788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5" w:type="dxa"/>
            <w:gridSpan w:val="2"/>
          </w:tcPr>
          <w:p w14:paraId="6161D4BE">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仿宋" w:hAnsi="仿宋" w:eastAsia="仿宋" w:cs="仿宋"/>
                <w:color w:val="000000"/>
                <w:sz w:val="28"/>
                <w:szCs w:val="28"/>
                <w:vertAlign w:val="baseline"/>
                <w:lang w:val="en-US" w:eastAsia="zh-CN"/>
              </w:rPr>
            </w:pPr>
            <w:r>
              <w:rPr>
                <w:rFonts w:hint="eastAsia" w:ascii="仿宋" w:hAnsi="仿宋" w:eastAsia="仿宋" w:cs="仿宋"/>
                <w:color w:val="000000"/>
                <w:sz w:val="28"/>
                <w:szCs w:val="28"/>
                <w:vertAlign w:val="baseline"/>
                <w:lang w:eastAsia="zh-CN"/>
              </w:rPr>
              <w:t>签订日期：</w:t>
            </w:r>
            <w:r>
              <w:rPr>
                <w:rFonts w:hint="eastAsia" w:ascii="仿宋" w:hAnsi="仿宋" w:eastAsia="仿宋" w:cs="仿宋"/>
                <w:color w:val="000000"/>
                <w:sz w:val="28"/>
                <w:szCs w:val="28"/>
                <w:vertAlign w:val="baseline"/>
                <w:lang w:val="en-US" w:eastAsia="zh-CN"/>
              </w:rPr>
              <w:t xml:space="preserve">    年   月   日</w:t>
            </w:r>
          </w:p>
        </w:tc>
      </w:tr>
    </w:tbl>
    <w:p w14:paraId="396FEC57">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FkNTkyNzBjNWM5YTNkOTQ5Y2Y5MjE4YWNjOWEwNzIifQ=="/>
  </w:docVars>
  <w:rsids>
    <w:rsidRoot w:val="00000000"/>
    <w:rsid w:val="0BCC4A69"/>
    <w:rsid w:val="503B63A1"/>
    <w:rsid w:val="60F32B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bCs/>
      <w:sz w:val="32"/>
      <w:szCs w:val="32"/>
    </w:rPr>
  </w:style>
  <w:style w:type="character" w:default="1" w:styleId="7">
    <w:name w:val="Default Paragraph Font"/>
    <w:qFormat/>
    <w:uiPriority w:val="0"/>
  </w:style>
  <w:style w:type="table" w:default="1" w:styleId="5">
    <w:name w:val="Normal Table"/>
    <w:qFormat/>
    <w:uiPriority w:val="0"/>
    <w:tblPr>
      <w:tblCellMar>
        <w:top w:w="0" w:type="dxa"/>
        <w:left w:w="108" w:type="dxa"/>
        <w:bottom w:w="0" w:type="dxa"/>
        <w:right w:w="108" w:type="dxa"/>
      </w:tblCellMar>
    </w:tblPr>
  </w:style>
  <w:style w:type="paragraph" w:styleId="2">
    <w:name w:val="Body Text"/>
    <w:basedOn w:val="1"/>
    <w:next w:val="1"/>
    <w:autoRedefine/>
    <w:qFormat/>
    <w:uiPriority w:val="99"/>
    <w:pPr>
      <w:spacing w:after="120"/>
    </w:pPr>
  </w:style>
  <w:style w:type="paragraph" w:styleId="4">
    <w:name w:val="Normal (Web)"/>
    <w:basedOn w:val="1"/>
    <w:qFormat/>
    <w:uiPriority w:val="99"/>
    <w:pPr>
      <w:spacing w:before="100" w:beforeAutospacing="1" w:after="100" w:afterAutospacing="1"/>
      <w:ind w:left="0" w:right="0"/>
      <w:jc w:val="left"/>
    </w:pPr>
    <w:rPr>
      <w:kern w:val="0"/>
      <w:sz w:val="24"/>
      <w:lang w:val="en-US" w:eastAsia="zh-CN"/>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5290</Words>
  <Characters>5474</Characters>
  <Paragraphs>128</Paragraphs>
  <TotalTime>4</TotalTime>
  <ScaleCrop>false</ScaleCrop>
  <LinksUpToDate>false</LinksUpToDate>
  <CharactersWithSpaces>5556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2022-04-12T03:22:00Z</dcterms:created>
  <dc:creator>刘刚</dc:creator>
  <cp:lastModifiedBy>刘刚</cp:lastModifiedBy>
  <dcterms:modified xsi:type="dcterms:W3CDTF">2025-05-27T02:17:19Z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DC13E1FBCFB94CBEA887435039A1B978_13</vt:lpwstr>
  </property>
  <property fmtid="{D5CDD505-2E9C-101B-9397-08002B2CF9AE}" pid="4" name="KSOTemplateDocerSaveRecord">
    <vt:lpwstr>eyJoZGlkIjoiNGFkNTkyNzBjNWM5YTNkOTQ5Y2Y5MjE4YWNjOWEwNzIiLCJ1c2VySWQiOiIzMDc2MzgzNTkifQ==</vt:lpwstr>
  </property>
</Properties>
</file>