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1DC763">
      <w:pPr>
        <w:spacing w:after="295" w:line="247" w:lineRule="auto"/>
        <w:ind w:left="0" w:right="-17" w:firstLine="0"/>
        <w:jc w:val="center"/>
        <w:outlineLvl w:val="0"/>
        <w:rPr>
          <w:rFonts w:hint="eastAsia" w:eastAsia="宋体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bookmarkStart w:id="0" w:name="_Toc28606"/>
      <w:r>
        <w:rPr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合同</w:t>
      </w:r>
      <w:bookmarkEnd w:id="0"/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模版</w:t>
      </w:r>
    </w:p>
    <w:p w14:paraId="1B942531">
      <w:pPr>
        <w:pStyle w:val="5"/>
        <w:jc w:val="center"/>
        <w:rPr>
          <w:b/>
          <w:bCs/>
          <w:sz w:val="28"/>
          <w:szCs w:val="28"/>
        </w:rPr>
      </w:pPr>
      <w:bookmarkStart w:id="1" w:name="_Toc175825368"/>
      <w:r>
        <w:rPr>
          <w:rFonts w:hint="eastAsia"/>
          <w:b/>
          <w:kern w:val="1"/>
          <w:sz w:val="28"/>
          <w:szCs w:val="28"/>
        </w:rPr>
        <w:t>（格式</w:t>
      </w:r>
      <w:r>
        <w:rPr>
          <w:rFonts w:hint="eastAsia"/>
          <w:b/>
          <w:sz w:val="28"/>
          <w:szCs w:val="28"/>
        </w:rPr>
        <w:t>仅供参考，以双方签订合同为准</w:t>
      </w:r>
      <w:r>
        <w:rPr>
          <w:rFonts w:hint="eastAsia"/>
          <w:b/>
          <w:kern w:val="1"/>
          <w:sz w:val="28"/>
          <w:szCs w:val="28"/>
        </w:rPr>
        <w:t>）</w:t>
      </w:r>
      <w:bookmarkEnd w:id="1"/>
    </w:p>
    <w:p w14:paraId="2975A120">
      <w:pPr>
        <w:ind w:left="0" w:right="40" w:firstLine="0"/>
        <w:jc w:val="center"/>
        <w:rPr>
          <w:color w:val="000000" w:themeColor="text1"/>
          <w:kern w:val="1"/>
          <w14:textFill>
            <w14:solidFill>
              <w14:schemeClr w14:val="tx1"/>
            </w14:solidFill>
          </w14:textFill>
        </w:rPr>
      </w:pPr>
    </w:p>
    <w:p w14:paraId="561808FF">
      <w:pPr>
        <w:ind w:left="0" w:right="40" w:firstLine="0"/>
        <w:jc w:val="center"/>
        <w:rPr>
          <w:rFonts w:hint="eastAsia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儋州市2024年度国土变更调查（日常变更）工作</w:t>
      </w:r>
    </w:p>
    <w:p w14:paraId="114B7364">
      <w:pPr>
        <w:ind w:left="0" w:right="40" w:firstLine="0"/>
        <w:jc w:val="center"/>
        <w:rPr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采购合同</w:t>
      </w:r>
    </w:p>
    <w:p w14:paraId="23530241">
      <w:pPr>
        <w:spacing w:before="91" w:line="411" w:lineRule="auto"/>
        <w:ind w:firstLine="892" w:firstLineChars="279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F81DEE2">
      <w:pPr>
        <w:spacing w:before="91" w:line="411" w:lineRule="auto"/>
        <w:ind w:firstLine="892" w:firstLineChars="279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62A1D21">
      <w:pPr>
        <w:spacing w:before="91" w:line="411" w:lineRule="auto"/>
        <w:ind w:firstLine="892" w:firstLineChars="279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D34A6CF">
      <w:pPr>
        <w:spacing w:before="91" w:line="411" w:lineRule="auto"/>
        <w:ind w:firstLine="892" w:firstLineChars="279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8EE93E1">
      <w:pPr>
        <w:spacing w:before="91" w:line="360" w:lineRule="auto"/>
        <w:ind w:firstLine="892" w:firstLineChars="279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项目编号：</w:t>
      </w:r>
    </w:p>
    <w:p w14:paraId="4851AB00">
      <w:pPr>
        <w:spacing w:before="1" w:line="360" w:lineRule="auto"/>
        <w:ind w:firstLine="892" w:firstLineChars="279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项目名称：</w:t>
      </w:r>
    </w:p>
    <w:p w14:paraId="23A95AEB">
      <w:pPr>
        <w:spacing w:before="289" w:line="360" w:lineRule="auto"/>
        <w:ind w:firstLine="892" w:firstLineChars="279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合同编号：</w:t>
      </w:r>
    </w:p>
    <w:p w14:paraId="3B5B96CA">
      <w:pPr>
        <w:pStyle w:val="5"/>
      </w:pPr>
    </w:p>
    <w:p w14:paraId="5B578AFD">
      <w:pPr>
        <w:pStyle w:val="5"/>
        <w:rPr>
          <w:kern w:val="0"/>
        </w:rPr>
      </w:pPr>
    </w:p>
    <w:p w14:paraId="0DF13697">
      <w:pPr>
        <w:pStyle w:val="5"/>
      </w:pPr>
    </w:p>
    <w:p w14:paraId="2AD3F190">
      <w:pPr>
        <w:pStyle w:val="5"/>
      </w:pPr>
    </w:p>
    <w:p w14:paraId="52DF9508">
      <w:pPr>
        <w:pStyle w:val="5"/>
      </w:pPr>
    </w:p>
    <w:p w14:paraId="0DDD1D08">
      <w:pPr>
        <w:pStyle w:val="5"/>
      </w:pPr>
    </w:p>
    <w:p w14:paraId="602A6886">
      <w:pPr>
        <w:pStyle w:val="5"/>
      </w:pPr>
    </w:p>
    <w:p w14:paraId="45924E91">
      <w:pPr>
        <w:tabs>
          <w:tab w:val="left" w:pos="2229"/>
        </w:tabs>
        <w:spacing w:before="1" w:line="480" w:lineRule="auto"/>
        <w:ind w:left="10" w:leftChars="4" w:right="216" w:firstLine="1280" w:firstLineChars="400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甲方：</w:t>
      </w:r>
    </w:p>
    <w:p w14:paraId="26280F99">
      <w:pPr>
        <w:pStyle w:val="5"/>
        <w:ind w:firstLine="1280" w:firstLineChars="400"/>
        <w:rPr>
          <w:rFonts w:hint="eastAsia"/>
          <w:color w:val="auto"/>
          <w:kern w:val="1"/>
        </w:rPr>
      </w:pPr>
      <w:r>
        <w:rPr>
          <w:sz w:val="32"/>
          <w:szCs w:val="32"/>
        </w:rPr>
        <w:t>乙方</w:t>
      </w:r>
      <w:r>
        <w:rPr>
          <w:rFonts w:hint="eastAsia"/>
          <w:sz w:val="32"/>
          <w:szCs w:val="32"/>
        </w:rPr>
        <w:t>：</w:t>
      </w:r>
    </w:p>
    <w:p w14:paraId="00FECC14">
      <w:pPr>
        <w:widowControl w:val="0"/>
        <w:snapToGrid w:val="0"/>
        <w:spacing w:line="360" w:lineRule="auto"/>
        <w:ind w:firstLine="420"/>
        <w:rPr>
          <w:color w:val="auto"/>
          <w:kern w:val="1"/>
          <w:u w:val="single"/>
        </w:rPr>
      </w:pPr>
      <w:r>
        <w:rPr>
          <w:rFonts w:hint="eastAsia"/>
          <w:color w:val="auto"/>
          <w:kern w:val="1"/>
        </w:rPr>
        <w:t>甲方：</w:t>
      </w:r>
      <w:r>
        <w:rPr>
          <w:rFonts w:hint="eastAsia"/>
          <w:color w:val="auto"/>
          <w:kern w:val="1"/>
          <w:u w:val="single"/>
        </w:rPr>
        <w:t xml:space="preserve">                       </w:t>
      </w:r>
    </w:p>
    <w:p w14:paraId="4C2F2BED">
      <w:pPr>
        <w:widowControl w:val="0"/>
        <w:snapToGrid w:val="0"/>
        <w:spacing w:line="360" w:lineRule="auto"/>
        <w:ind w:firstLine="420"/>
        <w:rPr>
          <w:color w:val="auto"/>
          <w:kern w:val="1"/>
        </w:rPr>
      </w:pPr>
      <w:r>
        <w:rPr>
          <w:rFonts w:hint="eastAsia"/>
          <w:color w:val="auto"/>
          <w:kern w:val="1"/>
        </w:rPr>
        <w:t>乙方：</w:t>
      </w:r>
      <w:r>
        <w:rPr>
          <w:rFonts w:hint="eastAsia"/>
          <w:color w:val="auto"/>
          <w:kern w:val="1"/>
          <w:u w:val="single"/>
        </w:rPr>
        <w:t xml:space="preserve">                       </w:t>
      </w:r>
      <w:r>
        <w:rPr>
          <w:rFonts w:hint="eastAsia"/>
          <w:color w:val="auto"/>
          <w:kern w:val="1"/>
        </w:rPr>
        <w:t xml:space="preserve"> </w:t>
      </w:r>
    </w:p>
    <w:p w14:paraId="139F4A30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>甲乙双方根据</w:t>
      </w:r>
      <w:r>
        <w:rPr>
          <w:rFonts w:hint="eastAsia"/>
          <w:color w:val="auto"/>
          <w:u w:val="single"/>
        </w:rPr>
        <w:t>（项目名称和项目编号）</w:t>
      </w:r>
      <w:bookmarkStart w:id="2" w:name="_GoBack"/>
      <w:bookmarkEnd w:id="2"/>
      <w:r>
        <w:rPr>
          <w:rFonts w:hint="eastAsia"/>
          <w:color w:val="auto"/>
        </w:rPr>
        <w:t>采购结果及采购文件的要求,经协商一致,达成以下协议：</w:t>
      </w:r>
      <w:r>
        <w:rPr>
          <w:rFonts w:hint="eastAsia"/>
          <w:color w:val="auto"/>
        </w:rPr>
        <w:cr/>
      </w:r>
      <w:r>
        <w:rPr>
          <w:rFonts w:hint="eastAsia"/>
          <w:color w:val="auto"/>
        </w:rPr>
        <w:t xml:space="preserve">    一、服务及其要求、金额等</w:t>
      </w:r>
    </w:p>
    <w:p w14:paraId="7684C2C3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>服务名称：</w:t>
      </w:r>
      <w:r>
        <w:rPr>
          <w:rFonts w:hint="eastAsia"/>
          <w:color w:val="auto"/>
          <w:u w:val="single"/>
        </w:rPr>
        <w:t xml:space="preserve">                              </w:t>
      </w:r>
    </w:p>
    <w:p w14:paraId="2D5BE541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 xml:space="preserve">服务内容： </w:t>
      </w:r>
      <w:r>
        <w:rPr>
          <w:rFonts w:hint="eastAsia"/>
          <w:color w:val="auto"/>
          <w:u w:val="single"/>
        </w:rPr>
        <w:t xml:space="preserve">                            </w:t>
      </w:r>
    </w:p>
    <w:p w14:paraId="37C09E2C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>技术要求：</w:t>
      </w:r>
      <w:r>
        <w:rPr>
          <w:rFonts w:hint="eastAsia"/>
          <w:color w:val="auto"/>
          <w:u w:val="single"/>
        </w:rPr>
        <w:t xml:space="preserve">                            </w:t>
      </w:r>
    </w:p>
    <w:p w14:paraId="3099CEB7">
      <w:pPr>
        <w:widowControl w:val="0"/>
        <w:spacing w:after="0" w:line="480" w:lineRule="auto"/>
        <w:ind w:left="0" w:right="0" w:firstLine="480" w:firstLineChars="200"/>
        <w:jc w:val="both"/>
      </w:pPr>
      <w:r>
        <w:rPr>
          <w:rFonts w:hint="eastAsia"/>
          <w:color w:val="auto"/>
        </w:rPr>
        <w:t>二、合同履行期限：</w:t>
      </w:r>
      <w:r>
        <w:rPr>
          <w:rFonts w:hint="eastAsia"/>
          <w:color w:val="auto"/>
          <w:u w:val="single"/>
        </w:rPr>
        <w:t xml:space="preserve">                        </w:t>
      </w:r>
    </w:p>
    <w:p w14:paraId="42E35F39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  <w:u w:val="single"/>
        </w:rPr>
      </w:pPr>
      <w:r>
        <w:rPr>
          <w:rFonts w:hint="eastAsia"/>
          <w:color w:val="auto"/>
        </w:rPr>
        <w:t>三、付款方式：</w:t>
      </w:r>
      <w:r>
        <w:rPr>
          <w:rFonts w:hint="eastAsia"/>
          <w:color w:val="auto"/>
          <w:u w:val="single"/>
        </w:rPr>
        <w:t xml:space="preserve">                          </w:t>
      </w:r>
    </w:p>
    <w:p w14:paraId="33B971D4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  <w:u w:val="single"/>
        </w:rPr>
      </w:pPr>
      <w:r>
        <w:rPr>
          <w:rFonts w:hint="eastAsia"/>
          <w:color w:val="auto"/>
        </w:rPr>
        <w:t>四、服务地点：</w:t>
      </w:r>
      <w:r>
        <w:rPr>
          <w:rFonts w:hint="eastAsia"/>
          <w:color w:val="auto"/>
          <w:u w:val="single"/>
        </w:rPr>
        <w:t xml:space="preserve">                           </w:t>
      </w:r>
    </w:p>
    <w:p w14:paraId="54CC1231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>五、验收方式（如有）：</w:t>
      </w:r>
      <w:r>
        <w:rPr>
          <w:rFonts w:hint="eastAsia"/>
          <w:color w:val="auto"/>
          <w:u w:val="single"/>
        </w:rPr>
        <w:t xml:space="preserve">                         </w:t>
      </w:r>
    </w:p>
    <w:p w14:paraId="13765913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>六、违约赔偿</w:t>
      </w:r>
    </w:p>
    <w:p w14:paraId="6BA30C9D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>6.1、 除 6.2 条规定的不可抗力外，如果乙方没有按照合同规定的时间提供服务，甲方可从合同款中扣除违约赔偿费，每延迟一个工作日迟交货物（含软件及相关服务）或未提供服务，按合同金额的 0.5％计扣违约赔偿费。但违约赔偿费的最高限额为合同金额的 10％。如果乙方延迟交货时间超过一个月，甲方有权终止合同，并按合同约定及法律规定追究乙方的违约责任。</w:t>
      </w:r>
    </w:p>
    <w:p w14:paraId="4B575DFA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>6.2. 如果双方中任何一方由于战争、严重火灾、水灾、台风和地震以及其它经双方同意属于不可抗力的事故，致使合同履行受阻时，履行合同的期限应予以延长，延长的期限应相当于事故所影响的时间。</w:t>
      </w:r>
    </w:p>
    <w:p w14:paraId="3054764F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>七、合同纠纷处理：本合同执行过程中发生纠纷，作如下处理：</w:t>
      </w:r>
    </w:p>
    <w:p w14:paraId="2AF0991C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>7.1.进行诉讼。诉讼机构为甲方注册地人民法院。</w:t>
      </w:r>
    </w:p>
    <w:p w14:paraId="4665FC97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>八、合同生效：本合同经甲乙双方各自指定的代表人签字和盖章、以及招标代理机构签字和盖章后生效。</w:t>
      </w:r>
    </w:p>
    <w:p w14:paraId="20F54F34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>九、合同备案</w:t>
      </w:r>
    </w:p>
    <w:p w14:paraId="11C01FCA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>本合同一式</w:t>
      </w:r>
      <w:r>
        <w:rPr>
          <w:rFonts w:hint="eastAsia"/>
          <w:color w:val="auto"/>
          <w:u w:val="single"/>
        </w:rPr>
        <w:t>伍份</w:t>
      </w:r>
      <w:r>
        <w:rPr>
          <w:rFonts w:hint="eastAsia"/>
          <w:color w:val="auto"/>
        </w:rPr>
        <w:t>，中文书写。甲、乙方执两份，招标代理机构执壹份。</w:t>
      </w:r>
    </w:p>
    <w:p w14:paraId="0210B806">
      <w:pPr>
        <w:pStyle w:val="5"/>
      </w:pPr>
    </w:p>
    <w:p w14:paraId="1708E2E5">
      <w:pPr>
        <w:snapToGrid w:val="0"/>
        <w:spacing w:before="120" w:beforeLines="50" w:after="120" w:afterLines="50" w:line="360" w:lineRule="auto"/>
        <w:ind w:right="0" w:firstLine="482" w:firstLineChars="200"/>
        <w:rPr>
          <w:b/>
          <w:color w:val="auto"/>
          <w:u w:val="single"/>
        </w:rPr>
      </w:pPr>
      <w:r>
        <w:rPr>
          <w:rFonts w:hint="eastAsia"/>
          <w:b/>
          <w:color w:val="auto"/>
        </w:rPr>
        <w:t>甲方：</w:t>
      </w:r>
      <w:r>
        <w:rPr>
          <w:rFonts w:hint="eastAsia"/>
          <w:b/>
          <w:color w:val="auto"/>
          <w:u w:val="single"/>
        </w:rPr>
        <w:t xml:space="preserve">                                </w:t>
      </w:r>
      <w:r>
        <w:rPr>
          <w:rFonts w:hint="eastAsia"/>
          <w:bCs/>
          <w:color w:val="auto"/>
          <w:u w:val="single"/>
        </w:rPr>
        <w:t>（盖章）</w:t>
      </w:r>
    </w:p>
    <w:p w14:paraId="52EE3322">
      <w:pPr>
        <w:snapToGrid w:val="0"/>
        <w:spacing w:before="120" w:beforeLines="50" w:after="120" w:afterLines="50" w:line="360" w:lineRule="auto"/>
        <w:ind w:right="0" w:firstLine="480" w:firstLineChars="200"/>
        <w:rPr>
          <w:b/>
          <w:color w:val="auto"/>
          <w:u w:val="single"/>
        </w:rPr>
      </w:pPr>
      <w:r>
        <w:rPr>
          <w:rFonts w:hint="eastAsia"/>
          <w:bCs/>
          <w:color w:val="auto"/>
        </w:rPr>
        <w:t>地址：</w:t>
      </w:r>
      <w:r>
        <w:rPr>
          <w:rFonts w:hint="eastAsia"/>
          <w:b/>
          <w:color w:val="auto"/>
          <w:u w:val="single"/>
        </w:rPr>
        <w:t xml:space="preserve">                                        </w:t>
      </w:r>
    </w:p>
    <w:p w14:paraId="7983FB1D">
      <w:pPr>
        <w:snapToGrid w:val="0"/>
        <w:spacing w:before="120" w:beforeLines="50" w:after="120" w:afterLines="50" w:line="360" w:lineRule="auto"/>
        <w:ind w:right="0" w:firstLine="480" w:firstLineChars="200"/>
        <w:rPr>
          <w:color w:val="auto"/>
        </w:rPr>
      </w:pPr>
      <w:r>
        <w:rPr>
          <w:rFonts w:hint="eastAsia"/>
          <w:color w:val="auto"/>
        </w:rPr>
        <w:t>法定（授权）代表人：</w:t>
      </w:r>
      <w:r>
        <w:rPr>
          <w:rFonts w:hint="eastAsia"/>
          <w:bCs/>
          <w:color w:val="auto"/>
          <w:u w:val="single"/>
        </w:rPr>
        <w:t xml:space="preserve">                  </w:t>
      </w:r>
      <w:r>
        <w:rPr>
          <w:rFonts w:hint="eastAsia"/>
          <w:color w:val="auto"/>
          <w:u w:val="single"/>
        </w:rPr>
        <w:t>（签章）</w:t>
      </w:r>
    </w:p>
    <w:p w14:paraId="0C079595">
      <w:pPr>
        <w:snapToGrid w:val="0"/>
        <w:spacing w:before="120" w:beforeLines="50" w:after="240" w:afterLines="100" w:line="360" w:lineRule="auto"/>
        <w:ind w:right="0" w:firstLine="480" w:firstLineChars="200"/>
        <w:rPr>
          <w:color w:val="auto"/>
        </w:rPr>
      </w:pPr>
      <w:r>
        <w:rPr>
          <w:rFonts w:hint="eastAsia"/>
          <w:color w:val="auto"/>
        </w:rPr>
        <w:t>签订日期：</w:t>
      </w:r>
      <w:r>
        <w:rPr>
          <w:rFonts w:hint="eastAsia"/>
          <w:b/>
          <w:bCs/>
          <w:color w:val="auto"/>
          <w:u w:val="single"/>
        </w:rPr>
        <w:t xml:space="preserve">      </w:t>
      </w:r>
      <w:r>
        <w:rPr>
          <w:rFonts w:hint="eastAsia"/>
          <w:color w:val="auto"/>
        </w:rPr>
        <w:t>年</w:t>
      </w:r>
      <w:r>
        <w:rPr>
          <w:rFonts w:hint="eastAsia"/>
          <w:b/>
          <w:bCs/>
          <w:color w:val="auto"/>
          <w:u w:val="single"/>
        </w:rPr>
        <w:t xml:space="preserve">    </w:t>
      </w:r>
      <w:r>
        <w:rPr>
          <w:rFonts w:hint="eastAsia"/>
          <w:color w:val="auto"/>
        </w:rPr>
        <w:t>月</w:t>
      </w:r>
      <w:r>
        <w:rPr>
          <w:rFonts w:hint="eastAsia"/>
          <w:b/>
          <w:bCs/>
          <w:color w:val="auto"/>
          <w:u w:val="single"/>
        </w:rPr>
        <w:t xml:space="preserve">    </w:t>
      </w:r>
      <w:r>
        <w:rPr>
          <w:rFonts w:hint="eastAsia"/>
          <w:color w:val="auto"/>
        </w:rPr>
        <w:t>日</w:t>
      </w:r>
    </w:p>
    <w:p w14:paraId="0FAB9C7E">
      <w:pPr>
        <w:snapToGrid w:val="0"/>
        <w:spacing w:before="240" w:beforeLines="100" w:after="120" w:afterLines="50" w:line="360" w:lineRule="auto"/>
        <w:ind w:right="0" w:firstLine="482" w:firstLineChars="200"/>
        <w:rPr>
          <w:bCs/>
          <w:color w:val="auto"/>
          <w:u w:val="single"/>
        </w:rPr>
      </w:pPr>
      <w:r>
        <w:rPr>
          <w:rFonts w:hint="eastAsia"/>
          <w:b/>
          <w:color w:val="auto"/>
        </w:rPr>
        <w:t>乙方：</w:t>
      </w:r>
      <w:r>
        <w:rPr>
          <w:rFonts w:hint="eastAsia"/>
          <w:b/>
          <w:color w:val="auto"/>
          <w:u w:val="single"/>
        </w:rPr>
        <w:t xml:space="preserve">                                </w:t>
      </w:r>
      <w:r>
        <w:rPr>
          <w:rFonts w:hint="eastAsia"/>
          <w:bCs/>
          <w:color w:val="auto"/>
          <w:u w:val="single"/>
        </w:rPr>
        <w:t>（盖章）</w:t>
      </w:r>
    </w:p>
    <w:p w14:paraId="16097280">
      <w:pPr>
        <w:snapToGrid w:val="0"/>
        <w:spacing w:before="120" w:beforeLines="50" w:after="120" w:afterLines="50" w:line="360" w:lineRule="auto"/>
        <w:ind w:right="0" w:firstLine="480" w:firstLineChars="200"/>
        <w:rPr>
          <w:b/>
          <w:color w:val="auto"/>
          <w:u w:val="single"/>
        </w:rPr>
      </w:pPr>
      <w:r>
        <w:rPr>
          <w:rFonts w:hint="eastAsia"/>
          <w:bCs/>
          <w:color w:val="auto"/>
        </w:rPr>
        <w:t>地址：</w:t>
      </w:r>
      <w:r>
        <w:rPr>
          <w:rFonts w:hint="eastAsia"/>
          <w:b/>
          <w:color w:val="auto"/>
          <w:u w:val="single"/>
        </w:rPr>
        <w:t xml:space="preserve">                                        </w:t>
      </w:r>
    </w:p>
    <w:p w14:paraId="64F4360C">
      <w:pPr>
        <w:snapToGrid w:val="0"/>
        <w:spacing w:before="120" w:beforeLines="50" w:after="120" w:afterLines="50" w:line="360" w:lineRule="auto"/>
        <w:ind w:right="0" w:firstLine="480" w:firstLineChars="200"/>
        <w:rPr>
          <w:color w:val="auto"/>
        </w:rPr>
      </w:pPr>
      <w:r>
        <w:rPr>
          <w:rFonts w:hint="eastAsia"/>
          <w:color w:val="auto"/>
        </w:rPr>
        <w:t>法定（授权）代表人：</w:t>
      </w:r>
      <w:r>
        <w:rPr>
          <w:rFonts w:hint="eastAsia"/>
          <w:bCs/>
          <w:color w:val="auto"/>
          <w:u w:val="single"/>
        </w:rPr>
        <w:t xml:space="preserve">                  </w:t>
      </w:r>
      <w:r>
        <w:rPr>
          <w:rFonts w:hint="eastAsia"/>
          <w:color w:val="auto"/>
          <w:u w:val="single"/>
        </w:rPr>
        <w:t>（签章）</w:t>
      </w:r>
    </w:p>
    <w:p w14:paraId="36312FDB">
      <w:pPr>
        <w:snapToGrid w:val="0"/>
        <w:spacing w:before="120" w:beforeLines="50" w:after="120" w:afterLines="50" w:line="360" w:lineRule="auto"/>
        <w:ind w:right="0" w:firstLine="480" w:firstLineChars="200"/>
        <w:rPr>
          <w:color w:val="auto"/>
        </w:rPr>
      </w:pPr>
      <w:r>
        <w:rPr>
          <w:rFonts w:hint="eastAsia"/>
          <w:color w:val="auto"/>
        </w:rPr>
        <w:t>银行户名：</w:t>
      </w:r>
      <w:r>
        <w:rPr>
          <w:rFonts w:hint="eastAsia"/>
          <w:b/>
          <w:color w:val="auto"/>
          <w:u w:val="single"/>
        </w:rPr>
        <w:t xml:space="preserve">                              </w:t>
      </w:r>
    </w:p>
    <w:p w14:paraId="70EABA0E">
      <w:pPr>
        <w:snapToGrid w:val="0"/>
        <w:spacing w:before="120" w:beforeLines="50" w:after="120" w:afterLines="50" w:line="360" w:lineRule="auto"/>
        <w:ind w:right="0" w:firstLine="480" w:firstLineChars="200"/>
        <w:rPr>
          <w:color w:val="auto"/>
        </w:rPr>
      </w:pPr>
      <w:r>
        <w:rPr>
          <w:rFonts w:hint="eastAsia"/>
          <w:color w:val="auto"/>
        </w:rPr>
        <w:t>开户银行：</w:t>
      </w:r>
      <w:r>
        <w:rPr>
          <w:rFonts w:hint="eastAsia"/>
          <w:b/>
          <w:color w:val="auto"/>
          <w:u w:val="single"/>
        </w:rPr>
        <w:t xml:space="preserve">                              </w:t>
      </w:r>
    </w:p>
    <w:p w14:paraId="3D6FF13A">
      <w:pPr>
        <w:snapToGrid w:val="0"/>
        <w:spacing w:before="120" w:beforeLines="50" w:after="120" w:afterLines="50" w:line="360" w:lineRule="auto"/>
        <w:ind w:right="0" w:firstLine="480" w:firstLineChars="200"/>
        <w:rPr>
          <w:color w:val="auto"/>
          <w:u w:val="single"/>
        </w:rPr>
      </w:pPr>
      <w:r>
        <w:rPr>
          <w:rFonts w:hint="eastAsia"/>
          <w:color w:val="auto"/>
        </w:rPr>
        <w:t>银行账号：</w:t>
      </w:r>
      <w:r>
        <w:rPr>
          <w:rFonts w:hint="eastAsia"/>
          <w:b/>
          <w:color w:val="auto"/>
          <w:u w:val="single"/>
        </w:rPr>
        <w:t xml:space="preserve">                              </w:t>
      </w:r>
    </w:p>
    <w:p w14:paraId="2E864238">
      <w:pPr>
        <w:snapToGrid w:val="0"/>
        <w:spacing w:before="120" w:beforeLines="50" w:after="240" w:afterLines="100" w:line="360" w:lineRule="auto"/>
        <w:ind w:right="0" w:firstLine="480" w:firstLineChars="200"/>
        <w:rPr>
          <w:color w:val="auto"/>
        </w:rPr>
      </w:pPr>
      <w:r>
        <w:rPr>
          <w:rFonts w:hint="eastAsia"/>
          <w:color w:val="auto"/>
        </w:rPr>
        <w:t>签订日期：</w:t>
      </w:r>
      <w:r>
        <w:rPr>
          <w:rFonts w:hint="eastAsia"/>
          <w:b/>
          <w:bCs/>
          <w:color w:val="auto"/>
          <w:u w:val="single"/>
        </w:rPr>
        <w:t xml:space="preserve">      </w:t>
      </w:r>
      <w:r>
        <w:rPr>
          <w:rFonts w:hint="eastAsia"/>
          <w:color w:val="auto"/>
        </w:rPr>
        <w:t>年</w:t>
      </w:r>
      <w:r>
        <w:rPr>
          <w:rFonts w:hint="eastAsia"/>
          <w:b/>
          <w:bCs/>
          <w:color w:val="auto"/>
          <w:u w:val="single"/>
        </w:rPr>
        <w:t xml:space="preserve">    </w:t>
      </w:r>
      <w:r>
        <w:rPr>
          <w:rFonts w:hint="eastAsia"/>
          <w:color w:val="auto"/>
        </w:rPr>
        <w:t>月</w:t>
      </w:r>
      <w:r>
        <w:rPr>
          <w:rFonts w:hint="eastAsia"/>
          <w:b/>
          <w:bCs/>
          <w:color w:val="auto"/>
          <w:u w:val="single"/>
        </w:rPr>
        <w:t xml:space="preserve">    </w:t>
      </w:r>
      <w:r>
        <w:rPr>
          <w:rFonts w:hint="eastAsia"/>
          <w:color w:val="auto"/>
        </w:rPr>
        <w:t>日</w:t>
      </w:r>
    </w:p>
    <w:p w14:paraId="2DAB3108">
      <w:pPr>
        <w:snapToGrid w:val="0"/>
        <w:spacing w:line="276" w:lineRule="auto"/>
        <w:ind w:left="619" w:leftChars="258" w:right="0" w:firstLine="200"/>
        <w:rPr>
          <w:color w:val="auto"/>
        </w:rPr>
      </w:pPr>
      <w:r>
        <w:rPr>
          <w:rFonts w:hint="eastAsia"/>
          <w:color w:val="auto"/>
        </w:rPr>
        <w:t>鉴证方：</w:t>
      </w:r>
      <w:r>
        <w:rPr>
          <w:rFonts w:hint="eastAsia"/>
          <w:color w:val="auto"/>
          <w:u w:val="single"/>
        </w:rPr>
        <w:t>海南源和招标代理有限公司</w:t>
      </w:r>
    </w:p>
    <w:p w14:paraId="30406F27">
      <w:pPr>
        <w:snapToGrid w:val="0"/>
        <w:spacing w:line="276" w:lineRule="auto"/>
        <w:ind w:left="619" w:leftChars="258" w:right="0" w:firstLine="200"/>
        <w:rPr>
          <w:color w:val="auto"/>
        </w:rPr>
      </w:pPr>
      <w:r>
        <w:rPr>
          <w:rFonts w:hint="eastAsia"/>
          <w:color w:val="auto"/>
        </w:rPr>
        <w:t>地  址：</w:t>
      </w:r>
      <w:r>
        <w:rPr>
          <w:rFonts w:hint="eastAsia"/>
          <w:color w:val="auto"/>
          <w:kern w:val="0"/>
          <w:u w:val="single"/>
        </w:rPr>
        <w:t>海口市蓝天路12-1国机中洋公馆1号楼B座1605号</w:t>
      </w:r>
    </w:p>
    <w:p w14:paraId="6EA4B5D1">
      <w:pPr>
        <w:snapToGrid w:val="0"/>
        <w:spacing w:line="276" w:lineRule="auto"/>
        <w:ind w:left="619" w:leftChars="258" w:right="0" w:firstLine="200"/>
        <w:rPr>
          <w:color w:val="auto"/>
        </w:rPr>
      </w:pPr>
      <w:r>
        <w:rPr>
          <w:rFonts w:hint="eastAsia"/>
          <w:color w:val="auto"/>
        </w:rPr>
        <w:t>电  话：</w:t>
      </w:r>
      <w:r>
        <w:rPr>
          <w:rFonts w:hint="eastAsia"/>
          <w:color w:val="auto"/>
          <w:u w:val="single"/>
        </w:rPr>
        <w:t>0898－66728223</w:t>
      </w:r>
    </w:p>
    <w:p w14:paraId="065BD425">
      <w:pPr>
        <w:snapToGrid w:val="0"/>
        <w:spacing w:line="276" w:lineRule="auto"/>
        <w:ind w:left="619" w:leftChars="258" w:right="0" w:firstLine="200"/>
        <w:rPr>
          <w:color w:val="auto"/>
        </w:rPr>
      </w:pPr>
      <w:r>
        <w:rPr>
          <w:rFonts w:hint="eastAsia"/>
          <w:color w:val="auto"/>
        </w:rPr>
        <w:t>日  期：</w:t>
      </w:r>
      <w:r>
        <w:rPr>
          <w:rFonts w:hint="eastAsia"/>
          <w:color w:val="auto"/>
          <w:u w:val="single"/>
        </w:rPr>
        <w:t xml:space="preserve">       </w:t>
      </w:r>
      <w:r>
        <w:rPr>
          <w:rFonts w:hint="eastAsia"/>
          <w:color w:val="auto"/>
        </w:rPr>
        <w:t>年</w:t>
      </w:r>
      <w:r>
        <w:rPr>
          <w:rFonts w:hint="eastAsia"/>
          <w:color w:val="auto"/>
          <w:u w:val="single"/>
        </w:rPr>
        <w:t xml:space="preserve">    </w:t>
      </w:r>
      <w:r>
        <w:rPr>
          <w:rFonts w:hint="eastAsia"/>
          <w:color w:val="auto"/>
        </w:rPr>
        <w:t>月</w:t>
      </w:r>
      <w:r>
        <w:rPr>
          <w:rFonts w:hint="eastAsia"/>
          <w:color w:val="auto"/>
          <w:u w:val="single"/>
        </w:rPr>
        <w:t xml:space="preserve">    </w:t>
      </w:r>
      <w:r>
        <w:rPr>
          <w:rFonts w:hint="eastAsia"/>
          <w:color w:val="auto"/>
        </w:rPr>
        <w:t>日</w:t>
      </w:r>
    </w:p>
    <w:p w14:paraId="7BD82711">
      <w:pPr>
        <w:jc w:val="center"/>
      </w:pPr>
      <w:r>
        <w:rPr>
          <w:rFonts w:hint="eastAsia"/>
          <w:b/>
          <w:color w:val="auto"/>
        </w:rPr>
        <w:t>采购代理机构声明：本合同标的经采购代理机构依法定程序采购，合同主要条款内容与招投标文件的内容一致，以双方签订时为准。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6" w:lineRule="auto"/>
      </w:pPr>
      <w:r>
        <w:separator/>
      </w:r>
    </w:p>
  </w:footnote>
  <w:footnote w:type="continuationSeparator" w:id="1">
    <w:p>
      <w:pPr>
        <w:spacing w:before="0" w:after="0" w:line="24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9C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205" w:line="246" w:lineRule="auto"/>
      <w:ind w:left="264" w:right="-15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outlineLvl w:val="1"/>
    </w:pPr>
    <w:rPr>
      <w:rFonts w:hint="eastAsia" w:cs="Times New Roman"/>
      <w:b/>
      <w:kern w:val="0"/>
      <w:sz w:val="36"/>
      <w:szCs w:val="36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*正文"/>
    <w:basedOn w:val="1"/>
    <w:qFormat/>
    <w:uiPriority w:val="0"/>
    <w:pPr>
      <w:widowControl w:val="0"/>
      <w:adjustRightInd w:val="0"/>
      <w:spacing w:after="0" w:line="312" w:lineRule="auto"/>
      <w:ind w:left="0" w:right="0" w:firstLine="0"/>
      <w:jc w:val="both"/>
    </w:pPr>
    <w:rPr>
      <w:rFonts w:cs="Times New Roman"/>
      <w:color w:val="000000" w:themeColor="text1"/>
      <w:szCs w:val="24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2025-04-01T08:54:00Z</dcterms:created>
  <dc:creator>Administrator</dc:creator>
  <cp:lastModifiedBy>大柒</cp:lastModifiedBy>
  <dcterms:modified xsi:type="dcterms:W3CDTF">2025-04-01T09:02:27Z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eyJoZGlkIjoiMzM3NWMwZTk3MWEwMjNiZTg1NTIzYmY4NWI1OTlmYWQiLCJ1c2VySWQiOiIxMjM5MjQ3NzUwIn0=</vt:lpwstr>
  </property>
  <property fmtid="{D5CDD505-2E9C-101B-9397-08002B2CF9AE}" pid="4" name="ICV">
    <vt:lpwstr>B0EFA717706B463DA722CB4584E11AEC_12</vt:lpwstr>
  </property>
</Properties>
</file>