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B34D9">
      <w:pPr>
        <w:pStyle w:val="2"/>
        <w:pageBreakBefore/>
        <w:spacing w:line="579" w:lineRule="auto"/>
        <w:jc w:val="center"/>
      </w:pPr>
      <w:r>
        <w:rPr>
          <w:rFonts w:hint="eastAsia"/>
        </w:rPr>
        <w:t>合同条款及格式（仅供参考）</w:t>
      </w:r>
    </w:p>
    <w:p w14:paraId="63DFD32B">
      <w:pPr>
        <w:pBdr>
          <w:top w:val="none" w:color="auto" w:sz="0" w:space="1"/>
          <w:left w:val="none" w:color="auto" w:sz="0" w:space="4"/>
          <w:bottom w:val="none" w:color="auto" w:sz="0" w:space="1"/>
          <w:right w:val="none" w:color="auto" w:sz="0" w:space="4"/>
        </w:pBdr>
        <w:adjustRightInd w:val="0"/>
        <w:spacing w:line="600" w:lineRule="exact"/>
        <w:rPr>
          <w:rFonts w:ascii="新宋体" w:hAnsi="新宋体" w:eastAsia="新宋体" w:cs="新宋体"/>
          <w:b/>
          <w:sz w:val="24"/>
        </w:rPr>
      </w:pPr>
      <w:r>
        <w:rPr>
          <w:rFonts w:hint="eastAsia" w:ascii="新宋体" w:hAnsi="新宋体" w:eastAsia="新宋体" w:cs="新宋体"/>
          <w:b/>
          <w:sz w:val="24"/>
        </w:rPr>
        <w:t>注：本合同仅为合同的参考文本，合同签订双方可根据项目的具体要求进行修订。</w:t>
      </w:r>
    </w:p>
    <w:p w14:paraId="6D2D4DB5">
      <w:pPr>
        <w:pBdr>
          <w:top w:val="none" w:color="auto" w:sz="0" w:space="1"/>
          <w:left w:val="none" w:color="auto" w:sz="0" w:space="4"/>
          <w:bottom w:val="none" w:color="auto" w:sz="0" w:space="1"/>
          <w:right w:val="none" w:color="auto" w:sz="0" w:space="4"/>
        </w:pBdr>
        <w:adjustRightInd w:val="0"/>
        <w:spacing w:line="600" w:lineRule="exact"/>
        <w:rPr>
          <w:rFonts w:ascii="新宋体" w:hAnsi="新宋体" w:eastAsia="新宋体" w:cs="新宋体"/>
          <w:b/>
          <w:sz w:val="24"/>
          <w:u w:val="single"/>
        </w:rPr>
      </w:pPr>
      <w:r>
        <w:rPr>
          <w:rFonts w:hint="eastAsia" w:ascii="新宋体" w:hAnsi="新宋体" w:eastAsia="新宋体" w:cs="新宋体"/>
          <w:b/>
          <w:sz w:val="24"/>
        </w:rPr>
        <w:t>甲 方：</w:t>
      </w:r>
    </w:p>
    <w:p w14:paraId="4E07DA0F">
      <w:pPr>
        <w:pBdr>
          <w:top w:val="none" w:color="auto" w:sz="0" w:space="1"/>
          <w:left w:val="none" w:color="auto" w:sz="0" w:space="4"/>
          <w:bottom w:val="none" w:color="auto" w:sz="0" w:space="1"/>
          <w:right w:val="none" w:color="auto" w:sz="0" w:space="4"/>
        </w:pBdr>
        <w:adjustRightInd w:val="0"/>
        <w:spacing w:line="600" w:lineRule="exact"/>
        <w:rPr>
          <w:rFonts w:ascii="新宋体" w:hAnsi="新宋体" w:eastAsia="新宋体" w:cs="新宋体"/>
          <w:b/>
          <w:sz w:val="24"/>
        </w:rPr>
      </w:pPr>
      <w:r>
        <w:rPr>
          <w:rFonts w:hint="eastAsia" w:ascii="新宋体" w:hAnsi="新宋体" w:eastAsia="新宋体" w:cs="新宋体"/>
          <w:b/>
          <w:sz w:val="24"/>
        </w:rPr>
        <w:t>乙 方：</w:t>
      </w:r>
    </w:p>
    <w:p w14:paraId="3B4A7577">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为保障洋浦管委会机关食堂正常运营，按照“管理民主、服务热忱、风味可口、营养丰富”的运营理念，根据《中华人民共和国民法典》，经双方协商一致，就管委会机关食堂委托管理服务达成协议如下：</w:t>
      </w:r>
    </w:p>
    <w:p w14:paraId="7C35BF9A">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一、委托管理服务内容 </w:t>
      </w:r>
    </w:p>
    <w:p w14:paraId="74127E9B">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㈠ 甲方根据需要，将管委会机关第一和第二食堂饮食、接待服务委托给乙方负责，服务内容为：</w:t>
      </w:r>
    </w:p>
    <w:p w14:paraId="59558EF1">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1.为甲方干部职工提供周一至周日早、中、晚餐饮食服务。</w:t>
      </w:r>
    </w:p>
    <w:p w14:paraId="14433C2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⒉负责甲方接待餐食服务。</w:t>
      </w:r>
    </w:p>
    <w:p w14:paraId="7E8510A8">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⒊负责提供应急餐饮服务。</w:t>
      </w:r>
    </w:p>
    <w:p w14:paraId="624DA6DF">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4.负责员工职业操守、廉洁自律管理。</w:t>
      </w:r>
    </w:p>
    <w:p w14:paraId="50715FED">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5.负责食堂环境卫生、食品安全、生产安全管理。</w:t>
      </w:r>
    </w:p>
    <w:p w14:paraId="4A4B853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6.配合甲方食材、货物采购验收。</w:t>
      </w:r>
    </w:p>
    <w:p w14:paraId="5FE4F3F9">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7.配合开展食堂设施设备维修维护。</w:t>
      </w:r>
    </w:p>
    <w:p w14:paraId="3E4CD77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二、委托管理服务期限 </w:t>
      </w:r>
    </w:p>
    <w:p w14:paraId="0E147854">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委托管理服务续签时限暂定 **个月 ，从    年   月  日至    年   月  日止。委托期限届满，满意度测评达到**%（含）且经甲方考核合格的，甲方与乙方协商续签下一期合同，但最长不超过三年。</w:t>
      </w:r>
    </w:p>
    <w:p w14:paraId="57A940D6">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三、甲方义务与权利</w:t>
      </w:r>
    </w:p>
    <w:p w14:paraId="1701159E">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㈠ 甲方义务</w:t>
      </w:r>
    </w:p>
    <w:p w14:paraId="71596AD5">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1.甲方负责提供厨房、厨具、餐具及配套工作间、办公室、仓库、生活宿舍等全部设施设备，并负责日常更新、维修。 </w:t>
      </w:r>
    </w:p>
    <w:p w14:paraId="32EBDD14">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2.甲方负责办理好食堂运营所需的卫生、消防等相关证照。</w:t>
      </w:r>
    </w:p>
    <w:p w14:paraId="7C690DAA">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3.甲方负责提供食堂运营所需的水、电、燃气和日用消耗品；负责餐饮食材、调味品等采购供应，抽查并监督货物供应的品质。</w:t>
      </w:r>
    </w:p>
    <w:p w14:paraId="666A58AB">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4.甲方按时向乙方支付委托管理服务费用，保证乙方工作正常开展。</w:t>
      </w:r>
    </w:p>
    <w:p w14:paraId="375804E3">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㈡ 甲方权利</w:t>
      </w:r>
    </w:p>
    <w:p w14:paraId="1A2C5548">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1.甲方有权对乙方进行食品安全和生产安全等方面的监督管理，特别要防范食物中毒和用水用电等安全生产事故发生，如有人为事故发生，甲方有权追究乙方责任。 </w:t>
      </w:r>
    </w:p>
    <w:p w14:paraId="0C8FEFF7">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2.甲方有权要求乙方配合甲方开展食材、调味品、日用消耗品采购验收、设施设备采购维修等事宜。</w:t>
      </w:r>
    </w:p>
    <w:p w14:paraId="6E76AB77">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3.若乙方工作人员与供应商发生任何可能影响正常供货行为的不正当利益往来，包括但不限于违规收受礼品、礼金、购物券、红包，违规接受宴请，甲方有权要求乙方调换、解聘、开除相应工作人员。若乙方工作人员技术水平、服务水平、作风操守等不能满足甲方需求，甲方有权要求乙方调换、解聘、开除相应工作人员。</w:t>
      </w:r>
    </w:p>
    <w:p w14:paraId="51E7F15F">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4.甲方有权对乙方环境卫生、食品安全、生产安全、饭菜质量和数量、接待礼仪和服务水平、设施设备维护、花草树木维护等情况进行监督检查，甲方有权要求乙方进行整改并限期达标。 </w:t>
      </w:r>
    </w:p>
    <w:p w14:paraId="142564C9">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5.乙方因工作失职等原因（自然灾害、停水、停电等不可抗力因素除外）造成误餐或停餐，甲方有权追究乙方责任。 </w:t>
      </w:r>
    </w:p>
    <w:p w14:paraId="07C8392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6.若乙方违约，甲方有权单方面提出终止承包合同，造成甲方损失的，甲方有保留依法追究乙方责任的权利。 </w:t>
      </w:r>
    </w:p>
    <w:p w14:paraId="407BAA0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四、乙方义务和权利</w:t>
      </w:r>
    </w:p>
    <w:p w14:paraId="41DAE79E">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㈠ 乙方义务</w:t>
      </w:r>
    </w:p>
    <w:p w14:paraId="3601EB2D">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1.乙方须根据甲方需求，组建服务团队，按食堂管理模式和服务标准、质量，向甲方按时提供用餐和接待服务。</w:t>
      </w:r>
    </w:p>
    <w:p w14:paraId="5A206A4A">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2.乙方负责按卫生部门规定，定期组织员工在甲方指定场所进行身体健康检查，持证上岗。乙方负责员工职业技能、职业操守、接待礼仪、食品安全、生产安全、环境卫生、勤俭节约等教育培训工作，确保文明安全上岗，防范消防、治安以及生产安全事故发生。</w:t>
      </w:r>
    </w:p>
    <w:p w14:paraId="3EBE3113">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3.乙方须制定和遵守各项管理制度，形成高效有序的工作机制，严格按照操作规程、环境卫生管理、食品安全管理、生产安全管理制度等开展食堂管理服务，定期做好防鼠灭蝇、卫生清扫、环境整理等工作，保证食堂环境优雅、卫生清洁，杜绝食物中毒事故发生，一旦发生事故，经查明属乙方管理失误造成的，乙方须承担相应责任。</w:t>
      </w:r>
    </w:p>
    <w:p w14:paraId="20B6347A">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4.乙方配合甲方对食堂进货食材、调味品、日用消耗品等进行采购验收、称重，严把质量关，确保食材、调味品、日用消耗品等新鲜、安全卫生，严把数量关，确保货物计量准确、出入库管理清楚。若乙方工作人员在进货方面把关不严，违规与供应商联系，造成供应货物以次充好、缺斤短两等；在货物管理使用方面虚报冒领、铺张浪费，甲方将严肃追究乙方责任。</w:t>
      </w:r>
    </w:p>
    <w:p w14:paraId="37DBC2DF">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5.乙方对甲方提供的场地、设施设备、花草树木，应合理使用，悉心维护，妥善保管，严格管理。若发生人为损坏和丢失情况，按价赔偿。</w:t>
      </w:r>
    </w:p>
    <w:p w14:paraId="33B8B694">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6.乙方须依据国家相关规定，保障工作人员工资福利待遇，如发生劳务纠纷，由乙方自行解决。如因乙方与员工之间发生劳动人事或劳务争议而造成管委会机关食堂不能正常运营，甲方有权按不能正常运营的天数扣除服务费，如给甲方造成经济损失的，甲方有权要求乙方赔偿。</w:t>
      </w:r>
    </w:p>
    <w:p w14:paraId="02611384">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7.协议期满，乙方应将甲方提供的场地、设施、设备等全部清还，并全力做好配合工作。</w:t>
      </w:r>
    </w:p>
    <w:p w14:paraId="6BACCE5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㈡ 乙方权利</w:t>
      </w:r>
    </w:p>
    <w:p w14:paraId="4114A879">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1.根据甲方需求，乙方有权自主聘用、调换餐厅工作人员。</w:t>
      </w:r>
    </w:p>
    <w:p w14:paraId="375E33B7">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2.乙方根据工作需要，有权要求甲方对工作、生活场所、设施、设备合理添置，以达到方便工作的条件。</w:t>
      </w:r>
    </w:p>
    <w:p w14:paraId="138BFE28">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3.根据工作难度和工作量大小，乙方有权要求增加工作人员。</w:t>
      </w:r>
    </w:p>
    <w:p w14:paraId="4B130DD8">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4.乙方有权对供应商提供的食材、调味品、日用消耗品等货物质量提出异议，向甲方报备，经甲方同意后要求供应商退换货物，确保食材新鲜、安全卫生。</w:t>
      </w:r>
    </w:p>
    <w:p w14:paraId="5C4F9303">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5.甲方违约，乙方有权单方面终止合同，造成乙方损失的，乙方有保留依法追究责任的权利。</w:t>
      </w:r>
    </w:p>
    <w:p w14:paraId="298DB454">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6. 因不可抗力原因（如自然灾害等）造成损失时，乙方不承担甲方房产和设施设备的损失。 </w:t>
      </w:r>
    </w:p>
    <w:p w14:paraId="3E1A4B0D">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五、结算及付费方式</w:t>
      </w:r>
    </w:p>
    <w:p w14:paraId="45CBB360">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（一）本合同委托管理服务费包干价XX元（每月XX元），包括但不限于管委会机关第一、第二食堂人工费、社保费、保险费、服装费、劳保费等，乙方不再额外收取其他任何费用。</w:t>
      </w:r>
    </w:p>
    <w:p w14:paraId="5E977882">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（二）甲方通过银行转账方式按月支付乙方委托管理服务费，甲方自乙方提供税务合规发票之日起15日内转账。</w:t>
      </w:r>
    </w:p>
    <w:p w14:paraId="00ED8C2A">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三）甲方可根据相关条款对乙方进行监督考核，如出现廉洁自律、环境卫生、食品安全、生产安全、饭菜质量和数量、接待礼仪和服务水平、职工用餐问题投诉经查并属实、设施设备维护、花草树木维护等问题，甲方有权扣减部分委托管理服务费作为处罚，并保留追究乙方法律责任的权利。</w:t>
      </w:r>
    </w:p>
    <w:p w14:paraId="147520F1">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六、协议期满，是否续约或终止合同，甲、乙双方均应提前壹个月通知对方。 </w:t>
      </w:r>
    </w:p>
    <w:p w14:paraId="28E6CA91">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七、本协议若有未尽事宜，由双方协商处理或签订补充协议约定。补充协议与本协议同等有效。 </w:t>
      </w:r>
    </w:p>
    <w:p w14:paraId="2ECDA633">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八、本协议壹式肆份，甲、乙双方各执两份。 </w:t>
      </w:r>
    </w:p>
    <w:p w14:paraId="4657B0E9">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p>
    <w:p w14:paraId="38169A3A">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甲  方（盖章）：           乙  方（盖章）：　 </w:t>
      </w:r>
    </w:p>
    <w:p w14:paraId="113C4FD3">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pPr>
      <w:r>
        <w:rPr>
          <w:rFonts w:hint="eastAsia" w:ascii="新宋体" w:hAnsi="新宋体" w:eastAsia="新宋体" w:cs="新宋体"/>
          <w:bCs/>
          <w:sz w:val="24"/>
        </w:rPr>
        <w:t xml:space="preserve">    负责人（签字）：           负责人（签字）：   </w:t>
      </w:r>
    </w:p>
    <w:p w14:paraId="1F6B3503">
      <w:pPr>
        <w:pBdr>
          <w:top w:val="none" w:color="auto" w:sz="0" w:space="1"/>
          <w:left w:val="none" w:color="auto" w:sz="0" w:space="4"/>
          <w:bottom w:val="none" w:color="auto" w:sz="0" w:space="1"/>
          <w:right w:val="none" w:color="auto" w:sz="0" w:space="4"/>
        </w:pBdr>
        <w:adjustRightInd w:val="0"/>
        <w:spacing w:line="600" w:lineRule="exact"/>
        <w:ind w:firstLine="480" w:firstLineChars="200"/>
        <w:rPr>
          <w:rFonts w:ascii="新宋体" w:hAnsi="新宋体" w:eastAsia="新宋体" w:cs="新宋体"/>
          <w:bCs/>
          <w:sz w:val="24"/>
        </w:rPr>
        <w:sectPr>
          <w:footerReference r:id="rId3" w:type="default"/>
          <w:footerReference r:id="rId4" w:type="even"/>
          <w:pgSz w:w="11906" w:h="16838"/>
          <w:pgMar w:top="1440" w:right="1531" w:bottom="1440" w:left="1531" w:header="851" w:footer="992" w:gutter="0"/>
          <w:cols w:space="720" w:num="1"/>
          <w:docGrid w:type="lines" w:linePitch="312" w:charSpace="0"/>
        </w:sectPr>
      </w:pPr>
      <w:r>
        <w:rPr>
          <w:rFonts w:hint="eastAsia" w:ascii="新宋体" w:hAnsi="新宋体" w:eastAsia="新宋体" w:cs="新宋体"/>
          <w:bCs/>
          <w:sz w:val="24"/>
        </w:rPr>
        <w:t xml:space="preserve">      年  月  日                年   月   日</w:t>
      </w:r>
      <w:bookmarkStart w:id="0" w:name="_GoBack"/>
      <w:bookmarkEnd w:id="0"/>
    </w:p>
    <w:p w14:paraId="73ECEE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74BE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EF3423">
                          <w:pPr>
                            <w:pStyle w:val="4"/>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WTfsxAgAAZ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mD3Lwlbv&#10;LI/QUR5vV8cAOZPKUZROCXQnbjB9qU/9S4nj/ec+RT3+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1Fk37MQIAAGUEAAAOAAAAAAAAAAEAIAAAAB8BAABkcnMvZTJvRG9jLnhtbFBLBQYA&#10;AAAABgAGAFkBAADCBQAAAAA=&#10;">
              <v:path/>
              <v:fill on="f" focussize="0,0"/>
              <v:stroke on="f" weight="0.5pt" joinstyle="miter"/>
              <v:imagedata o:title=""/>
              <o:lock v:ext="edit"/>
              <v:textbox inset="0mm,0mm,0mm,0mm" style="mso-fit-shape-to-text:t;">
                <w:txbxContent>
                  <w:p w14:paraId="69EF3423">
                    <w:pPr>
                      <w:pStyle w:val="4"/>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5AE17">
    <w:pPr>
      <w:pStyle w:val="4"/>
      <w:framePr w:wrap="around" w:vAnchor="text" w:hAnchor="margin" w:xAlign="center" w:y="1"/>
      <w:rPr>
        <w:rStyle w:val="8"/>
      </w:rPr>
    </w:pPr>
    <w:r>
      <w:fldChar w:fldCharType="begin"/>
    </w:r>
    <w:r>
      <w:rPr>
        <w:rStyle w:val="8"/>
      </w:rPr>
      <w:instrText xml:space="preserve">PAGE  </w:instrText>
    </w:r>
    <w:r>
      <w:fldChar w:fldCharType="end"/>
    </w:r>
  </w:p>
  <w:p w14:paraId="09AC795F">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2C6AD1"/>
    <w:rsid w:val="41C63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adjustRightInd w:val="0"/>
      <w:snapToGrid w:val="0"/>
      <w:spacing w:line="360" w:lineRule="auto"/>
      <w:ind w:firstLine="560" w:firstLineChars="200"/>
    </w:pPr>
    <w:rPr>
      <w:rFonts w:ascii="宋体" w:hAnsi="宋体"/>
      <w:sz w:val="28"/>
    </w:rPr>
  </w:style>
  <w:style w:type="paragraph" w:styleId="4">
    <w:name w:val="footer"/>
    <w:basedOn w:val="1"/>
    <w:next w:val="1"/>
    <w:qFormat/>
    <w:uiPriority w:val="0"/>
    <w:pPr>
      <w:tabs>
        <w:tab w:val="center" w:pos="4153"/>
        <w:tab w:val="right" w:pos="8306"/>
      </w:tabs>
      <w:snapToGrid w:val="0"/>
      <w:jc w:val="left"/>
    </w:pPr>
    <w:rPr>
      <w:sz w:val="18"/>
    </w:rPr>
  </w:style>
  <w:style w:type="paragraph" w:styleId="5">
    <w:name w:val="Body Text First Indent 2"/>
    <w:basedOn w:val="3"/>
    <w:qFormat/>
    <w:uiPriority w:val="0"/>
    <w:pPr>
      <w:spacing w:line="480" w:lineRule="exact"/>
      <w:ind w:left="420" w:leftChars="200" w:firstLine="420"/>
    </w:pPr>
    <w:rPr>
      <w:rFonts w:ascii="Calibri" w:hAnsi="Calibri" w:eastAsia="仿宋"/>
    </w:rPr>
  </w:style>
  <w:style w:type="character" w:styleId="8">
    <w:name w:val="page number"/>
    <w:basedOn w:val="7"/>
    <w:qFormat/>
    <w:uiPriority w:val="0"/>
    <w:rPr>
      <w:rFonts w:ascii="仿宋_GB2312" w:hAnsi="Tahoma" w:eastAsia="仿宋_GB2312"/>
      <w:kern w:val="2"/>
      <w:sz w:val="28"/>
      <w:szCs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1799</Words>
  <Characters>1808</Characters>
  <Lines>0</Lines>
  <Paragraphs>0</Paragraphs>
  <TotalTime>0</TotalTime>
  <ScaleCrop>false</ScaleCrop>
  <LinksUpToDate>false</LinksUpToDate>
  <CharactersWithSpaces>1811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2025-02-07T05:59:00Z</dcterms:created>
  <dc:creator>Administrator</dc:creator>
  <cp:lastModifiedBy>、快到碗里来</cp:lastModifiedBy>
  <dcterms:modified xsi:type="dcterms:W3CDTF">2025-02-07T06:12:36Z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eyJoZGlkIjoiMGQzMmI3NzI5OTI5YjNiMjcyODZiMjQwZDI0MGIyNTciLCJ1c2VySWQiOiIyNjE1NzY2NTYifQ==</vt:lpwstr>
  </property>
  <property fmtid="{D5CDD505-2E9C-101B-9397-08002B2CF9AE}" pid="4" name="ICV">
    <vt:lpwstr>09CD4ABA29A5462BB65357681C3093D2_12</vt:lpwstr>
  </property>
</Properties>
</file>