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儋州市人民医院（儋州市人民医院医疗集团总院）物业管理服务项目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DZGP2025-01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儋州市人民医院（儋州市人民医院医疗集团总院）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儋州市政府采购中心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儋州市人民医院（儋州市人民医院医疗集团总院）</w:t>
      </w:r>
      <w:r>
        <w:rPr>
          <w:rFonts w:ascii="仿宋_GB2312" w:hAnsi="仿宋_GB2312" w:cs="仿宋_GB2312" w:eastAsia="仿宋_GB2312"/>
        </w:rPr>
        <w:t xml:space="preserve"> 委托， </w:t>
      </w:r>
      <w:r>
        <w:rPr>
          <w:rFonts w:ascii="仿宋_GB2312" w:hAnsi="仿宋_GB2312" w:cs="仿宋_GB2312" w:eastAsia="仿宋_GB2312"/>
        </w:rPr>
        <w:t>儋州市政府采购中心</w:t>
      </w:r>
      <w:r>
        <w:rPr>
          <w:rFonts w:ascii="仿宋_GB2312" w:hAnsi="仿宋_GB2312" w:cs="仿宋_GB2312" w:eastAsia="仿宋_GB2312"/>
        </w:rPr>
        <w:t xml:space="preserve"> 对 </w:t>
      </w:r>
      <w:r>
        <w:rPr>
          <w:rFonts w:ascii="仿宋_GB2312" w:hAnsi="仿宋_GB2312" w:cs="仿宋_GB2312" w:eastAsia="仿宋_GB2312"/>
        </w:rPr>
        <w:t>儋州市人民医院（儋州市人民医院医疗集团总院）物业管理服务项目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DZGP2025-01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儋州市人民医院（儋州市人民医院医疗集团总院）物业管理服务项目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11,009,776.32元</w:t>
      </w:r>
      <w:r>
        <w:rPr>
          <w:rFonts w:ascii="仿宋_GB2312" w:hAnsi="仿宋_GB2312" w:cs="仿宋_GB2312" w:eastAsia="仿宋_GB2312"/>
        </w:rPr>
        <w:t>壹仟壹佰万零玖仟柒佰柒拾陆元叁角贰分</w:t>
      </w:r>
    </w:p>
    <w:p>
      <w:pPr>
        <w:pStyle w:val="null3"/>
        <w:ind w:firstLine="480"/>
        <w:jc w:val="both"/>
      </w:pPr>
      <w:r>
        <w:rPr>
          <w:rFonts w:ascii="仿宋_GB2312" w:hAnsi="仿宋_GB2312" w:cs="仿宋_GB2312" w:eastAsia="仿宋_GB2312"/>
        </w:rPr>
        <w:t xml:space="preserve">4.最高限价（如有）： </w:t>
      </w:r>
      <w:r>
        <w:rPr>
          <w:rFonts w:ascii="仿宋_GB2312" w:hAnsi="仿宋_GB2312" w:cs="仿宋_GB2312" w:eastAsia="仿宋_GB2312"/>
        </w:rPr>
        <w:t>11,009,776.32元</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本项目服务期限为 2年，具体服务期限以合同约定时间为准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2、不接受联合体投标：（提供承诺书，加盖公章）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本项目为远程不见面开标，投标人无须到达开标现场，远程按时参加在线开标解密即可</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儋州市人民医院（儋州市人民医院医疗集团总院）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儋州市那大镇大通路21-1号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刘刚</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0898-23332049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儋州市政府采购中心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儋州市那大镇怡心花园D15栋商铺二楼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江颖</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0898-23335693</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采购包1：11,009,776.32元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递交投标文件的截止之日起60个日历日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一、因投标人自身原因导致无法解密或解密失败的，自行承担不利后果。 二、政府采购评标中出现下列情形之一的，评标委员会应当启动异常低价投标审查程序：（一）投标报价低于全部通过符合性审查供应商投标报价平均值50%的，即投标报价&lt;全部通过符合性审查供应商投标报价平均值×50%；（二）投标报价低于通过符合性审查且报价次低供应商投标报价50%的，即投标报价&lt;通过符合性审查且报价次低供应商投标报价×50%；（三）投标报价低于采购项目最高限价45%的，即投标报价&lt;采购项目最高限价×45%；（四）其他评标委员会认为供应商报价过低，有可能影响产品质量或者不能诚信履约的情形。 三、信用记录查询说明：投标人在“信用中国”网站未被列入失信被执行人、重大税收违法案件当事人名单，在中国政府采购未被列入政府采购严重违法失信行为记录名单 。以资格审查时登录网站查询的结果为准，如在上述网站查询结果均显示没有相关记录，视为没有上述不良信用记录，同时对信用信息查询记录和证据打印存档。如相关失信记录已失效，投标人须提供相关证明资料并加盖投标人公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联系人：江女士</w:t>
      </w:r>
    </w:p>
    <w:p>
      <w:pPr>
        <w:pStyle w:val="null3"/>
        <w:jc w:val="left"/>
      </w:pPr>
      <w:r>
        <w:rPr>
          <w:rFonts w:ascii="仿宋_GB2312" w:hAnsi="仿宋_GB2312" w:cs="仿宋_GB2312" w:eastAsia="仿宋_GB2312"/>
        </w:rPr>
        <w:t>联系电话：23335693</w:t>
      </w:r>
    </w:p>
    <w:p>
      <w:pPr>
        <w:pStyle w:val="null3"/>
        <w:jc w:val="left"/>
      </w:pPr>
      <w:r>
        <w:rPr>
          <w:rFonts w:ascii="仿宋_GB2312" w:hAnsi="仿宋_GB2312" w:cs="仿宋_GB2312" w:eastAsia="仿宋_GB2312"/>
        </w:rPr>
        <w:t>地址：海南省儋州市那大镇迎宾大道怡心花园D15栋商铺2楼</w:t>
      </w:r>
    </w:p>
    <w:p>
      <w:pPr>
        <w:pStyle w:val="null3"/>
        <w:jc w:val="left"/>
      </w:pPr>
      <w:r>
        <w:rPr>
          <w:rFonts w:ascii="仿宋_GB2312" w:hAnsi="仿宋_GB2312" w:cs="仿宋_GB2312" w:eastAsia="仿宋_GB2312"/>
        </w:rPr>
        <w:t>邮编：571700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儋州市人民医院占地面积 136 亩，其中医疗用房面积114660平方米，涵盖有住院大楼、门诊楼、急诊楼、外科住院楼、中西医结合病房楼、西部精神卫生防治院综合楼等14栋业务楼群；住宅区面积57490平方米，共16栋住宅楼房。现拟采购医院物业管理服务一项，提高物业管理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11,009,776.32</w:t>
      </w:r>
    </w:p>
    <w:p>
      <w:pPr>
        <w:pStyle w:val="null3"/>
        <w:jc w:val="left"/>
      </w:pPr>
      <w:r>
        <w:rPr>
          <w:rFonts w:ascii="仿宋_GB2312" w:hAnsi="仿宋_GB2312" w:cs="仿宋_GB2312" w:eastAsia="仿宋_GB2312"/>
        </w:rPr>
        <w:t>采购包最高限价（元）: 11,009,776.32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11,009,776.32</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11,009,776.32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一、项目所属行业：物业管理。 二、物业管理服务范围 1、服务范围：儋州市人民医院全域。 2、服务内容：建立完善的项目整体管理方案、环境卫生服务、垃圾收集、应急现场处置、控烟、人员培训管理等。 3、负责医疗区域及公共区域保洁管理，生活垃圾、医疗垃圾运送。 4、负责医院区域内的道路外围、楼顶、露台、地下室、空调表面、出风口、过滤网、室内挂式空调高低压管的卫生。 5、医院内园林绿化修剪及管理。 6、负责医院安排的临时性任务。 7、组建应急抢险队，配合院方应对各种突发事件及各类自然灾害事件。 8、协助对“四害”进行预防和消杀。 9、对医疗区无法顺畅冲水的马桶进行疏通，并自行配备疏通工具。 三、物业管理总体要求 （一）投标人必须做好以下几点，否则由此所发生的各类纠纷自行承担并负相应的经济或法律责任： 1、工作人员进入本院工作期间，须按规定办理入职手续，遵守国家法律法规和本院规章制度，切实履行相关工作制度和职责。 2、负责为其工作人员缴纳社会养老、医疗、失业、生育、工伤等社会保险费用，保证用工的合法性。 3、不得招录有刑事处罚期限未满或涉嫌违法犯罪正在接受调查的和未成年的人员，负责对其工作人员进行上岗培训、安全生产教育等工作。 4、保安人员应安排18周岁（含18岁）以上，50周岁以下退伍军人优先。 5、负责办理其工作人员的劳动用工手续及工伤意外伤害事故处理等事宜。 6、每月进行一次自查，并将存在问题及整改措施反馈采购人，要求定期培训学习。 7、协助医院做好控烟巡查工作。 （二）保洁服务必须符合国家有关环保规定，杜绝对医院的环境造成二次污染；投标人根据服务性质提供和使用具有产品合格证的劳动工具、器具及耗材，采购人有监督、检查、评估权，且有权制止使用不符合医疗行业保洁标准的器具及耗材；全院不留任何卫生死角。 （三）建立健全医院物业管理各项管理制度、岗位工作标准，并制订具体落实措施和接受采购人监督考核。 （四）按照医院规定与管理要求，开展专业化的医疗区、办公区、公共区域、住宅区、医院指定区域的卫生保洁工作： 1、具备完善的项目管理方案，建立质量管理体系和管理制度。 2、严格执行医疗垃圾分类收集制度，按要求分类收集，分类存放，不得泄露。 3、建立良好服务形象、服务理念、行为规范(统一着装、佩戴标志、语言规范、文明服务等)。 4、每日定时回收、清运生活垃圾。 5、配合采购人应对各种突发事件及各类自然灾害事件。 6、建立完善的档案管理制度(日常管理档案等)。 （五）医院废弃物分为医疗垃圾和生活垃圾，一律实行入袋管理，严格按照要求分类收集、分类存放，按规定路线运送。医疗垃圾、生活垃圾分别用加盖的专用运送车封闭运送至指定地点存放，不得混放，不得泄漏，运送医疗垃圾的物业人员应配合医疗垃圾暂存处管理员对回收的医疗垃圾严格按规定进行称重、登记。每次清运后对垃圾库房和运送车进行彻底清洁和消毒。采购人提供医疗垃圾回收工具及黄色专用垃圾袋。 （六）环境维护服务要求 1、公共区域 （1）院内道路、停车场所、绿地、广场保持清洁，每日不间断清扫，做到无果皮、无纸屑、无烟蒂等杂物，无积水，无痰迹，无污渍。 （2）公共场所垃圾筒内垃圾随满随清，并在清理完成后清洗桶身内外一次，外表无污迹，内胆无异味，运送到垃圾中转站。 （3）院内公共区域、大厅石材地面,定期清洗。保持地面清洁无垃圾，无水渍。雨天各门口铺好防滑垫，竖立防滑警示牌，保持地面干燥，防止滑倒。 （4）各种标牌、指示牌、宣传窗无灰尘、外墙无乱张贴广告，定期清洗。 （5）道路护栏，花坛，绿化带内无杂物、果壳，树枝上无衣物晾晒。 （6）公共卫生间保持清洁、无异味、无污垢，地面无积水，有防滑措施及警示标志。 （7）每日在环卫局安排车辆回收生活垃圾后，对生活垃圾暂存点及垃圾箱进行清洗，确保生活垃圾暂存点及垃圾箱干净、整洁、无异味。 （8）每月清理一次各类排水沟渠，保持排水沟渠水流畅通。 （9）大厅（堂）内外玻璃及不锈钢门窗框、把手保持光洁明亮。 （10）电梯间天花板、灯具、不锈钢墙面清洁光亮。 （11）公共场所、走廊、过道无堆放杂物。 （12）每日定时回收、清运生活垃圾。 （13）每周一次对全院花草进行修剪、每月一次对全院灌木的枯枝、大王棕枯叶清理。 （14）每日对全院医疗区的消防箱内外进行擦拭、无垃圾。 （15）遇到检查任务时，配合完成相关部门指令性卫生工作。 2、 门、急诊区域卫生要求 （1）各走廊、候诊区拖地及时，地面清洁，无生活垃圾、血迹、呕吐物、排泄物等（门、急诊上班期间不间断巡视打扫）。 （2）垃圾清运及时，随满随清。 （3）楼梯扶手、候诊椅、饮水机、垃圾桶每天擦拭一次。 （4）门窗、空调（机器表面、过滤网、室内部分高低压管）、瓷墙、电风扇、灯管、各宣传标识牌等每周擦拭一次，无积灰。 （5）厕所需保持清洁、无异味，无积垢、无积水。 （6）桌面、凳子、诊察床、柜子表面、换药室搁脚凳等每天擦拭一次，保持清洁无污渍。 （7）门窗、换气扇、墙面墙角做到无蜘蛛网，无灰尘。 （8）处置间每天清洁一次，清洁工具按院感规范消毒拧干并按流程摆放整齐，随手关门、上锁。 （9）将各诊室每日产生的医疗垃圾打包送至处置间存放，并由科室护士签名、登记。 （10）每半年对门诊窗帘拆装（用于窗帘清洗）。 （11）协助科室巡查房间内若无人，应主动关闭在运行的电器、水龙头。 （12）按护士长要求完成一些力所能及的指令性卫生工作。 3、医技科室卫生要求 （1）按医技科室卫生标准对地面、墙面、桌面进行清洁。 （2）按医技科室设备清洁标准、流程，对设备进行擦拭。 （3）厕所需保持清洁、无异味，无积垢、无积水。 （4）门窗、空调（机器面、过滤网、室内部分高低压管）、瓷墙、电风扇、灯管、各宣传标识牌等每周擦拭一次，无积灰。 （5）按护士长要求完成一些力所能及的指令性卫生工作。 4、病区卫生工作 （1）保持开水房、煮水器外观洁净，送水车清洁。消除开水房地面积水，防止滑倒。 （2）病房床、桌、凳、柜、灯、设备等每日按照院感规范要求擦拭、壁柜用消毒液擦拭；床垫和棉被暴晒消毒。每日清洁门、窗、墙、地。保持病房内墙面、桌面，床档清洁、无尘。地面无垃圾、无污迹，以及出院患者床单元终末消毒须在病人出院后30分钟内完成。 （3）湿式清扫地面，先拖后扫（走廊、扶手、各病室、窗户、门框、阳台、卫生间、医生办公室、护士站等），每日两次。各区域内拖把不可混用。拖把做好标记，分开操作，处置间每天清洁一次，清洁工具按院感规范消毒拧干并按流程摆放整齐，随手关门、上锁。 （4）卫生间镜子、洗手盆、马桶每日清洁，做到无污迹，无异味，卫生间门窗、墙面、瓷面清洁无污垢。地面保持干燥，防止滑倒。 （5）按要求将生活垃圾分类打包。每日清洗垃圾桶、垃圾车（包括各楼层公共区域的垃圾桶），保持清洁无污垢。 （6）各楼层走廊通道、电梯等候区域保持清洁，地面干燥，及时清除污物及水渍、油渍等，防止滑倒。 （7）将科室每日产生的医疗垃圾打包送至处置间存放，并由科室护士签名、登记。 （8）处置间每天清洁一次，无积水，清洁工具按院感规范消毒拧干并按流程摆放整齐，随手关门、上锁。 （9）保持各诊室、治疗室、护士站、医生办公室、主任办公室、医护值班室各种台面、地面及椅子洁净无尘。 （10）保持病区宣传栏、门玻璃窗内外洁净，无乱贴画、广告，无乱堆放杂物，无乱挂衣物。 （11）各病区走廊、墙面、扶手、玻璃窗必须洁净光亮、整洁，不得有任何污迹、烟头。 （12）负责对普通病房每半年对隐私窗帘拆装（便于送去清洗），重点科室每三个月对隐私窗帘拆装（便于送去清洗）。 （13）协助科室巡查，房间内若无人，应主动关闭在运行的电器、水龙头。 （14）按护士长要求完成一些力所能及的指令性卫生工作。 5、外围卫生工作 （1）医院内所有路面、通道、公共区域无纸屑、无烟蒂、无污水、无瓜皮果壳、无痰迹。 （2）花园、花坛内无杂物，石凳石桌上保持洁净，道路排水沟盖内无落叶淤泥。 （3）保持垃圾桶清洁，保持地面、屋顶下水道通畅，保持屋顶清洁。 （4）每周不少于两次对住宅楼（含公租房4、5、6层）各楼层公共区域进行清扫，擦拭扶手栏杆。地下室地面要保持干净，排水沟要保持通畅，无杂物。 （5）户外花盆、罐等易积水的容器，要及时将积水清理，避免滋生蚊子。 6、各楼层清洁卫生 （1）走廊地面、电梯厅墙面、示意牌光亮清洁无尘、无水迹。各层面电梯按键清洁无污迹。地面无积水或水渍、油渍残留，有防滑措施及警示标志。 （2）安全通道、楼梯清洁无垃圾及卫生死角，楼梯扶手、画框、栏杆、路灯罩无灰尘。 （3）通风口经常擦抹无积灰。 （4）公共设施、消防设施保持整洁无尘。 （5）分类处理垃圾；垃圾箱内外保持清洁，及时处理，无散乱垃圾，无积水，无异味。 （6）每月一次大扫除，每月一次大检查，（存在问题及整改措施反馈采购人，并定期培训学习）完成卫生清洁工作。 （七）保安工作要求 1、自觉遵守国家法律，服从领导、听从指挥、热爱本职。负责医院区域内的安全保卫工作和治安秩序。 2、保持警惕，明辨是非，坚持原则，敢抓敢管。加强治安巡逻，防患于未然。发现可疑人和事要机智灵活，及时检查处置上报。 3、对住院大楼前面和后面进出车辆和停放车辆要统一指挥，严格管理不准乱停乱放，及时处理各类突发和纠纷事件，保障医院安全工作秩序。 4、妥善保管配发的安保器械和通讯用具，不得丢失和擅自使用。 5、积极帮助病人解决实际问题，如解答病人询问。 6、掌握必要的安全常识与技能，熟练院内消防设施的使用方法，遇到紧急情况及时反馈并作应急处理。 7、积极完成科室领导、院领导交待任务。 四、人员配置 1、计划配置人数共112人（管理人员5人，即：项目经理1名、环境主管1名、领班3名），保洁人员94人，医疗垃圾回收站2人，绿化2人、生活垃圾站1人、保安8人）。具体的物业服务人员由投标人根据现场实际工作需要自行配备与调整（不少于5名男性人员）。以上配置人数为预估人数，如因采购人原因（科室减少或楼宇未投入使用等原因）造成人员数量减少，采购人将重新核定用人数量，并按实际人数支付物业管理服务费（服务费将按中标价÷计划配置人数=人员单价×重新核定用人数量）；如因采购人原因（新增科室等）造成用人数量增加（增加采购金额不超过原合同采购金额的10%），采购人将重新核定用人基数，双方签订补充协议；如因采购人原因（新增科室等）造成用人数量增加（含补充协议增加采购金额超过原合同采购金额的10%），采购人将以招投标形式另行采购多出的用人数量，原签订的补充协议作废，按原合同执行。如投标人原因造成用人数量减少，采购人将按照投标人当月实际配置人数，支付物业管理服务费。 2、采购人将不定期对投标人实际用人数进行抽查，原则上不得有人员差异变动。投标人应按合同规定人数满员在岗，缺岗人数不能超过1人，缺岗时间不能超过一个月。 五、考核及奖惩办法 （一）根据拟定的临床、医技科室环境卫生检查月评分表及外围保洁质量检查表（详见附件），每月1—2次对投标人的工作内容进行随机检查、考核。考核采取百分制，具体如下： 1、对科室、外围区域当月随机检查、考核评分为90分（含90分）以上的，按应拨付的费用全额拨付给投标人。 2、对科室、外围区域当月随机检查、考核评分为85-89分的，约谈投标人公司负责人。 3、对科室、外围区域当月随机检查、考核评分为80-84分的，扣除当月物业管理费500元。 4、对科室、外围区域当月随机检查、考核评分低于80分，要求投标人对该科室、外围区域保洁员进行调整，同时扣除当月物业管理费1000元。 5、当月所有参与考核的科室、外围区域总得分的平均分低于84分（含84分），即视为当月考核不合格。 6、外围区域检查、考核按人员负责区域进行划分。 7、物业管理费一月一结，科室、外围区域所有参加考核评分的各区域如有评分低于84分（含84分），将采用累计加总形式扣罚（除），从当月拨付给物业公司管理费中扣减。 （二）回收医疗垃圾发现未封闭运送、未按院感规范包扎封口、混放或泄漏一次扣100元（该扣除办法采取累计扣除制）； （三）如投标人管理不当导致在岗人数达不到合同要求的，或者不按照采购人要求及时更换不合格物业人员，以及人员缺岗率超过标准（每季度10%）时，采购人有权按缺岗人员人数扣减其应发工资和公司缴纳社保费用，并处罚2000元，扣罚费用在当月物业管理费中扣减。 （四）检查发现未对工作人员上岗培训、安全生产教育培训每次处罚50元（以检查相关培训资料为准） （五）如医院人员日常检查中发现投标人未使用全降解生活垃圾袋，采购人将扣除投标人当月物业管理费1000元/次。如在相关政府职能部门检查中出现未使用全降解生活垃圾袋的情况，造成的后果由投标人承担，与采购人无关，另采购人将扣除投标人当月物业管理费 1000 元/次。 （六）对捡到患者手机或装放现金的钱包送到社工科登记，每一次奖励100元给投标人公司。 六、项目要求 （一）保密性措施和档案管理要求 在服务期间内，建立档案管理制度和保密措施，日常工作中做好档案相关资料的收集、整理、编目、归档和管理、保密等相关工作，服务期满无条件移交给采购人。 （二）其他要求 1、杜绝火灾责任事故，防范刑事案件，高空作业必须按规范佩戴好安全带，杜绝人身安全事故发生。 2、投标人在服务过程中，若是出现连续三个月考核不合格或无法满足疫情防控等工作需求的情况，采购人有权随时终止合同。 3、投标人所用人员必须按照《中华人民共和国劳动法》的规定执行，如遇到工资纠纷问题由投标人自行解决，若因此造成采购人损失的，由投标人承担因此给采购人造成的实际经济损失。 4、需定期组织自查，确保院区生活垃圾桶全部配备全降解生活垃圾袋。 5、投标人负责提供的日常清洁工具用具包含不限于：全降解生活垃圾袋、各类尺寸擦拭毛巾、胶手套、一次性手套、洁厕精、洗衣粉、不锈钢保养油、铲刀、水鞋、雨衣、清洁剂、玻璃水、草酸、毛套架、各类扫把、大铁斗、各类拖把、马桶刷、竹尾扫、不干胶去除剂、老虎夹、钢丝球、地板刷、地板刮、马路扫把、地拖桶、长芒扫把、百洁布、40公分尘推(套)、60公分尘推(套)、水勺、垃圾夹、火钳、双面玻璃刮，绿化设备、洗地车、吸尘器、吸水车、打磨车、抛光机、高压水枪、高空升降车、生活垃圾运送车等。 7、投标人对我院临床、门急诊、医技、机关后勤等科室设有生活垃圾桶的位置提供全降解生活垃圾袋。我院不再向以上科室提供全降解生活垃圾袋。</w:t>
            </w:r>
          </w:p>
          <w:p>
            <w:pPr>
              <w:pStyle w:val="null3"/>
              <w:jc w:val="left"/>
            </w:pPr>
            <w:r>
              <w:rPr>
                <w:rFonts w:ascii="仿宋_GB2312" w:hAnsi="仿宋_GB2312" w:cs="仿宋_GB2312" w:eastAsia="仿宋_GB2312"/>
              </w:rPr>
              <w:t xml:space="preserve">      注：采购需求中“二、技术和服务要求”在技术参数响应表中逐条响应。</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both"/>
            </w:pPr>
            <w:r>
              <w:rPr>
                <w:rFonts w:ascii="仿宋_GB2312" w:hAnsi="仿宋_GB2312" w:cs="仿宋_GB2312" w:eastAsia="仿宋_GB2312"/>
                <w:sz w:val="24"/>
                <w:b/>
              </w:rPr>
              <w:t>七、合同执行计划</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、服务期限：本项目服务期限为 2年，具体服务期限以合同约定时间为准。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、服务地点：儋州市人民医院</w:t>
            </w:r>
          </w:p>
          <w:p>
            <w:pPr>
              <w:pStyle w:val="null3"/>
              <w:ind w:firstLine="482"/>
              <w:jc w:val="both"/>
            </w:pPr>
            <w:r>
              <w:rPr>
                <w:rFonts w:ascii="仿宋_GB2312" w:hAnsi="仿宋_GB2312" w:cs="仿宋_GB2312" w:eastAsia="仿宋_GB2312"/>
                <w:sz w:val="24"/>
                <w:b/>
              </w:rPr>
              <w:t>八、物业管理费支付方式</w:t>
            </w:r>
          </w:p>
          <w:p>
            <w:pPr>
              <w:pStyle w:val="null3"/>
              <w:ind w:firstLine="461"/>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rPr>
              <w:t>物业管理费</w:t>
            </w:r>
            <w:r>
              <w:rPr>
                <w:rFonts w:ascii="仿宋_GB2312" w:hAnsi="仿宋_GB2312" w:cs="仿宋_GB2312" w:eastAsia="仿宋_GB2312"/>
                <w:sz w:val="24"/>
                <w:color w:val="000000"/>
              </w:rPr>
              <w:t>支付方式：采购人在收到投标人开具的物业管理费正规税务发票后，结合当月检查、考评结果</w:t>
            </w:r>
            <w:r>
              <w:rPr>
                <w:rFonts w:ascii="仿宋_GB2312" w:hAnsi="仿宋_GB2312" w:cs="仿宋_GB2312" w:eastAsia="仿宋_GB2312"/>
                <w:sz w:val="24"/>
                <w:color w:val="000000"/>
              </w:rPr>
              <w:t>，</w:t>
            </w:r>
            <w:r>
              <w:rPr>
                <w:rFonts w:ascii="仿宋_GB2312" w:hAnsi="仿宋_GB2312" w:cs="仿宋_GB2312" w:eastAsia="仿宋_GB2312"/>
                <w:sz w:val="24"/>
              </w:rPr>
              <w:t>于3</w:t>
            </w:r>
            <w:r>
              <w:rPr>
                <w:rFonts w:ascii="仿宋_GB2312" w:hAnsi="仿宋_GB2312" w:cs="仿宋_GB2312" w:eastAsia="仿宋_GB2312"/>
                <w:sz w:val="24"/>
                <w:color w:val="000000"/>
              </w:rPr>
              <w:t>个工作日内向投标人支付上个月的物业管理费。</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物业管理费包括：人员工资、制服、社会保险费、日常保洁耗材费、法定节假日加班费以及应纳税金、企业管理费等。项目实施过程中所需的采购文件中未列出的其他一切费用由投标人在报价时一并考虑，项目实施过程中不再单独结算</w:t>
            </w:r>
            <w:r>
              <w:rPr>
                <w:rFonts w:ascii="仿宋_GB2312" w:hAnsi="仿宋_GB2312" w:cs="仿宋_GB2312" w:eastAsia="仿宋_GB2312"/>
                <w:sz w:val="21"/>
              </w:rPr>
              <w:t>。</w:t>
            </w:r>
          </w:p>
          <w:p>
            <w:pPr>
              <w:pStyle w:val="null3"/>
              <w:ind w:right="-195" w:firstLine="480"/>
              <w:jc w:val="both"/>
            </w:pPr>
            <w:r>
              <w:rPr>
                <w:rFonts w:ascii="仿宋_GB2312" w:hAnsi="仿宋_GB2312" w:cs="仿宋_GB2312" w:eastAsia="仿宋_GB2312"/>
                <w:sz w:val="24"/>
              </w:rPr>
              <w:t>3</w:t>
            </w:r>
            <w:r>
              <w:rPr>
                <w:rFonts w:ascii="仿宋_GB2312" w:hAnsi="仿宋_GB2312" w:cs="仿宋_GB2312" w:eastAsia="仿宋_GB2312"/>
                <w:sz w:val="24"/>
              </w:rPr>
              <w:t>、现最低工资标准为2010元；社保费单位部分为1125.74元，在合同期内，若遇到政策调整最低工资标准和社保费用，则由投标人自行承担，采购人不再给予调整。</w:t>
            </w:r>
          </w:p>
          <w:p>
            <w:pPr>
              <w:pStyle w:val="null3"/>
              <w:ind w:right="-195" w:firstLine="480"/>
              <w:jc w:val="both"/>
            </w:pPr>
            <w:r>
              <w:rPr>
                <w:rFonts w:ascii="仿宋_GB2312" w:hAnsi="仿宋_GB2312" w:cs="仿宋_GB2312" w:eastAsia="仿宋_GB2312"/>
                <w:sz w:val="24"/>
              </w:rPr>
              <w:t>4</w:t>
            </w:r>
            <w:r>
              <w:rPr>
                <w:rFonts w:ascii="仿宋_GB2312" w:hAnsi="仿宋_GB2312" w:cs="仿宋_GB2312" w:eastAsia="仿宋_GB2312"/>
                <w:sz w:val="24"/>
              </w:rPr>
              <w:t>、薪资要求：除去个人缴纳社保后实发工资不得低于1800元。</w:t>
            </w:r>
          </w:p>
          <w:p>
            <w:pPr>
              <w:pStyle w:val="null3"/>
              <w:ind w:right="-195" w:firstLine="482"/>
              <w:jc w:val="both"/>
            </w:pPr>
            <w:r>
              <w:rPr>
                <w:rFonts w:ascii="仿宋_GB2312" w:hAnsi="仿宋_GB2312" w:cs="仿宋_GB2312" w:eastAsia="仿宋_GB2312"/>
                <w:sz w:val="24"/>
                <w:b/>
              </w:rPr>
              <w:t>九、验收标准</w:t>
            </w:r>
          </w:p>
          <w:p>
            <w:pPr>
              <w:pStyle w:val="null3"/>
              <w:ind w:right="-195" w:firstLine="480"/>
              <w:jc w:val="both"/>
            </w:pPr>
            <w:r>
              <w:rPr>
                <w:rFonts w:ascii="仿宋_GB2312" w:hAnsi="仿宋_GB2312" w:cs="仿宋_GB2312" w:eastAsia="仿宋_GB2312"/>
                <w:sz w:val="24"/>
              </w:rPr>
              <w:t>由采购人在指定地点对所提供服务进行验收，验收标准除投标人投标文件所响应的服务要求外，可溯源到国家、行业相关标准；投标人提供的服务应达到有关标准的要求并确保整体通过采购人的验收。</w:t>
            </w:r>
          </w:p>
          <w:p>
            <w:pPr>
              <w:pStyle w:val="null3"/>
              <w:ind w:right="-195" w:firstLine="482"/>
              <w:jc w:val="both"/>
            </w:pPr>
            <w:r>
              <w:rPr>
                <w:rFonts w:ascii="仿宋_GB2312" w:hAnsi="仿宋_GB2312" w:cs="仿宋_GB2312" w:eastAsia="仿宋_GB2312"/>
                <w:sz w:val="24"/>
                <w:b/>
              </w:rPr>
              <w:t>十、预算金额</w:t>
            </w:r>
          </w:p>
          <w:p>
            <w:pPr>
              <w:pStyle w:val="null3"/>
              <w:ind w:right="-195" w:firstLine="480"/>
              <w:jc w:val="both"/>
            </w:pPr>
            <w:r>
              <w:rPr>
                <w:rFonts w:ascii="仿宋_GB2312" w:hAnsi="仿宋_GB2312" w:cs="仿宋_GB2312" w:eastAsia="仿宋_GB2312"/>
                <w:sz w:val="24"/>
              </w:rPr>
              <w:t>本项目采购预算为11009776.32元（报价不得超过采购预算）</w:t>
            </w:r>
          </w:p>
          <w:p>
            <w:pPr>
              <w:pStyle w:val="null3"/>
              <w:jc w:val="left"/>
            </w:pPr>
            <w:r>
              <w:rPr>
                <w:rFonts w:ascii="仿宋_GB2312" w:hAnsi="仿宋_GB2312" w:cs="仿宋_GB2312" w:eastAsia="仿宋_GB2312"/>
                <w:sz w:val="24"/>
                <w:b/>
              </w:rPr>
              <w:t xml:space="preserve">  注：采购需求中“三、商务要求”在商务应答表中逐条响应。</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无不良信用记录声明函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（提供承诺书，加盖公章）</w:t>
            </w:r>
          </w:p>
        </w:tc>
        <w:tc>
          <w:tcPr>
            <w:tcW w:type="dxa" w:w="1661"/>
          </w:tcPr>
          <w:p>
            <w:pPr>
              <w:pStyle w:val="null3"/>
              <w:jc w:val="left"/>
            </w:pPr>
            <w:r>
              <w:rPr>
                <w:rFonts w:ascii="仿宋_GB2312" w:hAnsi="仿宋_GB2312" w:cs="仿宋_GB2312" w:eastAsia="仿宋_GB2312"/>
              </w:rPr>
              <w:t>不接受联合体投标的承诺书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不接受联合体投标的承诺书 自觉抵制政府采购领域商业贿赂行为承诺书 投标有效期承诺函 封面 商业信誉、财务会计制度、缴纳税收和社保的承诺函 具有独立承担民事责任的能力证明文件 投标人承诺函 无不良信用记录声明函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服务期、服务地点须满足招标文件要求。</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中小企业声明函 残疾人福利性单位声明函 商务应答表 投标保证金缴纳证明材料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不接受联合体投标的承诺书 自觉抵制政府采购领域商业贿赂行为承诺书 投标有效期承诺函 商业信誉、财务会计制度、缴纳税收和社保的承诺函 具有独立承担民事责任的能力证明文件 投标人承诺函 无不良信用记录声明函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技术部分58.00分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报价得分14.00分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物业管理整体、策划、实施方案</w:t>
            </w:r>
          </w:p>
        </w:tc>
        <w:tc>
          <w:tcPr>
            <w:tcW w:type="dxa" w:w="2492"/>
          </w:tcPr>
          <w:p>
            <w:pPr>
              <w:pStyle w:val="null3"/>
              <w:jc w:val="both"/>
            </w:pPr>
            <w:r>
              <w:rPr>
                <w:rFonts w:ascii="仿宋_GB2312" w:hAnsi="仿宋_GB2312" w:cs="仿宋_GB2312" w:eastAsia="仿宋_GB2312"/>
              </w:rPr>
              <w:t>根据投标人提供的物业管理整体、策划、实施方案进行综合评比。 1、方案内容包括但不限于：①物业团队配置；②物业服务标准；③物业团队建设。 （1）方案涵盖上述所有内容并优于采购需求的得7分； （2）方案涵盖上述所有内容满足采购需求的得5分； （3）若方案缺少上述内容或存在内容缺陷的，则根据提供的内容项数情况进行赋分。每提供一项上述内容并满足采购需求的得1.67分，单个分值累计加总。 2、方案内容除以上方面外，投标人可根据采购需求、项目特点，提供其他方案内容进行评比。 （1）提供的其他内容优于采购需求的得2分； （2）提供的其他内容满足采购需求的得1分； （3）提供的其他内容不满足采购需求的不得分。 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保洁管理服务方案</w:t>
            </w:r>
          </w:p>
        </w:tc>
        <w:tc>
          <w:tcPr>
            <w:tcW w:type="dxa" w:w="2492"/>
          </w:tcPr>
          <w:p>
            <w:pPr>
              <w:pStyle w:val="null3"/>
              <w:jc w:val="both"/>
            </w:pPr>
            <w:r>
              <w:rPr>
                <w:rFonts w:ascii="仿宋_GB2312" w:hAnsi="仿宋_GB2312" w:cs="仿宋_GB2312" w:eastAsia="仿宋_GB2312"/>
              </w:rPr>
              <w:t>根据投标人提供的保洁管理服务方案进行综合评比。 1、方案内容包括但不限于：①清洁流程与标准；②清洁用品与设备管理；③保洁质量监督与考核。 （1）方案涵盖上述所有内容并优于采购需求的得7分； （2）方案涵盖上述所有内容满足采购需求的得5分； （3）若方案缺少上述内容或存在内容缺陷的，则根据提供的内容项数情况进行赋分。每提供一项上述内容并满足采购需求的得1.67分，单个分值累计加总。 2、方案内容除以上方面外，投标人可根据采购需求、项目特点，提供其他方案内容进行评比。 （1）提供的其他内容优于采购需求的得2分； （2）提供的其他内容满足采购需求的得1分； （3）提供的其他内容不满足采购需求的不得分。 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院感控制方案</w:t>
            </w:r>
          </w:p>
        </w:tc>
        <w:tc>
          <w:tcPr>
            <w:tcW w:type="dxa" w:w="2492"/>
          </w:tcPr>
          <w:p>
            <w:pPr>
              <w:pStyle w:val="null3"/>
              <w:jc w:val="both"/>
            </w:pPr>
            <w:r>
              <w:rPr>
                <w:rFonts w:ascii="仿宋_GB2312" w:hAnsi="仿宋_GB2312" w:cs="仿宋_GB2312" w:eastAsia="仿宋_GB2312"/>
              </w:rPr>
              <w:t>根据投标人提供的院感控制方案进行综合评比。 1、方案内容包括但不限于：①组织架构与职责；②环境清洁与消毒；③医疗废物管理；④监督与考核。 （1）方案涵盖上述所有内容并优于采购需求的得6分； （2）方案涵盖上述所有内容满足采购需求的得5分； （3）若方案缺少上述内容或存在内容缺陷的，则根据提供的内容项数情况进行赋分。每提供一项上述内容并满足采购需求的得1.25分，单个分值累计加总。 2、方案内容除以上方面外，投标人可根据采购需求、项目特点，提供其他方案内容进行评比。 （1）提供的其他内容优于采购需求的得2分； （2）提供的其他内容满足采购需求的得1分； （3）提供的其他内容不满足采购需求的不得分。 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绿化管理方案</w:t>
            </w:r>
          </w:p>
        </w:tc>
        <w:tc>
          <w:tcPr>
            <w:tcW w:type="dxa" w:w="2492"/>
          </w:tcPr>
          <w:p>
            <w:pPr>
              <w:pStyle w:val="null3"/>
              <w:jc w:val="both"/>
            </w:pPr>
            <w:r>
              <w:rPr>
                <w:rFonts w:ascii="仿宋_GB2312" w:hAnsi="仿宋_GB2312" w:cs="仿宋_GB2312" w:eastAsia="仿宋_GB2312"/>
              </w:rPr>
              <w:t>根据投标人提供的绿化管理方案进行综合评比。 1、方案内容包括但不限于：①绿化规划与布局；②植物养护管理；③绿化设施维护；④绿化安全管理。 （1）方案涵盖上述所有内容并优于采购需求的得7分； （2）方案涵盖上述所有内容满足采购需求的得5分； （3）若方案缺少上述内容或存在内容缺陷的，则根据提供的内容项数情况进行赋分。每提供一项上述内容并满足采购需求的得1.25分，单个分值累计加总。 2、方案内容除以上方面外，投标人可根据采购需求、项目特点，提供其他方案内容进行评比。 （1）提供的其他内容优于采购需求的得2分； （2）提供的其他内容满足采购需求的得1分； （3）提供的其他内容不满足采购需求的不得分。 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人员培训方案</w:t>
            </w:r>
          </w:p>
        </w:tc>
        <w:tc>
          <w:tcPr>
            <w:tcW w:type="dxa" w:w="2492"/>
          </w:tcPr>
          <w:p>
            <w:pPr>
              <w:pStyle w:val="null3"/>
              <w:jc w:val="both"/>
            </w:pPr>
            <w:r>
              <w:rPr>
                <w:rFonts w:ascii="仿宋_GB2312" w:hAnsi="仿宋_GB2312" w:cs="仿宋_GB2312" w:eastAsia="仿宋_GB2312"/>
              </w:rPr>
              <w:t>根据投标人提供的人员培训方案进行综合评比。 1、方案内容包括但不限于：①入职培训；②定期进阶培训；③专项培训；④培训效果评估。 （1）方案涵盖上述所有内容并优于采购需求的得6分； （2）方案涵盖上述所有内容满足采购需求的得5分； （3）若方案缺少上述内容或存在内容缺陷的，则根据提供的内容项数情况进行赋分。每提供一项上述内容并满足采购需求的得1.25分，单个分值累计加总。 2、方案内容除以上方面外，投标人可根据采购需求、项目特点，提供其他方案内容进行评比。 （1）提供的其他内容优于采购需求的得2分； （2）提供的其他内容满足采购需求的得1分； （3）提供的其他内容不满足采购需求的不得分。 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管理制度方案</w:t>
            </w:r>
          </w:p>
        </w:tc>
        <w:tc>
          <w:tcPr>
            <w:tcW w:type="dxa" w:w="2492"/>
          </w:tcPr>
          <w:p>
            <w:pPr>
              <w:pStyle w:val="null3"/>
              <w:jc w:val="both"/>
            </w:pPr>
            <w:r>
              <w:rPr>
                <w:rFonts w:ascii="仿宋_GB2312" w:hAnsi="仿宋_GB2312" w:cs="仿宋_GB2312" w:eastAsia="仿宋_GB2312"/>
              </w:rPr>
              <w:t>根据投标人提供的管理制度方案进行综合评比。 1、方案内容包括但不限于：①人事管理制度；②档案管理制度；③财务管理制度。 （1）方案涵盖上述所有内容并优于采购需求的得5分； （2）方案涵盖上述所有内容满足采购需求的得4分； （3）若方案缺少上述内容或存在内容缺陷的，则根据提供的内容项数情况进行赋分。每提供一项上述内容并满足采购需求的得1.34分，单个分值累计加总。 2、方案内容除以上方面外，投标人可根据采购需求、项目特点，提供其他方案内容进行评比。 （1）提供的其他内容优于采购需求的得2分； （2）提供的其他内容满足采购需求的得1分； （3）提供的其他内容不满足采购需求的不得分。 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根据投标人提供的应急处理方案进行综合评比。 1、方案内容包括但不限于：①停水、停电应急措施；②突发治安事件应急措施；③应急响应流程；④后期复盘与改进。 （1）方案涵盖上述所有内容并优于采购需求的得6分； （2）方案涵盖上述所有内容满足采购需求的得5分； （3）若方案缺少上述内容或存在内容缺陷的，则根据提供的内容项数情况进行赋分。每提供一项上述内容并满足采购需求的得1.25分，单个分值累计加总。 2、方案内容除以上方面外，投标人可根据采购需求、项目特点，提供其他方案内容进行评比。 （1）提供的其他内容优于采购需求的得2分； （2）提供的其他内容满足采购需求的得1分； （3）提供的其他内容不满足采购需求的不得分。 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投标人提供2021年1月1日至今承接过的物业服务项目业绩（服务范围须同时满足包含但不限于秩序维护、保洁、绿化），每提供一个业绩证明得2分，最多得10分。（须提供合同复印件，加盖投标人公章，同一业主单位不同服务期限的合同视为同一个业绩，不提供或提供不符合要求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管理体系认证</w:t>
            </w:r>
          </w:p>
        </w:tc>
        <w:tc>
          <w:tcPr>
            <w:tcW w:type="dxa" w:w="2492"/>
          </w:tcPr>
          <w:p>
            <w:pPr>
              <w:pStyle w:val="null3"/>
              <w:jc w:val="both"/>
            </w:pPr>
            <w:r>
              <w:rPr>
                <w:rFonts w:ascii="仿宋_GB2312" w:hAnsi="仿宋_GB2312" w:cs="仿宋_GB2312" w:eastAsia="仿宋_GB2312"/>
              </w:rPr>
              <w:t>投标人提供有效的ISO9001质量管理体系认证证书、ISO14001环境管理体系认证证书、ISO45001职业健康安全管理体系认证证书，每提供一个证书得1分，最多得3分。 （须提供证书复印件、国家认证认可监督管理委员会网站查询截图，加盖投标人公章，不提供或提供不符合要求的不得分。）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拟派项目经理</w:t>
            </w:r>
          </w:p>
        </w:tc>
        <w:tc>
          <w:tcPr>
            <w:tcW w:type="dxa" w:w="2492"/>
          </w:tcPr>
          <w:p>
            <w:pPr>
              <w:pStyle w:val="null3"/>
              <w:jc w:val="both"/>
            </w:pPr>
            <w:r>
              <w:rPr>
                <w:rFonts w:ascii="仿宋_GB2312" w:hAnsi="仿宋_GB2312" w:cs="仿宋_GB2312" w:eastAsia="仿宋_GB2312"/>
              </w:rPr>
              <w:t>本项目拟派任的项目经理具有以下资质： 1、具有本科（含）以上学历，得3分。（须同时提供毕业证书复印件、2024年至开标时间前投标人为其缴纳的任意1个月的社保缴纳证明，以上材料加盖投标人公章） 2、具有三年（含）以上物业项目的管理工作经验得3分，具有三年（不含）以下物业项目管理工作经验得1分，没有此工作经验不得分。（须同时提供投标人出具的管理工作经验的承诺函、2024年至开标时间前投标人为其缴纳的任意1个月的社保缴纳证明，以上材料加盖投标人公章） 注：不提供或提供不符合要求不得分。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拟派环境主管</w:t>
            </w:r>
          </w:p>
        </w:tc>
        <w:tc>
          <w:tcPr>
            <w:tcW w:type="dxa" w:w="2492"/>
          </w:tcPr>
          <w:p>
            <w:pPr>
              <w:pStyle w:val="null3"/>
              <w:jc w:val="both"/>
            </w:pPr>
            <w:r>
              <w:rPr>
                <w:rFonts w:ascii="仿宋_GB2312" w:hAnsi="仿宋_GB2312" w:cs="仿宋_GB2312" w:eastAsia="仿宋_GB2312"/>
              </w:rPr>
              <w:t>拟派任的环境主管具有以下资质： （1）具有大专（含）以上学历，得1分（须同时提供毕业证书复印件、2024年至开标时间前投标人为其缴纳的任意1个月的社保缴纳证明，以上材料加盖投标人公章）。 （2）具有三年（含）以上绿化环境方面的工作经验得1分，具有三年（不含）以下的绿化环境方面的工作经验得0.5分，没有此工作经验不得分（须提供毕业证书复印件、投标人出具的上述工作经验的承诺函、2024年至开标时间前投标人为其缴纳的任意1个月的社保缴纳证明，以上材料加盖投标人公章）。 注：不提供或提供不符合要求不得分。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拟派保安人员</w:t>
            </w:r>
          </w:p>
        </w:tc>
        <w:tc>
          <w:tcPr>
            <w:tcW w:type="dxa" w:w="2492"/>
          </w:tcPr>
          <w:p>
            <w:pPr>
              <w:pStyle w:val="null3"/>
              <w:jc w:val="both"/>
            </w:pPr>
            <w:r>
              <w:rPr>
                <w:rFonts w:ascii="仿宋_GB2312" w:hAnsi="仿宋_GB2312" w:cs="仿宋_GB2312" w:eastAsia="仿宋_GB2312"/>
              </w:rPr>
              <w:t>拟派任本项目的保安人员具有公安部门颁发的保安员证书，每提供一个证书得0.5分，最多得4分。 （须同时提供证书复印件、任职证明、2024年至开标时间前投标人为其缴纳的任意1个月的社保缴纳证明，以上材料加盖投标人公章，不提供或提供不符合要求不得分。）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投标人具有物业管理信息化系统软件，系统具有包括但不限于以下功能：①任务工单；②报事报修；③智能巡检，每提供一项系统功能证明的得1分，最多得3分。 （须提供系统采购合同复印件或系统租赁合同复印件，若提供租赁合同应包含覆盖本项目合同有效期的系统授权使用期限的证明材料，且提供系统功能的证明材料，以上材料加盖供投标人公章，不提供或提供不符合要求的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其他材料 中小企业声明函 残疾人福利性单位声明函 商务应答表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DZGP2025-01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儋州市人民医院（儋州市人民医院医疗集团总院）物业管理服务项目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项目本身</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2.00年</w:t>
            </w:r>
          </w:p>
        </w:tc>
        <w:tc>
          <w:tcPr>
            <w:tcW w:type="dxa" w:w="1038"/>
          </w:tcPr>
          <w:p>
            <w:pPr>
              <w:pStyle w:val="null3"/>
              <w:jc w:val="left"/>
            </w:pPr>
            <w:r>
              <w:rPr>
                <w:rFonts w:ascii="仿宋_GB2312" w:hAnsi="仿宋_GB2312" w:cs="仿宋_GB2312" w:eastAsia="仿宋_GB2312"/>
              </w:rPr>
              <w:t xml:space="preserve"> 11009776.32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详见附件：不接受联合体投标的承诺书</w:t>
      </w:r>
    </w:p>
    <w:p>
      <w:pPr>
        <w:pStyle w:val="null3"/>
        <w:ind w:firstLine="960"/>
        <w:jc w:val="left"/>
      </w:pPr>
      <w:r>
        <w:rPr>
          <w:rFonts w:ascii="仿宋_GB2312" w:hAnsi="仿宋_GB2312" w:cs="仿宋_GB2312" w:eastAsia="仿宋_GB2312"/>
        </w:rPr>
        <w:t>详见附件：无不良信用记录声明函</w:t>
      </w:r>
    </w:p>
    <w:p>
      <w:pPr>
        <w:pStyle w:val="null3"/>
        <w:ind w:firstLine="960"/>
        <w:jc w:val="left"/>
      </w:pPr>
      <w:r>
        <w:rPr>
          <w:rFonts w:ascii="仿宋_GB2312" w:hAnsi="仿宋_GB2312" w:cs="仿宋_GB2312" w:eastAsia="仿宋_GB2312"/>
        </w:rPr>
        <w:t>详见附件：投标有效期承诺函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