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儋州市公安局环新英湾公安局无人机装备采购项目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LWZB2025-10-06</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儋州市公安局环新英湾公安局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海南六维招标代理有限公司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儋州市公安局环新英湾公安局</w:t>
      </w:r>
      <w:r>
        <w:rPr>
          <w:rFonts w:ascii="仿宋_GB2312" w:hAnsi="仿宋_GB2312" w:cs="仿宋_GB2312" w:eastAsia="仿宋_GB2312"/>
        </w:rPr>
        <w:t xml:space="preserve"> 委托， </w:t>
      </w:r>
      <w:r>
        <w:rPr>
          <w:rFonts w:ascii="仿宋_GB2312" w:hAnsi="仿宋_GB2312" w:cs="仿宋_GB2312" w:eastAsia="仿宋_GB2312"/>
        </w:rPr>
        <w:t>海南六维招标代理有限公司</w:t>
      </w:r>
      <w:r>
        <w:rPr>
          <w:rFonts w:ascii="仿宋_GB2312" w:hAnsi="仿宋_GB2312" w:cs="仿宋_GB2312" w:eastAsia="仿宋_GB2312"/>
        </w:rPr>
        <w:t xml:space="preserve"> 对 </w:t>
      </w:r>
      <w:r>
        <w:rPr>
          <w:rFonts w:ascii="仿宋_GB2312" w:hAnsi="仿宋_GB2312" w:cs="仿宋_GB2312" w:eastAsia="仿宋_GB2312"/>
        </w:rPr>
        <w:t>儋州市公安局环新英湾公安局无人机装备采购项目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LWZB2025-10-06</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儋州市公安局环新英湾公安局无人机装备采购项目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2,589,700.00元</w:t>
      </w:r>
      <w:r>
        <w:rPr>
          <w:rFonts w:ascii="仿宋_GB2312" w:hAnsi="仿宋_GB2312" w:cs="仿宋_GB2312" w:eastAsia="仿宋_GB2312"/>
        </w:rPr>
        <w:t>贰佰伍拾捌万玖仟柒佰元整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自合同签订生效之日起20日内到货安装调试完成</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1、本项目的特定资格要求：1、环保类行政处罚记录声明函：提供参加政府采购活动前三年内，在经营活动中没有环保类行政处罚记录声明函。</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不收取投标保证金；2.本项目采用不见面开标形式，投标单位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儋州市公安局环新英湾公安局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海南省儋州市洋浦经济开发区新英湾大道5号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571700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张伟政</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0898-28819802</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海南六维招标代理有限公司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海口市龙华区苍峄路中盟椰海国际A单元103室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杨海曼</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0898-66753261</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采购包1：2,589,700.00元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60日历天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代理服务费收费标准：代理费用由 采购单位 支付，按照中标（成交）金额，以12994.68元（大写：人民币壹万贰仟玖佰玖拾肆元陆角捌分）</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项目兼投不兼中规则</w:t>
            </w:r>
          </w:p>
        </w:tc>
        <w:tc>
          <w:tcPr>
            <w:tcW w:type="dxa" w:w="5814"/>
          </w:tcPr>
          <w:p>
            <w:pPr>
              <w:pStyle w:val="null3"/>
              <w:jc w:val="left"/>
            </w:pPr>
            <w:r>
              <w:rPr>
                <w:rFonts w:ascii="仿宋_GB2312" w:hAnsi="仿宋_GB2312" w:cs="仿宋_GB2312" w:eastAsia="仿宋_GB2312"/>
              </w:rPr>
              <w:t>本项目可兼投1包，本项目可兼中1包</w:t>
            </w:r>
          </w:p>
        </w:tc>
      </w:tr>
      <w:tr>
        <w:tc>
          <w:tcPr>
            <w:tcW w:type="dxa" w:w="831"/>
          </w:tcPr>
          <w:p>
            <w:pPr>
              <w:pStyle w:val="null3"/>
              <w:jc w:val="left"/>
            </w:pPr>
            <w:r>
              <w:rPr>
                <w:rFonts w:ascii="仿宋_GB2312" w:hAnsi="仿宋_GB2312" w:cs="仿宋_GB2312" w:eastAsia="仿宋_GB2312"/>
              </w:rPr>
              <w:t>17.</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投标人认为采购文件、采购过程和中标结果使自己的权益受到损害的，可以在知道或者应知其权益受到损害之日起7个工作日内，以书面形式向采购人或者采购代理机构提出质疑；潜在投标人对招标文件提出质疑的，应当在获取招标文件之日起7个工作日内提出。2.开标时，投标人应当使用数字证书在解密时限内完成全部已投标采购包的投标文件在线解密，若出现系统异常情况，经采购人同意后工作人员可适当延长解密时长。如在开启过程中出现解密失败的情况,允许供应商导入备用响应文件继续开启，若导入的备用响应文件仍解密失败，供应商不再参与政府采购活动。3.中标单位中标后向采购代理机构提供投标文件纸质版一式三份（正本一份，副本二份），固定装订（注：胶装）。</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联系人：陈工</w:t>
      </w:r>
    </w:p>
    <w:p>
      <w:pPr>
        <w:pStyle w:val="null3"/>
        <w:jc w:val="left"/>
      </w:pPr>
      <w:r>
        <w:rPr>
          <w:rFonts w:ascii="仿宋_GB2312" w:hAnsi="仿宋_GB2312" w:cs="仿宋_GB2312" w:eastAsia="仿宋_GB2312"/>
        </w:rPr>
        <w:t>联系电话：0898-66753261</w:t>
      </w:r>
    </w:p>
    <w:p>
      <w:pPr>
        <w:pStyle w:val="null3"/>
        <w:jc w:val="left"/>
      </w:pPr>
      <w:r>
        <w:rPr>
          <w:rFonts w:ascii="仿宋_GB2312" w:hAnsi="仿宋_GB2312" w:cs="仿宋_GB2312" w:eastAsia="仿宋_GB2312"/>
        </w:rPr>
        <w:t>地址：海口市龙华区苍峄路中盟椰海国际A单元103室</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1"/>
        </w:rPr>
        <w:t>本项目通过引入无人机技术，弥补现有监控体系的不足，构建</w:t>
      </w:r>
      <w:r>
        <w:rPr>
          <w:rFonts w:ascii="仿宋_GB2312" w:hAnsi="仿宋_GB2312" w:cs="仿宋_GB2312" w:eastAsia="仿宋_GB2312"/>
          <w:sz w:val="21"/>
        </w:rPr>
        <w:t>“空地一体”的立体化防控网络，进行专用网络的应用与实战探索，提升无人机警务执法及应急救援应用能力。通过“空地一体”治理新模式，显著提高执法效率，节省警力资源。</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2,589,700.00</w:t>
      </w:r>
    </w:p>
    <w:p>
      <w:pPr>
        <w:pStyle w:val="null3"/>
        <w:jc w:val="left"/>
      </w:pPr>
      <w:r>
        <w:rPr>
          <w:rFonts w:ascii="仿宋_GB2312" w:hAnsi="仿宋_GB2312" w:cs="仿宋_GB2312" w:eastAsia="仿宋_GB2312"/>
        </w:rPr>
        <w:t>采购包最高限价（元）: 2,589,700.00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A02061512-电池及能源系统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72,589.00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A08060303-应用软件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83,160.00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A02430900-无人机</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right"/>
            </w:pPr>
            <w:r>
              <w:rPr>
                <w:rFonts w:ascii="仿宋_GB2312" w:hAnsi="仿宋_GB2312" w:cs="仿宋_GB2312" w:eastAsia="仿宋_GB2312"/>
              </w:rPr>
              <w:t>527,680.00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A02430900-无人机</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right"/>
            </w:pPr>
            <w:r>
              <w:rPr>
                <w:rFonts w:ascii="仿宋_GB2312" w:hAnsi="仿宋_GB2312" w:cs="仿宋_GB2312" w:eastAsia="仿宋_GB2312"/>
              </w:rPr>
              <w:t>784,465.00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A02061512-电池及能源系统</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19,996.00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w:t>
            </w:r>
          </w:p>
        </w:tc>
        <w:tc>
          <w:tcPr>
            <w:tcW w:type="dxa" w:w="831"/>
          </w:tcPr>
          <w:p>
            <w:pPr>
              <w:pStyle w:val="null3"/>
              <w:jc w:val="left"/>
            </w:pPr>
            <w:r>
              <w:rPr>
                <w:rFonts w:ascii="仿宋_GB2312" w:hAnsi="仿宋_GB2312" w:cs="仿宋_GB2312" w:eastAsia="仿宋_GB2312"/>
              </w:rPr>
              <w:t>A02430900-无人机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153,569.00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w:t>
            </w:r>
          </w:p>
        </w:tc>
        <w:tc>
          <w:tcPr>
            <w:tcW w:type="dxa" w:w="831"/>
          </w:tcPr>
          <w:p>
            <w:pPr>
              <w:pStyle w:val="null3"/>
              <w:jc w:val="left"/>
            </w:pPr>
            <w:r>
              <w:rPr>
                <w:rFonts w:ascii="仿宋_GB2312" w:hAnsi="仿宋_GB2312" w:cs="仿宋_GB2312" w:eastAsia="仿宋_GB2312"/>
              </w:rPr>
              <w:t>A02439900-其他航空器及其配套设备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4,589.00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8</w:t>
            </w:r>
          </w:p>
        </w:tc>
        <w:tc>
          <w:tcPr>
            <w:tcW w:type="dxa" w:w="831"/>
          </w:tcPr>
          <w:p>
            <w:pPr>
              <w:pStyle w:val="null3"/>
              <w:jc w:val="left"/>
            </w:pPr>
            <w:r>
              <w:rPr>
                <w:rFonts w:ascii="仿宋_GB2312" w:hAnsi="仿宋_GB2312" w:cs="仿宋_GB2312" w:eastAsia="仿宋_GB2312"/>
              </w:rPr>
              <w:t>A02020504-专用照相机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49,300.00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9</w:t>
            </w:r>
          </w:p>
        </w:tc>
        <w:tc>
          <w:tcPr>
            <w:tcW w:type="dxa" w:w="831"/>
          </w:tcPr>
          <w:p>
            <w:pPr>
              <w:pStyle w:val="null3"/>
              <w:jc w:val="left"/>
            </w:pPr>
            <w:r>
              <w:rPr>
                <w:rFonts w:ascii="仿宋_GB2312" w:hAnsi="仿宋_GB2312" w:cs="仿宋_GB2312" w:eastAsia="仿宋_GB2312"/>
              </w:rPr>
              <w:t>A02430900-无人机</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82,536.00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10</w:t>
            </w:r>
          </w:p>
        </w:tc>
        <w:tc>
          <w:tcPr>
            <w:tcW w:type="dxa" w:w="831"/>
          </w:tcPr>
          <w:p>
            <w:pPr>
              <w:pStyle w:val="null3"/>
              <w:jc w:val="left"/>
            </w:pPr>
            <w:r>
              <w:rPr>
                <w:rFonts w:ascii="仿宋_GB2312" w:hAnsi="仿宋_GB2312" w:cs="仿宋_GB2312" w:eastAsia="仿宋_GB2312"/>
              </w:rPr>
              <w:t>A02430900-无人机</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811,816.00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系留供电系统</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72,589.00</w:t>
            </w:r>
          </w:p>
        </w:tc>
        <w:tc>
          <w:tcPr>
            <w:tcW w:type="dxa" w:w="1384"/>
          </w:tcPr>
          <w:p>
            <w:pPr>
              <w:pStyle w:val="null3"/>
              <w:jc w:val="left"/>
            </w:pPr>
            <w:r>
              <w:rPr>
                <w:rFonts w:ascii="仿宋_GB2312" w:hAnsi="仿宋_GB2312" w:cs="仿宋_GB2312" w:eastAsia="仿宋_GB2312"/>
              </w:rPr>
              <w:t>总价</w:t>
            </w:r>
          </w:p>
        </w:tc>
        <w:tc>
          <w:tcPr>
            <w:tcW w:type="dxa" w:w="1038"/>
          </w:tcP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三维建模、编辑软件</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83,160.00</w:t>
            </w:r>
          </w:p>
        </w:tc>
        <w:tc>
          <w:tcPr>
            <w:tcW w:type="dxa" w:w="1384"/>
          </w:tcPr>
          <w:p>
            <w:pPr>
              <w:pStyle w:val="null3"/>
              <w:jc w:val="left"/>
            </w:pPr>
            <w:r>
              <w:rPr>
                <w:rFonts w:ascii="仿宋_GB2312" w:hAnsi="仿宋_GB2312" w:cs="仿宋_GB2312" w:eastAsia="仿宋_GB2312"/>
              </w:rPr>
              <w:t>总价</w:t>
            </w:r>
          </w:p>
        </w:tc>
        <w:tc>
          <w:tcPr>
            <w:tcW w:type="dxa" w:w="1038"/>
          </w:tcP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小型无人机套装-1</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527,680.00</w:t>
            </w:r>
          </w:p>
        </w:tc>
        <w:tc>
          <w:tcPr>
            <w:tcW w:type="dxa" w:w="1384"/>
          </w:tcPr>
          <w:p>
            <w:pPr>
              <w:pStyle w:val="null3"/>
              <w:jc w:val="left"/>
            </w:pPr>
            <w:r>
              <w:rPr>
                <w:rFonts w:ascii="仿宋_GB2312" w:hAnsi="仿宋_GB2312" w:cs="仿宋_GB2312" w:eastAsia="仿宋_GB2312"/>
              </w:rPr>
              <w:t>总价</w:t>
            </w:r>
          </w:p>
        </w:tc>
        <w:tc>
          <w:tcPr>
            <w:tcW w:type="dxa" w:w="1038"/>
          </w:tcP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中型无人机套装</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784,465.00</w:t>
            </w:r>
          </w:p>
        </w:tc>
        <w:tc>
          <w:tcPr>
            <w:tcW w:type="dxa" w:w="1384"/>
          </w:tcPr>
          <w:p>
            <w:pPr>
              <w:pStyle w:val="null3"/>
              <w:jc w:val="left"/>
            </w:pPr>
            <w:r>
              <w:rPr>
                <w:rFonts w:ascii="仿宋_GB2312" w:hAnsi="仿宋_GB2312" w:cs="仿宋_GB2312" w:eastAsia="仿宋_GB2312"/>
              </w:rPr>
              <w:t>总价</w:t>
            </w:r>
          </w:p>
        </w:tc>
        <w:tc>
          <w:tcPr>
            <w:tcW w:type="dxa" w:w="1038"/>
          </w:tcP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系留电池</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19,996.00</w:t>
            </w:r>
          </w:p>
        </w:tc>
        <w:tc>
          <w:tcPr>
            <w:tcW w:type="dxa" w:w="1384"/>
          </w:tcPr>
          <w:p>
            <w:pPr>
              <w:pStyle w:val="null3"/>
              <w:jc w:val="left"/>
            </w:pPr>
            <w:r>
              <w:rPr>
                <w:rFonts w:ascii="仿宋_GB2312" w:hAnsi="仿宋_GB2312" w:cs="仿宋_GB2312" w:eastAsia="仿宋_GB2312"/>
              </w:rPr>
              <w:t>总价</w:t>
            </w:r>
          </w:p>
        </w:tc>
        <w:tc>
          <w:tcPr>
            <w:tcW w:type="dxa" w:w="1038"/>
          </w:tcPr>
          <w:p/>
        </w:tc>
      </w:tr>
      <w:tr>
        <w:tc>
          <w:tcPr>
            <w:tcW w:type="dxa" w:w="346"/>
          </w:tcPr>
          <w:p>
            <w:pPr>
              <w:pStyle w:val="null3"/>
              <w:jc w:val="left"/>
            </w:pPr>
            <w:r>
              <w:rPr>
                <w:rFonts w:ascii="仿宋_GB2312" w:hAnsi="仿宋_GB2312" w:cs="仿宋_GB2312" w:eastAsia="仿宋_GB2312"/>
              </w:rPr>
              <w:t>6</w:t>
            </w:r>
          </w:p>
        </w:tc>
        <w:tc>
          <w:tcPr>
            <w:tcW w:type="dxa" w:w="3046"/>
          </w:tcPr>
          <w:p>
            <w:pPr>
              <w:pStyle w:val="null3"/>
              <w:jc w:val="left"/>
            </w:pPr>
            <w:r>
              <w:rPr>
                <w:rFonts w:ascii="仿宋_GB2312" w:hAnsi="仿宋_GB2312" w:cs="仿宋_GB2312" w:eastAsia="仿宋_GB2312"/>
              </w:rPr>
              <w:t>大型无人机套装-1</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153,569.00</w:t>
            </w:r>
          </w:p>
        </w:tc>
        <w:tc>
          <w:tcPr>
            <w:tcW w:type="dxa" w:w="1384"/>
          </w:tcPr>
          <w:p>
            <w:pPr>
              <w:pStyle w:val="null3"/>
              <w:jc w:val="left"/>
            </w:pPr>
            <w:r>
              <w:rPr>
                <w:rFonts w:ascii="仿宋_GB2312" w:hAnsi="仿宋_GB2312" w:cs="仿宋_GB2312" w:eastAsia="仿宋_GB2312"/>
              </w:rPr>
              <w:t>总价</w:t>
            </w:r>
          </w:p>
        </w:tc>
        <w:tc>
          <w:tcPr>
            <w:tcW w:type="dxa" w:w="1038"/>
          </w:tcPr>
          <w:p/>
        </w:tc>
      </w:tr>
      <w:tr>
        <w:tc>
          <w:tcPr>
            <w:tcW w:type="dxa" w:w="346"/>
          </w:tcPr>
          <w:p>
            <w:pPr>
              <w:pStyle w:val="null3"/>
              <w:jc w:val="left"/>
            </w:pPr>
            <w:r>
              <w:rPr>
                <w:rFonts w:ascii="仿宋_GB2312" w:hAnsi="仿宋_GB2312" w:cs="仿宋_GB2312" w:eastAsia="仿宋_GB2312"/>
              </w:rPr>
              <w:t>7</w:t>
            </w:r>
          </w:p>
        </w:tc>
        <w:tc>
          <w:tcPr>
            <w:tcW w:type="dxa" w:w="3046"/>
          </w:tcPr>
          <w:p>
            <w:pPr>
              <w:pStyle w:val="null3"/>
              <w:jc w:val="left"/>
            </w:pPr>
            <w:r>
              <w:rPr>
                <w:rFonts w:ascii="仿宋_GB2312" w:hAnsi="仿宋_GB2312" w:cs="仿宋_GB2312" w:eastAsia="仿宋_GB2312"/>
              </w:rPr>
              <w:t>抛投器</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4,589.00</w:t>
            </w:r>
          </w:p>
        </w:tc>
        <w:tc>
          <w:tcPr>
            <w:tcW w:type="dxa" w:w="1384"/>
          </w:tcPr>
          <w:p>
            <w:pPr>
              <w:pStyle w:val="null3"/>
              <w:jc w:val="left"/>
            </w:pPr>
            <w:r>
              <w:rPr>
                <w:rFonts w:ascii="仿宋_GB2312" w:hAnsi="仿宋_GB2312" w:cs="仿宋_GB2312" w:eastAsia="仿宋_GB2312"/>
              </w:rPr>
              <w:t>总价</w:t>
            </w:r>
          </w:p>
        </w:tc>
        <w:tc>
          <w:tcPr>
            <w:tcW w:type="dxa" w:w="1038"/>
          </w:tcPr>
          <w:p/>
        </w:tc>
      </w:tr>
      <w:tr>
        <w:tc>
          <w:tcPr>
            <w:tcW w:type="dxa" w:w="346"/>
          </w:tcPr>
          <w:p>
            <w:pPr>
              <w:pStyle w:val="null3"/>
              <w:jc w:val="left"/>
            </w:pPr>
            <w:r>
              <w:rPr>
                <w:rFonts w:ascii="仿宋_GB2312" w:hAnsi="仿宋_GB2312" w:cs="仿宋_GB2312" w:eastAsia="仿宋_GB2312"/>
              </w:rPr>
              <w:t>8</w:t>
            </w:r>
          </w:p>
        </w:tc>
        <w:tc>
          <w:tcPr>
            <w:tcW w:type="dxa" w:w="3046"/>
          </w:tcPr>
          <w:p>
            <w:pPr>
              <w:pStyle w:val="null3"/>
              <w:jc w:val="left"/>
            </w:pPr>
            <w:r>
              <w:rPr>
                <w:rFonts w:ascii="仿宋_GB2312" w:hAnsi="仿宋_GB2312" w:cs="仿宋_GB2312" w:eastAsia="仿宋_GB2312"/>
              </w:rPr>
              <w:t>云台相机</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49,300.00</w:t>
            </w:r>
          </w:p>
        </w:tc>
        <w:tc>
          <w:tcPr>
            <w:tcW w:type="dxa" w:w="1384"/>
          </w:tcPr>
          <w:p>
            <w:pPr>
              <w:pStyle w:val="null3"/>
              <w:jc w:val="left"/>
            </w:pPr>
            <w:r>
              <w:rPr>
                <w:rFonts w:ascii="仿宋_GB2312" w:hAnsi="仿宋_GB2312" w:cs="仿宋_GB2312" w:eastAsia="仿宋_GB2312"/>
              </w:rPr>
              <w:t>总价</w:t>
            </w:r>
          </w:p>
        </w:tc>
        <w:tc>
          <w:tcPr>
            <w:tcW w:type="dxa" w:w="1038"/>
          </w:tcPr>
          <w:p/>
        </w:tc>
      </w:tr>
      <w:tr>
        <w:tc>
          <w:tcPr>
            <w:tcW w:type="dxa" w:w="346"/>
          </w:tcPr>
          <w:p>
            <w:pPr>
              <w:pStyle w:val="null3"/>
              <w:jc w:val="left"/>
            </w:pPr>
            <w:r>
              <w:rPr>
                <w:rFonts w:ascii="仿宋_GB2312" w:hAnsi="仿宋_GB2312" w:cs="仿宋_GB2312" w:eastAsia="仿宋_GB2312"/>
              </w:rPr>
              <w:t>9</w:t>
            </w:r>
          </w:p>
        </w:tc>
        <w:tc>
          <w:tcPr>
            <w:tcW w:type="dxa" w:w="3046"/>
          </w:tcPr>
          <w:p>
            <w:pPr>
              <w:pStyle w:val="null3"/>
              <w:jc w:val="left"/>
            </w:pPr>
            <w:r>
              <w:rPr>
                <w:rFonts w:ascii="仿宋_GB2312" w:hAnsi="仿宋_GB2312" w:cs="仿宋_GB2312" w:eastAsia="仿宋_GB2312"/>
              </w:rPr>
              <w:t>小型无人机套装-2</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82,536.00</w:t>
            </w:r>
          </w:p>
        </w:tc>
        <w:tc>
          <w:tcPr>
            <w:tcW w:type="dxa" w:w="1384"/>
          </w:tcPr>
          <w:p>
            <w:pPr>
              <w:pStyle w:val="null3"/>
              <w:jc w:val="left"/>
            </w:pPr>
            <w:r>
              <w:rPr>
                <w:rFonts w:ascii="仿宋_GB2312" w:hAnsi="仿宋_GB2312" w:cs="仿宋_GB2312" w:eastAsia="仿宋_GB2312"/>
              </w:rPr>
              <w:t>总价</w:t>
            </w:r>
          </w:p>
        </w:tc>
        <w:tc>
          <w:tcPr>
            <w:tcW w:type="dxa" w:w="1038"/>
          </w:tcPr>
          <w:p/>
        </w:tc>
      </w:tr>
      <w:tr>
        <w:tc>
          <w:tcPr>
            <w:tcW w:type="dxa" w:w="346"/>
          </w:tcPr>
          <w:p>
            <w:pPr>
              <w:pStyle w:val="null3"/>
              <w:jc w:val="left"/>
            </w:pPr>
            <w:r>
              <w:rPr>
                <w:rFonts w:ascii="仿宋_GB2312" w:hAnsi="仿宋_GB2312" w:cs="仿宋_GB2312" w:eastAsia="仿宋_GB2312"/>
              </w:rPr>
              <w:t>10</w:t>
            </w:r>
          </w:p>
        </w:tc>
        <w:tc>
          <w:tcPr>
            <w:tcW w:type="dxa" w:w="3046"/>
          </w:tcPr>
          <w:p>
            <w:pPr>
              <w:pStyle w:val="null3"/>
              <w:jc w:val="left"/>
            </w:pPr>
            <w:r>
              <w:rPr>
                <w:rFonts w:ascii="仿宋_GB2312" w:hAnsi="仿宋_GB2312" w:cs="仿宋_GB2312" w:eastAsia="仿宋_GB2312"/>
              </w:rPr>
              <w:t>大型无人机套装-2</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811,816.00</w:t>
            </w:r>
          </w:p>
        </w:tc>
        <w:tc>
          <w:tcPr>
            <w:tcW w:type="dxa" w:w="1384"/>
          </w:tcPr>
          <w:p>
            <w:pPr>
              <w:pStyle w:val="null3"/>
              <w:jc w:val="left"/>
            </w:pPr>
            <w:r>
              <w:rPr>
                <w:rFonts w:ascii="仿宋_GB2312" w:hAnsi="仿宋_GB2312" w:cs="仿宋_GB2312" w:eastAsia="仿宋_GB2312"/>
              </w:rPr>
              <w:t>总价</w:t>
            </w:r>
          </w:p>
        </w:tc>
        <w:tc>
          <w:tcPr>
            <w:tcW w:type="dxa" w:w="1038"/>
          </w:tcP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标的名称：A02061512-电池及能源系统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具体参数性质、技术参数与性能指标详见采购需求附件</w:t>
            </w:r>
          </w:p>
        </w:tc>
      </w:tr>
    </w:tbl>
    <w:p>
      <w:pPr>
        <w:pStyle w:val="null3"/>
        <w:jc w:val="left"/>
      </w:pPr>
      <w:r>
        <w:rPr>
          <w:rFonts w:ascii="仿宋_GB2312" w:hAnsi="仿宋_GB2312" w:cs="仿宋_GB2312" w:eastAsia="仿宋_GB2312"/>
        </w:rPr>
        <w:t>标的名称：A08060303-应用软件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具体参数性质、技术参数与性能指标详见采购需求附件</w:t>
            </w:r>
          </w:p>
        </w:tc>
      </w:tr>
    </w:tbl>
    <w:p>
      <w:pPr>
        <w:pStyle w:val="null3"/>
        <w:jc w:val="left"/>
      </w:pPr>
      <w:r>
        <w:rPr>
          <w:rFonts w:ascii="仿宋_GB2312" w:hAnsi="仿宋_GB2312" w:cs="仿宋_GB2312" w:eastAsia="仿宋_GB2312"/>
        </w:rPr>
        <w:t>标的名称：A02430900-无人机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具体参数性质、技术参数与性能指标详见采购需求附件</w:t>
            </w:r>
          </w:p>
        </w:tc>
      </w:tr>
    </w:tbl>
    <w:p>
      <w:pPr>
        <w:pStyle w:val="null3"/>
        <w:jc w:val="left"/>
      </w:pPr>
      <w:r>
        <w:rPr>
          <w:rFonts w:ascii="仿宋_GB2312" w:hAnsi="仿宋_GB2312" w:cs="仿宋_GB2312" w:eastAsia="仿宋_GB2312"/>
        </w:rPr>
        <w:t>标的名称：A02430900-无人机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具体参数性质、技术参数与性能指标详见采购需求附件</w:t>
            </w:r>
          </w:p>
        </w:tc>
      </w:tr>
    </w:tbl>
    <w:p>
      <w:pPr>
        <w:pStyle w:val="null3"/>
        <w:jc w:val="left"/>
      </w:pPr>
      <w:r>
        <w:rPr>
          <w:rFonts w:ascii="仿宋_GB2312" w:hAnsi="仿宋_GB2312" w:cs="仿宋_GB2312" w:eastAsia="仿宋_GB2312"/>
        </w:rPr>
        <w:t>标的名称：A02061512-电池及能源系统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具体参数性质、技术参数与性能指标详见采购需求附件</w:t>
            </w:r>
          </w:p>
        </w:tc>
      </w:tr>
    </w:tbl>
    <w:p>
      <w:pPr>
        <w:pStyle w:val="null3"/>
        <w:jc w:val="left"/>
      </w:pPr>
      <w:r>
        <w:rPr>
          <w:rFonts w:ascii="仿宋_GB2312" w:hAnsi="仿宋_GB2312" w:cs="仿宋_GB2312" w:eastAsia="仿宋_GB2312"/>
        </w:rPr>
        <w:t>标的名称：A02430900-无人机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具体参数性质、技术参数与性能指标详见采购需求附件</w:t>
            </w:r>
          </w:p>
        </w:tc>
      </w:tr>
    </w:tbl>
    <w:p>
      <w:pPr>
        <w:pStyle w:val="null3"/>
        <w:jc w:val="left"/>
      </w:pPr>
      <w:r>
        <w:rPr>
          <w:rFonts w:ascii="仿宋_GB2312" w:hAnsi="仿宋_GB2312" w:cs="仿宋_GB2312" w:eastAsia="仿宋_GB2312"/>
        </w:rPr>
        <w:t>标的名称：A02439900-其他航空器及其配套设备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具体参数性质、技术参数与性能指标详见采购需求附件</w:t>
            </w:r>
          </w:p>
        </w:tc>
      </w:tr>
    </w:tbl>
    <w:p>
      <w:pPr>
        <w:pStyle w:val="null3"/>
        <w:jc w:val="left"/>
      </w:pPr>
      <w:r>
        <w:rPr>
          <w:rFonts w:ascii="仿宋_GB2312" w:hAnsi="仿宋_GB2312" w:cs="仿宋_GB2312" w:eastAsia="仿宋_GB2312"/>
        </w:rPr>
        <w:t>标的名称：A02020504-专用照相机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具体参数性质、技术参数与性能指标详见采购需求附件</w:t>
            </w:r>
          </w:p>
        </w:tc>
      </w:tr>
    </w:tbl>
    <w:p>
      <w:pPr>
        <w:pStyle w:val="null3"/>
        <w:jc w:val="left"/>
      </w:pPr>
      <w:r>
        <w:rPr>
          <w:rFonts w:ascii="仿宋_GB2312" w:hAnsi="仿宋_GB2312" w:cs="仿宋_GB2312" w:eastAsia="仿宋_GB2312"/>
        </w:rPr>
        <w:t>标的名称：A02430900-无人机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具体参数性质、技术参数与性能指标详见采购需求附件</w:t>
            </w:r>
          </w:p>
        </w:tc>
      </w:tr>
    </w:tbl>
    <w:p>
      <w:pPr>
        <w:pStyle w:val="null3"/>
        <w:jc w:val="left"/>
      </w:pPr>
      <w:r>
        <w:rPr>
          <w:rFonts w:ascii="仿宋_GB2312" w:hAnsi="仿宋_GB2312" w:cs="仿宋_GB2312" w:eastAsia="仿宋_GB2312"/>
        </w:rPr>
        <w:t>标的名称：A02430900-无人机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具体参数性质、技术参数与性能指标详见采购需求附件</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b/>
              </w:rPr>
              <w:t>★2.货物质量</w:t>
            </w:r>
          </w:p>
          <w:p>
            <w:pPr>
              <w:pStyle w:val="null3"/>
              <w:jc w:val="both"/>
            </w:pPr>
            <w:r>
              <w:rPr>
                <w:rFonts w:ascii="仿宋_GB2312" w:hAnsi="仿宋_GB2312" w:cs="仿宋_GB2312" w:eastAsia="仿宋_GB2312"/>
                <w:sz w:val="24"/>
              </w:rPr>
              <w:t>2.1 该设备同时应符合下列标准：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1）该设备所适用的国家标准（强制性或推荐性标准）、行业标准、地方标准。无论设备的生产地如何，上述标准系指该设备使用地的相关标准。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2）设备生产企业的标准。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3）乙方所提供的产品说明书或相关说明文档中所列明的标准。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4）多项标准不一致的，按最高的标准执行；虽有上述标准，但双方对质量有特别要求的，应按特别要求执行。</w:t>
            </w:r>
          </w:p>
          <w:p>
            <w:pPr>
              <w:pStyle w:val="null3"/>
              <w:jc w:val="both"/>
            </w:pPr>
            <w:r>
              <w:rPr>
                <w:rFonts w:ascii="仿宋_GB2312" w:hAnsi="仿宋_GB2312" w:cs="仿宋_GB2312" w:eastAsia="仿宋_GB2312"/>
                <w:sz w:val="24"/>
              </w:rPr>
              <w:t>2.2乙方保证其出售的设备是原厂生产的、全新的、未使用过的（包括零部件），生产日期应在自合同签署之日往前推算6个月内，符合原厂质量检测标准（以说明书为准）。</w:t>
            </w:r>
          </w:p>
          <w:p>
            <w:pPr>
              <w:pStyle w:val="null3"/>
              <w:jc w:val="both"/>
            </w:pPr>
            <w:r>
              <w:rPr>
                <w:rFonts w:ascii="仿宋_GB2312" w:hAnsi="仿宋_GB2312" w:cs="仿宋_GB2312" w:eastAsia="仿宋_GB2312"/>
                <w:sz w:val="24"/>
              </w:rPr>
              <w:t>2.3配套材料</w:t>
            </w:r>
          </w:p>
          <w:p>
            <w:pPr>
              <w:pStyle w:val="null3"/>
              <w:jc w:val="both"/>
            </w:pPr>
            <w:r>
              <w:rPr>
                <w:rFonts w:ascii="仿宋_GB2312" w:hAnsi="仿宋_GB2312" w:cs="仿宋_GB2312" w:eastAsia="仿宋_GB2312"/>
                <w:sz w:val="24"/>
              </w:rPr>
              <w:t>2.3.1乙方交货时应同时提交设备的下列配套材料：</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1）原厂出厂证明</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2）产品合格证书</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3）保修单</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4）使用与维护说明书（中文版）</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5）设备物料清单</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6）其他应当具备的随附单证。</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7）若产品为进口产品，还应当附有产品的装箱单、报关单、产品进出口检疫书等有关文件。</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8）配套材料应用防水袋包装并放在设备包装中，并在设备安装调试完成之后移交丙方。</w:t>
            </w:r>
          </w:p>
          <w:p>
            <w:pPr>
              <w:pStyle w:val="null3"/>
              <w:jc w:val="both"/>
            </w:pPr>
            <w:r>
              <w:rPr>
                <w:rFonts w:ascii="仿宋_GB2312" w:hAnsi="仿宋_GB2312" w:cs="仿宋_GB2312" w:eastAsia="仿宋_GB2312"/>
                <w:sz w:val="24"/>
                <w:b/>
              </w:rPr>
              <w:t>★3.安装验收</w:t>
            </w:r>
          </w:p>
          <w:p>
            <w:pPr>
              <w:pStyle w:val="null3"/>
              <w:jc w:val="both"/>
            </w:pPr>
            <w:r>
              <w:rPr>
                <w:rFonts w:ascii="仿宋_GB2312" w:hAnsi="仿宋_GB2312" w:cs="仿宋_GB2312" w:eastAsia="仿宋_GB2312"/>
                <w:sz w:val="24"/>
              </w:rPr>
              <w:t>安装调试完毕后，乙方根据招投标文件和产品说明书的功能配置、技术参数等进行检验、试用。乙方应向</w:t>
            </w:r>
            <w:r>
              <w:rPr>
                <w:rFonts w:ascii="仿宋_GB2312" w:hAnsi="仿宋_GB2312" w:cs="仿宋_GB2312" w:eastAsia="仿宋_GB2312"/>
                <w:sz w:val="24"/>
              </w:rPr>
              <w:t>甲方提供要求的验收资料，甲方应在收到完整的验收资料后，在验收报告上签字盖章。</w:t>
            </w:r>
          </w:p>
          <w:p>
            <w:pPr>
              <w:pStyle w:val="null3"/>
              <w:jc w:val="both"/>
            </w:pPr>
            <w:r>
              <w:rPr>
                <w:rFonts w:ascii="仿宋_GB2312" w:hAnsi="仿宋_GB2312" w:cs="仿宋_GB2312" w:eastAsia="仿宋_GB2312"/>
                <w:sz w:val="24"/>
                <w:b/>
              </w:rPr>
              <w:t>★4.设备使用观察期</w:t>
            </w:r>
          </w:p>
          <w:p>
            <w:pPr>
              <w:pStyle w:val="null3"/>
              <w:ind w:firstLine="480"/>
              <w:jc w:val="both"/>
            </w:pPr>
            <w:r>
              <w:rPr>
                <w:rFonts w:ascii="仿宋_GB2312" w:hAnsi="仿宋_GB2312" w:cs="仿宋_GB2312" w:eastAsia="仿宋_GB2312"/>
                <w:sz w:val="24"/>
              </w:rPr>
              <w:t>甲、乙双方约定为从设备安装调试并通过验收合格之日起</w:t>
            </w:r>
            <w:r>
              <w:rPr>
                <w:rFonts w:ascii="仿宋_GB2312" w:hAnsi="仿宋_GB2312" w:cs="仿宋_GB2312" w:eastAsia="仿宋_GB2312"/>
                <w:sz w:val="24"/>
              </w:rPr>
              <w:t>60日为设备使用观察期。</w:t>
            </w:r>
          </w:p>
          <w:p>
            <w:pPr>
              <w:pStyle w:val="null3"/>
              <w:jc w:val="left"/>
            </w:pPr>
            <w:r>
              <w:rPr>
                <w:rFonts w:ascii="仿宋_GB2312" w:hAnsi="仿宋_GB2312" w:cs="仿宋_GB2312" w:eastAsia="仿宋_GB2312"/>
                <w:sz w:val="24"/>
                <w:b/>
              </w:rPr>
              <w:t>★5.付款方式</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1）合同签订后，</w:t>
            </w:r>
            <w:r>
              <w:rPr>
                <w:rFonts w:ascii="仿宋_GB2312" w:hAnsi="仿宋_GB2312" w:cs="仿宋_GB2312" w:eastAsia="仿宋_GB2312"/>
                <w:sz w:val="24"/>
              </w:rPr>
              <w:t>甲方收到乙方出具的等额发票后5个工作日内支付合同金额50%的预付款，即￥      （大写：                    ）；</w:t>
            </w:r>
          </w:p>
          <w:p>
            <w:pPr>
              <w:pStyle w:val="null3"/>
              <w:jc w:val="left"/>
            </w:pPr>
            <w:r>
              <w:rPr>
                <w:rFonts w:ascii="仿宋_GB2312" w:hAnsi="仿宋_GB2312" w:cs="仿宋_GB2312" w:eastAsia="仿宋_GB2312"/>
                <w:sz w:val="24"/>
              </w:rPr>
              <w:t>（2）货物验收合格后，甲方收到乙方出具的等额发票后5个工作日内支付合同金额50%的尾款，即￥       ）（大写：                   ）</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2）见票付款，乙方应于付款前，按照甲方要求，提供正规的税务发票，付款单位收到发票后支付相应款项。乙方未提供发票的，付款单位有权暂时不予支付款项，且无需承担相应的违约责任。</w:t>
            </w:r>
          </w:p>
          <w:p>
            <w:pPr>
              <w:pStyle w:val="null3"/>
              <w:jc w:val="both"/>
            </w:pPr>
            <w:r>
              <w:rPr>
                <w:rFonts w:ascii="仿宋_GB2312" w:hAnsi="仿宋_GB2312" w:cs="仿宋_GB2312" w:eastAsia="仿宋_GB2312"/>
                <w:sz w:val="24"/>
                <w:b/>
              </w:rPr>
              <w:t>★6.售后服务</w:t>
            </w:r>
          </w:p>
          <w:p>
            <w:pPr>
              <w:pStyle w:val="null3"/>
              <w:jc w:val="both"/>
            </w:pPr>
            <w:r>
              <w:rPr>
                <w:rFonts w:ascii="仿宋_GB2312" w:hAnsi="仿宋_GB2312" w:cs="仿宋_GB2312" w:eastAsia="仿宋_GB2312"/>
                <w:sz w:val="24"/>
              </w:rPr>
              <w:t>详见各包售后服务要求</w:t>
            </w:r>
          </w:p>
        </w:tc>
      </w:tr>
    </w:tbl>
    <w:p>
      <w:pPr>
        <w:pStyle w:val="null3"/>
        <w:ind w:firstLine="480"/>
        <w:jc w:val="both"/>
      </w:pPr>
      <w:r>
        <w:rPr>
          <w:rFonts w:ascii="仿宋_GB2312" w:hAnsi="仿宋_GB2312" w:cs="仿宋_GB2312" w:eastAsia="仿宋_GB2312"/>
        </w:rPr>
        <w:t>其他商务要求</w:t>
      </w:r>
    </w:p>
    <w:tbl>
      <w:tblPr>
        <w:tblW w:w="0" w:type="auto"/>
        <w:tblBorders>
          <w:top w:val="none" w:color="000000" w:sz="4"/>
          <w:left w:val="none" w:color="000000" w:sz="4"/>
          <w:bottom w:val="none" w:color="000000" w:sz="4"/>
          <w:right w:val="none" w:color="000000" w:sz="4"/>
          <w:insideH w:val="none"/>
          <w:insideV w:val="none"/>
        </w:tblBorders>
      </w:tblPr>
      <w:tblGrid>
        <w:gridCol w:w="841"/>
        <w:gridCol w:w="7452"/>
      </w:tblGrid>
      <w:tr>
        <w:tc>
          <w:tcPr>
            <w:tcW w:type="dxa" w:w="8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1"/>
              </w:rPr>
              <w:t>序号</w:t>
            </w:r>
          </w:p>
        </w:tc>
        <w:tc>
          <w:tcPr>
            <w:tcW w:type="dxa" w:w="74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1"/>
              </w:rPr>
              <w:t>商务要求</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1、安装要求</w:t>
            </w:r>
          </w:p>
        </w:tc>
        <w:tc>
          <w:tcPr>
            <w:tcW w:type="dxa" w:w="7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成交人必须依照竞争性磋商文件的要求和响应文件的承诺，将设备、安装并调试至正常运行的最佳状态。</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2、设备质量要求</w:t>
            </w:r>
          </w:p>
        </w:tc>
        <w:tc>
          <w:tcPr>
            <w:tcW w:type="dxa" w:w="7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供应商提供的产品（含设备）必须是全新（包括零部件）的产品（含设备）</w:t>
            </w:r>
            <w:r>
              <w:rPr>
                <w:rFonts w:ascii="仿宋_GB2312" w:hAnsi="仿宋_GB2312" w:cs="仿宋_GB2312" w:eastAsia="仿宋_GB2312"/>
                <w:sz w:val="24"/>
              </w:rPr>
              <w:t>(软件不作此类要求，具体以清单要求为准)。有关产品（含设备）必须符合国家检测标准，或具有有关质检部门出具的产品检验合格证明。</w:t>
            </w:r>
          </w:p>
          <w:p>
            <w:pPr>
              <w:pStyle w:val="null3"/>
              <w:ind w:firstLine="480"/>
              <w:jc w:val="both"/>
            </w:pPr>
            <w:r>
              <w:rPr>
                <w:rFonts w:ascii="仿宋_GB2312" w:hAnsi="仿宋_GB2312" w:cs="仿宋_GB2312" w:eastAsia="仿宋_GB2312"/>
                <w:sz w:val="24"/>
              </w:rPr>
              <w:t>供应商对所提供的产品（含设备）须提供相应的维修保养期（至少</w:t>
            </w:r>
            <w:r>
              <w:rPr>
                <w:rFonts w:ascii="仿宋_GB2312" w:hAnsi="仿宋_GB2312" w:cs="仿宋_GB2312" w:eastAsia="仿宋_GB2312"/>
                <w:sz w:val="24"/>
              </w:rPr>
              <w:t>12个月，参数中有特殊要求的根据参数中的要求执行），保养期内非因买方的人为原因而出现质量问题，由供应商负责。供应商负责包换、包修或者包退，并承担修理、调换或退货的实际费用。供应商不能修理或不能调换，按不能交货处理。在保质期满后，供应商应保证以合理的价格，长期提供备件和保养服务，当发生故障时，供应商应按保质期内同样的维修服务标准处理，合理收取维修费。</w:t>
            </w:r>
          </w:p>
          <w:p>
            <w:pPr>
              <w:pStyle w:val="null3"/>
              <w:ind w:firstLine="480"/>
              <w:jc w:val="left"/>
            </w:pPr>
            <w:r>
              <w:rPr>
                <w:rFonts w:ascii="仿宋_GB2312" w:hAnsi="仿宋_GB2312" w:cs="仿宋_GB2312" w:eastAsia="仿宋_GB2312"/>
                <w:sz w:val="24"/>
              </w:rPr>
              <w:t>1.产品使用前未拆开发现外包装漏气等情况，需成交供应商无偿更换合格新品货物；</w:t>
            </w:r>
          </w:p>
          <w:p>
            <w:pPr>
              <w:pStyle w:val="null3"/>
              <w:ind w:firstLine="480"/>
              <w:jc w:val="left"/>
            </w:pPr>
            <w:r>
              <w:rPr>
                <w:rFonts w:ascii="仿宋_GB2312" w:hAnsi="仿宋_GB2312" w:cs="仿宋_GB2312" w:eastAsia="仿宋_GB2312"/>
                <w:sz w:val="24"/>
              </w:rPr>
              <w:t>2.产品使用前或者验收合格3个月内测量数据不准等情况，需成交供应商无偿更换新品货物。</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3、质量保证和售后服务要求</w:t>
            </w:r>
          </w:p>
        </w:tc>
        <w:tc>
          <w:tcPr>
            <w:tcW w:type="dxa" w:w="7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1.供应商保证提供的货物必须为合法渠道销售的产品，并为全新未使用过的。产品必须符合国家检测标准，供应商承诺所供产品与成交所示产品明细完全一致，不存在任何偏差。验收合格3个月内如产品的规格或质量与合同不符，或产品存在缺陷，供应商应接到买方书面通知后5日内按合同确定的规格、质量更换或修补，其费用由供应商承担，同时相应延长质量保证期。</w:t>
            </w:r>
          </w:p>
          <w:p>
            <w:pPr>
              <w:pStyle w:val="null3"/>
              <w:ind w:firstLine="480"/>
              <w:jc w:val="left"/>
            </w:pPr>
            <w:r>
              <w:rPr>
                <w:rFonts w:ascii="仿宋_GB2312" w:hAnsi="仿宋_GB2312" w:cs="仿宋_GB2312" w:eastAsia="仿宋_GB2312"/>
                <w:sz w:val="24"/>
              </w:rPr>
              <w:t>2.如因产品的规格、质量问题经协商一致同意退货，供应商按合同规定的货款退还给买方，并承担退货发生的所有损失和费用。</w:t>
            </w:r>
          </w:p>
          <w:p>
            <w:pPr>
              <w:pStyle w:val="null3"/>
              <w:ind w:firstLine="480"/>
              <w:jc w:val="left"/>
            </w:pPr>
            <w:r>
              <w:rPr>
                <w:rFonts w:ascii="仿宋_GB2312" w:hAnsi="仿宋_GB2312" w:cs="仿宋_GB2312" w:eastAsia="仿宋_GB2312"/>
                <w:sz w:val="24"/>
              </w:rPr>
              <w:t>3.如因货物的质量问题发生纠纷，应由国家质检部门进行质量鉴定，鉴定费用由供应商承担。</w:t>
            </w:r>
          </w:p>
          <w:p>
            <w:pPr>
              <w:pStyle w:val="null3"/>
              <w:ind w:firstLine="480"/>
              <w:jc w:val="left"/>
            </w:pPr>
            <w:r>
              <w:rPr>
                <w:rFonts w:ascii="仿宋_GB2312" w:hAnsi="仿宋_GB2312" w:cs="仿宋_GB2312" w:eastAsia="仿宋_GB2312"/>
                <w:sz w:val="24"/>
              </w:rPr>
              <w:t>4.供应商保证合同货物不侵犯任何第三方的专利、商标或版权。否则，供应商须承担对第三方的专利或版权的侵权责任并承担因此而发生的所有费用。</w:t>
            </w:r>
          </w:p>
          <w:p>
            <w:pPr>
              <w:pStyle w:val="null3"/>
              <w:ind w:firstLine="480"/>
              <w:jc w:val="left"/>
            </w:pPr>
            <w:r>
              <w:rPr>
                <w:rFonts w:ascii="仿宋_GB2312" w:hAnsi="仿宋_GB2312" w:cs="仿宋_GB2312" w:eastAsia="仿宋_GB2312"/>
                <w:sz w:val="24"/>
              </w:rPr>
              <w:t>5.买方在产品使用过程中，对质量问题（验收后3个月内）有权随时提出异议。对不符合质量要求的产品供应商应以更换。</w:t>
            </w:r>
          </w:p>
          <w:p>
            <w:pPr>
              <w:pStyle w:val="null3"/>
              <w:ind w:firstLine="480"/>
              <w:jc w:val="left"/>
            </w:pPr>
            <w:r>
              <w:rPr>
                <w:rFonts w:ascii="仿宋_GB2312" w:hAnsi="仿宋_GB2312" w:cs="仿宋_GB2312" w:eastAsia="仿宋_GB2312"/>
                <w:sz w:val="24"/>
              </w:rPr>
              <w:t>6.供应商向买方提供产品厂家标准服务，免费提供电话技术支持和咨询。</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4、合同签订要求</w:t>
            </w:r>
          </w:p>
        </w:tc>
        <w:tc>
          <w:tcPr>
            <w:tcW w:type="dxa" w:w="7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1.自发出中标通知书之日起，中标人必须在5个工作日内与采购人签定合同。</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r>
              <w:rPr>
                <w:rFonts w:ascii="仿宋_GB2312" w:hAnsi="仿宋_GB2312" w:cs="仿宋_GB2312" w:eastAsia="仿宋_GB2312"/>
                <w:sz w:val="24"/>
              </w:rPr>
              <w:t>付款</w:t>
            </w:r>
            <w:r>
              <w:rPr>
                <w:rFonts w:ascii="仿宋_GB2312" w:hAnsi="仿宋_GB2312" w:cs="仿宋_GB2312" w:eastAsia="仿宋_GB2312"/>
                <w:sz w:val="24"/>
              </w:rPr>
              <w:t>方式</w:t>
            </w:r>
          </w:p>
        </w:tc>
        <w:tc>
          <w:tcPr>
            <w:tcW w:type="dxa" w:w="7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全额付款：</w:t>
            </w:r>
            <w:r>
              <w:rPr>
                <w:rFonts w:ascii="仿宋_GB2312" w:hAnsi="仿宋_GB2312" w:cs="仿宋_GB2312" w:eastAsia="仿宋_GB2312"/>
                <w:sz w:val="24"/>
              </w:rPr>
              <w:t xml:space="preserve">                                                             </w:t>
            </w:r>
          </w:p>
          <w:p>
            <w:pPr>
              <w:pStyle w:val="null3"/>
              <w:jc w:val="both"/>
            </w:pPr>
            <w:r>
              <w:rPr>
                <w:rFonts w:ascii="仿宋_GB2312" w:hAnsi="仿宋_GB2312" w:cs="仿宋_GB2312" w:eastAsia="仿宋_GB2312"/>
                <w:sz w:val="24"/>
              </w:rPr>
              <w:t>þ</w:t>
            </w:r>
            <w:r>
              <w:rPr>
                <w:rFonts w:ascii="仿宋_GB2312" w:hAnsi="仿宋_GB2312" w:cs="仿宋_GB2312" w:eastAsia="仿宋_GB2312"/>
                <w:sz w:val="24"/>
              </w:rPr>
              <w:t>分期付款：</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1）合同签订后，甲方收到乙方出具的等额发票后5个工作日内支付合同金额50%的预付款，即￥      （大写：                    ）；</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2）货物验收合格后，甲方收到乙方出具的等额发票后5个工作日内支付合同金额50%的尾款，即￥       ）（大写：                   ）。</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成本补偿：</w:t>
            </w:r>
            <w:r>
              <w:rPr>
                <w:rFonts w:ascii="仿宋_GB2312" w:hAnsi="仿宋_GB2312" w:cs="仿宋_GB2312" w:eastAsia="仿宋_GB2312"/>
                <w:sz w:val="24"/>
              </w:rPr>
              <w:t xml:space="preserve">                                     </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绩效激励：</w:t>
            </w:r>
            <w:r>
              <w:rPr>
                <w:rFonts w:ascii="仿宋_GB2312" w:hAnsi="仿宋_GB2312" w:cs="仿宋_GB2312" w:eastAsia="仿宋_GB2312"/>
                <w:sz w:val="24"/>
              </w:rPr>
              <w:t xml:space="preserve">                                     </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r>
              <w:rPr>
                <w:rFonts w:ascii="仿宋_GB2312" w:hAnsi="仿宋_GB2312" w:cs="仿宋_GB2312" w:eastAsia="仿宋_GB2312"/>
                <w:sz w:val="24"/>
              </w:rPr>
              <w:t>质保期</w:t>
            </w:r>
          </w:p>
        </w:tc>
        <w:tc>
          <w:tcPr>
            <w:tcW w:type="dxa" w:w="7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质保期：供货方应提供至少</w:t>
            </w:r>
            <w:r>
              <w:rPr>
                <w:rFonts w:ascii="仿宋_GB2312" w:hAnsi="仿宋_GB2312" w:cs="仿宋_GB2312" w:eastAsia="仿宋_GB2312"/>
                <w:sz w:val="24"/>
              </w:rPr>
              <w:t>1</w:t>
            </w:r>
            <w:r>
              <w:rPr>
                <w:rFonts w:ascii="仿宋_GB2312" w:hAnsi="仿宋_GB2312" w:cs="仿宋_GB2312" w:eastAsia="仿宋_GB2312"/>
                <w:sz w:val="24"/>
              </w:rPr>
              <w:t>年的免费保修期（采购清单中免费保修期有特殊要求的按照采购清单中的为准）。若厂家有超过期限免费保修期的按厂家方案执行。</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r>
              <w:rPr>
                <w:rFonts w:ascii="仿宋_GB2312" w:hAnsi="仿宋_GB2312" w:cs="仿宋_GB2312" w:eastAsia="仿宋_GB2312"/>
                <w:sz w:val="24"/>
              </w:rPr>
              <w:t>执行标准</w:t>
            </w:r>
          </w:p>
        </w:tc>
        <w:tc>
          <w:tcPr>
            <w:tcW w:type="dxa" w:w="7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both"/>
            </w:pPr>
            <w:r>
              <w:rPr>
                <w:rFonts w:ascii="仿宋_GB2312" w:hAnsi="仿宋_GB2312" w:cs="仿宋_GB2312" w:eastAsia="仿宋_GB2312"/>
                <w:sz w:val="24"/>
                <w:color w:val="000000"/>
              </w:rPr>
              <w:t>按照国家、行业相关标准，以及</w:t>
            </w:r>
            <w:r>
              <w:rPr>
                <w:rFonts w:ascii="仿宋_GB2312" w:hAnsi="仿宋_GB2312" w:cs="仿宋_GB2312" w:eastAsia="仿宋_GB2312"/>
                <w:sz w:val="24"/>
                <w:color w:val="000000"/>
              </w:rPr>
              <w:t>竞争性磋商</w:t>
            </w:r>
            <w:r>
              <w:rPr>
                <w:rFonts w:ascii="仿宋_GB2312" w:hAnsi="仿宋_GB2312" w:cs="仿宋_GB2312" w:eastAsia="仿宋_GB2312"/>
                <w:sz w:val="24"/>
                <w:color w:val="000000"/>
              </w:rPr>
              <w:t>文件规定相关标准执行。</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8、验收要求</w:t>
            </w:r>
          </w:p>
        </w:tc>
        <w:tc>
          <w:tcPr>
            <w:tcW w:type="dxa" w:w="7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both"/>
            </w:pPr>
            <w:r>
              <w:rPr>
                <w:rFonts w:ascii="仿宋_GB2312" w:hAnsi="仿宋_GB2312" w:cs="仿宋_GB2312" w:eastAsia="仿宋_GB2312"/>
                <w:sz w:val="24"/>
                <w:color w:val="000000"/>
              </w:rPr>
              <w:t>1.验收标准：由采购人在指定地点对所购产品进行验收，验收标准除采购要求的货物技术参数外，可溯源到国家相关标准。</w:t>
            </w:r>
          </w:p>
          <w:p>
            <w:pPr>
              <w:pStyle w:val="null3"/>
              <w:spacing w:before="120" w:after="120"/>
              <w:jc w:val="both"/>
            </w:pPr>
            <w:r>
              <w:rPr>
                <w:rFonts w:ascii="仿宋_GB2312" w:hAnsi="仿宋_GB2312" w:cs="仿宋_GB2312" w:eastAsia="仿宋_GB2312"/>
                <w:sz w:val="24"/>
                <w:color w:val="000000"/>
              </w:rPr>
              <w:t>2.开箱检验，采购人和供应商应共同对货物的包装、外观、质量、数量进行检验。 如在开箱检验中发现所交付的合同货物有短缺、 损坏、不合格产品等或与合同、随机 文件不相符的情形，供应商应于5 日内予以更换，并承担一切损失和费用。待产品补足或更换后，采购人和供应商重新对合同货物进行检验，合格后再进行安装调试。</w:t>
            </w:r>
          </w:p>
          <w:p>
            <w:pPr>
              <w:pStyle w:val="null3"/>
              <w:spacing w:before="120" w:after="120"/>
              <w:jc w:val="both"/>
            </w:pPr>
            <w:r>
              <w:rPr>
                <w:rFonts w:ascii="仿宋_GB2312" w:hAnsi="仿宋_GB2312" w:cs="仿宋_GB2312" w:eastAsia="仿宋_GB2312"/>
                <w:sz w:val="24"/>
                <w:color w:val="000000"/>
              </w:rPr>
              <w:t>3.验收服务要求：供应商提供的货物应达到国家相关标准的要求并确保整体通过采购人的验收。</w:t>
            </w:r>
          </w:p>
          <w:p>
            <w:pPr>
              <w:pStyle w:val="null3"/>
              <w:spacing w:before="120" w:after="120"/>
              <w:jc w:val="both"/>
            </w:pPr>
            <w:r>
              <w:rPr>
                <w:rFonts w:ascii="仿宋_GB2312" w:hAnsi="仿宋_GB2312" w:cs="仿宋_GB2312" w:eastAsia="仿宋_GB2312"/>
                <w:sz w:val="24"/>
                <w:color w:val="000000"/>
              </w:rPr>
              <w:t>4.双方根据响应文件和产品说明书的技术标准共同进行验收，并交付合同货物相关 的文件资料。在验收过程中，如合同货物的一项或数项指标未达到规定要求，供应商应于5 日内予以更换货物，由此产生的费用由供应商承担。验收合格后，双方签署验收报告，并加盖采购人装备处公章、供应商公章确认。</w:t>
            </w:r>
          </w:p>
        </w:tc>
      </w:tr>
    </w:tbl>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1）乙方交货时间：</w:t>
      </w:r>
      <w:r>
        <w:rPr>
          <w:rFonts w:ascii="仿宋_GB2312" w:hAnsi="仿宋_GB2312" w:cs="仿宋_GB2312" w:eastAsia="仿宋_GB2312"/>
          <w:sz w:val="24"/>
        </w:rPr>
        <w:t>自合同签订生效之日起20日内到货安装调试完成。</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2）乙方交货地点：</w:t>
      </w:r>
      <w:r>
        <w:rPr>
          <w:rFonts w:ascii="仿宋_GB2312" w:hAnsi="仿宋_GB2312" w:cs="仿宋_GB2312" w:eastAsia="仿宋_GB2312"/>
          <w:sz w:val="24"/>
        </w:rPr>
        <w:t>甲方</w:t>
      </w:r>
      <w:r>
        <w:rPr>
          <w:rFonts w:ascii="仿宋_GB2312" w:hAnsi="仿宋_GB2312" w:cs="仿宋_GB2312" w:eastAsia="仿宋_GB2312"/>
          <w:sz w:val="24"/>
        </w:rPr>
        <w:t>指定地点。</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乙方交货流程：在货物到使用方（丙方）指定地点后，卖方（乙方）应在7天内派工程技术人员到达现场，在使用方（丙方）的技术人员在场的情况下开箱清点货物，组织安装调试，并承担因此发生的一切费用。</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投标报价要求：（1）合同约定的价款，除非另有特别说明，已经包含下列项目含税费用：①货物主体和配件、备品备件、硬件软件、包装、专用工具的费用；②安装/调试/检验、培训、技术服务和其他相关服务费用；③运输到指定交货地点的运费、保险费用等。除非另有明确约定，采购人无需就本次购买向供应商支付其他费用。（2）各方确认：合同约定价款不因劳务、市场设备价格、政策变化而调整。</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本项目的特定资格要求</w:t>
            </w:r>
          </w:p>
        </w:tc>
        <w:tc>
          <w:tcPr>
            <w:tcW w:type="dxa" w:w="3322"/>
          </w:tcPr>
          <w:p>
            <w:pPr>
              <w:pStyle w:val="null3"/>
              <w:jc w:val="left"/>
            </w:pPr>
            <w:r>
              <w:rPr>
                <w:rFonts w:ascii="仿宋_GB2312" w:hAnsi="仿宋_GB2312" w:cs="仿宋_GB2312" w:eastAsia="仿宋_GB2312"/>
              </w:rPr>
              <w:t>1、环保类行政处罚记录声明函：提供参加政府采购活动前三年内，在经营活动中没有环保类行政处罚记录声明函。</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技术部分50.00分</w:t>
            </w:r>
          </w:p>
          <w:p>
            <w:pPr>
              <w:pStyle w:val="null3"/>
              <w:jc w:val="both"/>
            </w:pPr>
            <w:r>
              <w:rPr>
                <w:rFonts w:ascii="仿宋_GB2312" w:hAnsi="仿宋_GB2312" w:cs="仿宋_GB2312" w:eastAsia="仿宋_GB2312"/>
              </w:rPr>
              <w:t>商务部分20.00分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投标人提供的技术参数、规格及要求完全满足或优于招标文件要求的得满分，具体参数指标评分要求如下: (1)带“▲"号的条款(共15项)为重要技术指标，每一项不满足的扣1分，满分15分。 (2)其他无“▲"号的条款为实质性响应要求，要求投标人技术参数 所投产品的技术参数、规格及要求完全或优于招标文件要求，若有一条及以上无法满足则按无效投标处理。技术参数响应</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项目管理 实施方案</w:t>
            </w:r>
          </w:p>
        </w:tc>
        <w:tc>
          <w:tcPr>
            <w:tcW w:type="dxa" w:w="2492"/>
          </w:tcPr>
          <w:p>
            <w:pPr>
              <w:pStyle w:val="null3"/>
              <w:jc w:val="both"/>
            </w:pPr>
            <w:r>
              <w:rPr>
                <w:rFonts w:ascii="仿宋_GB2312" w:hAnsi="仿宋_GB2312" w:cs="仿宋_GB2312" w:eastAsia="仿宋_GB2312"/>
              </w:rPr>
              <w:t>根据投标人提供的项目管理实施方案进行评分：内容完整，方案科学合理、详细具体、有针对性、可行性强的，得11分；内容较完整，方案较科学合理、有一定针对性、具有可行性的，得8分；内容基本完整，方案基本合理、基本针对性、可行性的，得5分；内容不完整，方案合理性较差、针对性、可行性较差的，得2分；无方案得0分。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11.0000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技术服务方案</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根据投标人提供的售后培训方案进行评分：内容完整，方案科学合理、详细具体、有针对性、可行性强的，得8分；内容较完整，方案较科学合理、有一定针对性、具有可行性的，得6分；内容基本完整，方案基本合理、基本针对性、可行性的，得4分；内容不完整，方案合理性较差、针对性、可行性较差的，得2分；无方案得0分。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技术服务方案</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进行评分：内容完整，方案科学合理、详细具体、有针对性、可行性强的，得8分；内容较完整，方案较科学合理、有一定针对性、具有可行性的，得6分；内容基本完整，方案基本合理、基本针对性、可行性的，得4分；内容不完整，方案合理性较差、针对性、可行性较差的，得2分；无方案得0分。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技术服务方案</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进行评分：内容完整，方案科学合理、详细具体、有针对性、可行性强的，得8分；内容较完整，方案较科学合理、有一定针对性、具有可行性的，得6分；内容基本完整，方案基本合理、基本针对性、可行性的，得4分；内容不完整，方案合理性较差、针对性、可行性较差的，得2分；无方案得0分。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技术服务方案</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团队服务能力</w:t>
            </w:r>
          </w:p>
        </w:tc>
        <w:tc>
          <w:tcPr>
            <w:tcW w:type="dxa" w:w="2492"/>
          </w:tcPr>
          <w:p>
            <w:pPr>
              <w:pStyle w:val="null3"/>
              <w:jc w:val="both"/>
            </w:pPr>
            <w:r>
              <w:rPr>
                <w:rFonts w:ascii="仿宋_GB2312" w:hAnsi="仿宋_GB2312" w:cs="仿宋_GB2312" w:eastAsia="仿宋_GB2312"/>
              </w:rPr>
              <w:t>考察为项目拟配备的团队情况，本项最高得10分； （1）每提供一名具备中国民用航空局颁发的小型超视距多旋翼无人机操控员执照得2分，本项最高得4分； （2）提供一名具备中国民用航空局颁发的中型超视距多旋翼无人机教员执照得3分 （3）提供一名具备中国民用航空局颁发的中型垂直起降无人机教员执照得3分； 备注： 人员不能重复，须提供以上人员身份证扫描件以及社保证明（由税务局等社保经办机构出具的2025年1月1日以后缴纳的连续两个月的社保证明，社保证明须体现参保人为参选人）。</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类似项目业绩</w:t>
            </w:r>
          </w:p>
        </w:tc>
        <w:tc>
          <w:tcPr>
            <w:tcW w:type="dxa" w:w="2492"/>
          </w:tcPr>
          <w:p>
            <w:pPr>
              <w:pStyle w:val="null3"/>
              <w:jc w:val="both"/>
            </w:pPr>
            <w:r>
              <w:rPr>
                <w:rFonts w:ascii="仿宋_GB2312" w:hAnsi="仿宋_GB2312" w:cs="仿宋_GB2312" w:eastAsia="仿宋_GB2312"/>
              </w:rPr>
              <w:t>参选人每提供一个自2023年1月1日至今全国范围内的类似项目案例，得2.5分，本项最高得10分。 提供合同或中标通知书，按合同签订日期或中选通知书日期为准，须提供有效的合同关键页（首页、金额页、服务内容页、签字盖章页）复印件或中标通知书复印件作为证明文件并加盖参选人公章，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类似项目业绩一览表</w:t>
            </w:r>
          </w:p>
          <w:p>
            <w:pPr>
              <w:pStyle w:val="null3"/>
              <w:jc w:val="both"/>
            </w:pPr>
            <w:r>
              <w:rPr>
                <w:rFonts w:ascii="仿宋_GB2312" w:hAnsi="仿宋_GB2312" w:cs="仿宋_GB2312" w:eastAsia="仿宋_GB2312"/>
              </w:rPr>
              <w:t>供应商应提交的相关证明材料</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LWZB2025-10-06</w:t>
      </w:r>
    </w:p>
    <w:p>
      <w:pPr>
        <w:pStyle w:val="null3"/>
        <w:jc w:val="left"/>
      </w:pPr>
      <w:r>
        <w:rPr>
          <w:rFonts w:ascii="仿宋_GB2312" w:hAnsi="仿宋_GB2312" w:cs="仿宋_GB2312" w:eastAsia="仿宋_GB2312"/>
        </w:rPr>
        <w:t>项目名称：</w:t>
      </w:r>
      <w:r>
        <w:rPr>
          <w:rFonts w:ascii="仿宋_GB2312" w:hAnsi="仿宋_GB2312" w:cs="仿宋_GB2312" w:eastAsia="仿宋_GB2312"/>
        </w:rPr>
        <w:t>儋州市公安局环新英湾公安局无人机装备采购项目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儋州市公安局环新英湾公安局无人机装备采购项目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系留供电系统</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72589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三维建模、编辑软件</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83160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w:t>
            </w:r>
          </w:p>
        </w:tc>
        <w:tc>
          <w:tcPr>
            <w:tcW w:type="dxa" w:w="755"/>
          </w:tcPr>
          <w:p>
            <w:pPr>
              <w:pStyle w:val="null3"/>
              <w:jc w:val="left"/>
            </w:pPr>
            <w:r>
              <w:rPr>
                <w:rFonts w:ascii="仿宋_GB2312" w:hAnsi="仿宋_GB2312" w:cs="仿宋_GB2312" w:eastAsia="仿宋_GB2312"/>
              </w:rPr>
              <w:t xml:space="preserve"> 小型无人机套装-1</w:t>
            </w:r>
          </w:p>
        </w:tc>
        <w:tc>
          <w:tcPr>
            <w:tcW w:type="dxa" w:w="755"/>
          </w:tcPr>
          <w:p>
            <w:pPr>
              <w:pStyle w:val="null3"/>
              <w:jc w:val="left"/>
            </w:pPr>
            <w:r>
              <w:rPr>
                <w:rFonts w:ascii="仿宋_GB2312" w:hAnsi="仿宋_GB2312" w:cs="仿宋_GB2312" w:eastAsia="仿宋_GB2312"/>
              </w:rPr>
              <w:t xml:space="preserve"> 10.0000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527680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w:t>
            </w:r>
          </w:p>
        </w:tc>
        <w:tc>
          <w:tcPr>
            <w:tcW w:type="dxa" w:w="755"/>
          </w:tcPr>
          <w:p>
            <w:pPr>
              <w:pStyle w:val="null3"/>
              <w:jc w:val="left"/>
            </w:pPr>
            <w:r>
              <w:rPr>
                <w:rFonts w:ascii="仿宋_GB2312" w:hAnsi="仿宋_GB2312" w:cs="仿宋_GB2312" w:eastAsia="仿宋_GB2312"/>
              </w:rPr>
              <w:t xml:space="preserve"> 中型无人机套装</w:t>
            </w:r>
          </w:p>
        </w:tc>
        <w:tc>
          <w:tcPr>
            <w:tcW w:type="dxa" w:w="755"/>
          </w:tcPr>
          <w:p>
            <w:pPr>
              <w:pStyle w:val="null3"/>
              <w:jc w:val="left"/>
            </w:pPr>
            <w:r>
              <w:rPr>
                <w:rFonts w:ascii="仿宋_GB2312" w:hAnsi="仿宋_GB2312" w:cs="仿宋_GB2312" w:eastAsia="仿宋_GB2312"/>
              </w:rPr>
              <w:t xml:space="preserve"> 5.0000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784465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5</w:t>
            </w:r>
          </w:p>
        </w:tc>
        <w:tc>
          <w:tcPr>
            <w:tcW w:type="dxa" w:w="755"/>
          </w:tcPr>
          <w:p>
            <w:pPr>
              <w:pStyle w:val="null3"/>
              <w:jc w:val="left"/>
            </w:pPr>
            <w:r>
              <w:rPr>
                <w:rFonts w:ascii="仿宋_GB2312" w:hAnsi="仿宋_GB2312" w:cs="仿宋_GB2312" w:eastAsia="仿宋_GB2312"/>
              </w:rPr>
              <w:t xml:space="preserve"> 系留电池</w:t>
            </w:r>
          </w:p>
        </w:tc>
        <w:tc>
          <w:tcPr>
            <w:tcW w:type="dxa" w:w="755"/>
          </w:tcPr>
          <w:p>
            <w:pPr>
              <w:pStyle w:val="null3"/>
              <w:jc w:val="left"/>
            </w:pPr>
            <w:r>
              <w:rPr>
                <w:rFonts w:ascii="仿宋_GB2312" w:hAnsi="仿宋_GB2312" w:cs="仿宋_GB2312" w:eastAsia="仿宋_GB2312"/>
              </w:rPr>
              <w:t xml:space="preserve"> 2.0000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19996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6</w:t>
            </w:r>
          </w:p>
        </w:tc>
        <w:tc>
          <w:tcPr>
            <w:tcW w:type="dxa" w:w="755"/>
          </w:tcPr>
          <w:p>
            <w:pPr>
              <w:pStyle w:val="null3"/>
              <w:jc w:val="left"/>
            </w:pPr>
            <w:r>
              <w:rPr>
                <w:rFonts w:ascii="仿宋_GB2312" w:hAnsi="仿宋_GB2312" w:cs="仿宋_GB2312" w:eastAsia="仿宋_GB2312"/>
              </w:rPr>
              <w:t xml:space="preserve"> 大型无人机套装-1</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153569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7</w:t>
            </w:r>
          </w:p>
        </w:tc>
        <w:tc>
          <w:tcPr>
            <w:tcW w:type="dxa" w:w="755"/>
          </w:tcPr>
          <w:p>
            <w:pPr>
              <w:pStyle w:val="null3"/>
              <w:jc w:val="left"/>
            </w:pPr>
            <w:r>
              <w:rPr>
                <w:rFonts w:ascii="仿宋_GB2312" w:hAnsi="仿宋_GB2312" w:cs="仿宋_GB2312" w:eastAsia="仿宋_GB2312"/>
              </w:rPr>
              <w:t xml:space="preserve"> 抛投器</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个</w:t>
            </w:r>
          </w:p>
        </w:tc>
        <w:tc>
          <w:tcPr>
            <w:tcW w:type="dxa" w:w="755"/>
          </w:tcPr>
          <w:p>
            <w:pPr>
              <w:pStyle w:val="null3"/>
              <w:jc w:val="left"/>
            </w:pPr>
            <w:r>
              <w:rPr>
                <w:rFonts w:ascii="仿宋_GB2312" w:hAnsi="仿宋_GB2312" w:cs="仿宋_GB2312" w:eastAsia="仿宋_GB2312"/>
              </w:rPr>
              <w:t xml:space="preserve"> 4589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8</w:t>
            </w:r>
          </w:p>
        </w:tc>
        <w:tc>
          <w:tcPr>
            <w:tcW w:type="dxa" w:w="755"/>
          </w:tcPr>
          <w:p>
            <w:pPr>
              <w:pStyle w:val="null3"/>
              <w:jc w:val="left"/>
            </w:pPr>
            <w:r>
              <w:rPr>
                <w:rFonts w:ascii="仿宋_GB2312" w:hAnsi="仿宋_GB2312" w:cs="仿宋_GB2312" w:eastAsia="仿宋_GB2312"/>
              </w:rPr>
              <w:t xml:space="preserve"> 云台相机</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个</w:t>
            </w:r>
          </w:p>
        </w:tc>
        <w:tc>
          <w:tcPr>
            <w:tcW w:type="dxa" w:w="755"/>
          </w:tcPr>
          <w:p>
            <w:pPr>
              <w:pStyle w:val="null3"/>
              <w:jc w:val="left"/>
            </w:pPr>
            <w:r>
              <w:rPr>
                <w:rFonts w:ascii="仿宋_GB2312" w:hAnsi="仿宋_GB2312" w:cs="仿宋_GB2312" w:eastAsia="仿宋_GB2312"/>
              </w:rPr>
              <w:t xml:space="preserve"> 49300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9</w:t>
            </w:r>
          </w:p>
        </w:tc>
        <w:tc>
          <w:tcPr>
            <w:tcW w:type="dxa" w:w="755"/>
          </w:tcPr>
          <w:p>
            <w:pPr>
              <w:pStyle w:val="null3"/>
              <w:jc w:val="left"/>
            </w:pPr>
            <w:r>
              <w:rPr>
                <w:rFonts w:ascii="仿宋_GB2312" w:hAnsi="仿宋_GB2312" w:cs="仿宋_GB2312" w:eastAsia="仿宋_GB2312"/>
              </w:rPr>
              <w:t xml:space="preserve"> 小型无人机套装-2</w:t>
            </w:r>
          </w:p>
        </w:tc>
        <w:tc>
          <w:tcPr>
            <w:tcW w:type="dxa" w:w="755"/>
          </w:tcPr>
          <w:p>
            <w:pPr>
              <w:pStyle w:val="null3"/>
              <w:jc w:val="left"/>
            </w:pPr>
            <w:r>
              <w:rPr>
                <w:rFonts w:ascii="仿宋_GB2312" w:hAnsi="仿宋_GB2312" w:cs="仿宋_GB2312" w:eastAsia="仿宋_GB2312"/>
              </w:rPr>
              <w:t xml:space="preserve"> 2.0000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82536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10</w:t>
            </w:r>
          </w:p>
        </w:tc>
        <w:tc>
          <w:tcPr>
            <w:tcW w:type="dxa" w:w="755"/>
          </w:tcPr>
          <w:p>
            <w:pPr>
              <w:pStyle w:val="null3"/>
              <w:jc w:val="left"/>
            </w:pPr>
            <w:r>
              <w:rPr>
                <w:rFonts w:ascii="仿宋_GB2312" w:hAnsi="仿宋_GB2312" w:cs="仿宋_GB2312" w:eastAsia="仿宋_GB2312"/>
              </w:rPr>
              <w:t xml:space="preserve"> 大型无人机套装-2</w:t>
            </w:r>
          </w:p>
        </w:tc>
        <w:tc>
          <w:tcPr>
            <w:tcW w:type="dxa" w:w="755"/>
          </w:tcPr>
          <w:p>
            <w:pPr>
              <w:pStyle w:val="null3"/>
              <w:jc w:val="left"/>
            </w:pPr>
            <w:r>
              <w:rPr>
                <w:rFonts w:ascii="仿宋_GB2312" w:hAnsi="仿宋_GB2312" w:cs="仿宋_GB2312" w:eastAsia="仿宋_GB2312"/>
              </w:rPr>
              <w:t xml:space="preserve"> 4.0000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811816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详见附件：类似项目业绩一览表</w:t>
      </w:r>
    </w:p>
    <w:p>
      <w:pPr>
        <w:pStyle w:val="null3"/>
        <w:ind w:firstLine="960"/>
        <w:jc w:val="left"/>
      </w:pPr>
      <w:r>
        <w:rPr>
          <w:rFonts w:ascii="仿宋_GB2312" w:hAnsi="仿宋_GB2312" w:cs="仿宋_GB2312" w:eastAsia="仿宋_GB2312"/>
        </w:rPr>
        <w:t>详见附件：技术服务方案</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1</TotalTime>
  <Pages>1</Pages>
  <Words>1</Words>
  <Characters>11</Characters>
  <DocSecurity>0</DocSecurity>
  <Lines>0</Lines>
  <Paragraphs>0</Paragraphs>
  <ScaleCrop>false</ScaleCrop>
  <LinksUpToDate>false</LinksUpToDate>
  <CharactersWithSpaces>11</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terms:modified xsi:type="dcterms:W3CDTF">2024-03-28T09:24:13Z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