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before="156" w:beforeLines="50"/>
        <w:jc w:val="center"/>
        <w:rPr>
          <w:rFonts w:ascii="宋体" w:hAnsi="宋体" w:cs="Lucida Sans Unicode" w:hint="eastAsia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  <w:lang w:eastAsia="zh-CN"/>
        </w:rPr>
        <w:t>投标人</w:t>
      </w:r>
      <w:r>
        <w:rPr>
          <w:rFonts w:ascii="宋体" w:hAnsi="宋体" w:cs="Lucida Sans Unicode" w:hint="eastAsia"/>
          <w:b/>
          <w:sz w:val="44"/>
          <w:szCs w:val="44"/>
        </w:rPr>
        <w:t>自觉抵制政府采购领域</w:t>
      </w:r>
    </w:p>
    <w:p>
      <w:pPr>
        <w:spacing w:before="156" w:beforeLines="5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商业贿赂行为承诺书</w:t>
      </w:r>
    </w:p>
    <w:p>
      <w:pPr>
        <w:spacing w:before="312" w:beforeLines="100" w:after="156" w:afterLines="50" w:line="312" w:lineRule="auto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采购人或采购代理机构</w:t>
      </w:r>
      <w:r>
        <w:rPr>
          <w:rFonts w:ascii="宋体" w:hAnsi="宋体" w:cs="Lucida Sans Unicode" w:hint="eastAsia"/>
          <w:b/>
          <w:sz w:val="24"/>
        </w:rPr>
        <w:t>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</w:t>
      </w:r>
      <w:r>
        <w:rPr>
          <w:rFonts w:ascii="宋体" w:hAnsi="宋体" w:cs="Lucida Sans Unicode" w:hint="eastAsia"/>
          <w:sz w:val="24"/>
          <w:lang w:val="en-US" w:eastAsia="zh-CN"/>
        </w:rPr>
        <w:t>采购代理机构</w:t>
      </w:r>
      <w:r>
        <w:rPr>
          <w:rFonts w:ascii="宋体" w:hAnsi="宋体" w:cs="Lucida Sans Unicode" w:hint="eastAsia"/>
          <w:sz w:val="24"/>
        </w:rPr>
        <w:t>组织的政府采购活动中，我方庄重承诺：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一、依法参与政府采购活动，遵纪守法，诚信经营，公平竞争。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二、不向采购单位、</w:t>
      </w:r>
      <w:r>
        <w:rPr>
          <w:rFonts w:ascii="宋体" w:hAnsi="宋体" w:cs="Lucida Sans Unicode" w:hint="eastAsia"/>
          <w:sz w:val="24"/>
          <w:lang w:val="en-US" w:eastAsia="zh-CN"/>
        </w:rPr>
        <w:t>采购代理机构</w:t>
      </w:r>
      <w:r>
        <w:rPr>
          <w:rFonts w:ascii="宋体" w:hAnsi="宋体" w:cs="Lucida Sans Unicode" w:hint="eastAsia"/>
          <w:sz w:val="24"/>
        </w:rPr>
        <w:t>和政府采购评审专家提供任何形式的商业贿赂；对索取或接受商业贿赂的单位和个人，及时向</w:t>
      </w:r>
      <w:r>
        <w:rPr>
          <w:rFonts w:ascii="宋体" w:hAnsi="宋体" w:cs="Lucida Sans Unicode" w:hint="eastAsia"/>
          <w:color w:val="auto"/>
          <w:sz w:val="24"/>
          <w:lang w:eastAsia="zh-CN"/>
        </w:rPr>
        <w:t>政府采购监督管理部门</w:t>
      </w:r>
      <w:r>
        <w:rPr>
          <w:rFonts w:ascii="宋体" w:hAnsi="宋体" w:cs="Lucida Sans Unicode" w:hint="eastAsia"/>
          <w:sz w:val="24"/>
        </w:rPr>
        <w:t>和纪检监察机关举报。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三、不以提供虚假资质文件等形式参与政府采购活动，不以虚假材料谋取中标。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四、不采取不正当手段诋毁、排挤其它</w:t>
      </w:r>
      <w:r>
        <w:rPr>
          <w:rFonts w:ascii="宋体" w:hAnsi="宋体" w:cs="Lucida Sans Unicode" w:hint="eastAsia"/>
          <w:sz w:val="24"/>
          <w:lang w:eastAsia="zh-CN"/>
        </w:rPr>
        <w:t>投标人</w:t>
      </w:r>
      <w:r>
        <w:rPr>
          <w:rFonts w:ascii="宋体" w:hAnsi="宋体" w:cs="Lucida Sans Unicode" w:hint="eastAsia"/>
          <w:sz w:val="24"/>
        </w:rPr>
        <w:t>，与其它参与政府采购活动</w:t>
      </w:r>
      <w:r>
        <w:rPr>
          <w:rFonts w:ascii="宋体" w:hAnsi="宋体" w:cs="Lucida Sans Unicode" w:hint="eastAsia"/>
          <w:sz w:val="24"/>
          <w:lang w:eastAsia="zh-CN"/>
        </w:rPr>
        <w:t>投标人</w:t>
      </w:r>
      <w:r>
        <w:rPr>
          <w:rFonts w:ascii="宋体" w:hAnsi="宋体" w:cs="Lucida Sans Unicode" w:hint="eastAsia"/>
          <w:sz w:val="24"/>
        </w:rPr>
        <w:t>保持良性的竞争关系。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五、不与采购单位、采购代理机构和政府采购评审专家恶意串通，自觉维护政府采购公平竞争的市场秩序。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六、不与其它</w:t>
      </w:r>
      <w:r>
        <w:rPr>
          <w:rFonts w:ascii="宋体" w:hAnsi="宋体" w:cs="Lucida Sans Unicode" w:hint="eastAsia"/>
          <w:sz w:val="24"/>
          <w:lang w:eastAsia="zh-CN"/>
        </w:rPr>
        <w:t>投标人</w:t>
      </w:r>
      <w:r>
        <w:rPr>
          <w:rFonts w:ascii="宋体" w:hAnsi="宋体" w:cs="Lucida Sans Unicode" w:hint="eastAsia"/>
          <w:sz w:val="24"/>
        </w:rPr>
        <w:t>串通采取围标、陪标等商业欺诈手段谋取中标，积极维护国家利益、社会公共利益和采购单位的合法权益。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八、自觉接受并积极配合</w:t>
      </w:r>
      <w:r>
        <w:rPr>
          <w:rFonts w:ascii="宋体" w:hAnsi="宋体" w:cs="Lucida Sans Unicode" w:hint="eastAsia"/>
          <w:color w:val="auto"/>
          <w:sz w:val="24"/>
          <w:lang w:eastAsia="zh-CN"/>
        </w:rPr>
        <w:t>政府采购监督管理部门</w:t>
      </w:r>
      <w:r>
        <w:rPr>
          <w:rFonts w:ascii="宋体" w:hAnsi="宋体" w:cs="Lucida Sans Unicode" w:hint="eastAsia"/>
          <w:sz w:val="24"/>
        </w:rPr>
        <w:t>和纪检监察机关依法实施的监督检查，如实反映情况，及时提供有关证明材料。</w:t>
      </w:r>
    </w:p>
    <w:p>
      <w:pPr>
        <w:spacing w:line="312" w:lineRule="auto"/>
        <w:jc w:val="center"/>
        <w:rPr>
          <w:rFonts w:ascii="宋体" w:hAnsi="宋体" w:cs="Lucida Sans Unicode"/>
          <w:sz w:val="24"/>
        </w:rPr>
      </w:pPr>
    </w:p>
    <w:p>
      <w:pPr>
        <w:spacing w:before="100" w:beforeAutospacing="1" w:after="100" w:afterAutospacing="1" w:line="360" w:lineRule="auto"/>
        <w:ind w:left="630" w:firstLine="2126" w:leftChars="300" w:firstLineChars="886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投标人</w:t>
      </w:r>
      <w:r>
        <w:rPr>
          <w:rFonts w:ascii="宋体" w:hAnsi="宋体" w:cs="Lucida Sans Unicode" w:hint="eastAsia"/>
          <w:b/>
          <w:sz w:val="24"/>
        </w:rPr>
        <w:t>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>
      <w:pPr>
        <w:spacing w:before="100" w:beforeAutospacing="1" w:after="100" w:afterAutospacing="1" w:line="360" w:lineRule="auto"/>
        <w:ind w:left="630" w:firstLine="3314" w:leftChars="300" w:firstLineChars="1381"/>
      </w:pP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BAF2801"/>
    <w:rsid w:val="578B0F71"/>
    <w:rsid w:val="673A28EE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