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D6488">
      <w:pPr>
        <w:spacing w:before="114" w:line="224" w:lineRule="auto"/>
        <w:ind w:left="2084"/>
        <w:outlineLvl w:val="0"/>
        <w:rPr>
          <w:rFonts w:ascii="宋体" w:hAnsi="宋体" w:eastAsia="宋体" w:cs="宋体"/>
          <w:color w:val="auto"/>
          <w:sz w:val="35"/>
          <w:szCs w:val="35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5"/>
          <w:szCs w:val="35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color w:val="auto"/>
          <w:spacing w:val="6"/>
          <w:sz w:val="35"/>
          <w:szCs w:val="35"/>
        </w:rPr>
        <w:t>政府采购合同文本（参考）</w:t>
      </w:r>
    </w:p>
    <w:p w14:paraId="4ADFEFFC">
      <w:pPr>
        <w:pStyle w:val="4"/>
        <w:spacing w:line="457" w:lineRule="auto"/>
        <w:rPr>
          <w:color w:val="auto"/>
        </w:rPr>
      </w:pPr>
    </w:p>
    <w:p w14:paraId="74AD2E41">
      <w:pPr>
        <w:spacing w:before="91" w:line="477" w:lineRule="auto"/>
        <w:ind w:left="4136" w:right="3858" w:hanging="139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pacing w:val="-6"/>
          <w:sz w:val="28"/>
          <w:szCs w:val="28"/>
        </w:rPr>
        <w:t>（通用条款略）</w:t>
      </w:r>
      <w:r>
        <w:rPr>
          <w:rFonts w:ascii="宋体" w:hAnsi="宋体" w:eastAsia="宋体" w:cs="宋体"/>
          <w:color w:val="auto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8"/>
          <w:szCs w:val="28"/>
        </w:rPr>
        <w:t>（专用条款）</w:t>
      </w:r>
    </w:p>
    <w:p w14:paraId="3991541B">
      <w:pPr>
        <w:spacing w:before="64" w:line="386" w:lineRule="auto"/>
        <w:ind w:left="651" w:right="8560" w:firstLine="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4"/>
          <w:sz w:val="24"/>
          <w:szCs w:val="24"/>
        </w:rPr>
        <w:t>甲方: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乙方:</w:t>
      </w:r>
    </w:p>
    <w:p w14:paraId="3A1C5BCB">
      <w:pPr>
        <w:spacing w:before="35" w:line="219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t>甲乙双方根据年月日（项目名称）项目（项目编号:     包号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：（</w:t>
      </w:r>
      <w:r>
        <w:rPr>
          <w:rFonts w:ascii="宋体" w:hAnsi="宋体" w:eastAsia="宋体" w:cs="宋体"/>
          <w:color w:val="auto"/>
          <w:sz w:val="24"/>
          <w:szCs w:val="24"/>
        </w:rPr>
        <w:t>如有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））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单一来源采购</w:t>
      </w:r>
    </w:p>
    <w:p w14:paraId="76B2F9BE">
      <w:pPr>
        <w:spacing w:before="214" w:line="216" w:lineRule="auto"/>
        <w:ind w:left="153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结果及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单一来源采购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文件的要求,经协商一致,达成以下意见。</w:t>
      </w:r>
    </w:p>
    <w:p w14:paraId="1BFE404C">
      <w:pPr>
        <w:spacing w:before="236" w:line="219" w:lineRule="auto"/>
        <w:ind w:left="639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（具体条款由甲、乙双方依据本项目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单一来源采购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文件、乙方响应文件进行协商。）</w:t>
      </w:r>
    </w:p>
    <w:p w14:paraId="025BD4D0">
      <w:pPr>
        <w:spacing w:before="234" w:line="220" w:lineRule="auto"/>
        <w:ind w:left="653"/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项目名称、内容、价格：</w:t>
      </w:r>
    </w:p>
    <w:p w14:paraId="0D19B0E1">
      <w:pPr>
        <w:spacing w:before="234" w:line="220" w:lineRule="auto"/>
        <w:ind w:left="653"/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二、</w:t>
      </w: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合同履行期限及地点：</w:t>
      </w:r>
    </w:p>
    <w:p w14:paraId="797837CF">
      <w:pPr>
        <w:spacing w:before="234" w:line="220" w:lineRule="auto"/>
        <w:ind w:left="653"/>
        <w:rPr>
          <w:rFonts w:hint="default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三、付款方式：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lang w:val="en-US" w:eastAsia="zh-CN"/>
        </w:rPr>
        <w:t>合同签订时双方协商。</w:t>
      </w:r>
    </w:p>
    <w:p w14:paraId="05D520B7">
      <w:pPr>
        <w:spacing w:before="234" w:line="220" w:lineRule="auto"/>
        <w:ind w:left="653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6"/>
          <w:sz w:val="24"/>
          <w:szCs w:val="24"/>
        </w:rPr>
        <w:t>四、合同纠纷处理</w:t>
      </w:r>
    </w:p>
    <w:p w14:paraId="35A9AB2D">
      <w:pPr>
        <w:spacing w:before="234" w:line="219" w:lineRule="auto"/>
        <w:ind w:left="619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本合同执行过程中发生纠纷，作如下处理：</w:t>
      </w:r>
    </w:p>
    <w:p w14:paraId="1C564384">
      <w:pPr>
        <w:spacing w:before="234" w:line="219" w:lineRule="auto"/>
        <w:ind w:left="63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1、申请仲裁。仲裁机构为海南仲裁委员会。</w:t>
      </w:r>
    </w:p>
    <w:p w14:paraId="6B1F3D96">
      <w:pPr>
        <w:spacing w:before="233" w:line="219" w:lineRule="auto"/>
        <w:ind w:left="621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2、提起诉讼。诉讼地点为采购人所在地。</w:t>
      </w:r>
    </w:p>
    <w:p w14:paraId="2EFDC927">
      <w:pPr>
        <w:spacing w:before="235" w:line="220" w:lineRule="auto"/>
        <w:ind w:left="622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五、合同生效</w:t>
      </w:r>
    </w:p>
    <w:p w14:paraId="5E4882DA">
      <w:pPr>
        <w:spacing w:before="234" w:line="219" w:lineRule="auto"/>
        <w:ind w:left="1185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本合同由甲乙双方签字盖章后生效。</w:t>
      </w:r>
    </w:p>
    <w:p w14:paraId="0EC4D042">
      <w:pPr>
        <w:spacing w:before="235" w:line="221" w:lineRule="auto"/>
        <w:ind w:left="71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六、合同鉴证</w:t>
      </w:r>
    </w:p>
    <w:p w14:paraId="4BAD894D">
      <w:pPr>
        <w:spacing w:before="231" w:line="370" w:lineRule="auto"/>
        <w:ind w:left="150" w:right="2" w:firstLine="47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采购代理机构应当在本合同上签章，以证明本合同条款与采购文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件、投标文件的相关要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求相符并且未对采购货物（或服务）和技术参数进行实质性修改。</w:t>
      </w:r>
    </w:p>
    <w:p w14:paraId="3BCEE827">
      <w:pPr>
        <w:spacing w:before="57" w:line="219" w:lineRule="auto"/>
        <w:ind w:left="627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3"/>
          <w:sz w:val="24"/>
          <w:szCs w:val="24"/>
        </w:rPr>
        <w:t>七、组成本合同的文件包括：</w:t>
      </w:r>
    </w:p>
    <w:p w14:paraId="78ABCF39">
      <w:pPr>
        <w:spacing w:before="233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（一）本项目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单一来源采购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文件；</w:t>
      </w:r>
    </w:p>
    <w:p w14:paraId="49FE8852">
      <w:pPr>
        <w:spacing w:before="234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（二）乙方的响应文件和询标时乙方的书面承诺（如有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）；</w:t>
      </w:r>
    </w:p>
    <w:p w14:paraId="4AAE4B09">
      <w:pPr>
        <w:spacing w:before="234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（三）成交通知书；</w:t>
      </w:r>
    </w:p>
    <w:p w14:paraId="6EDE9B98">
      <w:pPr>
        <w:spacing w:before="237" w:line="219" w:lineRule="auto"/>
        <w:ind w:left="11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（四）甲乙双方商定的其他必要文件。</w:t>
      </w:r>
    </w:p>
    <w:p w14:paraId="4CB587F7">
      <w:pPr>
        <w:spacing w:line="219" w:lineRule="auto"/>
        <w:rPr>
          <w:rFonts w:ascii="宋体" w:hAnsi="宋体" w:eastAsia="宋体" w:cs="宋体"/>
          <w:color w:val="auto"/>
          <w:sz w:val="24"/>
          <w:szCs w:val="24"/>
        </w:rPr>
        <w:sectPr>
          <w:footerReference r:id="rId5" w:type="default"/>
          <w:pgSz w:w="11906" w:h="16839"/>
          <w:pgMar w:top="1310" w:right="1054" w:bottom="1349" w:left="992" w:header="862" w:footer="1457" w:gutter="0"/>
          <w:pgNumType w:fmt="decimal"/>
          <w:cols w:space="0" w:num="1"/>
          <w:rtlGutter w:val="0"/>
          <w:docGrid w:linePitch="0" w:charSpace="0"/>
        </w:sectPr>
      </w:pPr>
    </w:p>
    <w:p w14:paraId="3F938CD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219" w:lineRule="auto"/>
        <w:ind w:left="6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上述合同文件内容互为补充，如有不明确，由甲方负责解释。</w:t>
      </w:r>
    </w:p>
    <w:p w14:paraId="43A9FCD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0" w:lineRule="auto"/>
        <w:ind w:left="63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4"/>
          <w:sz w:val="24"/>
          <w:szCs w:val="24"/>
        </w:rPr>
        <w:t>八、合同备案</w:t>
      </w:r>
    </w:p>
    <w:p w14:paraId="798C6DF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34" w:line="219" w:lineRule="auto"/>
        <w:ind w:left="62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本合同一式四份，中文书写。甲方、乙方、采购代理机构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和主管财政部门各执一份。</w:t>
      </w:r>
    </w:p>
    <w:p w14:paraId="176EACB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pacing w:val="-2"/>
          <w:sz w:val="24"/>
          <w:szCs w:val="24"/>
        </w:rPr>
      </w:pPr>
    </w:p>
    <w:p w14:paraId="797B379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pacing w:val="-2"/>
          <w:sz w:val="24"/>
          <w:szCs w:val="24"/>
        </w:rPr>
      </w:pPr>
    </w:p>
    <w:p w14:paraId="083C1A0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219" w:lineRule="auto"/>
        <w:ind w:left="65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甲方</w:t>
      </w:r>
      <w:r>
        <w:rPr>
          <w:rFonts w:ascii="宋体" w:hAnsi="宋体" w:eastAsia="宋体" w:cs="宋体"/>
          <w:color w:val="auto"/>
          <w:spacing w:val="-16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pacing w:val="7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color w:val="auto"/>
          <w:spacing w:val="-16"/>
          <w:sz w:val="24"/>
          <w:szCs w:val="24"/>
        </w:rPr>
        <w:t>（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盖章）</w:t>
      </w:r>
    </w:p>
    <w:p w14:paraId="784DCDD5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2EDBA51D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2F2904C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29" w:lineRule="auto"/>
        <w:ind w:left="6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地址：</w:t>
      </w:r>
    </w:p>
    <w:p w14:paraId="710391C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292" w:lineRule="auto"/>
        <w:ind w:left="629" w:right="1529"/>
        <w:textAlignment w:val="baseline"/>
        <w:rPr>
          <w:color w:val="auto"/>
          <w:sz w:val="2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</w:rPr>
        <w:t>法定（或授权）代表人：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年月日</w:t>
      </w:r>
    </w:p>
    <w:p w14:paraId="500F097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219" w:lineRule="auto"/>
        <w:ind w:left="143" w:firstLine="480" w:firstLineChars="2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</w:p>
    <w:p w14:paraId="0C06728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219" w:lineRule="auto"/>
        <w:ind w:left="143" w:firstLine="480" w:firstLineChars="2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乙方</w:t>
      </w:r>
      <w:r>
        <w:rPr>
          <w:rFonts w:ascii="宋体" w:hAnsi="宋体" w:eastAsia="宋体" w:cs="宋体"/>
          <w:color w:val="auto"/>
          <w:spacing w:val="-17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pacing w:val="7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color w:val="auto"/>
          <w:spacing w:val="-17"/>
          <w:sz w:val="24"/>
          <w:szCs w:val="24"/>
        </w:rPr>
        <w:t>（</w:t>
      </w:r>
      <w:r>
        <w:rPr>
          <w:rFonts w:ascii="宋体" w:hAnsi="宋体" w:eastAsia="宋体" w:cs="宋体"/>
          <w:color w:val="auto"/>
          <w:sz w:val="24"/>
          <w:szCs w:val="24"/>
        </w:rPr>
        <w:t>盖章）</w:t>
      </w:r>
    </w:p>
    <w:p w14:paraId="1F28427D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32ED96C4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6" w:lineRule="auto"/>
        <w:textAlignment w:val="baseline"/>
        <w:rPr>
          <w:color w:val="auto"/>
        </w:rPr>
      </w:pPr>
    </w:p>
    <w:p w14:paraId="4E70382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29" w:lineRule="auto"/>
        <w:ind w:firstLine="696" w:firstLineChars="3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地址：</w:t>
      </w:r>
    </w:p>
    <w:p w14:paraId="568786B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292" w:lineRule="auto"/>
        <w:ind w:right="2414" w:firstLine="678" w:firstLineChars="3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7"/>
          <w:sz w:val="24"/>
          <w:szCs w:val="24"/>
        </w:rPr>
        <w:t>法定（或授权）代表人：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日</w:t>
      </w:r>
    </w:p>
    <w:p w14:paraId="6085540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2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</w:p>
    <w:p w14:paraId="35260BF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254" w:lineRule="auto"/>
        <w:ind w:left="2478" w:leftChars="1180" w:right="3673" w:firstLine="531" w:firstLineChars="245"/>
        <w:textAlignment w:val="baseline"/>
        <w:rPr>
          <w:rFonts w:ascii="宋体" w:hAnsi="宋体" w:eastAsia="宋体" w:cs="宋体"/>
          <w:b/>
          <w:bCs/>
          <w:color w:val="auto"/>
          <w:spacing w:val="-12"/>
          <w:sz w:val="24"/>
          <w:szCs w:val="24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1D32A">
    <w:pPr>
      <w:spacing w:line="169" w:lineRule="auto"/>
      <w:ind w:left="5059"/>
      <w:rPr>
        <w:rFonts w:ascii="仿宋" w:hAnsi="仿宋" w:eastAsia="仿宋" w:cs="仿宋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BBE01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haH+c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CFof5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BE01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782FB">
    <w:pPr>
      <w:spacing w:line="169" w:lineRule="auto"/>
      <w:ind w:left="5059"/>
      <w:rPr>
        <w:rFonts w:ascii="仿宋" w:hAnsi="仿宋" w:eastAsia="仿宋" w:cs="仿宋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9C33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yiAg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OotJYZpVPz04/vp&#10;58Pp1zeCMwjUuDBD3L1DZGzf2RZtM5wHHCbebeV1+oIRgR/yHi/yijYSni5NJ9NpDheHb9gAP3u8&#10;7nyI74XVJBkF9ahfJys7bELsQ4eQlM3YtVSqq6EypAGJ12/y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ryiA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9C33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E7169"/>
    <w:rsid w:val="1DF07243"/>
    <w:rsid w:val="442C3D31"/>
    <w:rsid w:val="5FEE3581"/>
    <w:rsid w:val="7B00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next w:val="3"/>
    <w:autoRedefine/>
    <w:qFormat/>
    <w:uiPriority w:val="0"/>
    <w:rPr>
      <w:kern w:val="0"/>
      <w:sz w:val="20"/>
      <w:szCs w:val="20"/>
    </w:rPr>
  </w:style>
  <w:style w:type="paragraph" w:customStyle="1" w:styleId="3">
    <w:name w:val="页眉1"/>
    <w:basedOn w:val="2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530</Characters>
  <Lines>0</Lines>
  <Paragraphs>0</Paragraphs>
  <TotalTime>6</TotalTime>
  <ScaleCrop>false</ScaleCrop>
  <LinksUpToDate>false</LinksUpToDate>
  <CharactersWithSpaces>576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2025-06-09T07:38:00Z</dcterms:created>
  <dc:creator>64173</dc:creator>
  <cp:lastModifiedBy>WPS—过迹</cp:lastModifiedBy>
  <cp:lastPrinted>2025-06-09T07:42:00Z</cp:lastPrinted>
  <dcterms:modified xsi:type="dcterms:W3CDTF">2025-10-15T07:48:51Z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eyJoZGlkIjoiZTE0YzZiODE2ZjZjMjdiZWM0MGQ1OTIwYTUxYmQzOWYiLCJ1c2VySWQiOiIxMzM1OTQ1NzQxIn0=</vt:lpwstr>
  </property>
  <property fmtid="{D5CDD505-2E9C-101B-9397-08002B2CF9AE}" pid="4" name="ICV">
    <vt:lpwstr>5C76C6D5CBF14F99BC58AE116777F750_12</vt:lpwstr>
  </property>
</Properties>
</file>