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洋浦经济开发区中小学生免费乘车服务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HNDZ-2025117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海南顺大招标代理有限公司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儋州市教育局</w:t>
      </w:r>
      <w:r>
        <w:rPr>
          <w:rFonts w:ascii="仿宋_GB2312" w:hAnsi="仿宋_GB2312" w:cs="仿宋_GB2312" w:eastAsia="仿宋_GB2312"/>
        </w:rPr>
        <w:t xml:space="preserve"> 的委托， </w:t>
      </w:r>
      <w:r>
        <w:rPr>
          <w:rFonts w:ascii="仿宋_GB2312" w:hAnsi="仿宋_GB2312" w:cs="仿宋_GB2312" w:eastAsia="仿宋_GB2312"/>
        </w:rPr>
        <w:t>海南顺大招标代理有限公司</w:t>
      </w:r>
      <w:r>
        <w:rPr>
          <w:rFonts w:ascii="仿宋_GB2312" w:hAnsi="仿宋_GB2312" w:cs="仿宋_GB2312" w:eastAsia="仿宋_GB2312"/>
        </w:rPr>
        <w:t xml:space="preserve"> 对 </w:t>
      </w:r>
      <w:r>
        <w:rPr>
          <w:rFonts w:ascii="仿宋_GB2312" w:hAnsi="仿宋_GB2312" w:cs="仿宋_GB2312" w:eastAsia="仿宋_GB2312"/>
        </w:rPr>
        <w:t>洋浦经济开发区中小学生免费乘车服务</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HNDZ-2025117</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洋浦经济开发区中小学生免费乘车服务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2,899,000.00元</w:t>
      </w:r>
      <w:r>
        <w:rPr>
          <w:rFonts w:ascii="仿宋_GB2312" w:hAnsi="仿宋_GB2312" w:cs="仿宋_GB2312" w:eastAsia="仿宋_GB2312"/>
        </w:rPr>
        <w:t>贰佰捌拾玖万玖仟元整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合同签订之日起服务一年。</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91460300MA5RCWAA9F</w:t>
            </w:r>
          </w:p>
        </w:tc>
        <w:tc>
          <w:tcPr>
            <w:tcW w:type="dxa" w:w="2769"/>
          </w:tcPr>
          <w:p>
            <w:pPr>
              <w:pStyle w:val="null3"/>
              <w:jc w:val="left"/>
            </w:pPr>
            <w:r>
              <w:rPr>
                <w:rFonts w:ascii="仿宋_GB2312" w:hAnsi="仿宋_GB2312" w:cs="仿宋_GB2312" w:eastAsia="仿宋_GB2312"/>
              </w:rPr>
              <w:t>洋浦经济开发区公共交通有限公司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1、供应商须具备行政主管部门核发的《道路运输经营许可证》和道路运输证：供应商须具备行政主管部门核发的《道路运输经营许可证》和道路运输证 ：供应商须具备行政主管部门核发的《道路运输经营许可证》和道路运输证：供应商须具备行政主管部门核发的《道路运输经营许可证》和道路运输证（提供有效证书复印件）</w:t>
      </w:r>
    </w:p>
    <w:p>
      <w:pPr>
        <w:pStyle w:val="null3"/>
        <w:jc w:val="left"/>
      </w:pPr>
      <w:r>
        <w:rPr>
          <w:rFonts w:ascii="仿宋_GB2312" w:hAnsi="仿宋_GB2312" w:cs="仿宋_GB2312" w:eastAsia="仿宋_GB2312"/>
        </w:rPr>
        <w:t>2、参加政府采购活动前三年内，无环保类行政处罚记录（注册成立时间不足三年的，从注册时间起算）：参加政府采购活动前三年内，无环保类行政处罚记录（注册成立时间不足三年的，从注册时间起算）（提供声明函加盖单位公章，格式自拟）</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 为准，代理机构不再另行通知，采购文件与更正公告的内容相互矛盾时，以最后发出的更正公告内容为准。 2、投标人须在海南省政府采购网 (https://ccgp-hainan.gov.cn/)中的海南省政府采购智慧云平台进行注册并完善信息。 3、注意事项：本项目为远程不见面开标，投标人无须到达开标现场，远程按时参加在线开标解密即可。本项目采用全流程电子化操作，供应商请在海南省政府采购网办事指南处查阅供应商手册，如需云平台相关咨询，请拨打以下热线电话：0591-38352553。 4、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儋州市那大镇中心大街1号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朱多远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23331711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海南顺大招标代理有限公司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海南省儋州市那大镇科学南路怡心花园D7栋- 0101房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13976333976</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采购包1：2,899,000.00元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代理服务费收费标准：招标代理服务费参照国家财政部、国家计委、国家物价局（2002）1980号，国家发改委（2003）857号等文件规定收取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协商有效期为从递交响应文件的截止之日起60日历天</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联系人：文工</w:t>
      </w:r>
    </w:p>
    <w:p>
      <w:pPr>
        <w:pStyle w:val="null3"/>
        <w:jc w:val="left"/>
      </w:pPr>
      <w:r>
        <w:rPr>
          <w:rFonts w:ascii="仿宋_GB2312" w:hAnsi="仿宋_GB2312" w:cs="仿宋_GB2312" w:eastAsia="仿宋_GB2312"/>
        </w:rPr>
        <w:t>联系电话：13976333976</w:t>
      </w:r>
    </w:p>
    <w:p>
      <w:pPr>
        <w:pStyle w:val="null3"/>
        <w:jc w:val="left"/>
      </w:pPr>
      <w:r>
        <w:rPr>
          <w:rFonts w:ascii="仿宋_GB2312" w:hAnsi="仿宋_GB2312" w:cs="仿宋_GB2312" w:eastAsia="仿宋_GB2312"/>
        </w:rPr>
        <w:t>地址：海南省儋州市那大镇科学南路怡心花园D7栋- 0101房</w:t>
      </w:r>
    </w:p>
    <w:p>
      <w:pPr>
        <w:pStyle w:val="null3"/>
        <w:jc w:val="left"/>
      </w:pPr>
      <w:r>
        <w:rPr>
          <w:rFonts w:ascii="仿宋_GB2312" w:hAnsi="仿宋_GB2312" w:cs="仿宋_GB2312" w:eastAsia="仿宋_GB2312"/>
        </w:rPr>
        <w:t>邮编：571700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color w:val="000000"/>
        </w:rPr>
        <w:t>项目名称：洋浦经济开发区中小学生免费乘车服务</w:t>
      </w:r>
    </w:p>
    <w:p>
      <w:pPr>
        <w:pStyle w:val="null3"/>
        <w:ind w:firstLine="480"/>
        <w:jc w:val="left"/>
      </w:pPr>
      <w:r>
        <w:rPr>
          <w:rFonts w:ascii="仿宋_GB2312" w:hAnsi="仿宋_GB2312" w:cs="仿宋_GB2312" w:eastAsia="仿宋_GB2312"/>
          <w:sz w:val="24"/>
          <w:b/>
          <w:color w:val="000000"/>
        </w:rPr>
        <w:t>项目编号：</w:t>
      </w:r>
      <w:r>
        <w:rPr>
          <w:rFonts w:ascii="仿宋_GB2312" w:hAnsi="仿宋_GB2312" w:cs="仿宋_GB2312" w:eastAsia="仿宋_GB2312"/>
          <w:sz w:val="24"/>
          <w:b/>
          <w:color w:val="000000"/>
        </w:rPr>
        <w:t>HNDZ-2025117</w:t>
      </w:r>
    </w:p>
    <w:p>
      <w:pPr>
        <w:pStyle w:val="null3"/>
        <w:ind w:firstLine="480"/>
        <w:jc w:val="left"/>
      </w:pPr>
      <w:r>
        <w:rPr>
          <w:rFonts w:ascii="仿宋_GB2312" w:hAnsi="仿宋_GB2312" w:cs="仿宋_GB2312" w:eastAsia="仿宋_GB2312"/>
          <w:sz w:val="24"/>
          <w:b/>
          <w:color w:val="000000"/>
        </w:rPr>
        <w:t>预算金额：</w:t>
      </w:r>
      <w:r>
        <w:rPr>
          <w:rFonts w:ascii="仿宋_GB2312" w:hAnsi="仿宋_GB2312" w:cs="仿宋_GB2312" w:eastAsia="仿宋_GB2312"/>
          <w:sz w:val="24"/>
          <w:b/>
          <w:color w:val="000000"/>
        </w:rPr>
        <w:t>¥2899000.00元</w:t>
      </w:r>
    </w:p>
    <w:p>
      <w:pPr>
        <w:pStyle w:val="null3"/>
        <w:ind w:firstLine="480"/>
        <w:jc w:val="left"/>
      </w:pPr>
      <w:r>
        <w:rPr>
          <w:rFonts w:ascii="仿宋_GB2312" w:hAnsi="仿宋_GB2312" w:cs="仿宋_GB2312" w:eastAsia="仿宋_GB2312"/>
          <w:sz w:val="24"/>
          <w:b/>
          <w:color w:val="000000"/>
        </w:rPr>
        <w:t>最高限价：</w:t>
      </w:r>
      <w:r>
        <w:rPr>
          <w:rFonts w:ascii="仿宋_GB2312" w:hAnsi="仿宋_GB2312" w:cs="仿宋_GB2312" w:eastAsia="仿宋_GB2312"/>
          <w:sz w:val="24"/>
          <w:b/>
          <w:color w:val="000000"/>
        </w:rPr>
        <w:t>¥2899000.00 元</w:t>
      </w:r>
    </w:p>
    <w:p>
      <w:pPr>
        <w:pStyle w:val="null3"/>
        <w:ind w:firstLine="480"/>
        <w:jc w:val="left"/>
      </w:pPr>
      <w:r>
        <w:rPr>
          <w:rFonts w:ascii="仿宋_GB2312" w:hAnsi="仿宋_GB2312" w:cs="仿宋_GB2312" w:eastAsia="仿宋_GB2312"/>
          <w:sz w:val="24"/>
          <w:b/>
          <w:color w:val="000000"/>
        </w:rPr>
        <w:t>合同履行期限：合同签订之日起服务一年</w:t>
      </w:r>
    </w:p>
    <w:p>
      <w:pPr>
        <w:pStyle w:val="null3"/>
        <w:ind w:firstLine="480"/>
        <w:jc w:val="left"/>
      </w:pPr>
      <w:r>
        <w:rPr>
          <w:rFonts w:ascii="仿宋_GB2312" w:hAnsi="仿宋_GB2312" w:cs="仿宋_GB2312" w:eastAsia="仿宋_GB2312"/>
          <w:sz w:val="24"/>
          <w:b/>
          <w:color w:val="000000"/>
        </w:rPr>
        <w:t>服务地点：采购单位指定地点</w:t>
      </w:r>
    </w:p>
    <w:p>
      <w:pPr>
        <w:pStyle w:val="null3"/>
        <w:ind w:firstLine="480"/>
        <w:jc w:val="left"/>
      </w:pPr>
      <w:r>
        <w:rPr>
          <w:rFonts w:ascii="仿宋_GB2312" w:hAnsi="仿宋_GB2312" w:cs="仿宋_GB2312" w:eastAsia="仿宋_GB2312"/>
          <w:sz w:val="24"/>
          <w:b/>
          <w:color w:val="000000"/>
        </w:rPr>
        <w:t>付款方式：合同签订时双方协商。</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2,899,000.00</w:t>
      </w:r>
    </w:p>
    <w:p>
      <w:pPr>
        <w:pStyle w:val="null3"/>
        <w:jc w:val="left"/>
      </w:pPr>
      <w:r>
        <w:rPr>
          <w:rFonts w:ascii="仿宋_GB2312" w:hAnsi="仿宋_GB2312" w:cs="仿宋_GB2312" w:eastAsia="仿宋_GB2312"/>
        </w:rPr>
        <w:t>采购包最高限价（元）: 2,899,000.00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C15030100-公共汽电车客运服务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2,899,000.00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交通运输业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C15030100-公共汽电车客运服务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2,899,000.00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标的名称：C15030100-公共汽电车客运服务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color w:val="000000"/>
              </w:rPr>
              <w:t xml:space="preserve">  1、接送范围：洋浦经济开发区中小学生</w:t>
            </w:r>
          </w:p>
          <w:p>
            <w:pPr>
              <w:pStyle w:val="null3"/>
              <w:jc w:val="both"/>
            </w:pPr>
            <w:r>
              <w:rPr>
                <w:rFonts w:ascii="仿宋_GB2312" w:hAnsi="仿宋_GB2312" w:cs="仿宋_GB2312" w:eastAsia="仿宋_GB2312"/>
                <w:sz w:val="32"/>
                <w:color w:val="000000"/>
              </w:rPr>
              <w:t>（详见附件</w:t>
            </w:r>
            <w:r>
              <w:rPr>
                <w:rFonts w:ascii="仿宋_GB2312" w:hAnsi="仿宋_GB2312" w:cs="仿宋_GB2312" w:eastAsia="仿宋_GB2312"/>
                <w:sz w:val="32"/>
                <w:color w:val="000000"/>
              </w:rPr>
              <w:t>“洋浦经济开发区中小学生免费乘车线路表”“洋浦公交线路站点台账”）</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after="210"/>
              <w:ind w:right="-15" w:firstLine="320"/>
              <w:jc w:val="left"/>
            </w:pPr>
            <w:r>
              <w:rPr>
                <w:rFonts w:ascii="仿宋_GB2312" w:hAnsi="仿宋_GB2312" w:cs="仿宋_GB2312" w:eastAsia="仿宋_GB2312"/>
                <w:sz w:val="32"/>
                <w:color w:val="000000"/>
              </w:rPr>
              <w:t>2、接送要求</w:t>
            </w:r>
          </w:p>
          <w:p>
            <w:pPr>
              <w:pStyle w:val="null3"/>
              <w:spacing w:after="210"/>
              <w:ind w:left="270" w:right="-15"/>
              <w:jc w:val="left"/>
            </w:pPr>
            <w:r>
              <w:rPr>
                <w:rFonts w:ascii="仿宋_GB2312" w:hAnsi="仿宋_GB2312" w:cs="仿宋_GB2312" w:eastAsia="仿宋_GB2312"/>
                <w:sz w:val="32"/>
                <w:color w:val="000000"/>
              </w:rPr>
              <w:t>2.1按时在学校和指定的停靠点去接送学生，并保证接送的所有学生准时、安全送达学校和学校指定的停靠点。</w:t>
            </w:r>
          </w:p>
          <w:p>
            <w:pPr>
              <w:pStyle w:val="null3"/>
              <w:spacing w:after="210"/>
              <w:ind w:left="270" w:right="-15"/>
              <w:jc w:val="left"/>
            </w:pPr>
            <w:r>
              <w:rPr>
                <w:rFonts w:ascii="仿宋_GB2312" w:hAnsi="仿宋_GB2312" w:cs="仿宋_GB2312" w:eastAsia="仿宋_GB2312"/>
                <w:sz w:val="32"/>
                <w:color w:val="000000"/>
              </w:rPr>
              <w:t>2.2服从领导，服从管理，服从调配，服从学校安排，做好日常接送工作。</w:t>
            </w:r>
          </w:p>
          <w:p>
            <w:pPr>
              <w:pStyle w:val="null3"/>
              <w:spacing w:after="210"/>
              <w:ind w:left="270" w:right="-15"/>
              <w:jc w:val="left"/>
            </w:pPr>
            <w:r>
              <w:rPr>
                <w:rFonts w:ascii="仿宋_GB2312" w:hAnsi="仿宋_GB2312" w:cs="仿宋_GB2312" w:eastAsia="仿宋_GB2312"/>
                <w:sz w:val="32"/>
                <w:color w:val="000000"/>
              </w:rPr>
              <w:t>2.3车辆符合上级主管部门所规定的一切手续，证件齐全。</w:t>
            </w:r>
          </w:p>
          <w:p>
            <w:pPr>
              <w:pStyle w:val="null3"/>
              <w:spacing w:after="210"/>
              <w:ind w:left="270" w:right="-15"/>
              <w:jc w:val="left"/>
            </w:pPr>
            <w:r>
              <w:rPr>
                <w:rFonts w:ascii="仿宋_GB2312" w:hAnsi="仿宋_GB2312" w:cs="仿宋_GB2312" w:eastAsia="仿宋_GB2312"/>
                <w:sz w:val="32"/>
                <w:color w:val="000000"/>
              </w:rPr>
              <w:t>2.4对车辆进行经常性的安全检查与保养，确保车辆运行安全。</w:t>
            </w:r>
          </w:p>
          <w:p>
            <w:pPr>
              <w:pStyle w:val="null3"/>
              <w:spacing w:after="210"/>
              <w:ind w:left="270" w:right="-15"/>
              <w:jc w:val="left"/>
            </w:pPr>
            <w:r>
              <w:rPr>
                <w:rFonts w:ascii="仿宋_GB2312" w:hAnsi="仿宋_GB2312" w:cs="仿宋_GB2312" w:eastAsia="仿宋_GB2312"/>
                <w:sz w:val="32"/>
                <w:color w:val="000000"/>
              </w:rPr>
              <w:t>2.5按指定线路接送，接送车应当设立统一服务监督投诉电话，接受社会各界的意见与建议，不断提高安全管理和服务水平。</w:t>
            </w:r>
          </w:p>
          <w:p>
            <w:pPr>
              <w:pStyle w:val="null3"/>
              <w:spacing w:after="210"/>
              <w:ind w:left="270" w:right="-15"/>
              <w:jc w:val="left"/>
            </w:pPr>
            <w:r>
              <w:rPr>
                <w:rFonts w:ascii="仿宋_GB2312" w:hAnsi="仿宋_GB2312" w:cs="仿宋_GB2312" w:eastAsia="仿宋_GB2312"/>
                <w:sz w:val="32"/>
                <w:color w:val="000000"/>
              </w:rPr>
              <w:t>2.6注意行车安全，学生上下车应停靠路边，与路边距不大于30厘米，预防车后有自行车、摩托车从车门侧超越而危及上下车学生的安全。车辆进入校园要低速慢行，并在指定的位置停靠。</w:t>
            </w:r>
          </w:p>
          <w:p>
            <w:pPr>
              <w:pStyle w:val="null3"/>
              <w:spacing w:after="210"/>
              <w:ind w:left="270" w:right="-15"/>
              <w:jc w:val="left"/>
            </w:pPr>
            <w:r>
              <w:rPr>
                <w:rFonts w:ascii="仿宋_GB2312" w:hAnsi="仿宋_GB2312" w:cs="仿宋_GB2312" w:eastAsia="仿宋_GB2312"/>
                <w:sz w:val="32"/>
                <w:color w:val="000000"/>
              </w:rPr>
              <w:t>2.7接送途中如学生出现突发事件，应进行应急处理并及时与学校和采购人联系，通报情况。</w:t>
            </w:r>
          </w:p>
          <w:p>
            <w:pPr>
              <w:pStyle w:val="null3"/>
              <w:spacing w:after="210"/>
              <w:ind w:left="270" w:right="-15"/>
              <w:jc w:val="left"/>
            </w:pPr>
            <w:r>
              <w:rPr>
                <w:rFonts w:ascii="仿宋_GB2312" w:hAnsi="仿宋_GB2312" w:cs="仿宋_GB2312" w:eastAsia="仿宋_GB2312"/>
                <w:sz w:val="32"/>
                <w:color w:val="000000"/>
              </w:rPr>
              <w:t>2.8在行车过程中，司机必须集中精神，做到不抽烟、不交谈、不接打手机。</w:t>
            </w:r>
          </w:p>
          <w:p>
            <w:pPr>
              <w:pStyle w:val="null3"/>
              <w:spacing w:after="210"/>
              <w:ind w:left="270" w:right="-15"/>
              <w:jc w:val="left"/>
            </w:pPr>
            <w:r>
              <w:rPr>
                <w:rFonts w:ascii="仿宋_GB2312" w:hAnsi="仿宋_GB2312" w:cs="仿宋_GB2312" w:eastAsia="仿宋_GB2312"/>
                <w:sz w:val="32"/>
                <w:color w:val="000000"/>
              </w:rPr>
              <w:t>2.9负责在接送中要做到每辆车驾驶员相对固定、接送学生的车辆相对固定、线路行驶相对固定，不能随意更改，避免给学生和家长造成不便；按要求完成学生上学、放学、晚自习的安全接送任务。</w:t>
            </w:r>
          </w:p>
          <w:p>
            <w:pPr>
              <w:pStyle w:val="null3"/>
              <w:spacing w:after="210"/>
              <w:ind w:left="270" w:right="-15"/>
              <w:jc w:val="left"/>
            </w:pPr>
            <w:r>
              <w:rPr>
                <w:rFonts w:ascii="仿宋_GB2312" w:hAnsi="仿宋_GB2312" w:cs="仿宋_GB2312" w:eastAsia="仿宋_GB2312"/>
                <w:sz w:val="32"/>
                <w:color w:val="000000"/>
              </w:rPr>
              <w:t>2.10加强车辆基础管理和动态监控，适时保养和送修，保证车辆设备、技术状况和车容完好，确保车辆安全正常运行，向甲方提供安全、优质、高效的接送服务。</w:t>
            </w:r>
          </w:p>
          <w:p>
            <w:pPr>
              <w:pStyle w:val="null3"/>
              <w:spacing w:after="210"/>
              <w:ind w:left="270" w:right="-15"/>
              <w:jc w:val="left"/>
            </w:pPr>
            <w:r>
              <w:rPr>
                <w:rFonts w:ascii="仿宋_GB2312" w:hAnsi="仿宋_GB2312" w:cs="仿宋_GB2312" w:eastAsia="仿宋_GB2312"/>
                <w:sz w:val="32"/>
                <w:color w:val="000000"/>
              </w:rPr>
              <w:t>2.11负责车辆日常的安全管理，建立车辆管理的安全规章制度和安全管理措施。</w:t>
            </w:r>
          </w:p>
          <w:p>
            <w:pPr>
              <w:pStyle w:val="null3"/>
              <w:spacing w:after="210"/>
              <w:ind w:left="270" w:right="-15"/>
              <w:jc w:val="left"/>
            </w:pPr>
            <w:r>
              <w:rPr>
                <w:rFonts w:ascii="仿宋_GB2312" w:hAnsi="仿宋_GB2312" w:cs="仿宋_GB2312" w:eastAsia="仿宋_GB2312"/>
                <w:sz w:val="32"/>
                <w:color w:val="000000"/>
              </w:rPr>
              <w:t>2.12负责与驾驶员建立劳动关系，按国家规定要求交纳“五保一金”，并强化驾驶员的管理和交通安全培训教育，保证行车安全。</w:t>
            </w:r>
          </w:p>
          <w:p>
            <w:pPr>
              <w:pStyle w:val="null3"/>
              <w:spacing w:after="210"/>
              <w:ind w:left="270" w:right="-15"/>
              <w:jc w:val="left"/>
            </w:pPr>
            <w:r>
              <w:rPr>
                <w:rFonts w:ascii="仿宋_GB2312" w:hAnsi="仿宋_GB2312" w:cs="仿宋_GB2312" w:eastAsia="仿宋_GB2312"/>
                <w:sz w:val="32"/>
                <w:color w:val="000000"/>
              </w:rPr>
              <w:t>2.13负责按规定及时审验、维护车辆；并按时足额交纳各种税费。</w:t>
            </w:r>
          </w:p>
          <w:p>
            <w:pPr>
              <w:pStyle w:val="null3"/>
              <w:spacing w:after="210"/>
              <w:ind w:left="270" w:right="-15"/>
              <w:jc w:val="left"/>
            </w:pPr>
            <w:r>
              <w:rPr>
                <w:rFonts w:ascii="仿宋_GB2312" w:hAnsi="仿宋_GB2312" w:cs="仿宋_GB2312" w:eastAsia="仿宋_GB2312"/>
                <w:sz w:val="32"/>
                <w:color w:val="000000"/>
              </w:rPr>
              <w:t>2.14按规定足额办理车辆的各项保险；并负责保险理赔的相关事宜。</w:t>
            </w:r>
          </w:p>
          <w:p>
            <w:pPr>
              <w:pStyle w:val="null3"/>
              <w:spacing w:after="210"/>
              <w:ind w:left="270" w:right="-15"/>
              <w:jc w:val="left"/>
            </w:pPr>
            <w:r>
              <w:rPr>
                <w:rFonts w:ascii="仿宋_GB2312" w:hAnsi="仿宋_GB2312" w:cs="仿宋_GB2312" w:eastAsia="仿宋_GB2312"/>
                <w:sz w:val="32"/>
                <w:color w:val="000000"/>
              </w:rPr>
              <w:t>2.15接送车辆应当购买第三者责任险和承运人责任险，车辆必须安装GPS和车载监控视频等设备。</w:t>
            </w:r>
          </w:p>
          <w:p>
            <w:pPr>
              <w:pStyle w:val="null3"/>
              <w:spacing w:after="210"/>
              <w:ind w:left="270" w:right="-15"/>
              <w:jc w:val="left"/>
            </w:pPr>
            <w:r>
              <w:rPr>
                <w:rFonts w:ascii="仿宋_GB2312" w:hAnsi="仿宋_GB2312" w:cs="仿宋_GB2312" w:eastAsia="仿宋_GB2312"/>
                <w:sz w:val="32"/>
                <w:color w:val="000000"/>
              </w:rPr>
              <w:t>2.16接送车辆颜色标识统一，车辆良好、车容整洁。</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210"/>
              <w:ind w:left="270" w:right="-15"/>
              <w:jc w:val="left"/>
            </w:pPr>
            <w:r>
              <w:rPr>
                <w:rFonts w:ascii="仿宋_GB2312" w:hAnsi="仿宋_GB2312" w:cs="仿宋_GB2312" w:eastAsia="仿宋_GB2312"/>
                <w:sz w:val="32"/>
                <w:color w:val="000000"/>
              </w:rPr>
              <w:t>1、服务期限、服务地点、付款时间、方式及条件 (履约时间、地点和方式):</w:t>
            </w:r>
          </w:p>
          <w:p>
            <w:pPr>
              <w:pStyle w:val="null3"/>
              <w:spacing w:after="210"/>
              <w:ind w:left="270" w:right="-15"/>
              <w:jc w:val="left"/>
            </w:pPr>
            <w:r>
              <w:rPr>
                <w:rFonts w:ascii="仿宋_GB2312" w:hAnsi="仿宋_GB2312" w:cs="仿宋_GB2312" w:eastAsia="仿宋_GB2312"/>
                <w:sz w:val="32"/>
                <w:color w:val="000000"/>
              </w:rPr>
              <w:t>1.1服务期限(履约时间): 合同签订之日起服务一年。</w:t>
            </w:r>
          </w:p>
          <w:p>
            <w:pPr>
              <w:pStyle w:val="null3"/>
              <w:spacing w:after="210"/>
              <w:ind w:left="270" w:right="-15"/>
              <w:jc w:val="left"/>
            </w:pPr>
            <w:r>
              <w:rPr>
                <w:rFonts w:ascii="仿宋_GB2312" w:hAnsi="仿宋_GB2312" w:cs="仿宋_GB2312" w:eastAsia="仿宋_GB2312"/>
                <w:sz w:val="32"/>
                <w:color w:val="000000"/>
              </w:rPr>
              <w:t>1.2服务地点(履约地点): 采购人指定地点</w:t>
            </w:r>
          </w:p>
          <w:p>
            <w:pPr>
              <w:pStyle w:val="null3"/>
              <w:spacing w:after="210"/>
              <w:ind w:left="270" w:right="-15"/>
              <w:jc w:val="left"/>
            </w:pPr>
            <w:r>
              <w:rPr>
                <w:rFonts w:ascii="仿宋_GB2312" w:hAnsi="仿宋_GB2312" w:cs="仿宋_GB2312" w:eastAsia="仿宋_GB2312"/>
                <w:sz w:val="32"/>
                <w:color w:val="000000"/>
              </w:rPr>
              <w:t>1.3付款时间、方式及条件（以实际合同签订为准）：</w:t>
            </w:r>
          </w:p>
          <w:p>
            <w:pPr>
              <w:pStyle w:val="null3"/>
              <w:spacing w:after="210"/>
              <w:ind w:left="270" w:right="-15"/>
              <w:jc w:val="left"/>
            </w:pPr>
            <w:r>
              <w:rPr>
                <w:rFonts w:ascii="仿宋_GB2312" w:hAnsi="仿宋_GB2312" w:cs="仿宋_GB2312" w:eastAsia="仿宋_GB2312"/>
                <w:sz w:val="32"/>
                <w:color w:val="000000"/>
              </w:rPr>
              <w:t>①项目合同签订后，甲方收到乙方开具的等额、合法有效发票后 10 个工作日内向乙方支付合同金额的 50%。</w:t>
            </w:r>
          </w:p>
          <w:p>
            <w:pPr>
              <w:pStyle w:val="null3"/>
              <w:spacing w:after="210"/>
              <w:ind w:left="270" w:right="-15"/>
              <w:jc w:val="left"/>
            </w:pPr>
            <w:r>
              <w:rPr>
                <w:rFonts w:ascii="仿宋_GB2312" w:hAnsi="仿宋_GB2312" w:cs="仿宋_GB2312" w:eastAsia="仿宋_GB2312"/>
                <w:sz w:val="32"/>
                <w:color w:val="000000"/>
              </w:rPr>
              <w:t>②完成项目服务后，10个工作日内，采购人向中标人支付合同总金额的50%剩余款项。</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供应商须具备行政主管部门核发的《道路运输经营许可证》和道路运输证：供应商须具备行政主管部门核发的《道路运输经营许可证》和道路运输证</w:t>
            </w:r>
          </w:p>
        </w:tc>
        <w:tc>
          <w:tcPr>
            <w:tcW w:type="dxa" w:w="3322"/>
          </w:tcPr>
          <w:p>
            <w:pPr>
              <w:pStyle w:val="null3"/>
              <w:jc w:val="left"/>
            </w:pPr>
            <w:r>
              <w:rPr>
                <w:rFonts w:ascii="仿宋_GB2312" w:hAnsi="仿宋_GB2312" w:cs="仿宋_GB2312" w:eastAsia="仿宋_GB2312"/>
              </w:rPr>
              <w:t>供应商须具备行政主管部门核发的《道路运输经营许可证》和道路运输证：供应商须具备行政主管部门核发的《道路运输经营许可证》和道路运输证（提供有效证书复印件）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参加政府采购活动前三年内，无环保类行政处罚记录（注册成立时间不足三年的，从注册时间起算）</w:t>
            </w:r>
          </w:p>
        </w:tc>
        <w:tc>
          <w:tcPr>
            <w:tcW w:type="dxa" w:w="3322"/>
          </w:tcPr>
          <w:p>
            <w:pPr>
              <w:pStyle w:val="null3"/>
              <w:jc w:val="left"/>
            </w:pPr>
            <w:r>
              <w:rPr>
                <w:rFonts w:ascii="仿宋_GB2312" w:hAnsi="仿宋_GB2312" w:cs="仿宋_GB2312" w:eastAsia="仿宋_GB2312"/>
              </w:rPr>
              <w:t>参加政府采购活动前三年内，无环保类行政处罚记录（注册成立时间不足三年的，从注册时间起算）（提供声明函加盖单位公章，格式自拟）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协商有效期承诺函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协商有效期承诺函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供应商承诺函 协商有效期承诺函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HNDZ-2025117</w:t>
      </w:r>
    </w:p>
    <w:p>
      <w:pPr>
        <w:pStyle w:val="null3"/>
        <w:jc w:val="left"/>
      </w:pPr>
      <w:r>
        <w:rPr>
          <w:rFonts w:ascii="仿宋_GB2312" w:hAnsi="仿宋_GB2312" w:cs="仿宋_GB2312" w:eastAsia="仿宋_GB2312"/>
        </w:rPr>
        <w:t>项目名称：</w:t>
      </w:r>
      <w:r>
        <w:rPr>
          <w:rFonts w:ascii="仿宋_GB2312" w:hAnsi="仿宋_GB2312" w:cs="仿宋_GB2312" w:eastAsia="仿宋_GB2312"/>
        </w:rPr>
        <w:t>洋浦经济开发区中小学生免费乘车服务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洋浦经济开发区中小学生免费乘车服务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C15030100-公共汽电车客运服务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2899000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详见附件：协商有效期承诺函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