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B3DC2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0A669243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  <w:bookmarkEnd w:id="0"/>
    </w:p>
    <w:p w14:paraId="1AD8922D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12D4938F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33060EE2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261FDB99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1A58042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F7F041B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1C8CDB41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4CEE90D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6BBBC76E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3D7A77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E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2025-08-04T05:29:41Z</dcterms:created>
  <dc:creator>Administrator</dc:creator>
  <cp:lastModifiedBy>胡高旗</cp:lastModifiedBy>
  <dcterms:modified xsi:type="dcterms:W3CDTF">2025-08-04T05:29:46Z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eyJoZGlkIjoiYmRiNDNlMjJmYWU0MzU1NWJkNzBmZDY0OTdlZDI5MjAiLCJ1c2VySWQiOiIyNDY3MDU1NTAifQ==</vt:lpwstr>
  </property>
  <property fmtid="{D5CDD505-2E9C-101B-9397-08002B2CF9AE}" pid="4" name="ICV">
    <vt:lpwstr>AE601C2640F04B5CB16793ECCC972017_12</vt:lpwstr>
  </property>
</Properties>
</file>