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2025年三亚市崖州区农村义务教育学生营养改善计划（牛奶+X项目）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HNRH-2025-034</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三亚市崖州区教育局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海南瑞和项目管理有限公司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三亚市崖州区教育局</w:t>
      </w:r>
      <w:r>
        <w:rPr>
          <w:rFonts w:ascii="仿宋_GB2312" w:hAnsi="仿宋_GB2312" w:cs="仿宋_GB2312" w:eastAsia="仿宋_GB2312"/>
        </w:rPr>
        <w:t xml:space="preserve"> 委托， </w:t>
      </w:r>
      <w:r>
        <w:rPr>
          <w:rFonts w:ascii="仿宋_GB2312" w:hAnsi="仿宋_GB2312" w:cs="仿宋_GB2312" w:eastAsia="仿宋_GB2312"/>
        </w:rPr>
        <w:t>海南瑞和项目管理有限公司</w:t>
      </w:r>
      <w:r>
        <w:rPr>
          <w:rFonts w:ascii="仿宋_GB2312" w:hAnsi="仿宋_GB2312" w:cs="仿宋_GB2312" w:eastAsia="仿宋_GB2312"/>
        </w:rPr>
        <w:t xml:space="preserve"> 对 </w:t>
      </w:r>
      <w:r>
        <w:rPr>
          <w:rFonts w:ascii="仿宋_GB2312" w:hAnsi="仿宋_GB2312" w:cs="仿宋_GB2312" w:eastAsia="仿宋_GB2312"/>
        </w:rPr>
        <w:t>2025年三亚市崖州区农村义务教育学生营养改善计划（牛奶+X项目）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HNRH-2025-034</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2025年三亚市崖州区农村义务教育学生营养改善计划（牛奶+X项目）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6,401,000.00元</w:t>
      </w:r>
      <w:r>
        <w:rPr>
          <w:rFonts w:ascii="仿宋_GB2312" w:hAnsi="仿宋_GB2312" w:cs="仿宋_GB2312" w:eastAsia="仿宋_GB2312"/>
        </w:rPr>
        <w:t>陆佰肆拾万零壹仟元整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一年（预计 200天，以实际供餐天数为准）</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1、供应商须具备有效期内的《食品经营许可证》：供应商须具备有效期内的《食品经营许可证》【提供相关证件复印件并加盖公章】</w:t>
      </w:r>
    </w:p>
    <w:p>
      <w:pPr>
        <w:pStyle w:val="null3"/>
        <w:jc w:val="left"/>
      </w:pPr>
      <w:r>
        <w:rPr>
          <w:rFonts w:ascii="仿宋_GB2312" w:hAnsi="仿宋_GB2312" w:cs="仿宋_GB2312" w:eastAsia="仿宋_GB2312"/>
        </w:rPr>
        <w:t>2、参加政府采购活动前三年内，未发生过食品安全事故、无环保类行政处罚记录声明函：参加政府采购活动前三年内，未发生过食品安全事故、无环保类行政处罚记录声明函【提供声明函加盖公章】</w:t>
      </w:r>
    </w:p>
    <w:p>
      <w:pPr>
        <w:pStyle w:val="null3"/>
        <w:jc w:val="left"/>
      </w:pPr>
      <w:r>
        <w:rPr>
          <w:rFonts w:ascii="仿宋_GB2312" w:hAnsi="仿宋_GB2312" w:cs="仿宋_GB2312" w:eastAsia="仿宋_GB2312"/>
        </w:rPr>
        <w:t>3、单位负责人为同一人或者存在直接控股、管理关系的不同投标人，不得参加同一合同项下的政府采购活动：单位负责人为同一人或者存在直接控股、管理关系的不同投标人，不得参加同一合同项下的政府采购活动【提供承诺函加盖公章】</w:t>
      </w:r>
    </w:p>
    <w:p>
      <w:pPr>
        <w:pStyle w:val="null3"/>
        <w:jc w:val="left"/>
      </w:pPr>
      <w:r>
        <w:rPr>
          <w:rFonts w:ascii="仿宋_GB2312" w:hAnsi="仿宋_GB2312" w:cs="仿宋_GB2312" w:eastAsia="仿宋_GB2312"/>
        </w:rPr>
        <w:t>4、政府采购供应商信用承诺书：【提供《政府采购供应商信用承诺书》加盖单位公章】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采购信息指定发布媒体为海南省政府采购网（海南省政府采购智慧云平台）（网址https://ccgp-hainan.gov.cn/）。关于本项目采购文件的补遗、澄清及变更信息以上述网站公告为准，代理机构不再另行通知，采购文件与更正公告的内容相互矛盾时，以最后发出的更正公告内容为准。 2、本项目为远程不见面开标，供应商无须到达开标现场，但开标前必须进入电子开标大厅在线签到（未签到视为无效投标），远程按时参加在线开标解密、开标记录盖章等即可。 3、注意事项：电子标采用全程电子化操作，供应商应详细阅读海南政府采购网的通知《海南省财政厅关于进一步推进政府采购全流程电子化的通知》在海南省政府采购智慧云平台-办事指南查看相应的系统操作指南，严格按照操作指南要求进行系统操作。供应商使用交易系统遇到问题请拨打以下热线电话： 热线一：4001691288； 本项目需使用蓝色CA锁，CA数字证书认证咨询电话：0898-66668096。 6、本项目采购需求以招标文件第三章“采购需求”内容为准。</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三亚市崖州区教育局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海南省三亚市崖州区琼粤科技城职工服务中心四楼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邢静</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0898-88823053</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海南瑞和项目管理有限公司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海南省海口市美兰区蓝天街道名门广场（北区）C座1901房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65325170</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采购包1：6,401,000.00元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自投标文件开启之日起90天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代理服务费收费标准：以招标控制价为计费基数，参照海南省物价局(琼价费管[2011]225号)规定的标准并下浮62% ，即含税报价：¥20255.71元（大写：贰万零贰佰伍拾伍元柒角壹分）计取本项目招标代理服务费。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（1）本项目按照招标文件要求进行报价；投标价须是固定并唯一的；即6401000.00元。补助标准：5 元/人/天，按实际配送结算。（2）各投标人的相关证明材料必须在投标文件内提供加盖公章扫描件； （3）投标文件中所附的有关证明、证书、证件等材料均为真实有效的，采购人在开标结束后有权对投标提交的证明、证书、证件等原件材料进行核实。经核实若虚假材料的，若为中标人的 还将取消其中标资格，若已签订合同则取消合同并同时上报主管部门进行处罚。（4）根据《统计上大中小微型企业划分办法（2017）》，本项目所属行业为零售业。（5）详细评审技术部分方案的编制内容以第四章评标办法所列的要求为准。供应商编制方案内容需贴合本项目情况，技术方案编制应精简、文字宜精炼、内容具有针对性，文字清晰可辨，杜绝以加大字体、加大行距形式追求页数厚度，总体控制在 500 页以内（含500页），如重点不突出，内容繁冗超过500 页的，由评标委员会在技术方案评审中予以扣分。</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联系人：吴工</w:t>
      </w:r>
    </w:p>
    <w:p>
      <w:pPr>
        <w:pStyle w:val="null3"/>
        <w:jc w:val="left"/>
      </w:pPr>
      <w:r>
        <w:rPr>
          <w:rFonts w:ascii="仿宋_GB2312" w:hAnsi="仿宋_GB2312" w:cs="仿宋_GB2312" w:eastAsia="仿宋_GB2312"/>
        </w:rPr>
        <w:t>联系电话：65325170</w:t>
      </w:r>
    </w:p>
    <w:p>
      <w:pPr>
        <w:pStyle w:val="null3"/>
        <w:jc w:val="left"/>
      </w:pPr>
      <w:r>
        <w:rPr>
          <w:rFonts w:ascii="仿宋_GB2312" w:hAnsi="仿宋_GB2312" w:cs="仿宋_GB2312" w:eastAsia="仿宋_GB2312"/>
        </w:rPr>
        <w:t>地址：海口市美兰区蓝天街道名门广场（北区）C座1901房</w:t>
      </w:r>
    </w:p>
    <w:p>
      <w:pPr>
        <w:pStyle w:val="null3"/>
        <w:jc w:val="left"/>
      </w:pPr>
      <w:r>
        <w:rPr>
          <w:rFonts w:ascii="仿宋_GB2312" w:hAnsi="仿宋_GB2312" w:cs="仿宋_GB2312" w:eastAsia="仿宋_GB2312"/>
        </w:rPr>
        <w:t>邮编：/</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32"/>
        </w:rPr>
        <w:t>根据《教育部等七部门关于</w:t>
      </w:r>
      <w:r>
        <w:rPr>
          <w:rFonts w:ascii="仿宋_GB2312" w:hAnsi="仿宋_GB2312" w:cs="仿宋_GB2312" w:eastAsia="仿宋_GB2312"/>
          <w:sz w:val="32"/>
        </w:rPr>
        <w:t>&lt;印发农村义务教育学生营养改善计划实施办法&gt;的通知》（教财〔2022〕2号）和《海南省人民政府办公厅关于实施农村义务教育学生营养改善计划的意见》（琼府办〔2013〕98号）文件精神，切实推进我区农村义务教育学生营养改善计划工作。</w:t>
      </w:r>
    </w:p>
    <w:p>
      <w:pPr>
        <w:pStyle w:val="null3"/>
        <w:ind w:firstLine="640"/>
        <w:jc w:val="both"/>
      </w:pPr>
      <w:r>
        <w:rPr>
          <w:rFonts w:ascii="仿宋_GB2312" w:hAnsi="仿宋_GB2312" w:cs="仿宋_GB2312" w:eastAsia="仿宋_GB2312"/>
          <w:sz w:val="32"/>
        </w:rPr>
        <w:t>实施范围：学生营养改善计划</w:t>
      </w:r>
      <w:r>
        <w:rPr>
          <w:rFonts w:ascii="仿宋_GB2312" w:hAnsi="仿宋_GB2312" w:cs="仿宋_GB2312" w:eastAsia="仿宋_GB2312"/>
          <w:sz w:val="32"/>
        </w:rPr>
        <w:t>“牛奶+X ”课间餐模式在全区20所学校义务教育阶段中小学生中实施，受益的农村义务教育中小学生为 6401人。（具体人数以 2025年9月秋季开学为准）。</w:t>
      </w:r>
    </w:p>
    <w:p>
      <w:pPr>
        <w:pStyle w:val="null3"/>
        <w:ind w:firstLine="640"/>
        <w:jc w:val="both"/>
      </w:pPr>
      <w:r>
        <w:rPr>
          <w:rFonts w:ascii="仿宋_GB2312" w:hAnsi="仿宋_GB2312" w:cs="仿宋_GB2312" w:eastAsia="仿宋_GB2312"/>
          <w:sz w:val="32"/>
        </w:rPr>
        <w:t>补助标准：学生营养改善计划工程补助标准为：每生每天</w:t>
      </w:r>
      <w:r>
        <w:rPr>
          <w:rFonts w:ascii="仿宋_GB2312" w:hAnsi="仿宋_GB2312" w:cs="仿宋_GB2312" w:eastAsia="仿宋_GB2312"/>
          <w:sz w:val="32"/>
        </w:rPr>
        <w:t>5 元，按 200天计算，共1000 元/生/学年。</w:t>
      </w:r>
    </w:p>
    <w:p>
      <w:pPr>
        <w:pStyle w:val="null3"/>
        <w:ind w:firstLine="640"/>
        <w:jc w:val="both"/>
      </w:pPr>
      <w:r>
        <w:rPr>
          <w:rFonts w:ascii="仿宋_GB2312" w:hAnsi="仿宋_GB2312" w:cs="仿宋_GB2312" w:eastAsia="仿宋_GB2312"/>
          <w:sz w:val="32"/>
        </w:rPr>
        <w:t>牛奶</w:t>
      </w:r>
      <w:r>
        <w:rPr>
          <w:rFonts w:ascii="仿宋_GB2312" w:hAnsi="仿宋_GB2312" w:cs="仿宋_GB2312" w:eastAsia="仿宋_GB2312"/>
          <w:sz w:val="32"/>
        </w:rPr>
        <w:t>+X 课间餐学生每周摄入的能量和营养素目标值，必须</w:t>
      </w:r>
      <w:r>
        <w:rPr>
          <w:rFonts w:ascii="仿宋_GB2312" w:hAnsi="仿宋_GB2312" w:cs="仿宋_GB2312" w:eastAsia="仿宋_GB2312"/>
          <w:sz w:val="32"/>
        </w:rPr>
        <w:t>满足或优于</w:t>
      </w:r>
      <w:r>
        <w:rPr>
          <w:rFonts w:ascii="仿宋_GB2312" w:hAnsi="仿宋_GB2312" w:cs="仿宋_GB2312" w:eastAsia="仿宋_GB2312"/>
          <w:sz w:val="32"/>
        </w:rPr>
        <w:t>海南省农村义务教育学生营养改善计划领导小组办公室关于印发《海南省农村义务教育学生营养改善计划</w:t>
      </w:r>
      <w:r>
        <w:rPr>
          <w:rFonts w:ascii="仿宋_GB2312" w:hAnsi="仿宋_GB2312" w:cs="仿宋_GB2312" w:eastAsia="仿宋_GB2312"/>
          <w:sz w:val="32"/>
        </w:rPr>
        <w:t>“牛奶+X ”课间餐食物营养标准》的通知（琼学生营养办〔2017〕15号）的要求：能量1750-2000kcal，蛋白质 60g，碳水化合物 250g，维生物 A：670ugRAE,维生素 D：10ug，钙 1000mg，铁 15mg。</w:t>
      </w:r>
    </w:p>
    <w:p>
      <w:pPr>
        <w:pStyle w:val="null3"/>
        <w:ind w:firstLine="640"/>
        <w:jc w:val="both"/>
      </w:pPr>
      <w:r>
        <w:rPr>
          <w:rFonts w:ascii="仿宋_GB2312" w:hAnsi="仿宋_GB2312" w:cs="仿宋_GB2312" w:eastAsia="仿宋_GB2312"/>
          <w:sz w:val="32"/>
        </w:rPr>
        <w:t>学校：南滨中学（为选择牛奶</w:t>
      </w:r>
      <w:r>
        <w:rPr>
          <w:rFonts w:ascii="仿宋_GB2312" w:hAnsi="仿宋_GB2312" w:cs="仿宋_GB2312" w:eastAsia="仿宋_GB2312"/>
          <w:sz w:val="32"/>
        </w:rPr>
        <w:t>+x项目的学生供应）、城西小学（为选择牛奶+x项目的学生供应）、南滨小学（为选择牛奶+x项目的学生供应）、城东小学（为选择牛奶+x项目的学生供应）、水南小学（为选择牛奶+x项目的学生供应）、三公里小学、崖城小学、梅山小学、抱古小学、三更小学、临高小学、雅安小学、保港小学、赤草小学、镇海小学、长山小学、盐灶小学、海棠小学、凤岭小学、拱北小学</w:t>
      </w:r>
    </w:p>
    <w:tbl>
      <w:tblPr>
        <w:tblW w:w="0" w:type="auto"/>
        <w:tblBorders>
          <w:top w:val="none" w:color="000000" w:sz="4"/>
          <w:left w:val="none" w:color="000000" w:sz="4"/>
          <w:bottom w:val="none" w:color="000000" w:sz="4"/>
          <w:right w:val="none" w:color="000000" w:sz="4"/>
          <w:insideH w:val="none"/>
          <w:insideV w:val="none"/>
        </w:tblBorders>
      </w:tblPr>
      <w:tblGrid>
        <w:gridCol w:w="1373"/>
        <w:gridCol w:w="1373"/>
        <w:gridCol w:w="1373"/>
        <w:gridCol w:w="1373"/>
        <w:gridCol w:w="1373"/>
        <w:gridCol w:w="1373"/>
      </w:tblGrid>
      <w:tr>
        <w:tc>
          <w:tcPr>
            <w:tcW w:type="dxa" w:w="1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序号</w:t>
            </w:r>
          </w:p>
        </w:tc>
        <w:tc>
          <w:tcPr>
            <w:tcW w:type="dxa" w:w="1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学校数量</w:t>
            </w:r>
          </w:p>
        </w:tc>
        <w:tc>
          <w:tcPr>
            <w:tcW w:type="dxa" w:w="1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学生数量</w:t>
            </w:r>
          </w:p>
        </w:tc>
        <w:tc>
          <w:tcPr>
            <w:tcW w:type="dxa" w:w="1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配送标准</w:t>
            </w:r>
          </w:p>
        </w:tc>
        <w:tc>
          <w:tcPr>
            <w:tcW w:type="dxa" w:w="1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补助标准</w:t>
            </w:r>
          </w:p>
        </w:tc>
        <w:tc>
          <w:tcPr>
            <w:tcW w:type="dxa" w:w="1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3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w:t>
            </w:r>
          </w:p>
        </w:tc>
        <w:tc>
          <w:tcPr>
            <w:tcW w:type="dxa" w:w="13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6401</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学生饮用奶：</w:t>
            </w:r>
            <w:r>
              <w:rPr>
                <w:rFonts w:ascii="仿宋_GB2312" w:hAnsi="仿宋_GB2312" w:cs="仿宋_GB2312" w:eastAsia="仿宋_GB2312"/>
                <w:sz w:val="28"/>
              </w:rPr>
              <w:t>200ml/人</w:t>
            </w:r>
          </w:p>
        </w:tc>
        <w:tc>
          <w:tcPr>
            <w:tcW w:type="dxa" w:w="13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 元/人/天</w:t>
            </w:r>
          </w:p>
          <w:p>
            <w:pPr>
              <w:pStyle w:val="null3"/>
              <w:ind w:firstLine="560"/>
              <w:jc w:val="center"/>
            </w:pPr>
          </w:p>
        </w:tc>
        <w:tc>
          <w:tcPr>
            <w:tcW w:type="dxa" w:w="13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按实际配送结算</w:t>
            </w:r>
          </w:p>
          <w:p>
            <w:pPr>
              <w:pStyle w:val="null3"/>
              <w:jc w:val="center"/>
            </w:pP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蛋类</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面包类</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蛋糕类</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坚果类</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水果干类</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r>
    </w:tbl>
    <w:p>
      <w:pPr>
        <w:pStyle w:val="null3"/>
        <w:ind w:firstLine="640"/>
        <w:jc w:val="both"/>
      </w:pPr>
      <w:r>
        <w:rPr>
          <w:rFonts w:ascii="仿宋_GB2312" w:hAnsi="仿宋_GB2312" w:cs="仿宋_GB2312" w:eastAsia="仿宋_GB2312"/>
          <w:sz w:val="32"/>
        </w:rPr>
        <w:t>核心产品：学生饮用奶</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6,401,000.00</w:t>
      </w:r>
    </w:p>
    <w:p>
      <w:pPr>
        <w:pStyle w:val="null3"/>
        <w:jc w:val="left"/>
      </w:pPr>
      <w:r>
        <w:rPr>
          <w:rFonts w:ascii="仿宋_GB2312" w:hAnsi="仿宋_GB2312" w:cs="仿宋_GB2312" w:eastAsia="仿宋_GB2312"/>
        </w:rPr>
        <w:t>采购包最高限价（元）: 6,401,000.00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A07060204-乳制品</w:t>
            </w:r>
          </w:p>
        </w:tc>
        <w:tc>
          <w:tcPr>
            <w:tcW w:type="dxa" w:w="831"/>
          </w:tcPr>
          <w:p>
            <w:pPr>
              <w:pStyle w:val="null3"/>
              <w:jc w:val="right"/>
            </w:pPr>
            <w:r>
              <w:rPr>
                <w:rFonts w:ascii="仿宋_GB2312" w:hAnsi="仿宋_GB2312" w:cs="仿宋_GB2312" w:eastAsia="仿宋_GB2312"/>
              </w:rPr>
              <w:t>1,280,200.00</w:t>
            </w:r>
          </w:p>
        </w:tc>
        <w:tc>
          <w:tcPr>
            <w:tcW w:type="dxa" w:w="831"/>
          </w:tcPr>
          <w:p>
            <w:pPr>
              <w:pStyle w:val="null3"/>
              <w:jc w:val="right"/>
            </w:pPr>
            <w:r>
              <w:rPr>
                <w:rFonts w:ascii="仿宋_GB2312" w:hAnsi="仿宋_GB2312" w:cs="仿宋_GB2312" w:eastAsia="仿宋_GB2312"/>
              </w:rPr>
              <w:t>6,401,000.00</w:t>
            </w:r>
          </w:p>
        </w:tc>
        <w:tc>
          <w:tcPr>
            <w:tcW w:type="dxa" w:w="831"/>
          </w:tcPr>
          <w:p>
            <w:pPr>
              <w:pStyle w:val="null3"/>
              <w:jc w:val="left"/>
            </w:pPr>
            <w:r>
              <w:rPr>
                <w:rFonts w:ascii="仿宋_GB2312" w:hAnsi="仿宋_GB2312" w:cs="仿宋_GB2312" w:eastAsia="仿宋_GB2312"/>
              </w:rPr>
              <w:t>份</w:t>
            </w:r>
          </w:p>
        </w:tc>
        <w:tc>
          <w:tcPr>
            <w:tcW w:type="dxa" w:w="831"/>
          </w:tcPr>
          <w:p>
            <w:pPr>
              <w:pStyle w:val="null3"/>
              <w:jc w:val="left"/>
            </w:pPr>
            <w:r>
              <w:rPr>
                <w:rFonts w:ascii="仿宋_GB2312" w:hAnsi="仿宋_GB2312" w:cs="仿宋_GB2312" w:eastAsia="仿宋_GB2312"/>
              </w:rPr>
              <w:t>零售业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2025年三亚市崖州区农村义务教育学生营养改善计划（牛奶+X项目）</w:t>
            </w:r>
          </w:p>
        </w:tc>
        <w:tc>
          <w:tcPr>
            <w:tcW w:type="dxa" w:w="554"/>
          </w:tcPr>
          <w:p>
            <w:pPr>
              <w:pStyle w:val="null3"/>
              <w:jc w:val="left"/>
            </w:pPr>
            <w:r>
              <w:rPr>
                <w:rFonts w:ascii="仿宋_GB2312" w:hAnsi="仿宋_GB2312" w:cs="仿宋_GB2312" w:eastAsia="仿宋_GB2312"/>
              </w:rPr>
              <w:t>份</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6,401,000.00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按照招标文件要求进行报价；投标价须是固定且唯一的，即6401000.00元。其余报价均为无效投标处理，报价不参与竞争。</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标的名称：A07060204-乳制品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32"/>
              </w:rPr>
              <w:t>一、项目产品及配送技术的相关要求</w:t>
            </w:r>
          </w:p>
          <w:p>
            <w:pPr>
              <w:pStyle w:val="null3"/>
              <w:ind w:firstLine="640"/>
              <w:jc w:val="both"/>
            </w:pPr>
            <w:r>
              <w:rPr>
                <w:rFonts w:ascii="仿宋_GB2312" w:hAnsi="仿宋_GB2312" w:cs="仿宋_GB2312" w:eastAsia="仿宋_GB2312"/>
                <w:sz w:val="32"/>
              </w:rPr>
              <w:t>（一）牛奶（学生饮用奶）的基本要求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产品必须符合国家相关标准和强制性规定要求。</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产品规格。每份牛奶的单盒包装净含量采用</w:t>
            </w:r>
            <w:r>
              <w:rPr>
                <w:rFonts w:ascii="仿宋_GB2312" w:hAnsi="仿宋_GB2312" w:cs="仿宋_GB2312" w:eastAsia="仿宋_GB2312"/>
                <w:sz w:val="32"/>
              </w:rPr>
              <w:t>200 毫升规格，净含量负偏差符合国家规定。</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乳品企业液态奶产品近三年无重大质量安全方面的事故；</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执行标准。按照国家学生饮用奶的质量标准及技术规范执行。同时，《灭</w:t>
            </w:r>
            <w:r>
              <w:rPr>
                <w:rFonts w:ascii="仿宋_GB2312" w:hAnsi="仿宋_GB2312" w:cs="仿宋_GB2312" w:eastAsia="仿宋_GB2312"/>
                <w:sz w:val="32"/>
              </w:rPr>
              <w:t>菌乳标准》必须执行《</w:t>
            </w:r>
            <w:r>
              <w:rPr>
                <w:rFonts w:ascii="仿宋_GB2312" w:hAnsi="仿宋_GB2312" w:cs="仿宋_GB2312" w:eastAsia="仿宋_GB2312"/>
                <w:sz w:val="32"/>
              </w:rPr>
              <w:t>GB25190-2010》标准；《生鲜牛乳收购标准》必须执行 GB19301 标准，不得用复原乳生产。</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学生饮用奶必须是纯奶制品。生产全脂灭菌调味乳作学生饮用奶，纯牛奶</w:t>
            </w:r>
            <w:r>
              <w:rPr>
                <w:rFonts w:ascii="仿宋_GB2312" w:hAnsi="仿宋_GB2312" w:cs="仿宋_GB2312" w:eastAsia="仿宋_GB2312"/>
                <w:sz w:val="32"/>
              </w:rPr>
              <w:t>的比例不得低于</w:t>
            </w:r>
            <w:r>
              <w:rPr>
                <w:rFonts w:ascii="仿宋_GB2312" w:hAnsi="仿宋_GB2312" w:cs="仿宋_GB2312" w:eastAsia="仿宋_GB2312"/>
                <w:sz w:val="32"/>
              </w:rPr>
              <w:t>80%。</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w:t>
            </w:r>
            <w:r>
              <w:rPr>
                <w:rFonts w:ascii="仿宋_GB2312" w:hAnsi="仿宋_GB2312" w:cs="仿宋_GB2312" w:eastAsia="仿宋_GB2312"/>
                <w:sz w:val="32"/>
              </w:rPr>
              <w:t>采用超高温瞬时灭菌或保持灭菌制成，无菌灌装，不添加任何防腐剂，常温下至少能保质</w:t>
            </w:r>
            <w:r>
              <w:rPr>
                <w:rFonts w:ascii="仿宋_GB2312" w:hAnsi="仿宋_GB2312" w:cs="仿宋_GB2312" w:eastAsia="仿宋_GB2312"/>
                <w:sz w:val="32"/>
              </w:rPr>
              <w:t>50 天以上。在包装盒上印制学生饮用奶统一标志，并注明“不 准在市场销售 ”字样。</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w:t>
            </w:r>
            <w:r>
              <w:rPr>
                <w:rFonts w:ascii="仿宋_GB2312" w:hAnsi="仿宋_GB2312" w:cs="仿宋_GB2312" w:eastAsia="仿宋_GB2312"/>
                <w:sz w:val="32"/>
              </w:rPr>
              <w:t>学生奶口味不少于</w:t>
            </w:r>
            <w:r>
              <w:rPr>
                <w:rFonts w:ascii="仿宋_GB2312" w:hAnsi="仿宋_GB2312" w:cs="仿宋_GB2312" w:eastAsia="仿宋_GB2312"/>
                <w:sz w:val="32"/>
              </w:rPr>
              <w:t>5种。</w:t>
            </w:r>
          </w:p>
          <w:p>
            <w:pPr>
              <w:pStyle w:val="null3"/>
              <w:ind w:firstLine="640"/>
              <w:jc w:val="both"/>
            </w:pPr>
            <w:r>
              <w:rPr>
                <w:rFonts w:ascii="仿宋_GB2312" w:hAnsi="仿宋_GB2312" w:cs="仿宋_GB2312" w:eastAsia="仿宋_GB2312"/>
                <w:sz w:val="32"/>
              </w:rPr>
              <w:t>8</w:t>
            </w:r>
            <w:r>
              <w:rPr>
                <w:rFonts w:ascii="仿宋_GB2312" w:hAnsi="仿宋_GB2312" w:cs="仿宋_GB2312" w:eastAsia="仿宋_GB2312"/>
                <w:sz w:val="32"/>
              </w:rPr>
              <w:t>）</w:t>
            </w:r>
            <w:r>
              <w:rPr>
                <w:rFonts w:ascii="仿宋_GB2312" w:hAnsi="仿宋_GB2312" w:cs="仿宋_GB2312" w:eastAsia="仿宋_GB2312"/>
                <w:sz w:val="32"/>
              </w:rPr>
              <w:t>提供的牛奶（学生饮用奶）必须是从出厂之日起</w:t>
            </w:r>
            <w:r>
              <w:rPr>
                <w:rFonts w:ascii="仿宋_GB2312" w:hAnsi="仿宋_GB2312" w:cs="仿宋_GB2312" w:eastAsia="仿宋_GB2312"/>
                <w:sz w:val="32"/>
              </w:rPr>
              <w:t>50 天内送达实施营养改善 计划的学校。</w:t>
            </w:r>
          </w:p>
          <w:p>
            <w:pPr>
              <w:pStyle w:val="null3"/>
              <w:ind w:firstLine="640"/>
              <w:jc w:val="both"/>
            </w:pPr>
            <w:r>
              <w:rPr>
                <w:rFonts w:ascii="仿宋_GB2312" w:hAnsi="仿宋_GB2312" w:cs="仿宋_GB2312" w:eastAsia="仿宋_GB2312"/>
                <w:sz w:val="32"/>
              </w:rPr>
              <w:t>9</w:t>
            </w:r>
            <w:r>
              <w:rPr>
                <w:rFonts w:ascii="仿宋_GB2312" w:hAnsi="仿宋_GB2312" w:cs="仿宋_GB2312" w:eastAsia="仿宋_GB2312"/>
                <w:sz w:val="32"/>
              </w:rPr>
              <w:t>）</w:t>
            </w:r>
            <w:r>
              <w:rPr>
                <w:rFonts w:ascii="仿宋_GB2312" w:hAnsi="仿宋_GB2312" w:cs="仿宋_GB2312" w:eastAsia="仿宋_GB2312"/>
                <w:sz w:val="32"/>
              </w:rPr>
              <w:t>生产企业产品近三年无重大质量安全方面事故声明。</w:t>
            </w:r>
          </w:p>
          <w:p>
            <w:pPr>
              <w:pStyle w:val="null3"/>
              <w:ind w:firstLine="640"/>
              <w:jc w:val="both"/>
            </w:pPr>
            <w:r>
              <w:rPr>
                <w:rFonts w:ascii="仿宋_GB2312" w:hAnsi="仿宋_GB2312" w:cs="仿宋_GB2312" w:eastAsia="仿宋_GB2312"/>
                <w:sz w:val="32"/>
              </w:rPr>
              <w:t>（二）蛋类的基本要求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产品必须符合国家相关标准和强制性规定要求。</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不能破损。</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无公害、无残药、无激素，大小均匀。</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确保学生食用时不过保质期。</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生产企业产品近三年无重大质量安全方面事故声明。</w:t>
            </w:r>
          </w:p>
          <w:p>
            <w:pPr>
              <w:pStyle w:val="null3"/>
              <w:ind w:firstLine="640"/>
              <w:jc w:val="both"/>
            </w:pPr>
            <w:r>
              <w:rPr>
                <w:rFonts w:ascii="仿宋_GB2312" w:hAnsi="仿宋_GB2312" w:cs="仿宋_GB2312" w:eastAsia="仿宋_GB2312"/>
                <w:sz w:val="32"/>
              </w:rPr>
              <w:t>（三）面包类的要求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产品必须符合国家相关标准和强制性规定要求。</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面包食品必须符合《食品安全国家标准》，卫生、营养，保质期在</w:t>
            </w:r>
            <w:r>
              <w:rPr>
                <w:rFonts w:ascii="仿宋_GB2312" w:hAnsi="仿宋_GB2312" w:cs="仿宋_GB2312" w:eastAsia="仿宋_GB2312"/>
                <w:sz w:val="32"/>
              </w:rPr>
              <w:t>30天以上，食品应从出厂之日起30天内送达实施营养改善计划的学校，确保学生食用 时不过保质期，包装符合相关要求（可开袋直接食用）。</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生产企业产品近三年无重大质量安全方面事故声明。</w:t>
            </w:r>
          </w:p>
          <w:p>
            <w:pPr>
              <w:pStyle w:val="null3"/>
              <w:ind w:firstLine="640"/>
              <w:jc w:val="both"/>
            </w:pPr>
            <w:r>
              <w:rPr>
                <w:rFonts w:ascii="仿宋_GB2312" w:hAnsi="仿宋_GB2312" w:cs="仿宋_GB2312" w:eastAsia="仿宋_GB2312"/>
                <w:sz w:val="32"/>
              </w:rPr>
              <w:t>（四）蛋糕类的要求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产品必须符合国家相关标准和强制性规定要求；</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蛋糕食品必须符合《食品安全国家标准》，卫生、营养，保质期在</w:t>
            </w:r>
            <w:r>
              <w:rPr>
                <w:rFonts w:ascii="仿宋_GB2312" w:hAnsi="仿宋_GB2312" w:cs="仿宋_GB2312" w:eastAsia="仿宋_GB2312"/>
                <w:sz w:val="32"/>
              </w:rPr>
              <w:t>30 天以上，食品应从出厂之日起 30 天内送达实施营养改善计划的学校，确保学生食用时不过保质期，包装符合相关要求（可开袋直接食用）；</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生产企业产品近三年无重大质量安全方面事故声明。</w:t>
            </w:r>
          </w:p>
          <w:p>
            <w:pPr>
              <w:pStyle w:val="null3"/>
              <w:ind w:firstLine="640"/>
              <w:jc w:val="both"/>
            </w:pPr>
            <w:r>
              <w:rPr>
                <w:rFonts w:ascii="仿宋_GB2312" w:hAnsi="仿宋_GB2312" w:cs="仿宋_GB2312" w:eastAsia="仿宋_GB2312"/>
                <w:sz w:val="32"/>
              </w:rPr>
              <w:t>（五）坚果类的基本要求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产品必须符合国家相关标准和强制性规定要求。</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食品成品必须符合《食品安全国家标准》，卫生、营养，保质期在</w:t>
            </w:r>
            <w:r>
              <w:rPr>
                <w:rFonts w:ascii="仿宋_GB2312" w:hAnsi="仿宋_GB2312" w:cs="仿宋_GB2312" w:eastAsia="仿宋_GB2312"/>
                <w:sz w:val="32"/>
              </w:rPr>
              <w:t>60天以上，食品应从出厂之日起30天内送达实施营养改善计划的学校，确保学生食用时不过保质期，包装符合相关要求（可开袋直接食用）。</w:t>
            </w:r>
          </w:p>
          <w:p>
            <w:pPr>
              <w:pStyle w:val="null3"/>
              <w:ind w:firstLine="640"/>
              <w:jc w:val="both"/>
            </w:pPr>
            <w:r>
              <w:rPr>
                <w:rFonts w:ascii="仿宋_GB2312" w:hAnsi="仿宋_GB2312" w:cs="仿宋_GB2312" w:eastAsia="仿宋_GB2312"/>
                <w:sz w:val="32"/>
              </w:rPr>
              <w:t>（六）水果干类的基本要求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产品必须符合国家相关标准和强制性规定要求。</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食品成品必须符合《食品安全国家标准》，卫生、营养，保质期在</w:t>
            </w:r>
            <w:r>
              <w:rPr>
                <w:rFonts w:ascii="仿宋_GB2312" w:hAnsi="仿宋_GB2312" w:cs="仿宋_GB2312" w:eastAsia="仿宋_GB2312"/>
                <w:sz w:val="32"/>
              </w:rPr>
              <w:t>60天以上，食品应从出厂之日起30天内送达实施营养改善计划的学校，确保学生食用 时不过保质期，包装符合相关要求（可开袋直接食用）。</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.生产企业产品近三年无重大质量安全方面事故声明。</w:t>
            </w:r>
          </w:p>
          <w:p>
            <w:pPr>
              <w:pStyle w:val="null3"/>
              <w:ind w:firstLine="640"/>
              <w:jc w:val="both"/>
            </w:pPr>
            <w:r>
              <w:rPr>
                <w:rFonts w:ascii="仿宋_GB2312" w:hAnsi="仿宋_GB2312" w:cs="仿宋_GB2312" w:eastAsia="仿宋_GB2312"/>
                <w:sz w:val="32"/>
              </w:rPr>
              <w:t>相关要求：供应商需提供不少于</w:t>
            </w:r>
            <w:r>
              <w:rPr>
                <w:rFonts w:ascii="仿宋_GB2312" w:hAnsi="仿宋_GB2312" w:cs="仿宋_GB2312" w:eastAsia="仿宋_GB2312"/>
                <w:sz w:val="32"/>
              </w:rPr>
              <w:t>5组“牛奶+X ”组合方案，并在报价明显表中明确各类产品品牌、规格。各组合方案必须包括牛奶，其余的X由供应商根据自身情况自行提供，每天提供的X不得少于2类（不含牛奶）（例如：牛奶 +蛋类+坚果类、牛奶+蛋糕类+坚果类、牛奶类+蛋糕类+面包类）。</w:t>
            </w:r>
          </w:p>
          <w:p>
            <w:pPr>
              <w:pStyle w:val="null3"/>
              <w:ind w:firstLine="640"/>
              <w:jc w:val="both"/>
            </w:pPr>
            <w:r>
              <w:rPr>
                <w:rFonts w:ascii="仿宋_GB2312" w:hAnsi="仿宋_GB2312" w:cs="仿宋_GB2312" w:eastAsia="仿宋_GB2312"/>
                <w:sz w:val="32"/>
              </w:rPr>
              <w:t>且由</w:t>
            </w:r>
            <w:r>
              <w:rPr>
                <w:rFonts w:ascii="仿宋_GB2312" w:hAnsi="仿宋_GB2312" w:cs="仿宋_GB2312" w:eastAsia="仿宋_GB2312"/>
                <w:sz w:val="32"/>
              </w:rPr>
              <w:t>“牛奶+X ”方案组成一周食谱，需要提供不少于 1 组周食谱（每天不得重复）且须保证学生每周摄入的能量和营养素目标值</w:t>
            </w:r>
            <w:r>
              <w:rPr>
                <w:rFonts w:ascii="仿宋_GB2312" w:hAnsi="仿宋_GB2312" w:cs="仿宋_GB2312" w:eastAsia="仿宋_GB2312"/>
                <w:sz w:val="32"/>
              </w:rPr>
              <w:t>满足或优于</w:t>
            </w:r>
            <w:r>
              <w:rPr>
                <w:rFonts w:ascii="仿宋_GB2312" w:hAnsi="仿宋_GB2312" w:cs="仿宋_GB2312" w:eastAsia="仿宋_GB2312"/>
                <w:sz w:val="32"/>
              </w:rPr>
              <w:t>海南省农村义务教育学生营养改善计划领导小组办公室关于印发《海南省农村义务教育学生营养改善计划</w:t>
            </w:r>
            <w:r>
              <w:rPr>
                <w:rFonts w:ascii="仿宋_GB2312" w:hAnsi="仿宋_GB2312" w:cs="仿宋_GB2312" w:eastAsia="仿宋_GB2312"/>
                <w:sz w:val="32"/>
              </w:rPr>
              <w:t>“牛奶+X ”课间餐食物营养标准》的通知（琼学生营养办〔2017〕15号）的周营养要求：能量1750-2000kcal，蛋白质 60g，碳水化合物250g，维生素A：670ugRAE，维生素D：10ug，钙1000mg，铁15mg。</w:t>
            </w:r>
          </w:p>
          <w:p>
            <w:pPr>
              <w:pStyle w:val="null3"/>
              <w:ind w:firstLine="643"/>
              <w:jc w:val="both"/>
            </w:pPr>
            <w:r>
              <w:rPr>
                <w:rFonts w:ascii="仿宋_GB2312" w:hAnsi="仿宋_GB2312" w:cs="仿宋_GB2312" w:eastAsia="仿宋_GB2312"/>
                <w:sz w:val="32"/>
                <w:b/>
              </w:rPr>
              <w:t>注：</w:t>
            </w:r>
            <w:r>
              <w:rPr>
                <w:rFonts w:ascii="仿宋_GB2312" w:hAnsi="仿宋_GB2312" w:cs="仿宋_GB2312" w:eastAsia="仿宋_GB2312"/>
                <w:sz w:val="32"/>
              </w:rPr>
              <w:t>供应商提供的周组合方案产品须提供具有第三方资质的检测机构出具的检测报告或食品能量表，以满足课间餐食物营养的标准。</w:t>
            </w:r>
          </w:p>
          <w:p>
            <w:pPr>
              <w:pStyle w:val="null3"/>
              <w:ind w:firstLine="640"/>
              <w:jc w:val="both"/>
            </w:pPr>
            <w:r>
              <w:rPr>
                <w:rFonts w:ascii="仿宋_GB2312" w:hAnsi="仿宋_GB2312" w:cs="仿宋_GB2312" w:eastAsia="仿宋_GB2312"/>
                <w:sz w:val="32"/>
              </w:rPr>
              <w:t>（七）配送基本要求</w:t>
            </w:r>
          </w:p>
          <w:p>
            <w:pPr>
              <w:pStyle w:val="null3"/>
              <w:ind w:firstLine="643"/>
              <w:jc w:val="both"/>
            </w:pPr>
            <w:r>
              <w:rPr>
                <w:rFonts w:ascii="仿宋_GB2312" w:hAnsi="仿宋_GB2312" w:cs="仿宋_GB2312" w:eastAsia="仿宋_GB2312"/>
                <w:sz w:val="32"/>
                <w:b/>
              </w:rPr>
              <w:t>1</w:t>
            </w:r>
            <w:r>
              <w:rPr>
                <w:rFonts w:ascii="仿宋_GB2312" w:hAnsi="仿宋_GB2312" w:cs="仿宋_GB2312" w:eastAsia="仿宋_GB2312"/>
                <w:sz w:val="32"/>
              </w:rPr>
              <w:t>）</w:t>
            </w:r>
            <w:r>
              <w:rPr>
                <w:rFonts w:ascii="仿宋_GB2312" w:hAnsi="仿宋_GB2312" w:cs="仿宋_GB2312" w:eastAsia="仿宋_GB2312"/>
                <w:sz w:val="32"/>
                <w:b/>
              </w:rPr>
              <w:t>配送</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1）中标企业需每个周向学校配送二次满足学生一周食用的安全新鲜、符合国家规定标准的学生营养餐食品。不得超前供货，不得一次配送满1周饮用量以上的学生饮用奶和其他食品。</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2）中标企业应在采购合同签订5日内向崖州区教育局提供其完善后的配送、储藏、延误、危情处理等工作方案或预案，经教育局审核同意后执行。</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3）中标企业必须确定专人、专车，按合同的约定，将学生营养餐食品配送到崖州区教育局指定的学校。</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4）中标企业必须指定专人参加配送及联系工作，必须保证 24 小时电话畅通，如果被指定专人变更或联系电话发生变化,应及时通报崖州区教育局。</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5）中标企业必须保证产品质量安全和运输安全，凡因产品质量收发的安全问题和向学校派送学生营养餐食品途中的一切安全问题，均由中标企业承担全部责任。</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6）中标企业应根据规定和学生具体在校情况进行配送。</w:t>
            </w:r>
          </w:p>
          <w:p>
            <w:pPr>
              <w:pStyle w:val="null3"/>
              <w:ind w:firstLine="643"/>
              <w:jc w:val="both"/>
            </w:pPr>
            <w:r>
              <w:rPr>
                <w:rFonts w:ascii="仿宋_GB2312" w:hAnsi="仿宋_GB2312" w:cs="仿宋_GB2312" w:eastAsia="仿宋_GB2312"/>
                <w:sz w:val="32"/>
                <w:b/>
              </w:rPr>
              <w:t>2</w:t>
            </w:r>
            <w:r>
              <w:rPr>
                <w:rFonts w:ascii="仿宋_GB2312" w:hAnsi="仿宋_GB2312" w:cs="仿宋_GB2312" w:eastAsia="仿宋_GB2312"/>
                <w:sz w:val="32"/>
              </w:rPr>
              <w:t>）</w:t>
            </w:r>
            <w:r>
              <w:rPr>
                <w:rFonts w:ascii="仿宋_GB2312" w:hAnsi="仿宋_GB2312" w:cs="仿宋_GB2312" w:eastAsia="仿宋_GB2312"/>
                <w:sz w:val="32"/>
                <w:b/>
              </w:rPr>
              <w:t>储存</w:t>
            </w:r>
          </w:p>
          <w:p>
            <w:pPr>
              <w:pStyle w:val="null3"/>
              <w:ind w:firstLine="640"/>
              <w:jc w:val="both"/>
            </w:pPr>
            <w:r>
              <w:rPr>
                <w:rFonts w:ascii="仿宋_GB2312" w:hAnsi="仿宋_GB2312" w:cs="仿宋_GB2312" w:eastAsia="仿宋_GB2312"/>
                <w:sz w:val="32"/>
              </w:rPr>
              <w:t>中标企业要保证配送的营养餐食品存放场地的环境卫生整洁，空气流通，符合国家卫生及储存要求，避免营养早餐腐坏、变质或被老鼠、蟑螂等害虫叮咬。</w:t>
            </w:r>
          </w:p>
          <w:p>
            <w:pPr>
              <w:pStyle w:val="null3"/>
              <w:ind w:firstLine="643"/>
              <w:jc w:val="both"/>
            </w:pPr>
            <w:r>
              <w:rPr>
                <w:rFonts w:ascii="仿宋_GB2312" w:hAnsi="仿宋_GB2312" w:cs="仿宋_GB2312" w:eastAsia="仿宋_GB2312"/>
                <w:sz w:val="32"/>
                <w:b/>
              </w:rPr>
              <w:t>3</w:t>
            </w:r>
            <w:r>
              <w:rPr>
                <w:rFonts w:ascii="仿宋_GB2312" w:hAnsi="仿宋_GB2312" w:cs="仿宋_GB2312" w:eastAsia="仿宋_GB2312"/>
                <w:sz w:val="32"/>
              </w:rPr>
              <w:t>）</w:t>
            </w:r>
            <w:r>
              <w:rPr>
                <w:rFonts w:ascii="仿宋_GB2312" w:hAnsi="仿宋_GB2312" w:cs="仿宋_GB2312" w:eastAsia="仿宋_GB2312"/>
                <w:sz w:val="32"/>
                <w:b/>
              </w:rPr>
              <w:t>加工</w:t>
            </w:r>
          </w:p>
          <w:p>
            <w:pPr>
              <w:pStyle w:val="null3"/>
              <w:ind w:firstLine="640"/>
              <w:jc w:val="both"/>
            </w:pPr>
            <w:r>
              <w:rPr>
                <w:rFonts w:ascii="仿宋_GB2312" w:hAnsi="仿宋_GB2312" w:cs="仿宋_GB2312" w:eastAsia="仿宋_GB2312"/>
                <w:sz w:val="32"/>
              </w:rPr>
              <w:t>中标企业要保证当天发放给学生的蛋类是当天加工的，保证学生饮用奶、蛋类、坚果类等配送的食品是质保期内的合格产品。中标企业应安排专人负责学生营养餐食品的储存管理和加工工作。</w:t>
            </w:r>
          </w:p>
          <w:p>
            <w:pPr>
              <w:pStyle w:val="null3"/>
              <w:ind w:firstLine="643"/>
              <w:jc w:val="both"/>
            </w:pPr>
            <w:r>
              <w:rPr>
                <w:rFonts w:ascii="仿宋_GB2312" w:hAnsi="仿宋_GB2312" w:cs="仿宋_GB2312" w:eastAsia="仿宋_GB2312"/>
                <w:sz w:val="32"/>
                <w:b/>
              </w:rPr>
              <w:t>4</w:t>
            </w:r>
            <w:r>
              <w:rPr>
                <w:rFonts w:ascii="仿宋_GB2312" w:hAnsi="仿宋_GB2312" w:cs="仿宋_GB2312" w:eastAsia="仿宋_GB2312"/>
                <w:sz w:val="32"/>
              </w:rPr>
              <w:t>）</w:t>
            </w:r>
            <w:r>
              <w:rPr>
                <w:rFonts w:ascii="仿宋_GB2312" w:hAnsi="仿宋_GB2312" w:cs="仿宋_GB2312" w:eastAsia="仿宋_GB2312"/>
                <w:sz w:val="32"/>
                <w:b/>
              </w:rPr>
              <w:t>验收</w:t>
            </w:r>
          </w:p>
          <w:p>
            <w:pPr>
              <w:pStyle w:val="null3"/>
              <w:ind w:firstLine="640"/>
              <w:jc w:val="both"/>
            </w:pPr>
            <w:r>
              <w:rPr>
                <w:rFonts w:ascii="仿宋_GB2312" w:hAnsi="仿宋_GB2312" w:cs="仿宋_GB2312" w:eastAsia="仿宋_GB2312"/>
                <w:sz w:val="32"/>
              </w:rPr>
              <w:t>由学校指派专人负责对配送的学生营养餐食品进行验收，验收不合格的，学校有权拒收，所有损失由中标企业承担。</w:t>
            </w:r>
          </w:p>
          <w:p>
            <w:pPr>
              <w:pStyle w:val="null3"/>
              <w:ind w:firstLine="643"/>
              <w:jc w:val="both"/>
            </w:pPr>
            <w:r>
              <w:rPr>
                <w:rFonts w:ascii="仿宋_GB2312" w:hAnsi="仿宋_GB2312" w:cs="仿宋_GB2312" w:eastAsia="仿宋_GB2312"/>
                <w:sz w:val="32"/>
                <w:b/>
              </w:rPr>
              <w:t>5</w:t>
            </w:r>
            <w:r>
              <w:rPr>
                <w:rFonts w:ascii="仿宋_GB2312" w:hAnsi="仿宋_GB2312" w:cs="仿宋_GB2312" w:eastAsia="仿宋_GB2312"/>
                <w:sz w:val="32"/>
              </w:rPr>
              <w:t>）</w:t>
            </w:r>
            <w:r>
              <w:rPr>
                <w:rFonts w:ascii="仿宋_GB2312" w:hAnsi="仿宋_GB2312" w:cs="仿宋_GB2312" w:eastAsia="仿宋_GB2312"/>
                <w:sz w:val="32"/>
                <w:b/>
              </w:rPr>
              <w:t>交货期限及地点</w:t>
            </w:r>
          </w:p>
          <w:p>
            <w:pPr>
              <w:pStyle w:val="null3"/>
              <w:ind w:firstLine="640"/>
              <w:jc w:val="both"/>
            </w:pPr>
            <w:r>
              <w:rPr>
                <w:rFonts w:ascii="仿宋_GB2312" w:hAnsi="仿宋_GB2312" w:cs="仿宋_GB2312" w:eastAsia="仿宋_GB2312"/>
                <w:sz w:val="32"/>
              </w:rPr>
              <w:t>中标企业在合同规定的起止时间内，指派专人、专车于每周一至周五，按照崖州区教育局提供的学生人数和经审核通过的中标食品方案按时将学生营养餐食品送到指定的学校。</w:t>
            </w:r>
          </w:p>
          <w:p>
            <w:pPr>
              <w:pStyle w:val="null3"/>
              <w:ind w:firstLine="643"/>
              <w:jc w:val="both"/>
            </w:pPr>
            <w:r>
              <w:rPr>
                <w:rFonts w:ascii="仿宋_GB2312" w:hAnsi="仿宋_GB2312" w:cs="仿宋_GB2312" w:eastAsia="仿宋_GB2312"/>
                <w:sz w:val="32"/>
                <w:b/>
              </w:rPr>
              <w:t>6</w:t>
            </w:r>
            <w:r>
              <w:rPr>
                <w:rFonts w:ascii="仿宋_GB2312" w:hAnsi="仿宋_GB2312" w:cs="仿宋_GB2312" w:eastAsia="仿宋_GB2312"/>
                <w:sz w:val="32"/>
              </w:rPr>
              <w:t>）</w:t>
            </w:r>
            <w:r>
              <w:rPr>
                <w:rFonts w:ascii="仿宋_GB2312" w:hAnsi="仿宋_GB2312" w:cs="仿宋_GB2312" w:eastAsia="仿宋_GB2312"/>
                <w:sz w:val="32"/>
                <w:b/>
              </w:rPr>
              <w:t>安全卫生检查</w:t>
            </w:r>
          </w:p>
          <w:p>
            <w:pPr>
              <w:pStyle w:val="null3"/>
              <w:ind w:firstLine="640"/>
              <w:jc w:val="both"/>
            </w:pPr>
            <w:r>
              <w:rPr>
                <w:rFonts w:ascii="仿宋_GB2312" w:hAnsi="仿宋_GB2312" w:cs="仿宋_GB2312" w:eastAsia="仿宋_GB2312"/>
                <w:sz w:val="32"/>
              </w:rPr>
              <w:t>中标企业必须接受由有关职能部门组成的检查组对学生营养工程实施情况进行定期和不定期检查。</w:t>
            </w:r>
          </w:p>
          <w:p>
            <w:pPr>
              <w:pStyle w:val="null3"/>
              <w:ind w:firstLine="643"/>
              <w:jc w:val="both"/>
            </w:pPr>
            <w:r>
              <w:rPr>
                <w:rFonts w:ascii="仿宋_GB2312" w:hAnsi="仿宋_GB2312" w:cs="仿宋_GB2312" w:eastAsia="仿宋_GB2312"/>
                <w:sz w:val="32"/>
                <w:b/>
              </w:rPr>
              <w:t>7</w:t>
            </w:r>
            <w:r>
              <w:rPr>
                <w:rFonts w:ascii="仿宋_GB2312" w:hAnsi="仿宋_GB2312" w:cs="仿宋_GB2312" w:eastAsia="仿宋_GB2312"/>
                <w:sz w:val="32"/>
              </w:rPr>
              <w:t>）</w:t>
            </w:r>
            <w:r>
              <w:rPr>
                <w:rFonts w:ascii="仿宋_GB2312" w:hAnsi="仿宋_GB2312" w:cs="仿宋_GB2312" w:eastAsia="仿宋_GB2312"/>
                <w:sz w:val="32"/>
                <w:b/>
              </w:rPr>
              <w:t>付款方式与结算</w:t>
            </w:r>
          </w:p>
          <w:p>
            <w:pPr>
              <w:pStyle w:val="null3"/>
              <w:ind w:firstLine="640"/>
              <w:jc w:val="both"/>
            </w:pPr>
            <w:r>
              <w:rPr>
                <w:rFonts w:ascii="仿宋_GB2312" w:hAnsi="仿宋_GB2312" w:cs="仿宋_GB2312" w:eastAsia="仿宋_GB2312"/>
                <w:sz w:val="32"/>
              </w:rPr>
              <w:t>中标公司每月凭配送单与学校出具的学生每天实际领取的营养餐食品统计表（校长签名，加盖学校公章）进行核算，双方审核无误后，报送给崖州区教育局汇总后进行结算。</w:t>
            </w:r>
          </w:p>
          <w:p>
            <w:pPr>
              <w:pStyle w:val="null3"/>
              <w:ind w:firstLine="643"/>
              <w:jc w:val="both"/>
            </w:pPr>
            <w:r>
              <w:rPr>
                <w:rFonts w:ascii="仿宋_GB2312" w:hAnsi="仿宋_GB2312" w:cs="仿宋_GB2312" w:eastAsia="仿宋_GB2312"/>
                <w:sz w:val="32"/>
                <w:b/>
              </w:rPr>
              <w:t>8</w:t>
            </w:r>
            <w:r>
              <w:rPr>
                <w:rFonts w:ascii="仿宋_GB2312" w:hAnsi="仿宋_GB2312" w:cs="仿宋_GB2312" w:eastAsia="仿宋_GB2312"/>
                <w:sz w:val="32"/>
              </w:rPr>
              <w:t>）</w:t>
            </w:r>
            <w:r>
              <w:rPr>
                <w:rFonts w:ascii="仿宋_GB2312" w:hAnsi="仿宋_GB2312" w:cs="仿宋_GB2312" w:eastAsia="仿宋_GB2312"/>
                <w:sz w:val="32"/>
                <w:b/>
              </w:rPr>
              <w:t>配送服务年限：</w:t>
            </w:r>
            <w:r>
              <w:rPr>
                <w:rFonts w:ascii="仿宋_GB2312" w:hAnsi="仿宋_GB2312" w:cs="仿宋_GB2312" w:eastAsia="仿宋_GB2312"/>
                <w:sz w:val="32"/>
              </w:rPr>
              <w:t>一年（预计按</w:t>
            </w:r>
            <w:r>
              <w:rPr>
                <w:rFonts w:ascii="仿宋_GB2312" w:hAnsi="仿宋_GB2312" w:cs="仿宋_GB2312" w:eastAsia="仿宋_GB2312"/>
                <w:sz w:val="32"/>
              </w:rPr>
              <w:t>200天计算，以实际供餐天数为准）</w:t>
            </w:r>
          </w:p>
          <w:p>
            <w:pPr>
              <w:pStyle w:val="null3"/>
              <w:ind w:firstLine="640"/>
              <w:jc w:val="both"/>
            </w:pPr>
            <w:r>
              <w:rPr>
                <w:rFonts w:ascii="仿宋_GB2312" w:hAnsi="仿宋_GB2312" w:cs="仿宋_GB2312" w:eastAsia="仿宋_GB2312"/>
                <w:sz w:val="32"/>
              </w:rPr>
              <w:t>二、质量保证及售后服务</w:t>
            </w:r>
          </w:p>
          <w:p>
            <w:pPr>
              <w:pStyle w:val="null3"/>
              <w:ind w:firstLine="640"/>
              <w:jc w:val="both"/>
            </w:pPr>
            <w:r>
              <w:rPr>
                <w:rFonts w:ascii="仿宋_GB2312" w:hAnsi="仿宋_GB2312" w:cs="仿宋_GB2312" w:eastAsia="仿宋_GB2312"/>
                <w:sz w:val="32"/>
              </w:rPr>
              <w:t>（一）产品质量保证</w:t>
            </w:r>
          </w:p>
          <w:p>
            <w:pPr>
              <w:pStyle w:val="null3"/>
              <w:ind w:firstLine="640"/>
              <w:jc w:val="both"/>
            </w:pPr>
            <w:r>
              <w:rPr>
                <w:rFonts w:ascii="仿宋_GB2312" w:hAnsi="仿宋_GB2312" w:cs="仿宋_GB2312" w:eastAsia="仿宋_GB2312"/>
                <w:sz w:val="32"/>
              </w:rPr>
              <w:t>投标人必须书面承诺：配送的学生营养餐食品，从出厂开始到学生食用结束</w:t>
            </w:r>
            <w:r>
              <w:rPr>
                <w:rFonts w:ascii="仿宋_GB2312" w:hAnsi="仿宋_GB2312" w:cs="仿宋_GB2312" w:eastAsia="仿宋_GB2312"/>
                <w:sz w:val="32"/>
              </w:rPr>
              <w:t>全过程的各个环节，均按照最新的国家标准规范配送和存储保鲜，确保卫生安全和新鲜。</w:t>
            </w:r>
          </w:p>
          <w:p>
            <w:pPr>
              <w:pStyle w:val="null3"/>
              <w:ind w:firstLine="640"/>
              <w:jc w:val="both"/>
            </w:pPr>
            <w:r>
              <w:rPr>
                <w:rFonts w:ascii="仿宋_GB2312" w:hAnsi="仿宋_GB2312" w:cs="仿宋_GB2312" w:eastAsia="仿宋_GB2312"/>
                <w:sz w:val="32"/>
              </w:rPr>
              <w:t>（二）售后服务内容</w:t>
            </w:r>
          </w:p>
          <w:p>
            <w:pPr>
              <w:pStyle w:val="null3"/>
              <w:ind w:firstLine="640"/>
              <w:jc w:val="both"/>
            </w:pPr>
            <w:r>
              <w:rPr>
                <w:rFonts w:ascii="仿宋_GB2312" w:hAnsi="仿宋_GB2312" w:cs="仿宋_GB2312" w:eastAsia="仿宋_GB2312"/>
                <w:sz w:val="32"/>
              </w:rPr>
              <w:t>配送单位须对以下售后服务进行承诺（承诺函格式自定）。未进行承诺的投标供应商，视为无效投标。</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因提供的食品质量问题给学生身心健康带来影响或发生疾病，伤亡事故，承担全部经济和法律责任。若因产品质量原因出现的安全、卫生问题，由中标企业承担全部责任。</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按质、按时、按量、按合同做好配送服务工作；按照监管部门要求严把质量关。</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对提供的食品提供质量保证，对破漏、胀包、霉包、坏包等应于当天无条件更换。</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确定工作认真负责、身体健康（有健康证）的人员对口衔接学校，建立接送卡，专人配送。</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严格执行学生营养餐配送食品的检验、留样、放行程序，对每批次出</w:t>
            </w:r>
            <w:r>
              <w:rPr>
                <w:rFonts w:ascii="仿宋_GB2312" w:hAnsi="仿宋_GB2312" w:cs="仿宋_GB2312" w:eastAsia="仿宋_GB2312"/>
                <w:sz w:val="32"/>
              </w:rPr>
              <w:t>厂的配送食品都留样备查，并对奶产品提供商业保险。</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w:t>
            </w:r>
            <w:r>
              <w:rPr>
                <w:rFonts w:ascii="仿宋_GB2312" w:hAnsi="仿宋_GB2312" w:cs="仿宋_GB2312" w:eastAsia="仿宋_GB2312"/>
                <w:sz w:val="32"/>
              </w:rPr>
              <w:t>每学期接受崖州区教育局随机抽样检查，检验费用由中标企业支付。</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w:t>
            </w:r>
            <w:r>
              <w:rPr>
                <w:rFonts w:ascii="仿宋_GB2312" w:hAnsi="仿宋_GB2312" w:cs="仿宋_GB2312" w:eastAsia="仿宋_GB2312"/>
                <w:sz w:val="32"/>
              </w:rPr>
              <w:t>每学期对牛奶</w:t>
            </w:r>
            <w:r>
              <w:rPr>
                <w:rFonts w:ascii="仿宋_GB2312" w:hAnsi="仿宋_GB2312" w:cs="仿宋_GB2312" w:eastAsia="仿宋_GB2312"/>
                <w:sz w:val="32"/>
              </w:rPr>
              <w:t>+X 课间餐项目的供餐学校管理人员进行一次储存管理、营养餐分发业务培训。</w:t>
            </w:r>
          </w:p>
          <w:p>
            <w:pPr>
              <w:pStyle w:val="null3"/>
              <w:ind w:firstLine="640"/>
              <w:jc w:val="both"/>
            </w:pPr>
            <w:r>
              <w:rPr>
                <w:rFonts w:ascii="仿宋_GB2312" w:hAnsi="仿宋_GB2312" w:cs="仿宋_GB2312" w:eastAsia="仿宋_GB2312"/>
                <w:sz w:val="32"/>
              </w:rPr>
              <w:t>三、其他要求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投标编制的投标文件，应附详细的供货及运输方案、售后管理办法等。</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投标报价包括货物、人工、办理相关的证件工本费、机械、运输、保险、各种税费等一切费用的总报价。</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投标人必须根据所投产品的技术参数、资质资料编写投标文件。在中标结果公示期间，采购人有权对中标候选人所投货物的技术指标、资质证书资料等进行核查，如发现与其投标文件中的描述不一，采购人有权取消其中标资格，，并报政府采购主管部门严肃处理。</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提供相同品牌核心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本项目实施过程中，如国家政策对学生营养餐有调整变化的，供应商须无条件服从。</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w:t>
            </w:r>
            <w:r>
              <w:rPr>
                <w:rFonts w:ascii="仿宋_GB2312" w:hAnsi="仿宋_GB2312" w:cs="仿宋_GB2312" w:eastAsia="仿宋_GB2312"/>
                <w:sz w:val="32"/>
              </w:rPr>
              <w:t>供应商提供的</w:t>
            </w:r>
            <w:r>
              <w:rPr>
                <w:rFonts w:ascii="仿宋_GB2312" w:hAnsi="仿宋_GB2312" w:cs="仿宋_GB2312" w:eastAsia="仿宋_GB2312"/>
                <w:sz w:val="32"/>
              </w:rPr>
              <w:t>“牛奶+X ”及周组合在实施过程中应服从采购人要求进行搭配调整。</w:t>
            </w:r>
          </w:p>
          <w:p>
            <w:pPr>
              <w:pStyle w:val="null3"/>
              <w:ind w:firstLine="640"/>
              <w:jc w:val="both"/>
            </w:pPr>
            <w:r>
              <w:rPr>
                <w:rFonts w:ascii="仿宋_GB2312" w:hAnsi="仿宋_GB2312" w:cs="仿宋_GB2312" w:eastAsia="仿宋_GB2312"/>
                <w:sz w:val="32"/>
                <w:b/>
              </w:rPr>
              <w:t>★</w:t>
            </w:r>
            <w:r>
              <w:rPr>
                <w:rFonts w:ascii="仿宋_GB2312" w:hAnsi="仿宋_GB2312" w:cs="仿宋_GB2312" w:eastAsia="仿宋_GB2312"/>
                <w:sz w:val="32"/>
                <w:b/>
              </w:rPr>
              <w:t>7</w:t>
            </w:r>
            <w:r>
              <w:rPr>
                <w:rFonts w:ascii="仿宋_GB2312" w:hAnsi="仿宋_GB2312" w:cs="仿宋_GB2312" w:eastAsia="仿宋_GB2312"/>
                <w:sz w:val="32"/>
              </w:rPr>
              <w:t>）</w:t>
            </w:r>
            <w:r>
              <w:rPr>
                <w:rFonts w:ascii="仿宋_GB2312" w:hAnsi="仿宋_GB2312" w:cs="仿宋_GB2312" w:eastAsia="仿宋_GB2312"/>
                <w:sz w:val="32"/>
                <w:b/>
              </w:rPr>
              <w:t>供应商需对采购需求所有内容进行响应，如一项不响应按无效投标处理。</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一、项目产品及配送技术的相关要求</w:t>
            </w:r>
          </w:p>
          <w:p>
            <w:pPr>
              <w:pStyle w:val="null3"/>
              <w:jc w:val="left"/>
            </w:pPr>
            <w:r>
              <w:rPr>
                <w:rFonts w:ascii="仿宋_GB2312" w:hAnsi="仿宋_GB2312" w:cs="仿宋_GB2312" w:eastAsia="仿宋_GB2312"/>
              </w:rPr>
              <w:t>（一）牛奶（学生饮用奶）的基本要求</w:t>
            </w:r>
          </w:p>
          <w:p>
            <w:pPr>
              <w:pStyle w:val="null3"/>
              <w:jc w:val="left"/>
            </w:pPr>
            <w:r>
              <w:rPr>
                <w:rFonts w:ascii="仿宋_GB2312" w:hAnsi="仿宋_GB2312" w:cs="仿宋_GB2312" w:eastAsia="仿宋_GB2312"/>
              </w:rPr>
              <w:t>1）产品必须符合国家相关标准和强制性规定要求。</w:t>
            </w:r>
          </w:p>
          <w:p>
            <w:pPr>
              <w:pStyle w:val="null3"/>
              <w:jc w:val="left"/>
            </w:pPr>
            <w:r>
              <w:rPr>
                <w:rFonts w:ascii="仿宋_GB2312" w:hAnsi="仿宋_GB2312" w:cs="仿宋_GB2312" w:eastAsia="仿宋_GB2312"/>
              </w:rPr>
              <w:t>2）产品规格。每份牛奶的单盒包装净含量采用 200 毫升规格，净含量负偏差符合国家规定。</w:t>
            </w:r>
          </w:p>
          <w:p>
            <w:pPr>
              <w:pStyle w:val="null3"/>
              <w:jc w:val="left"/>
            </w:pPr>
            <w:r>
              <w:rPr>
                <w:rFonts w:ascii="仿宋_GB2312" w:hAnsi="仿宋_GB2312" w:cs="仿宋_GB2312" w:eastAsia="仿宋_GB2312"/>
              </w:rPr>
              <w:t>3）乳品企业液态奶产品近三年无重大质量安全方面的事故；</w:t>
            </w:r>
          </w:p>
          <w:p>
            <w:pPr>
              <w:pStyle w:val="null3"/>
              <w:jc w:val="left"/>
            </w:pPr>
            <w:r>
              <w:rPr>
                <w:rFonts w:ascii="仿宋_GB2312" w:hAnsi="仿宋_GB2312" w:cs="仿宋_GB2312" w:eastAsia="仿宋_GB2312"/>
              </w:rPr>
              <w:t>4）执行标准。按照国家学生饮用奶的质量标准及技术规范执行。同时，《灭 菌乳标准》必须执行《GB25190-2010》标准；《生鲜牛乳收购标准》必须执行 GB19301 标准，不得用复原乳生产。</w:t>
            </w:r>
          </w:p>
          <w:p>
            <w:pPr>
              <w:pStyle w:val="null3"/>
              <w:jc w:val="left"/>
            </w:pPr>
            <w:r>
              <w:rPr>
                <w:rFonts w:ascii="仿宋_GB2312" w:hAnsi="仿宋_GB2312" w:cs="仿宋_GB2312" w:eastAsia="仿宋_GB2312"/>
              </w:rPr>
              <w:t>5）学生饮用奶必须是纯奶制品。生产全脂灭菌调味乳作学生饮用奶，纯牛奶 的比例不得低于80%。</w:t>
            </w:r>
          </w:p>
          <w:p>
            <w:pPr>
              <w:pStyle w:val="null3"/>
              <w:jc w:val="left"/>
            </w:pPr>
            <w:r>
              <w:rPr>
                <w:rFonts w:ascii="仿宋_GB2312" w:hAnsi="仿宋_GB2312" w:cs="仿宋_GB2312" w:eastAsia="仿宋_GB2312"/>
              </w:rPr>
              <w:t>6）采用超高温瞬时灭菌或保持灭菌制成，无菌灌装，不添加任何防腐剂，常温下至少能保质 50 天以上。在包装盒上印制学生饮用奶统一标志，并注明“不 准在市场销售 ”字样。</w:t>
            </w:r>
          </w:p>
          <w:p>
            <w:pPr>
              <w:pStyle w:val="null3"/>
              <w:jc w:val="left"/>
            </w:pPr>
            <w:r>
              <w:rPr>
                <w:rFonts w:ascii="仿宋_GB2312" w:hAnsi="仿宋_GB2312" w:cs="仿宋_GB2312" w:eastAsia="仿宋_GB2312"/>
              </w:rPr>
              <w:t>7）学生奶口味不少于5种。</w:t>
            </w:r>
          </w:p>
          <w:p>
            <w:pPr>
              <w:pStyle w:val="null3"/>
              <w:jc w:val="left"/>
            </w:pPr>
            <w:r>
              <w:rPr>
                <w:rFonts w:ascii="仿宋_GB2312" w:hAnsi="仿宋_GB2312" w:cs="仿宋_GB2312" w:eastAsia="仿宋_GB2312"/>
              </w:rPr>
              <w:t>8）提供的牛奶（学生饮用奶）必须是从出厂之日起 50 天内送达实施营养改善 计划的学校。</w:t>
            </w:r>
          </w:p>
          <w:p>
            <w:pPr>
              <w:pStyle w:val="null3"/>
              <w:jc w:val="left"/>
            </w:pPr>
            <w:r>
              <w:rPr>
                <w:rFonts w:ascii="仿宋_GB2312" w:hAnsi="仿宋_GB2312" w:cs="仿宋_GB2312" w:eastAsia="仿宋_GB2312"/>
              </w:rPr>
              <w:t>9）生产企业产品近三年无重大质量安全方面事故声明。</w:t>
            </w:r>
          </w:p>
          <w:p>
            <w:pPr>
              <w:pStyle w:val="null3"/>
              <w:jc w:val="left"/>
            </w:pPr>
            <w:r>
              <w:rPr>
                <w:rFonts w:ascii="仿宋_GB2312" w:hAnsi="仿宋_GB2312" w:cs="仿宋_GB2312" w:eastAsia="仿宋_GB2312"/>
              </w:rPr>
              <w:t>（二）蛋类的基本要求</w:t>
            </w:r>
          </w:p>
          <w:p>
            <w:pPr>
              <w:pStyle w:val="null3"/>
              <w:jc w:val="left"/>
            </w:pPr>
            <w:r>
              <w:rPr>
                <w:rFonts w:ascii="仿宋_GB2312" w:hAnsi="仿宋_GB2312" w:cs="仿宋_GB2312" w:eastAsia="仿宋_GB2312"/>
              </w:rPr>
              <w:t>1）产品必须符合国家相关标准和强制性规定要求。</w:t>
            </w:r>
          </w:p>
          <w:p>
            <w:pPr>
              <w:pStyle w:val="null3"/>
              <w:jc w:val="left"/>
            </w:pPr>
            <w:r>
              <w:rPr>
                <w:rFonts w:ascii="仿宋_GB2312" w:hAnsi="仿宋_GB2312" w:cs="仿宋_GB2312" w:eastAsia="仿宋_GB2312"/>
              </w:rPr>
              <w:t>2）不能破损。</w:t>
            </w:r>
          </w:p>
          <w:p>
            <w:pPr>
              <w:pStyle w:val="null3"/>
              <w:jc w:val="left"/>
            </w:pPr>
            <w:r>
              <w:rPr>
                <w:rFonts w:ascii="仿宋_GB2312" w:hAnsi="仿宋_GB2312" w:cs="仿宋_GB2312" w:eastAsia="仿宋_GB2312"/>
              </w:rPr>
              <w:t>3）无公害、无残药、无激素，大小均匀。</w:t>
            </w:r>
          </w:p>
          <w:p>
            <w:pPr>
              <w:pStyle w:val="null3"/>
              <w:jc w:val="left"/>
            </w:pPr>
            <w:r>
              <w:rPr>
                <w:rFonts w:ascii="仿宋_GB2312" w:hAnsi="仿宋_GB2312" w:cs="仿宋_GB2312" w:eastAsia="仿宋_GB2312"/>
              </w:rPr>
              <w:t>4）确保学生食用时不过保质期。</w:t>
            </w:r>
          </w:p>
          <w:p>
            <w:pPr>
              <w:pStyle w:val="null3"/>
              <w:jc w:val="left"/>
            </w:pPr>
            <w:r>
              <w:rPr>
                <w:rFonts w:ascii="仿宋_GB2312" w:hAnsi="仿宋_GB2312" w:cs="仿宋_GB2312" w:eastAsia="仿宋_GB2312"/>
              </w:rPr>
              <w:t>5）生产企业产品近三年无重大质量安全方面事故声明。</w:t>
            </w:r>
          </w:p>
          <w:p>
            <w:pPr>
              <w:pStyle w:val="null3"/>
              <w:jc w:val="left"/>
            </w:pPr>
            <w:r>
              <w:rPr>
                <w:rFonts w:ascii="仿宋_GB2312" w:hAnsi="仿宋_GB2312" w:cs="仿宋_GB2312" w:eastAsia="仿宋_GB2312"/>
              </w:rPr>
              <w:t>（三）面包类的要求</w:t>
            </w:r>
          </w:p>
          <w:p>
            <w:pPr>
              <w:pStyle w:val="null3"/>
              <w:jc w:val="left"/>
            </w:pPr>
            <w:r>
              <w:rPr>
                <w:rFonts w:ascii="仿宋_GB2312" w:hAnsi="仿宋_GB2312" w:cs="仿宋_GB2312" w:eastAsia="仿宋_GB2312"/>
              </w:rPr>
              <w:t>1）产品必须符合国家相关标准和强制性规定要求。</w:t>
            </w:r>
          </w:p>
          <w:p>
            <w:pPr>
              <w:pStyle w:val="null3"/>
              <w:jc w:val="left"/>
            </w:pPr>
            <w:r>
              <w:rPr>
                <w:rFonts w:ascii="仿宋_GB2312" w:hAnsi="仿宋_GB2312" w:cs="仿宋_GB2312" w:eastAsia="仿宋_GB2312"/>
              </w:rPr>
              <w:t>2）面包食品必须符合《食品安全国家标准》，卫生、营养，保质期在30天以上，食品应从出厂之日起30天内送达实施营养改善计划的学校，确保学生食用 时不过保质期，包装符合相关要求（可开袋直接食用）。</w:t>
            </w:r>
          </w:p>
          <w:p>
            <w:pPr>
              <w:pStyle w:val="null3"/>
              <w:jc w:val="left"/>
            </w:pPr>
            <w:r>
              <w:rPr>
                <w:rFonts w:ascii="仿宋_GB2312" w:hAnsi="仿宋_GB2312" w:cs="仿宋_GB2312" w:eastAsia="仿宋_GB2312"/>
              </w:rPr>
              <w:t>3）生产企业产品近三年无重大质量安全方面事故声明。</w:t>
            </w:r>
          </w:p>
          <w:p>
            <w:pPr>
              <w:pStyle w:val="null3"/>
              <w:jc w:val="left"/>
            </w:pPr>
            <w:r>
              <w:rPr>
                <w:rFonts w:ascii="仿宋_GB2312" w:hAnsi="仿宋_GB2312" w:cs="仿宋_GB2312" w:eastAsia="仿宋_GB2312"/>
              </w:rPr>
              <w:t>（四）蛋糕类的要求</w:t>
            </w:r>
          </w:p>
          <w:p>
            <w:pPr>
              <w:pStyle w:val="null3"/>
              <w:jc w:val="left"/>
            </w:pPr>
            <w:r>
              <w:rPr>
                <w:rFonts w:ascii="仿宋_GB2312" w:hAnsi="仿宋_GB2312" w:cs="仿宋_GB2312" w:eastAsia="仿宋_GB2312"/>
              </w:rPr>
              <w:t>1）产品必须符合国家相关标准和强制性规定要求；</w:t>
            </w:r>
          </w:p>
          <w:p>
            <w:pPr>
              <w:pStyle w:val="null3"/>
              <w:jc w:val="left"/>
            </w:pPr>
            <w:r>
              <w:rPr>
                <w:rFonts w:ascii="仿宋_GB2312" w:hAnsi="仿宋_GB2312" w:cs="仿宋_GB2312" w:eastAsia="仿宋_GB2312"/>
              </w:rPr>
              <w:t>2）蛋糕食品必须符合《食品安全国家标准》，卫生、营养，保质期在 30 天以上，食品应从出厂之日起 30 天内送达实施营养改善计划的学校，确保学生食用时不过保质期，包装符合相关要求（可开袋直接食用）；</w:t>
            </w:r>
          </w:p>
          <w:p>
            <w:pPr>
              <w:pStyle w:val="null3"/>
              <w:jc w:val="left"/>
            </w:pPr>
            <w:r>
              <w:rPr>
                <w:rFonts w:ascii="仿宋_GB2312" w:hAnsi="仿宋_GB2312" w:cs="仿宋_GB2312" w:eastAsia="仿宋_GB2312"/>
              </w:rPr>
              <w:t>3）生产企业产品近三年无重大质量安全方面事故声明。</w:t>
            </w:r>
          </w:p>
          <w:p>
            <w:pPr>
              <w:pStyle w:val="null3"/>
              <w:jc w:val="left"/>
            </w:pPr>
            <w:r>
              <w:rPr>
                <w:rFonts w:ascii="仿宋_GB2312" w:hAnsi="仿宋_GB2312" w:cs="仿宋_GB2312" w:eastAsia="仿宋_GB2312"/>
              </w:rPr>
              <w:t>（五）坚果类的基本要求</w:t>
            </w:r>
          </w:p>
          <w:p>
            <w:pPr>
              <w:pStyle w:val="null3"/>
              <w:jc w:val="left"/>
            </w:pPr>
            <w:r>
              <w:rPr>
                <w:rFonts w:ascii="仿宋_GB2312" w:hAnsi="仿宋_GB2312" w:cs="仿宋_GB2312" w:eastAsia="仿宋_GB2312"/>
              </w:rPr>
              <w:t>1）产品必须符合国家相关标准和强制性规定要求。</w:t>
            </w:r>
          </w:p>
          <w:p>
            <w:pPr>
              <w:pStyle w:val="null3"/>
              <w:jc w:val="left"/>
            </w:pPr>
            <w:r>
              <w:rPr>
                <w:rFonts w:ascii="仿宋_GB2312" w:hAnsi="仿宋_GB2312" w:cs="仿宋_GB2312" w:eastAsia="仿宋_GB2312"/>
              </w:rPr>
              <w:t>2）食品成品必须符合《食品安全国家标准》，卫生、营养，保质期在60天以上，食品应从出厂之日起30天内送达实施营养改善计划的学校，确保学生食用时不过保质期，包装符合相关要求（可开袋直接食用）。</w:t>
            </w:r>
          </w:p>
          <w:p>
            <w:pPr>
              <w:pStyle w:val="null3"/>
              <w:jc w:val="left"/>
            </w:pPr>
            <w:r>
              <w:rPr>
                <w:rFonts w:ascii="仿宋_GB2312" w:hAnsi="仿宋_GB2312" w:cs="仿宋_GB2312" w:eastAsia="仿宋_GB2312"/>
              </w:rPr>
              <w:t>（六）水果干类的基本要求</w:t>
            </w:r>
          </w:p>
          <w:p>
            <w:pPr>
              <w:pStyle w:val="null3"/>
              <w:jc w:val="left"/>
            </w:pPr>
            <w:r>
              <w:rPr>
                <w:rFonts w:ascii="仿宋_GB2312" w:hAnsi="仿宋_GB2312" w:cs="仿宋_GB2312" w:eastAsia="仿宋_GB2312"/>
              </w:rPr>
              <w:t>1）产品必须符合国家相关标准和强制性规定要求。</w:t>
            </w:r>
          </w:p>
          <w:p>
            <w:pPr>
              <w:pStyle w:val="null3"/>
              <w:jc w:val="left"/>
            </w:pPr>
            <w:r>
              <w:rPr>
                <w:rFonts w:ascii="仿宋_GB2312" w:hAnsi="仿宋_GB2312" w:cs="仿宋_GB2312" w:eastAsia="仿宋_GB2312"/>
              </w:rPr>
              <w:t>2）食品成品必须符合《食品安全国家标准》，卫生、营养，保质期在60天以上，食品应从出厂之日起30天内送达实施营养改善计划的学校，确保学生食用 时不过保质期，包装符合相关要求（可开袋直接食用）。</w:t>
            </w:r>
          </w:p>
          <w:p>
            <w:pPr>
              <w:pStyle w:val="null3"/>
              <w:jc w:val="left"/>
            </w:pPr>
            <w:r>
              <w:rPr>
                <w:rFonts w:ascii="仿宋_GB2312" w:hAnsi="仿宋_GB2312" w:cs="仿宋_GB2312" w:eastAsia="仿宋_GB2312"/>
              </w:rPr>
              <w:t>3）.生产企业产品近三年无重大质量安全方面事故声明。</w:t>
            </w:r>
          </w:p>
          <w:p>
            <w:pPr>
              <w:pStyle w:val="null3"/>
              <w:jc w:val="left"/>
            </w:pPr>
            <w:r>
              <w:rPr>
                <w:rFonts w:ascii="仿宋_GB2312" w:hAnsi="仿宋_GB2312" w:cs="仿宋_GB2312" w:eastAsia="仿宋_GB2312"/>
              </w:rPr>
              <w:t>相关要求：供应商需提供不少于5组“牛奶+X ”组合方案，并在报价明显表中明确各类产品品牌、规格。各组合方案必须包括牛奶，其余的X由供应商根据自身情况自行提供，每天提供的X不得少于2类（不含牛奶）（例如：牛奶 +蛋类+坚果类、牛奶+蛋糕类+坚果类、牛奶类+蛋糕类+面包类）。</w:t>
            </w:r>
          </w:p>
          <w:p>
            <w:pPr>
              <w:pStyle w:val="null3"/>
              <w:jc w:val="left"/>
            </w:pPr>
            <w:r>
              <w:rPr>
                <w:rFonts w:ascii="仿宋_GB2312" w:hAnsi="仿宋_GB2312" w:cs="仿宋_GB2312" w:eastAsia="仿宋_GB2312"/>
              </w:rPr>
              <w:t>且由“牛奶+X ”方案组成一周食谱，需要提供不少于 1 组周食谱（每天不得重复）且须保证学生每周摄入的能量和营养素目标值满足或优于海南省农村义务教育学生营养改善计划领导小组办公室关于印发《海南省农村义务教育学生营养改善计划“牛奶+X ”课间餐食物营养标准》的通知（琼学生营养办〔2017〕15号）的周营养要求：能量1750-2000kcal，蛋白质 60g，碳水化合物250g，维生素A：670ugRAE，维生素D：10ug，钙1000mg，铁15mg。</w:t>
            </w:r>
          </w:p>
          <w:p>
            <w:pPr>
              <w:pStyle w:val="null3"/>
              <w:jc w:val="left"/>
            </w:pPr>
            <w:r>
              <w:rPr>
                <w:rFonts w:ascii="仿宋_GB2312" w:hAnsi="仿宋_GB2312" w:cs="仿宋_GB2312" w:eastAsia="仿宋_GB2312"/>
                <w:b/>
              </w:rPr>
              <w:t>注：</w:t>
            </w:r>
            <w:r>
              <w:rPr>
                <w:rFonts w:ascii="仿宋_GB2312" w:hAnsi="仿宋_GB2312" w:cs="仿宋_GB2312" w:eastAsia="仿宋_GB2312"/>
              </w:rPr>
              <w:t>供应商提供的周组合方案产品须提供具有第三方资质的检测机构出具的检测报告或食品能量表，以满足课间餐食物营养的标准。</w:t>
            </w:r>
          </w:p>
          <w:p>
            <w:pPr>
              <w:pStyle w:val="null3"/>
              <w:jc w:val="left"/>
            </w:pPr>
            <w:r>
              <w:rPr>
                <w:rFonts w:ascii="仿宋_GB2312" w:hAnsi="仿宋_GB2312" w:cs="仿宋_GB2312" w:eastAsia="仿宋_GB2312"/>
              </w:rPr>
              <w:t>（七）配送基本要求</w:t>
            </w:r>
          </w:p>
          <w:p>
            <w:pPr>
              <w:pStyle w:val="null3"/>
              <w:jc w:val="left"/>
            </w:pPr>
            <w:r>
              <w:rPr>
                <w:rFonts w:ascii="仿宋_GB2312" w:hAnsi="仿宋_GB2312" w:cs="仿宋_GB2312" w:eastAsia="仿宋_GB2312"/>
                <w:b/>
              </w:rPr>
              <w:t>1</w:t>
            </w:r>
            <w:r>
              <w:rPr>
                <w:rFonts w:ascii="仿宋_GB2312" w:hAnsi="仿宋_GB2312" w:cs="仿宋_GB2312" w:eastAsia="仿宋_GB2312"/>
              </w:rPr>
              <w:t>）</w:t>
            </w:r>
            <w:r>
              <w:rPr>
                <w:rFonts w:ascii="仿宋_GB2312" w:hAnsi="仿宋_GB2312" w:cs="仿宋_GB2312" w:eastAsia="仿宋_GB2312"/>
                <w:b/>
              </w:rPr>
              <w:t>配送</w:t>
            </w:r>
          </w:p>
          <w:p>
            <w:pPr>
              <w:pStyle w:val="null3"/>
              <w:jc w:val="left"/>
            </w:pPr>
            <w:r>
              <w:rPr>
                <w:rFonts w:ascii="仿宋_GB2312" w:hAnsi="仿宋_GB2312" w:cs="仿宋_GB2312" w:eastAsia="仿宋_GB2312"/>
              </w:rPr>
              <w:t>（1）中标企业需每个周向学校配送二次满足学生一周食用的安全新鲜、符合国家规定标准的学生营养餐食品。不得超前供货，不得一次配送满1周饮用量以上的学生饮用奶和其他食品。</w:t>
            </w:r>
          </w:p>
          <w:p>
            <w:pPr>
              <w:pStyle w:val="null3"/>
              <w:jc w:val="left"/>
            </w:pPr>
            <w:r>
              <w:rPr>
                <w:rFonts w:ascii="仿宋_GB2312" w:hAnsi="仿宋_GB2312" w:cs="仿宋_GB2312" w:eastAsia="仿宋_GB2312"/>
              </w:rPr>
              <w:t>（2）中标企业应在采购合同签订5日内向崖州区教育局提供其完善后的配送、储藏、延误、危情处理等工作方案或预案，经教育局审核同意后执行。</w:t>
            </w:r>
          </w:p>
          <w:p>
            <w:pPr>
              <w:pStyle w:val="null3"/>
              <w:jc w:val="left"/>
            </w:pPr>
            <w:r>
              <w:rPr>
                <w:rFonts w:ascii="仿宋_GB2312" w:hAnsi="仿宋_GB2312" w:cs="仿宋_GB2312" w:eastAsia="仿宋_GB2312"/>
              </w:rPr>
              <w:t>（3）中标企业必须确定专人、专车，按合同的约定，将学生营养餐食品配送到崖州区教育局指定的学校。</w:t>
            </w:r>
          </w:p>
          <w:p>
            <w:pPr>
              <w:pStyle w:val="null3"/>
              <w:jc w:val="left"/>
            </w:pPr>
            <w:r>
              <w:rPr>
                <w:rFonts w:ascii="仿宋_GB2312" w:hAnsi="仿宋_GB2312" w:cs="仿宋_GB2312" w:eastAsia="仿宋_GB2312"/>
              </w:rPr>
              <w:t>（4）中标企业必须指定专人参加配送及联系工作，必须保证 24 小时电话畅通，如果被指定专人变更或联系电话发生变化,应及时通报崖州区教育局。</w:t>
            </w:r>
          </w:p>
          <w:p>
            <w:pPr>
              <w:pStyle w:val="null3"/>
              <w:jc w:val="left"/>
            </w:pPr>
            <w:r>
              <w:rPr>
                <w:rFonts w:ascii="仿宋_GB2312" w:hAnsi="仿宋_GB2312" w:cs="仿宋_GB2312" w:eastAsia="仿宋_GB2312"/>
              </w:rPr>
              <w:t>（5）中标企业必须保证产品质量安全和运输安全，凡因产品质量收发的安全问题和向学校派送学生营养餐食品途中的一切安全问题，均由中标企业承担全部责任。</w:t>
            </w:r>
          </w:p>
          <w:p>
            <w:pPr>
              <w:pStyle w:val="null3"/>
              <w:jc w:val="left"/>
            </w:pPr>
            <w:r>
              <w:rPr>
                <w:rFonts w:ascii="仿宋_GB2312" w:hAnsi="仿宋_GB2312" w:cs="仿宋_GB2312" w:eastAsia="仿宋_GB2312"/>
              </w:rPr>
              <w:t>（6）中标企业应根据规定和学生具体在校情况进行配送。</w:t>
            </w:r>
          </w:p>
          <w:p>
            <w:pPr>
              <w:pStyle w:val="null3"/>
              <w:jc w:val="left"/>
            </w:pPr>
            <w:r>
              <w:rPr>
                <w:rFonts w:ascii="仿宋_GB2312" w:hAnsi="仿宋_GB2312" w:cs="仿宋_GB2312" w:eastAsia="仿宋_GB2312"/>
                <w:b/>
              </w:rPr>
              <w:t>2</w:t>
            </w:r>
            <w:r>
              <w:rPr>
                <w:rFonts w:ascii="仿宋_GB2312" w:hAnsi="仿宋_GB2312" w:cs="仿宋_GB2312" w:eastAsia="仿宋_GB2312"/>
              </w:rPr>
              <w:t>）</w:t>
            </w:r>
            <w:r>
              <w:rPr>
                <w:rFonts w:ascii="仿宋_GB2312" w:hAnsi="仿宋_GB2312" w:cs="仿宋_GB2312" w:eastAsia="仿宋_GB2312"/>
                <w:b/>
              </w:rPr>
              <w:t>储存</w:t>
            </w:r>
          </w:p>
          <w:p>
            <w:pPr>
              <w:pStyle w:val="null3"/>
              <w:jc w:val="left"/>
            </w:pPr>
            <w:r>
              <w:rPr>
                <w:rFonts w:ascii="仿宋_GB2312" w:hAnsi="仿宋_GB2312" w:cs="仿宋_GB2312" w:eastAsia="仿宋_GB2312"/>
              </w:rPr>
              <w:t>中标企业要保证配送的营养餐食品存放场地的环境卫生整洁，空气流通，符合国家卫生及储存要求，避免营养早餐腐坏、变质或被老鼠、蟑螂等害虫叮咬。</w:t>
            </w:r>
          </w:p>
          <w:p>
            <w:pPr>
              <w:pStyle w:val="null3"/>
              <w:jc w:val="left"/>
            </w:pPr>
            <w:r>
              <w:rPr>
                <w:rFonts w:ascii="仿宋_GB2312" w:hAnsi="仿宋_GB2312" w:cs="仿宋_GB2312" w:eastAsia="仿宋_GB2312"/>
                <w:b/>
              </w:rPr>
              <w:t>3</w:t>
            </w:r>
            <w:r>
              <w:rPr>
                <w:rFonts w:ascii="仿宋_GB2312" w:hAnsi="仿宋_GB2312" w:cs="仿宋_GB2312" w:eastAsia="仿宋_GB2312"/>
              </w:rPr>
              <w:t>）</w:t>
            </w:r>
            <w:r>
              <w:rPr>
                <w:rFonts w:ascii="仿宋_GB2312" w:hAnsi="仿宋_GB2312" w:cs="仿宋_GB2312" w:eastAsia="仿宋_GB2312"/>
                <w:b/>
              </w:rPr>
              <w:t>加工</w:t>
            </w:r>
          </w:p>
          <w:p>
            <w:pPr>
              <w:pStyle w:val="null3"/>
              <w:jc w:val="left"/>
            </w:pPr>
            <w:r>
              <w:rPr>
                <w:rFonts w:ascii="仿宋_GB2312" w:hAnsi="仿宋_GB2312" w:cs="仿宋_GB2312" w:eastAsia="仿宋_GB2312"/>
              </w:rPr>
              <w:t>中标企业要保证当天发放给学生的蛋类是当天加工的，保证学生饮用奶、蛋类、坚果类等配送的食品是质保期内的合格产品。中标企业应安排专人负责学生营养餐食品的储存管理和加工工作。</w:t>
            </w:r>
          </w:p>
          <w:p>
            <w:pPr>
              <w:pStyle w:val="null3"/>
              <w:jc w:val="left"/>
            </w:pPr>
            <w:r>
              <w:rPr>
                <w:rFonts w:ascii="仿宋_GB2312" w:hAnsi="仿宋_GB2312" w:cs="仿宋_GB2312" w:eastAsia="仿宋_GB2312"/>
                <w:b/>
              </w:rPr>
              <w:t>4</w:t>
            </w:r>
            <w:r>
              <w:rPr>
                <w:rFonts w:ascii="仿宋_GB2312" w:hAnsi="仿宋_GB2312" w:cs="仿宋_GB2312" w:eastAsia="仿宋_GB2312"/>
              </w:rPr>
              <w:t>）</w:t>
            </w:r>
            <w:r>
              <w:rPr>
                <w:rFonts w:ascii="仿宋_GB2312" w:hAnsi="仿宋_GB2312" w:cs="仿宋_GB2312" w:eastAsia="仿宋_GB2312"/>
                <w:b/>
              </w:rPr>
              <w:t>验收</w:t>
            </w:r>
          </w:p>
          <w:p>
            <w:pPr>
              <w:pStyle w:val="null3"/>
              <w:jc w:val="left"/>
            </w:pPr>
            <w:r>
              <w:rPr>
                <w:rFonts w:ascii="仿宋_GB2312" w:hAnsi="仿宋_GB2312" w:cs="仿宋_GB2312" w:eastAsia="仿宋_GB2312"/>
              </w:rPr>
              <w:t>由学校指派专人负责对配送的学生营养餐食品进行验收，验收不合格的，学校有权拒收，所有损失由中标企业承担。</w:t>
            </w:r>
          </w:p>
          <w:p>
            <w:pPr>
              <w:pStyle w:val="null3"/>
              <w:jc w:val="left"/>
            </w:pPr>
            <w:r>
              <w:rPr>
                <w:rFonts w:ascii="仿宋_GB2312" w:hAnsi="仿宋_GB2312" w:cs="仿宋_GB2312" w:eastAsia="仿宋_GB2312"/>
                <w:b/>
              </w:rPr>
              <w:t>5</w:t>
            </w:r>
            <w:r>
              <w:rPr>
                <w:rFonts w:ascii="仿宋_GB2312" w:hAnsi="仿宋_GB2312" w:cs="仿宋_GB2312" w:eastAsia="仿宋_GB2312"/>
              </w:rPr>
              <w:t>）</w:t>
            </w:r>
            <w:r>
              <w:rPr>
                <w:rFonts w:ascii="仿宋_GB2312" w:hAnsi="仿宋_GB2312" w:cs="仿宋_GB2312" w:eastAsia="仿宋_GB2312"/>
                <w:b/>
              </w:rPr>
              <w:t>交货期限及地点</w:t>
            </w:r>
          </w:p>
          <w:p>
            <w:pPr>
              <w:pStyle w:val="null3"/>
              <w:jc w:val="left"/>
            </w:pPr>
            <w:r>
              <w:rPr>
                <w:rFonts w:ascii="仿宋_GB2312" w:hAnsi="仿宋_GB2312" w:cs="仿宋_GB2312" w:eastAsia="仿宋_GB2312"/>
              </w:rPr>
              <w:t>中标企业在合同规定的起止时间内，指派专人、专车于每周一至周五，按照崖州区教育局提供的学生人数和经审核通过的中标食品方案按时将学生营养餐食品送到指定的学校。</w:t>
            </w:r>
          </w:p>
          <w:p>
            <w:pPr>
              <w:pStyle w:val="null3"/>
              <w:jc w:val="left"/>
            </w:pPr>
            <w:r>
              <w:rPr>
                <w:rFonts w:ascii="仿宋_GB2312" w:hAnsi="仿宋_GB2312" w:cs="仿宋_GB2312" w:eastAsia="仿宋_GB2312"/>
                <w:b/>
              </w:rPr>
              <w:t>6</w:t>
            </w:r>
            <w:r>
              <w:rPr>
                <w:rFonts w:ascii="仿宋_GB2312" w:hAnsi="仿宋_GB2312" w:cs="仿宋_GB2312" w:eastAsia="仿宋_GB2312"/>
              </w:rPr>
              <w:t>）</w:t>
            </w:r>
            <w:r>
              <w:rPr>
                <w:rFonts w:ascii="仿宋_GB2312" w:hAnsi="仿宋_GB2312" w:cs="仿宋_GB2312" w:eastAsia="仿宋_GB2312"/>
                <w:b/>
              </w:rPr>
              <w:t>安全卫生检查</w:t>
            </w:r>
          </w:p>
          <w:p>
            <w:pPr>
              <w:pStyle w:val="null3"/>
              <w:jc w:val="left"/>
            </w:pPr>
            <w:r>
              <w:rPr>
                <w:rFonts w:ascii="仿宋_GB2312" w:hAnsi="仿宋_GB2312" w:cs="仿宋_GB2312" w:eastAsia="仿宋_GB2312"/>
              </w:rPr>
              <w:t>中标企业必须接受由有关职能部门组成的检查组对学生营养工程实施情况进行定期和不定期检查。</w:t>
            </w:r>
          </w:p>
          <w:p>
            <w:pPr>
              <w:pStyle w:val="null3"/>
              <w:jc w:val="left"/>
            </w:pPr>
            <w:r>
              <w:rPr>
                <w:rFonts w:ascii="仿宋_GB2312" w:hAnsi="仿宋_GB2312" w:cs="仿宋_GB2312" w:eastAsia="仿宋_GB2312"/>
                <w:b/>
              </w:rPr>
              <w:t>7</w:t>
            </w:r>
            <w:r>
              <w:rPr>
                <w:rFonts w:ascii="仿宋_GB2312" w:hAnsi="仿宋_GB2312" w:cs="仿宋_GB2312" w:eastAsia="仿宋_GB2312"/>
              </w:rPr>
              <w:t>）</w:t>
            </w:r>
            <w:r>
              <w:rPr>
                <w:rFonts w:ascii="仿宋_GB2312" w:hAnsi="仿宋_GB2312" w:cs="仿宋_GB2312" w:eastAsia="仿宋_GB2312"/>
                <w:b/>
              </w:rPr>
              <w:t>付款方式与结算</w:t>
            </w:r>
          </w:p>
          <w:p>
            <w:pPr>
              <w:pStyle w:val="null3"/>
              <w:jc w:val="left"/>
            </w:pPr>
            <w:r>
              <w:rPr>
                <w:rFonts w:ascii="仿宋_GB2312" w:hAnsi="仿宋_GB2312" w:cs="仿宋_GB2312" w:eastAsia="仿宋_GB2312"/>
              </w:rPr>
              <w:t>中标公司每月凭配送单与学校出具的学生每天实际领取的营养餐食品统计表（校长签名，加盖学校公章）进行核算，双方审核无误后，报送给崖州区教育局汇总后进行结算。</w:t>
            </w:r>
          </w:p>
          <w:p>
            <w:pPr>
              <w:pStyle w:val="null3"/>
              <w:jc w:val="left"/>
            </w:pPr>
            <w:r>
              <w:rPr>
                <w:rFonts w:ascii="仿宋_GB2312" w:hAnsi="仿宋_GB2312" w:cs="仿宋_GB2312" w:eastAsia="仿宋_GB2312"/>
                <w:b/>
              </w:rPr>
              <w:t>8</w:t>
            </w:r>
            <w:r>
              <w:rPr>
                <w:rFonts w:ascii="仿宋_GB2312" w:hAnsi="仿宋_GB2312" w:cs="仿宋_GB2312" w:eastAsia="仿宋_GB2312"/>
              </w:rPr>
              <w:t>）</w:t>
            </w:r>
            <w:r>
              <w:rPr>
                <w:rFonts w:ascii="仿宋_GB2312" w:hAnsi="仿宋_GB2312" w:cs="仿宋_GB2312" w:eastAsia="仿宋_GB2312"/>
                <w:b/>
              </w:rPr>
              <w:t>配送服务年限：</w:t>
            </w:r>
            <w:r>
              <w:rPr>
                <w:rFonts w:ascii="仿宋_GB2312" w:hAnsi="仿宋_GB2312" w:cs="仿宋_GB2312" w:eastAsia="仿宋_GB2312"/>
              </w:rPr>
              <w:t>一年（预计按200天计算，以实际供餐天数为准）</w:t>
            </w:r>
          </w:p>
          <w:p>
            <w:pPr>
              <w:pStyle w:val="null3"/>
              <w:jc w:val="left"/>
            </w:pPr>
            <w:r>
              <w:rPr>
                <w:rFonts w:ascii="仿宋_GB2312" w:hAnsi="仿宋_GB2312" w:cs="仿宋_GB2312" w:eastAsia="仿宋_GB2312"/>
              </w:rPr>
              <w:t>二、质量保证及售后服务</w:t>
            </w:r>
          </w:p>
          <w:p>
            <w:pPr>
              <w:pStyle w:val="null3"/>
              <w:jc w:val="left"/>
            </w:pPr>
            <w:r>
              <w:rPr>
                <w:rFonts w:ascii="仿宋_GB2312" w:hAnsi="仿宋_GB2312" w:cs="仿宋_GB2312" w:eastAsia="仿宋_GB2312"/>
              </w:rPr>
              <w:t>（一）产品质量保证</w:t>
            </w:r>
          </w:p>
          <w:p>
            <w:pPr>
              <w:pStyle w:val="null3"/>
              <w:jc w:val="left"/>
            </w:pPr>
            <w:r>
              <w:rPr>
                <w:rFonts w:ascii="仿宋_GB2312" w:hAnsi="仿宋_GB2312" w:cs="仿宋_GB2312" w:eastAsia="仿宋_GB2312"/>
              </w:rPr>
              <w:t>投标人必须书面承诺：配送的学生营养餐食品，从出厂开始到学生食用结束 全过程的各个环节，均按照最新的国家标准规范配送和存储保鲜，确保卫生安全和新鲜。</w:t>
            </w:r>
          </w:p>
          <w:p>
            <w:pPr>
              <w:pStyle w:val="null3"/>
              <w:jc w:val="left"/>
            </w:pPr>
            <w:r>
              <w:rPr>
                <w:rFonts w:ascii="仿宋_GB2312" w:hAnsi="仿宋_GB2312" w:cs="仿宋_GB2312" w:eastAsia="仿宋_GB2312"/>
              </w:rPr>
              <w:t>（二）售后服务内容</w:t>
            </w:r>
          </w:p>
          <w:p>
            <w:pPr>
              <w:pStyle w:val="null3"/>
              <w:jc w:val="left"/>
            </w:pPr>
            <w:r>
              <w:rPr>
                <w:rFonts w:ascii="仿宋_GB2312" w:hAnsi="仿宋_GB2312" w:cs="仿宋_GB2312" w:eastAsia="仿宋_GB2312"/>
              </w:rPr>
              <w:t>配送单位须对以下售后服务进行承诺（承诺函格式自定）。未进行承诺的投标供应商，视为无效投标。</w:t>
            </w:r>
          </w:p>
          <w:p>
            <w:pPr>
              <w:pStyle w:val="null3"/>
              <w:jc w:val="left"/>
            </w:pPr>
            <w:r>
              <w:rPr>
                <w:rFonts w:ascii="仿宋_GB2312" w:hAnsi="仿宋_GB2312" w:cs="仿宋_GB2312" w:eastAsia="仿宋_GB2312"/>
              </w:rPr>
              <w:t>1）因提供的食品质量问题给学生身心健康带来影响或发生疾病，伤亡事故，承担全部经济和法律责任。若因产品质量原因出现的安全、卫生问题，由中标企业承担全部责任。</w:t>
            </w:r>
          </w:p>
          <w:p>
            <w:pPr>
              <w:pStyle w:val="null3"/>
              <w:jc w:val="left"/>
            </w:pPr>
            <w:r>
              <w:rPr>
                <w:rFonts w:ascii="仿宋_GB2312" w:hAnsi="仿宋_GB2312" w:cs="仿宋_GB2312" w:eastAsia="仿宋_GB2312"/>
              </w:rPr>
              <w:t>2）按质、按时、按量、按合同做好配送服务工作；按照监管部门要求严把质量关。</w:t>
            </w:r>
          </w:p>
          <w:p>
            <w:pPr>
              <w:pStyle w:val="null3"/>
              <w:jc w:val="left"/>
            </w:pPr>
            <w:r>
              <w:rPr>
                <w:rFonts w:ascii="仿宋_GB2312" w:hAnsi="仿宋_GB2312" w:cs="仿宋_GB2312" w:eastAsia="仿宋_GB2312"/>
              </w:rPr>
              <w:t>3）对提供的食品提供质量保证，对破漏、胀包、霉包、坏包等应于当天无条件更换。</w:t>
            </w:r>
          </w:p>
          <w:p>
            <w:pPr>
              <w:pStyle w:val="null3"/>
              <w:jc w:val="left"/>
            </w:pPr>
            <w:r>
              <w:rPr>
                <w:rFonts w:ascii="仿宋_GB2312" w:hAnsi="仿宋_GB2312" w:cs="仿宋_GB2312" w:eastAsia="仿宋_GB2312"/>
              </w:rPr>
              <w:t>4）确定工作认真负责、身体健康（有健康证）的人员对口衔接学校，建立接送卡，专人配送。</w:t>
            </w:r>
          </w:p>
          <w:p>
            <w:pPr>
              <w:pStyle w:val="null3"/>
              <w:jc w:val="left"/>
            </w:pPr>
            <w:r>
              <w:rPr>
                <w:rFonts w:ascii="仿宋_GB2312" w:hAnsi="仿宋_GB2312" w:cs="仿宋_GB2312" w:eastAsia="仿宋_GB2312"/>
              </w:rPr>
              <w:t>5）严格执行学生营养餐配送食品的检验、留样、放行程序，对每批次出 厂的配送食品都留样备查，并对奶产品提供商业保险。</w:t>
            </w:r>
          </w:p>
          <w:p>
            <w:pPr>
              <w:pStyle w:val="null3"/>
              <w:jc w:val="left"/>
            </w:pPr>
            <w:r>
              <w:rPr>
                <w:rFonts w:ascii="仿宋_GB2312" w:hAnsi="仿宋_GB2312" w:cs="仿宋_GB2312" w:eastAsia="仿宋_GB2312"/>
              </w:rPr>
              <w:t>6）每学期接受崖州区教育局随机抽样检查，检验费用由中标企业支付。</w:t>
            </w:r>
          </w:p>
          <w:p>
            <w:pPr>
              <w:pStyle w:val="null3"/>
              <w:jc w:val="left"/>
            </w:pPr>
            <w:r>
              <w:rPr>
                <w:rFonts w:ascii="仿宋_GB2312" w:hAnsi="仿宋_GB2312" w:cs="仿宋_GB2312" w:eastAsia="仿宋_GB2312"/>
              </w:rPr>
              <w:t>7）每学期对牛奶+X 课间餐项目的供餐学校管理人员进行一次储存管理、营养餐分发业务培训。</w:t>
            </w:r>
          </w:p>
          <w:p>
            <w:pPr>
              <w:pStyle w:val="null3"/>
              <w:jc w:val="left"/>
            </w:pPr>
            <w:r>
              <w:rPr>
                <w:rFonts w:ascii="仿宋_GB2312" w:hAnsi="仿宋_GB2312" w:cs="仿宋_GB2312" w:eastAsia="仿宋_GB2312"/>
              </w:rPr>
              <w:t>三、其他要求</w:t>
            </w:r>
          </w:p>
          <w:p>
            <w:pPr>
              <w:pStyle w:val="null3"/>
              <w:jc w:val="left"/>
            </w:pPr>
            <w:r>
              <w:rPr>
                <w:rFonts w:ascii="仿宋_GB2312" w:hAnsi="仿宋_GB2312" w:cs="仿宋_GB2312" w:eastAsia="仿宋_GB2312"/>
              </w:rPr>
              <w:t>1）投标编制的投标文件，应附详细的供货及运输方案、售后管理办法等。</w:t>
            </w:r>
          </w:p>
          <w:p>
            <w:pPr>
              <w:pStyle w:val="null3"/>
              <w:jc w:val="left"/>
            </w:pPr>
            <w:r>
              <w:rPr>
                <w:rFonts w:ascii="仿宋_GB2312" w:hAnsi="仿宋_GB2312" w:cs="仿宋_GB2312" w:eastAsia="仿宋_GB2312"/>
              </w:rPr>
              <w:t>2）投标报价包括货物、人工、办理相关的证件工本费、机械、运输、保险、各种税费等一切费用的总报价。</w:t>
            </w:r>
          </w:p>
          <w:p>
            <w:pPr>
              <w:pStyle w:val="null3"/>
              <w:jc w:val="left"/>
            </w:pPr>
            <w:r>
              <w:rPr>
                <w:rFonts w:ascii="仿宋_GB2312" w:hAnsi="仿宋_GB2312" w:cs="仿宋_GB2312" w:eastAsia="仿宋_GB2312"/>
              </w:rPr>
              <w:t>3）投标人必须根据所投产品的技术参数、资质资料编写投标文件。在中标结果公示期间，采购人有权对中标候选人所投货物的技术指标、资质证书资料等进行核查，如发现与其投标文件中的描述不一，采购人有权取消其中标资格，，并报政府采购主管部门严肃处理。</w:t>
            </w:r>
          </w:p>
          <w:p>
            <w:pPr>
              <w:pStyle w:val="null3"/>
              <w:jc w:val="left"/>
            </w:pPr>
            <w:r>
              <w:rPr>
                <w:rFonts w:ascii="仿宋_GB2312" w:hAnsi="仿宋_GB2312" w:cs="仿宋_GB2312" w:eastAsia="仿宋_GB2312"/>
              </w:rPr>
              <w:t>4）提供相同品牌核心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jc w:val="left"/>
            </w:pPr>
            <w:r>
              <w:rPr>
                <w:rFonts w:ascii="仿宋_GB2312" w:hAnsi="仿宋_GB2312" w:cs="仿宋_GB2312" w:eastAsia="仿宋_GB2312"/>
              </w:rPr>
              <w:t>5）本项目实施过程中，如国家政策对学生营养餐有调整变化的，供应商须无条件服从。</w:t>
            </w:r>
          </w:p>
          <w:p>
            <w:pPr>
              <w:pStyle w:val="null3"/>
              <w:jc w:val="left"/>
            </w:pPr>
            <w:r>
              <w:rPr>
                <w:rFonts w:ascii="仿宋_GB2312" w:hAnsi="仿宋_GB2312" w:cs="仿宋_GB2312" w:eastAsia="仿宋_GB2312"/>
              </w:rPr>
              <w:t>6）供应商提供的“牛奶+X ”及周组合在实施过程中应服从采购人要求进行搭配调整。</w:t>
            </w:r>
          </w:p>
          <w:p>
            <w:pPr>
              <w:pStyle w:val="null3"/>
              <w:jc w:val="left"/>
            </w:pPr>
            <w:r>
              <w:rPr>
                <w:rFonts w:ascii="仿宋_GB2312" w:hAnsi="仿宋_GB2312" w:cs="仿宋_GB2312" w:eastAsia="仿宋_GB2312"/>
                <w:b/>
              </w:rPr>
              <w:t>★</w:t>
            </w:r>
            <w:r>
              <w:rPr>
                <w:rFonts w:ascii="仿宋_GB2312" w:hAnsi="仿宋_GB2312" w:cs="仿宋_GB2312" w:eastAsia="仿宋_GB2312"/>
                <w:b/>
              </w:rPr>
              <w:t>7</w:t>
            </w:r>
            <w:r>
              <w:rPr>
                <w:rFonts w:ascii="仿宋_GB2312" w:hAnsi="仿宋_GB2312" w:cs="仿宋_GB2312" w:eastAsia="仿宋_GB2312"/>
              </w:rPr>
              <w:t>）</w:t>
            </w:r>
            <w:r>
              <w:rPr>
                <w:rFonts w:ascii="仿宋_GB2312" w:hAnsi="仿宋_GB2312" w:cs="仿宋_GB2312" w:eastAsia="仿宋_GB2312"/>
                <w:b/>
              </w:rPr>
              <w:t>供应商需对采购需求所有内容进行响应，如一项不响应按无效投标处理。</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32"/>
        </w:rPr>
        <w:t>/</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信用查询承诺函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法律、行政法规规定的其他条件的声明函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供应商须具备有效期内的《食品经营许可证》</w:t>
            </w:r>
          </w:p>
        </w:tc>
        <w:tc>
          <w:tcPr>
            <w:tcW w:type="dxa" w:w="3322"/>
          </w:tcPr>
          <w:p>
            <w:pPr>
              <w:pStyle w:val="null3"/>
              <w:jc w:val="left"/>
            </w:pPr>
            <w:r>
              <w:rPr>
                <w:rFonts w:ascii="仿宋_GB2312" w:hAnsi="仿宋_GB2312" w:cs="仿宋_GB2312" w:eastAsia="仿宋_GB2312"/>
              </w:rPr>
              <w:t>供应商须具备有效期内的《食品经营许可证》【提供相关证件复印件并加盖公章】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参加政府采购活动前三年内，未发生过食品安全事故、无环保类行政处罚记录声明函</w:t>
            </w:r>
          </w:p>
        </w:tc>
        <w:tc>
          <w:tcPr>
            <w:tcW w:type="dxa" w:w="3322"/>
          </w:tcPr>
          <w:p>
            <w:pPr>
              <w:pStyle w:val="null3"/>
              <w:jc w:val="left"/>
            </w:pPr>
            <w:r>
              <w:rPr>
                <w:rFonts w:ascii="仿宋_GB2312" w:hAnsi="仿宋_GB2312" w:cs="仿宋_GB2312" w:eastAsia="仿宋_GB2312"/>
              </w:rPr>
              <w:t>参加政府采购活动前三年内，未发生过食品安全事故、无环保类行政处罚记录声明函【提供声明函加盖公章】</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jc w:val="left"/>
            </w:pPr>
            <w:r>
              <w:rPr>
                <w:rFonts w:ascii="仿宋_GB2312" w:hAnsi="仿宋_GB2312" w:cs="仿宋_GB2312" w:eastAsia="仿宋_GB2312"/>
              </w:rPr>
              <w:t>单位负责人为同一人或者存在直接控股、管理关系的不同投标人，不得参加同一合同项下的政府采购活动【提供承诺函加盖公章】</w:t>
            </w:r>
          </w:p>
        </w:tc>
        <w:tc>
          <w:tcPr>
            <w:tcW w:type="dxa" w:w="1661"/>
          </w:tcPr>
          <w:p>
            <w:pPr>
              <w:pStyle w:val="null3"/>
              <w:jc w:val="left"/>
            </w:pPr>
            <w:r>
              <w:rPr>
                <w:rFonts w:ascii="仿宋_GB2312" w:hAnsi="仿宋_GB2312" w:cs="仿宋_GB2312" w:eastAsia="仿宋_GB2312"/>
              </w:rPr>
              <w:t>无单位负责人为同一人承诺函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政府采购供应商信用承诺书</w:t>
            </w:r>
          </w:p>
        </w:tc>
        <w:tc>
          <w:tcPr>
            <w:tcW w:type="dxa" w:w="3322"/>
          </w:tcPr>
          <w:p>
            <w:pPr>
              <w:pStyle w:val="null3"/>
              <w:jc w:val="left"/>
            </w:pPr>
            <w:r>
              <w:rPr>
                <w:rFonts w:ascii="仿宋_GB2312" w:hAnsi="仿宋_GB2312" w:cs="仿宋_GB2312" w:eastAsia="仿宋_GB2312"/>
              </w:rPr>
              <w:t>【提供《政府采购供应商信用承诺书》加盖单位公章】</w:t>
            </w:r>
          </w:p>
        </w:tc>
        <w:tc>
          <w:tcPr>
            <w:tcW w:type="dxa" w:w="1661"/>
          </w:tcPr>
          <w:p>
            <w:pPr>
              <w:pStyle w:val="null3"/>
              <w:jc w:val="left"/>
            </w:pPr>
            <w:r>
              <w:rPr>
                <w:rFonts w:ascii="仿宋_GB2312" w:hAnsi="仿宋_GB2312" w:cs="仿宋_GB2312" w:eastAsia="仿宋_GB2312"/>
              </w:rPr>
              <w:t>政府采购供应商信用承诺书</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中小企业声明函 商务应答表 自觉抵制政府采购领域商业贿赂行为承诺书 封面 商业信誉、财务会计制度、缴纳税收和社保的承诺函 具有独立承担民事责任的能力证明文件 投标人承诺函 信用查询承诺函 其他材料 残疾人福利性单位声明函 供应商应提交的相关证明材料 无重大违法记录声明函 法定代表人资格证明书或法定代表人授权委托书 投标保证金缴纳证明材料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按照招标文件要求进行报价；投标价须是固定且唯一的，即6401000.00元。其余报价均为无效投标处理。</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文件的符合性</w:t>
            </w:r>
          </w:p>
        </w:tc>
        <w:tc>
          <w:tcPr>
            <w:tcW w:type="dxa" w:w="3322"/>
          </w:tcPr>
          <w:p>
            <w:pPr>
              <w:pStyle w:val="null3"/>
              <w:jc w:val="left"/>
            </w:pPr>
            <w:r>
              <w:rPr>
                <w:rFonts w:ascii="仿宋_GB2312" w:hAnsi="仿宋_GB2312" w:cs="仿宋_GB2312" w:eastAsia="仿宋_GB2312"/>
              </w:rPr>
              <w:t>采购需求是否完全响应，供应商需对采购需求所有内容进行响应，如一项不响应或负偏离按无效投标处理。</w:t>
            </w:r>
          </w:p>
        </w:tc>
        <w:tc>
          <w:tcPr>
            <w:tcW w:type="dxa" w:w="1661"/>
          </w:tcPr>
          <w:p>
            <w:pPr>
              <w:pStyle w:val="null3"/>
              <w:jc w:val="left"/>
            </w:pPr>
            <w:r>
              <w:rPr>
                <w:rFonts w:ascii="仿宋_GB2312" w:hAnsi="仿宋_GB2312" w:cs="仿宋_GB2312" w:eastAsia="仿宋_GB2312"/>
              </w:rPr>
              <w:t>无环保类行政处罚记录声明函 中小企业声明函 商务应答表 自觉抵制政府采购领域商业贿赂行为承诺书 封面 商业信誉、财务会计制度、缴纳税收和社保的承诺函 具有独立承担民事责任的能力证明文件 投标人承诺函 信用查询承诺函 其他材料 残疾人福利性单位声明函 供应商应提交的相关证明材料 无重大违法记录声明函 法定代表人资格证明书或法定代表人授权委托书 投标保证金缴纳证明材料 监狱企业的证明文件 具备履行合同所必需设备和专业技术能力的声明函 技术参数响应表</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技术部分35.00分</w:t>
            </w:r>
          </w:p>
          <w:p>
            <w:pPr>
              <w:pStyle w:val="null3"/>
              <w:jc w:val="both"/>
            </w:pPr>
            <w:r>
              <w:rPr>
                <w:rFonts w:ascii="仿宋_GB2312" w:hAnsi="仿宋_GB2312" w:cs="仿宋_GB2312" w:eastAsia="仿宋_GB2312"/>
              </w:rPr>
              <w:t>商务部分35.00分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食品安全保证措施</w:t>
            </w:r>
          </w:p>
        </w:tc>
        <w:tc>
          <w:tcPr>
            <w:tcW w:type="dxa" w:w="2492"/>
          </w:tcPr>
          <w:p>
            <w:pPr>
              <w:pStyle w:val="null3"/>
              <w:jc w:val="both"/>
            </w:pPr>
            <w:r>
              <w:rPr>
                <w:rFonts w:ascii="仿宋_GB2312" w:hAnsi="仿宋_GB2312" w:cs="仿宋_GB2312" w:eastAsia="仿宋_GB2312"/>
              </w:rPr>
              <w:t>1、食品安全保证措施包括但不限于： （1）食品安全保障措施； （2）食品安全管理措施； （3）食物中毒应急预案。 供应商提供上述内容的，每提供1项得1分，满分3分； 2、评标小组对响应文件中食品安全保证措施内容的响应程度进行综合评价： A、投标人食品安全保证措施完整性、合理性、针对性、可操作性强，得3分； B、投标人食品安全保证措施内容全面、方案具有可行，针对性较好，基本符合项目需求的，得2.5分； C、投标人食品安全保证措施内容全面、方案具有可行，但针对性一般，可操作性一般的，得2分； D、投标人食品安全保证措施内容不全面、方案具有可行性弱，可操作性弱的，得1.5分； E、投标人食品安全保证措施内容不全面、不具备可操作性的，得1分； F、无法满足采购人需求或不提供的，得0分。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货源保障能力</w:t>
            </w:r>
          </w:p>
        </w:tc>
        <w:tc>
          <w:tcPr>
            <w:tcW w:type="dxa" w:w="2492"/>
          </w:tcPr>
          <w:p>
            <w:pPr>
              <w:pStyle w:val="null3"/>
              <w:jc w:val="both"/>
            </w:pPr>
            <w:r>
              <w:rPr>
                <w:rFonts w:ascii="仿宋_GB2312" w:hAnsi="仿宋_GB2312" w:cs="仿宋_GB2312" w:eastAsia="仿宋_GB2312"/>
              </w:rPr>
              <w:t>1、货源保障能力包括但不限于： （1）货源组织能力； （2）公司食材的渠道和来源。 供应商提供上述内容的，每提供1项得1分，满分2分； 2、评标小组对响应文件中货源保障能力的响应程度进行综合评价： A、投标人货源保障能力完整性、合理性、针对性、可操作性强，得3分； B、投标人货源保障能力内容全面、方案具有可行，针对性较好，基本符合项目需求的，得2.5分； C、投标人货源保障能力内容全面、方案具有可行，但针对性一般，可操作性一般的，得2分； D、投标人货源保障能力内容不全面、方案具有可行性弱，可操作性弱的，得1.5分； E、投标人货源保障能力内容不全面、不具备可操作性的，得1分； F、无法满足采购人需求或不提供的，得0分。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卫生安全突发情况及意外事故应急处理方案</w:t>
            </w:r>
          </w:p>
        </w:tc>
        <w:tc>
          <w:tcPr>
            <w:tcW w:type="dxa" w:w="2492"/>
          </w:tcPr>
          <w:p>
            <w:pPr>
              <w:pStyle w:val="null3"/>
              <w:jc w:val="both"/>
            </w:pPr>
            <w:r>
              <w:rPr>
                <w:rFonts w:ascii="仿宋_GB2312" w:hAnsi="仿宋_GB2312" w:cs="仿宋_GB2312" w:eastAsia="仿宋_GB2312"/>
              </w:rPr>
              <w:t>1、卫生安全突发情况及意外事故应急处理方案包括但不限于： （1）临时供货应急方案； （2）仓储、运输应急方案； （3）过期食品事故应急处理措施。 供应商提供上述内容的，每提供1项得1分，满分3分； 2、评标小组对响应文件中卫生安全突发情况及意外事故应急处理方案内容的响应程度进行综合评价： A、投标人卫生安全突发情况及意外事故应急处理方案完整性、合理性、针对性、可操作性强，得3分； B、投标人卫生安全突发情况及意外事故应急处理方案内容全面、方案具有可行，针对性较好，基本符合项目需求的，得2.5分； C、投标人卫生安全突发情况及意外事故应急处理方案内容全面、方案具有可行，但针对性一般，可操作性一般的，得2分； D、投标人卫生安全突发情况及意外事故应急处理方案内容不全面、方案具有可行性弱，可操作性弱的，得1.5分； E、投标人卫生安全突发情况及意外事故应急处理方案内容不全面、不具备可操作性的，得1分； F、无法满足采购人需求或不提供的，得0分。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质量保证措施</w:t>
            </w:r>
          </w:p>
        </w:tc>
        <w:tc>
          <w:tcPr>
            <w:tcW w:type="dxa" w:w="2492"/>
          </w:tcPr>
          <w:p>
            <w:pPr>
              <w:pStyle w:val="null3"/>
              <w:jc w:val="both"/>
            </w:pPr>
            <w:r>
              <w:rPr>
                <w:rFonts w:ascii="仿宋_GB2312" w:hAnsi="仿宋_GB2312" w:cs="仿宋_GB2312" w:eastAsia="仿宋_GB2312"/>
              </w:rPr>
              <w:t>1、质量保证措施包括但不限于： （1）质量指标的承诺和目标； （2）货物质量的承诺及质量保证措施； （3）不合格品处理措施。 供应商提供上述内容的，每提供1项得1分，满分3分； 2、评标小组对响应文件中质量保证措施的响应程度进行综合评价： A、投标人质量保证措施完整性、合理性、针对性、可操作性强，得3分； B、投标人质量保证措施内容全面、方案具有可行，针对性较好，基本符合项目需求的，得2.5分； C、投标人质量保证措施内容全面、方案具有可行，但针对性一般，可操作性一般的，得2分； D、投标人质量保证措施内容不全面、方案具有可行性弱，可操作性弱的，得1.5分； E、投标人质量保证措施内容不全面、不具备可操作性的，得1分； F、无法满足采购人需求或不提供的，得0分。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供货及运输方案</w:t>
            </w:r>
          </w:p>
        </w:tc>
        <w:tc>
          <w:tcPr>
            <w:tcW w:type="dxa" w:w="2492"/>
          </w:tcPr>
          <w:p>
            <w:pPr>
              <w:pStyle w:val="null3"/>
              <w:jc w:val="both"/>
            </w:pPr>
            <w:r>
              <w:rPr>
                <w:rFonts w:ascii="仿宋_GB2312" w:hAnsi="仿宋_GB2312" w:cs="仿宋_GB2312" w:eastAsia="仿宋_GB2312"/>
              </w:rPr>
              <w:t>1、供货及运输方案包括但不限于： （1）供货时间； （2）食品运输方案； （3）货物验收方案。 供应商提供上述内容的，每提供1项得1分，满分3分； 2、评标小组对响应文件中供货及运输方案的响应程度进行综合评价： A、投标人供货及运输方案完整性、合理性、针对性、可操作性强，得3分； B、投标人供货及运输方案内容全面、方案具有可行，针对性较好，基本符合项目需求的，得2.5分； C、投标人供货及运输方案内容全面、方案具有可行，但针对性一般，可操作性一般的，得2分； D、投标人供货及运输方案内容不全面、方案具有可行性弱，可操作性弱的，得1.5分； E、投标人供货及运输方案内容不全面、不具备可操作性的，得1分； F、无法满足采购人需求或不提供的，得0分。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售后管理服务方案</w:t>
            </w:r>
          </w:p>
        </w:tc>
        <w:tc>
          <w:tcPr>
            <w:tcW w:type="dxa" w:w="2492"/>
          </w:tcPr>
          <w:p>
            <w:pPr>
              <w:pStyle w:val="null3"/>
              <w:jc w:val="both"/>
            </w:pPr>
            <w:r>
              <w:rPr>
                <w:rFonts w:ascii="仿宋_GB2312" w:hAnsi="仿宋_GB2312" w:cs="仿宋_GB2312" w:eastAsia="仿宋_GB2312"/>
              </w:rPr>
              <w:t>1、售后管理服务方案包括但不限于： （1）服务承诺； （2）售后服务内容及响应时间； （3）售后管理制度。 供应商提供上述内容的，每提供1项得1分，满分3分； 2、评标小组对响应文件中售后管理服务方案的响应程度进行综合评价： A、投标人售后管理服务方案完整性、合理性、针对性、可操作性强，得3分； B、投标人售后管理服务方案内容全面、方案具有可行，针对性较好，基本符合项目需求的，得2.5分； C、投标人售后管理服务方案内容全面、方案具有可行，但针对性一般，可操作性一般的，得2分； D、投标人售后管理服务方案内容不全面、方案具有可行性弱，可操作性弱的，得1.5分； E、投标人售后管理服务方案内容不全面、不具备可操作性的，得1分； F、无法满足采购人需求或不提供的，得0分。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投标人自2022年1月1日以来承接类似项目的，每提供一个业绩得2分，最高得4分。证明材料：投标文件中须提供项目合同（或协议书）关键页复印件加盖单位公章（以合同签定时间为准）。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仓储能力</w:t>
            </w:r>
          </w:p>
        </w:tc>
        <w:tc>
          <w:tcPr>
            <w:tcW w:type="dxa" w:w="2492"/>
          </w:tcPr>
          <w:p>
            <w:pPr>
              <w:pStyle w:val="null3"/>
              <w:jc w:val="both"/>
            </w:pPr>
            <w:r>
              <w:rPr>
                <w:rFonts w:ascii="仿宋_GB2312" w:hAnsi="仿宋_GB2312" w:cs="仿宋_GB2312" w:eastAsia="仿宋_GB2312"/>
              </w:rPr>
              <w:t>投标人应自有或租赁仓库的得4分，本项满分4分。 证明材料：提供承诺函加盖公章，格式自似，不提供不得分。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配送能力</w:t>
            </w:r>
          </w:p>
        </w:tc>
        <w:tc>
          <w:tcPr>
            <w:tcW w:type="dxa" w:w="2492"/>
          </w:tcPr>
          <w:p>
            <w:pPr>
              <w:pStyle w:val="null3"/>
              <w:jc w:val="both"/>
            </w:pPr>
            <w:r>
              <w:rPr>
                <w:rFonts w:ascii="仿宋_GB2312" w:hAnsi="仿宋_GB2312" w:cs="仿宋_GB2312" w:eastAsia="仿宋_GB2312"/>
              </w:rPr>
              <w:t>投标人配备按采购项目的配送要求将营养食品及时配送到学校，投标人自有或租赁的全封闭厢式货车2辆的，得基础分3分，每增加一台自有或租赁的全封闭厢式货车加2分。本项满分7分。 证明材料：提供全封闭厢式货车彩印照片；属于投标人自有运输车辆的提供购置发票（购置人须为投标人）及有效的行驶证，复印件加盖单位公章；投标人租赁运输车辆的，提供租赁合同及有效的行驶证，租赁合同期限应大于或等于项目服务期限；以上材料均提供复印件加盖单位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人员配置</w:t>
            </w:r>
          </w:p>
        </w:tc>
        <w:tc>
          <w:tcPr>
            <w:tcW w:type="dxa" w:w="2492"/>
          </w:tcPr>
          <w:p>
            <w:pPr>
              <w:pStyle w:val="null3"/>
              <w:jc w:val="both"/>
            </w:pPr>
            <w:r>
              <w:rPr>
                <w:rFonts w:ascii="仿宋_GB2312" w:hAnsi="仿宋_GB2312" w:cs="仿宋_GB2312" w:eastAsia="仿宋_GB2312"/>
              </w:rPr>
              <w:t>1.配备1名现场经理，具有大专及以上学历得3分，满分3分。 证明材料：提供学历证书、劳动合同、健康证。 2.配备2名专职配送人员得基础分2分，每增加一名人员得1分，最多得2分，满分4分。 证明材料：提供符合准驾车型驾驶证，劳动合同、健康证。 注：以上材料需要提供复印件加盖公章，少提供或不提供不得分。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多样性</w:t>
            </w:r>
          </w:p>
        </w:tc>
        <w:tc>
          <w:tcPr>
            <w:tcW w:type="dxa" w:w="2492"/>
          </w:tcPr>
          <w:p>
            <w:pPr>
              <w:pStyle w:val="null3"/>
              <w:jc w:val="both"/>
            </w:pPr>
            <w:r>
              <w:rPr>
                <w:rFonts w:ascii="仿宋_GB2312" w:hAnsi="仿宋_GB2312" w:cs="仿宋_GB2312" w:eastAsia="仿宋_GB2312"/>
              </w:rPr>
              <w:t>在满足采购需求（不少于 5 组组合）和营养标准提前下，所提供的食品组合每增加一种得 1 分，最多得 5分。须提供具有第三方资质的检测机构出具的检测报告或食品能量表，应满足或优于周营养：能量：1750-2000kcal，蛋白 质60g，碳水化合物250g，维生素A：670ugRAE，维生素D：10ug，钙1000mg，铁15mg。未提供第三方资质的检测机构出具的检测报告或食品能量表或周营养未达标此项不得分。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投标人具有稳定合法的货物来源和供货能力证明</w:t>
            </w:r>
          </w:p>
        </w:tc>
        <w:tc>
          <w:tcPr>
            <w:tcW w:type="dxa" w:w="2492"/>
          </w:tcPr>
          <w:p>
            <w:pPr>
              <w:pStyle w:val="null3"/>
              <w:jc w:val="both"/>
            </w:pPr>
            <w:r>
              <w:rPr>
                <w:rFonts w:ascii="仿宋_GB2312" w:hAnsi="仿宋_GB2312" w:cs="仿宋_GB2312" w:eastAsia="仿宋_GB2312"/>
              </w:rPr>
              <w:t>投标人具有稳定合法的货物来源和供货能力证明： （1）投标人为学生饮用奶生产企业或具有学生饮用奶生产企业针对本项目的授权委托书，得 1 分； （2）投标人为蛋类生产企业或具有蛋类生产企业针对本项目的授权委托书，得 1 分； （3）投标人为面包类或蛋糕类生产企业或具有面包类或蛋糕类生产企业针对本项目的授权委托书，得 1 分； （4）投标人为坚果类生产企业或具有坚果类生产企业针对本项目的授权委托书，得 1 分。 （5）投标人为水果干类生产企业或具有水果干类生产企业针对本项目的授权委托书，得 1 分。 证明材料：提供授权书加盖生产企业公章复印件，不提供不得分。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生产企业服务保障</w:t>
            </w:r>
          </w:p>
        </w:tc>
        <w:tc>
          <w:tcPr>
            <w:tcW w:type="dxa" w:w="2492"/>
          </w:tcPr>
          <w:p>
            <w:pPr>
              <w:pStyle w:val="null3"/>
              <w:jc w:val="both"/>
            </w:pPr>
            <w:r>
              <w:rPr>
                <w:rFonts w:ascii="仿宋_GB2312" w:hAnsi="仿宋_GB2312" w:cs="仿宋_GB2312" w:eastAsia="仿宋_GB2312"/>
              </w:rPr>
              <w:t>(1)投标人所投学生饮用奶生产企业为学生奶产品投保了责任险的得0.6分: (2)投标人所投蛋类生产企业为蛋类产品投保了责任险的得0.6分; 生产企业服务保障 (3)投标人所投面包类生产企业为面包类产品投保了责任险的得0.6分; (4)投标人所投坚果类生产企业为坚果类产品投保了责任险的得0.6分。 (5)投标人所投水果干生产企业为其他类产品投保了责任险的得0.6分。证明材料:提供有效期内保单复印件加盖生产企业公章，不提供不得分。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本项目按照招标文件要求进行报价；投标价须是固定并唯一的；即6401000.00元。补助标准：5 元/人/天，按实际配送结算。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HNRH-2025-034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2025年三亚市崖州区农村义务教育学生营养改善计划（牛奶+X项目）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2025年三亚市崖州区农村义务教育学生营养改善计划（牛奶+X项目）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 xml:space="preserve"> 序号</w:t>
            </w:r>
          </w:p>
        </w:tc>
        <w:tc>
          <w:tcPr>
            <w:tcW w:type="dxa" w:w="831"/>
          </w:tcPr>
          <w:p>
            <w:pPr>
              <w:pStyle w:val="null3"/>
              <w:jc w:val="left"/>
            </w:pPr>
            <w:r>
              <w:rPr>
                <w:rFonts w:ascii="仿宋_GB2312" w:hAnsi="仿宋_GB2312" w:cs="仿宋_GB2312" w:eastAsia="仿宋_GB2312"/>
              </w:rPr>
              <w:t xml:space="preserve"> 报价内容</w:t>
            </w:r>
          </w:p>
        </w:tc>
        <w:tc>
          <w:tcPr>
            <w:tcW w:type="dxa" w:w="831"/>
          </w:tcPr>
          <w:p>
            <w:pPr>
              <w:pStyle w:val="null3"/>
              <w:jc w:val="left"/>
            </w:pPr>
            <w:r>
              <w:rPr>
                <w:rFonts w:ascii="仿宋_GB2312" w:hAnsi="仿宋_GB2312" w:cs="仿宋_GB2312" w:eastAsia="仿宋_GB2312"/>
              </w:rPr>
              <w:t xml:space="preserve"> 数量（计量单位）</w:t>
            </w:r>
          </w:p>
        </w:tc>
        <w:tc>
          <w:tcPr>
            <w:tcW w:type="dxa" w:w="831"/>
          </w:tcPr>
          <w:p>
            <w:pPr>
              <w:pStyle w:val="null3"/>
              <w:jc w:val="left"/>
            </w:pPr>
            <w:r>
              <w:rPr>
                <w:rFonts w:ascii="仿宋_GB2312" w:hAnsi="仿宋_GB2312" w:cs="仿宋_GB2312" w:eastAsia="仿宋_GB2312"/>
              </w:rPr>
              <w:t xml:space="preserve"> 最高限价</w:t>
            </w:r>
          </w:p>
        </w:tc>
        <w:tc>
          <w:tcPr>
            <w:tcW w:type="dxa" w:w="831"/>
          </w:tcPr>
          <w:p>
            <w:pPr>
              <w:pStyle w:val="null3"/>
              <w:jc w:val="left"/>
            </w:pPr>
            <w:r>
              <w:rPr>
                <w:rFonts w:ascii="仿宋_GB2312" w:hAnsi="仿宋_GB2312" w:cs="仿宋_GB2312" w:eastAsia="仿宋_GB2312"/>
              </w:rPr>
              <w:t xml:space="preserve"> 响应报价</w:t>
            </w:r>
          </w:p>
        </w:tc>
        <w:tc>
          <w:tcPr>
            <w:tcW w:type="dxa" w:w="831"/>
          </w:tcPr>
          <w:p>
            <w:pPr>
              <w:pStyle w:val="null3"/>
              <w:jc w:val="left"/>
            </w:pPr>
            <w:r>
              <w:rPr>
                <w:rFonts w:ascii="仿宋_GB2312" w:hAnsi="仿宋_GB2312" w:cs="仿宋_GB2312" w:eastAsia="仿宋_GB2312"/>
              </w:rPr>
              <w:t xml:space="preserve"> 价款形式</w:t>
            </w:r>
          </w:p>
        </w:tc>
        <w:tc>
          <w:tcPr>
            <w:tcW w:type="dxa" w:w="831"/>
          </w:tcPr>
          <w:p>
            <w:pPr>
              <w:pStyle w:val="null3"/>
              <w:jc w:val="left"/>
            </w:pPr>
            <w:r>
              <w:rPr>
                <w:rFonts w:ascii="仿宋_GB2312" w:hAnsi="仿宋_GB2312" w:cs="仿宋_GB2312" w:eastAsia="仿宋_GB2312"/>
              </w:rPr>
              <w:t xml:space="preserve"> 产地</w:t>
            </w:r>
          </w:p>
        </w:tc>
        <w:tc>
          <w:tcPr>
            <w:tcW w:type="dxa" w:w="831"/>
          </w:tcPr>
          <w:p>
            <w:pPr>
              <w:pStyle w:val="null3"/>
              <w:jc w:val="left"/>
            </w:pPr>
            <w:r>
              <w:rPr>
                <w:rFonts w:ascii="仿宋_GB2312" w:hAnsi="仿宋_GB2312" w:cs="仿宋_GB2312" w:eastAsia="仿宋_GB2312"/>
              </w:rPr>
              <w:t xml:space="preserve"> 品牌名称</w:t>
            </w:r>
          </w:p>
        </w:tc>
        <w:tc>
          <w:tcPr>
            <w:tcW w:type="dxa" w:w="831"/>
          </w:tcPr>
          <w:p>
            <w:pPr>
              <w:pStyle w:val="null3"/>
              <w:jc w:val="left"/>
            </w:pPr>
            <w:r>
              <w:rPr>
                <w:rFonts w:ascii="仿宋_GB2312" w:hAnsi="仿宋_GB2312" w:cs="仿宋_GB2312" w:eastAsia="仿宋_GB2312"/>
              </w:rPr>
              <w:t xml:space="preserve"> 规格型号</w:t>
            </w:r>
          </w:p>
        </w:tc>
        <w:tc>
          <w:tcPr>
            <w:tcW w:type="dxa" w:w="831"/>
          </w:tcPr>
          <w:p>
            <w:pPr>
              <w:pStyle w:val="null3"/>
              <w:jc w:val="left"/>
            </w:pPr>
            <w:r>
              <w:rPr>
                <w:rFonts w:ascii="仿宋_GB2312" w:hAnsi="仿宋_GB2312" w:cs="仿宋_GB2312" w:eastAsia="仿宋_GB2312"/>
              </w:rPr>
              <w:t xml:space="preserve"> 生产厂家</w:t>
            </w:r>
          </w:p>
        </w:tc>
      </w:tr>
      <w:tr>
        <w:tc>
          <w:tcPr>
            <w:tcW w:type="dxa" w:w="831"/>
          </w:tcPr>
          <w:p>
            <w:pPr>
              <w:pStyle w:val="null3"/>
              <w:jc w:val="left"/>
            </w:pPr>
            <w:r>
              <w:rPr>
                <w:rFonts w:ascii="仿宋_GB2312" w:hAnsi="仿宋_GB2312" w:cs="仿宋_GB2312" w:eastAsia="仿宋_GB2312"/>
              </w:rPr>
              <w:t xml:space="preserve"> 1</w:t>
            </w:r>
          </w:p>
        </w:tc>
        <w:tc>
          <w:tcPr>
            <w:tcW w:type="dxa" w:w="831"/>
          </w:tcPr>
          <w:p>
            <w:pPr>
              <w:pStyle w:val="null3"/>
              <w:jc w:val="left"/>
            </w:pPr>
            <w:r>
              <w:rPr>
                <w:rFonts w:ascii="仿宋_GB2312" w:hAnsi="仿宋_GB2312" w:cs="仿宋_GB2312" w:eastAsia="仿宋_GB2312"/>
              </w:rPr>
              <w:t xml:space="preserve"> 2025年三亚市崖州区农村义务教育学生营养改善计划（牛奶+X项目）</w:t>
            </w:r>
          </w:p>
        </w:tc>
        <w:tc>
          <w:tcPr>
            <w:tcW w:type="dxa" w:w="831"/>
          </w:tcPr>
          <w:p>
            <w:pPr>
              <w:pStyle w:val="null3"/>
              <w:jc w:val="left"/>
            </w:pPr>
            <w:r>
              <w:rPr>
                <w:rFonts w:ascii="仿宋_GB2312" w:hAnsi="仿宋_GB2312" w:cs="仿宋_GB2312" w:eastAsia="仿宋_GB2312"/>
              </w:rPr>
              <w:t xml:space="preserve"> 1280200.00份</w:t>
            </w:r>
          </w:p>
        </w:tc>
        <w:tc>
          <w:tcPr>
            <w:tcW w:type="dxa" w:w="831"/>
          </w:tcPr>
          <w:p>
            <w:pPr>
              <w:pStyle w:val="null3"/>
              <w:jc w:val="left"/>
            </w:pPr>
            <w:r>
              <w:rPr>
                <w:rFonts w:ascii="仿宋_GB2312" w:hAnsi="仿宋_GB2312" w:cs="仿宋_GB2312" w:eastAsia="仿宋_GB2312"/>
              </w:rPr>
              <w:t xml:space="preserve"> 6401000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详见附件：信用查询承诺函</w:t>
      </w:r>
    </w:p>
    <w:p>
      <w:pPr>
        <w:pStyle w:val="null3"/>
        <w:ind w:firstLine="960"/>
        <w:jc w:val="left"/>
      </w:pPr>
      <w:r>
        <w:rPr>
          <w:rFonts w:ascii="仿宋_GB2312" w:hAnsi="仿宋_GB2312" w:cs="仿宋_GB2312" w:eastAsia="仿宋_GB2312"/>
        </w:rPr>
        <w:t>详见附件：无单位负责人为同一人承诺函</w:t>
      </w:r>
    </w:p>
    <w:p>
      <w:pPr>
        <w:pStyle w:val="null3"/>
        <w:ind w:firstLine="960"/>
        <w:jc w:val="left"/>
      </w:pPr>
      <w:r>
        <w:rPr>
          <w:rFonts w:ascii="仿宋_GB2312" w:hAnsi="仿宋_GB2312" w:cs="仿宋_GB2312" w:eastAsia="仿宋_GB2312"/>
        </w:rPr>
        <w:t>详见附件：政府采购供应商信用承诺书</w:t>
      </w:r>
    </w:p>
    <w:p>
      <w:pPr>
        <w:pStyle w:val="null3"/>
        <w:ind w:firstLine="960"/>
        <w:jc w:val="left"/>
      </w:pPr>
      <w:r>
        <w:rPr>
          <w:rFonts w:ascii="仿宋_GB2312" w:hAnsi="仿宋_GB2312" w:cs="仿宋_GB2312" w:eastAsia="仿宋_GB2312"/>
        </w:rPr>
        <w:t>详见附件：法律、行政法规规定的其他条件的声明函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