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F2935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lang w:eastAsia="zh-CN"/>
        </w:rPr>
      </w:pPr>
    </w:p>
    <w:p w14:paraId="2C9E7C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lang w:eastAsia="zh-CN"/>
        </w:rPr>
      </w:pPr>
    </w:p>
    <w:p w14:paraId="2598423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lang w:eastAsia="zh-CN"/>
        </w:rPr>
      </w:pPr>
    </w:p>
    <w:p w14:paraId="0A6ACE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rPr>
        <w:fldChar w:fldCharType="begin"/>
      </w:r>
      <w:r>
        <w:rPr>
          <w:rFonts w:hint="eastAsia" w:ascii="宋体" w:hAnsi="宋体" w:eastAsia="宋体" w:cs="宋体"/>
          <w:b/>
          <w:bCs/>
          <w:color w:val="auto"/>
          <w:sz w:val="36"/>
          <w:szCs w:val="36"/>
        </w:rPr>
        <w:instrText xml:space="preserve"> HYPERLINK "https://www.ccgp-hainan.gov.cn/cgw/cgw_cgyx.jsp?id=10652&amp;proId=14082" \t "https://www.ccgp-hainan.gov.cn/cgw/_blank" </w:instrText>
      </w:r>
      <w:r>
        <w:rPr>
          <w:rFonts w:hint="eastAsia" w:ascii="宋体" w:hAnsi="宋体" w:eastAsia="宋体" w:cs="宋体"/>
          <w:b/>
          <w:bCs/>
          <w:color w:val="auto"/>
          <w:sz w:val="36"/>
          <w:szCs w:val="36"/>
        </w:rPr>
        <w:fldChar w:fldCharType="separate"/>
      </w:r>
      <w:r>
        <w:rPr>
          <w:rFonts w:hint="eastAsia" w:ascii="宋体" w:hAnsi="宋体" w:eastAsia="宋体" w:cs="宋体"/>
          <w:b/>
          <w:bCs/>
          <w:color w:val="auto"/>
          <w:sz w:val="36"/>
          <w:szCs w:val="36"/>
          <w:lang w:eastAsia="zh-CN"/>
        </w:rPr>
        <w:t>崖州湾科教城A区(2025年-2027年）房屋</w:t>
      </w:r>
    </w:p>
    <w:p w14:paraId="131D571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6"/>
          <w:szCs w:val="36"/>
        </w:rPr>
      </w:pPr>
      <w:r>
        <w:rPr>
          <w:rFonts w:hint="eastAsia" w:ascii="宋体" w:hAnsi="宋体" w:eastAsia="宋体" w:cs="宋体"/>
          <w:b/>
          <w:bCs/>
          <w:color w:val="auto"/>
          <w:sz w:val="36"/>
          <w:szCs w:val="36"/>
          <w:lang w:eastAsia="zh-CN"/>
        </w:rPr>
        <w:t>拆除清表项目</w:t>
      </w:r>
      <w:r>
        <w:rPr>
          <w:rFonts w:hint="eastAsia" w:ascii="宋体" w:hAnsi="宋体" w:eastAsia="宋体" w:cs="宋体"/>
          <w:b/>
          <w:bCs/>
          <w:color w:val="auto"/>
          <w:sz w:val="36"/>
          <w:szCs w:val="36"/>
        </w:rPr>
        <w:fldChar w:fldCharType="end"/>
      </w:r>
      <w:r>
        <w:rPr>
          <w:rFonts w:hint="eastAsia" w:ascii="宋体" w:hAnsi="宋体" w:eastAsia="宋体" w:cs="宋体"/>
          <w:b/>
          <w:bCs/>
          <w:color w:val="auto"/>
          <w:sz w:val="36"/>
          <w:szCs w:val="36"/>
        </w:rPr>
        <w:t>服务合同</w:t>
      </w:r>
    </w:p>
    <w:p w14:paraId="4C021FB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6DA233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5F15ED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004F4DA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32"/>
          <w:szCs w:val="32"/>
        </w:rPr>
      </w:pPr>
    </w:p>
    <w:p w14:paraId="10AD9E6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宋体" w:hAnsi="宋体" w:cs="宋体"/>
          <w:b/>
          <w:bCs/>
          <w:color w:val="auto"/>
          <w:sz w:val="32"/>
          <w:szCs w:val="32"/>
          <w:u w:val="single"/>
          <w:lang w:val="en-US" w:eastAsia="zh-CN"/>
        </w:rPr>
      </w:pPr>
      <w:r>
        <w:rPr>
          <w:rFonts w:hint="eastAsia" w:ascii="宋体" w:hAnsi="宋体" w:eastAsia="宋体" w:cs="宋体"/>
          <w:b/>
          <w:bCs/>
          <w:color w:val="auto"/>
          <w:sz w:val="32"/>
          <w:szCs w:val="32"/>
        </w:rPr>
        <w:t>项目名称：</w:t>
      </w:r>
      <w:r>
        <w:rPr>
          <w:rFonts w:hint="eastAsia" w:ascii="宋体" w:hAnsi="宋体" w:cs="宋体"/>
          <w:b/>
          <w:bCs/>
          <w:color w:val="auto"/>
          <w:sz w:val="32"/>
          <w:szCs w:val="32"/>
          <w:u w:val="single"/>
          <w:lang w:val="en-US" w:eastAsia="zh-CN"/>
        </w:rPr>
        <w:t>崖州湾科教城A区(2025年-2027年）房屋</w:t>
      </w:r>
    </w:p>
    <w:p w14:paraId="49946058">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宋体" w:hAnsi="宋体" w:eastAsia="宋体" w:cs="宋体"/>
          <w:b/>
          <w:bCs/>
          <w:color w:val="auto"/>
          <w:sz w:val="32"/>
          <w:szCs w:val="32"/>
        </w:rPr>
      </w:pPr>
      <w:r>
        <w:rPr>
          <w:rFonts w:hint="eastAsia" w:ascii="宋体" w:hAnsi="宋体" w:cs="宋体"/>
          <w:b/>
          <w:bCs/>
          <w:color w:val="auto"/>
          <w:sz w:val="32"/>
          <w:szCs w:val="32"/>
          <w:u w:val="single"/>
          <w:lang w:val="en-US" w:eastAsia="zh-CN"/>
        </w:rPr>
        <w:t>拆除清表项目</w:t>
      </w:r>
    </w:p>
    <w:p w14:paraId="61AF3EDE">
      <w:pPr>
        <w:keepNext w:val="0"/>
        <w:keepLines w:val="0"/>
        <w:pageBreakBefore w:val="0"/>
        <w:widowControl w:val="0"/>
        <w:kinsoku/>
        <w:wordWrap/>
        <w:overflowPunct/>
        <w:topLinePunct w:val="0"/>
        <w:autoSpaceDE/>
        <w:autoSpaceDN/>
        <w:bidi w:val="0"/>
        <w:adjustRightInd/>
        <w:snapToGrid/>
        <w:spacing w:line="360" w:lineRule="auto"/>
        <w:ind w:firstLine="643" w:firstLineChars="200"/>
        <w:jc w:val="both"/>
        <w:textAlignment w:val="auto"/>
        <w:rPr>
          <w:rFonts w:hint="eastAsia" w:ascii="宋体" w:hAnsi="宋体" w:eastAsia="宋体" w:cs="宋体"/>
          <w:b/>
          <w:bCs/>
          <w:color w:val="auto"/>
          <w:sz w:val="32"/>
          <w:szCs w:val="32"/>
        </w:rPr>
      </w:pPr>
      <w:r>
        <w:rPr>
          <w:rFonts w:hint="eastAsia" w:ascii="宋体" w:hAnsi="宋体" w:eastAsia="宋体" w:cs="宋体"/>
          <w:b/>
          <w:bCs/>
          <w:color w:val="auto"/>
          <w:sz w:val="32"/>
          <w:szCs w:val="32"/>
        </w:rPr>
        <w:t>项目编号：</w:t>
      </w:r>
      <w:r>
        <w:rPr>
          <w:rFonts w:hint="eastAsia" w:ascii="宋体" w:hAnsi="宋体" w:eastAsia="宋体" w:cs="宋体"/>
          <w:b/>
          <w:bCs/>
          <w:color w:val="auto"/>
          <w:sz w:val="32"/>
          <w:szCs w:val="32"/>
          <w:u w:val="single"/>
          <w:lang w:val="en-US" w:eastAsia="zh-CN"/>
        </w:rPr>
        <w:t xml:space="preserve"> </w:t>
      </w:r>
      <w:r>
        <w:rPr>
          <w:rFonts w:hint="eastAsia" w:ascii="宋体" w:hAnsi="宋体" w:cs="宋体"/>
          <w:b/>
          <w:bCs/>
          <w:color w:val="auto"/>
          <w:sz w:val="32"/>
          <w:szCs w:val="32"/>
          <w:u w:val="single"/>
          <w:lang w:val="en-US" w:eastAsia="zh-CN"/>
        </w:rPr>
        <w:t>[HNZHG]20250600001[GK]</w:t>
      </w:r>
      <w:r>
        <w:rPr>
          <w:rFonts w:hint="eastAsia" w:ascii="宋体" w:hAnsi="宋体" w:eastAsia="宋体" w:cs="宋体"/>
          <w:b/>
          <w:bCs/>
          <w:color w:val="auto"/>
          <w:sz w:val="32"/>
          <w:szCs w:val="32"/>
          <w:u w:val="single"/>
          <w:lang w:val="en-US" w:eastAsia="zh-CN"/>
        </w:rPr>
        <w:t xml:space="preserve">  </w:t>
      </w:r>
    </w:p>
    <w:p w14:paraId="02122A7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6A8544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21FBFDF9">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宋体" w:hAnsi="宋体" w:eastAsia="宋体" w:cs="宋体"/>
          <w:b/>
          <w:bCs/>
          <w:color w:val="auto"/>
          <w:sz w:val="32"/>
          <w:szCs w:val="32"/>
        </w:rPr>
      </w:pPr>
    </w:p>
    <w:p w14:paraId="0FE58463">
      <w:pPr>
        <w:keepNext w:val="0"/>
        <w:keepLines w:val="0"/>
        <w:pageBreakBefore w:val="0"/>
        <w:widowControl w:val="0"/>
        <w:kinsoku/>
        <w:wordWrap/>
        <w:overflowPunct/>
        <w:topLinePunct w:val="0"/>
        <w:autoSpaceDE/>
        <w:autoSpaceDN/>
        <w:bidi w:val="0"/>
        <w:adjustRightInd/>
        <w:snapToGrid/>
        <w:spacing w:line="360" w:lineRule="auto"/>
        <w:ind w:firstLine="1285" w:firstLineChars="400"/>
        <w:jc w:val="both"/>
        <w:textAlignment w:val="auto"/>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rPr>
        <w:t>甲方：</w:t>
      </w:r>
      <w:r>
        <w:rPr>
          <w:rFonts w:hint="eastAsia" w:ascii="宋体" w:hAnsi="宋体" w:eastAsia="宋体" w:cs="宋体"/>
          <w:b/>
          <w:bCs/>
          <w:color w:val="auto"/>
          <w:sz w:val="32"/>
          <w:szCs w:val="32"/>
          <w:u w:val="single"/>
          <w:lang w:eastAsia="zh-CN"/>
        </w:rPr>
        <w:t>三亚市崖州区项目推进服务中心</w:t>
      </w:r>
      <w:r>
        <w:rPr>
          <w:rFonts w:hint="eastAsia" w:ascii="宋体" w:hAnsi="宋体" w:eastAsia="宋体" w:cs="宋体"/>
          <w:b/>
          <w:bCs/>
          <w:color w:val="auto"/>
          <w:sz w:val="32"/>
          <w:szCs w:val="32"/>
          <w:lang w:val="en-US" w:eastAsia="zh-CN"/>
        </w:rPr>
        <w:t xml:space="preserve">  </w:t>
      </w:r>
    </w:p>
    <w:p w14:paraId="7B2D761A">
      <w:pPr>
        <w:keepNext w:val="0"/>
        <w:keepLines w:val="0"/>
        <w:pageBreakBefore w:val="0"/>
        <w:widowControl w:val="0"/>
        <w:kinsoku/>
        <w:wordWrap/>
        <w:overflowPunct/>
        <w:topLinePunct w:val="0"/>
        <w:autoSpaceDE/>
        <w:autoSpaceDN/>
        <w:bidi w:val="0"/>
        <w:adjustRightInd/>
        <w:snapToGrid/>
        <w:spacing w:line="360" w:lineRule="auto"/>
        <w:ind w:firstLine="1285" w:firstLineChars="400"/>
        <w:jc w:val="both"/>
        <w:textAlignment w:val="auto"/>
        <w:rPr>
          <w:rFonts w:hint="default" w:ascii="宋体" w:hAnsi="宋体" w:eastAsia="宋体" w:cs="宋体"/>
          <w:b/>
          <w:bCs/>
          <w:color w:val="auto"/>
          <w:sz w:val="32"/>
          <w:szCs w:val="32"/>
          <w:u w:val="single"/>
          <w:lang w:val="en-US" w:eastAsia="zh-CN"/>
        </w:rPr>
      </w:pPr>
      <w:r>
        <w:rPr>
          <w:rFonts w:hint="eastAsia" w:ascii="宋体" w:hAnsi="宋体" w:eastAsia="宋体" w:cs="宋体"/>
          <w:b/>
          <w:bCs/>
          <w:color w:val="auto"/>
          <w:sz w:val="32"/>
          <w:szCs w:val="32"/>
        </w:rPr>
        <w:t>乙方：</w:t>
      </w:r>
      <w:r>
        <w:rPr>
          <w:rFonts w:hint="eastAsia" w:ascii="宋体" w:hAnsi="宋体" w:eastAsia="宋体" w:cs="宋体"/>
          <w:b/>
          <w:bCs/>
          <w:color w:val="auto"/>
          <w:sz w:val="32"/>
          <w:szCs w:val="32"/>
          <w:u w:val="single"/>
          <w:lang w:val="en-US" w:eastAsia="zh-CN"/>
        </w:rPr>
        <w:t xml:space="preserve">                            </w:t>
      </w:r>
    </w:p>
    <w:p w14:paraId="32CC0E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4AA9C9F9">
      <w:pPr>
        <w:bidi w:val="0"/>
        <w:rPr>
          <w:rFonts w:hint="eastAsia"/>
          <w:color w:val="auto"/>
        </w:rPr>
      </w:pPr>
    </w:p>
    <w:p w14:paraId="2650FF3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p>
    <w:p w14:paraId="06B234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sectPr>
          <w:footerReference r:id="rId3" w:type="default"/>
          <w:pgSz w:w="11906" w:h="16838"/>
          <w:pgMar w:top="1440" w:right="1800" w:bottom="1440" w:left="1800" w:header="851" w:footer="992" w:gutter="0"/>
          <w:pgNumType w:fmt="decimal" w:start="1"/>
          <w:cols w:space="720" w:num="1"/>
          <w:docGrid w:type="lines" w:linePitch="312" w:charSpace="0"/>
        </w:sectPr>
      </w:pPr>
      <w:r>
        <w:rPr>
          <w:rFonts w:hint="eastAsia" w:ascii="宋体" w:hAnsi="宋体" w:eastAsia="宋体" w:cs="宋体"/>
          <w:b/>
          <w:bCs/>
          <w:color w:val="auto"/>
          <w:sz w:val="32"/>
          <w:szCs w:val="32"/>
        </w:rPr>
        <w:t>签订日期：</w:t>
      </w:r>
      <w:r>
        <w:rPr>
          <w:rFonts w:hint="eastAsia" w:ascii="宋体" w:hAnsi="宋体" w:eastAsia="宋体" w:cs="宋体"/>
          <w:b/>
          <w:bCs/>
          <w:color w:val="auto"/>
          <w:sz w:val="32"/>
          <w:szCs w:val="32"/>
          <w:lang w:val="en-US" w:eastAsia="zh-CN"/>
        </w:rPr>
        <w:t>202</w:t>
      </w:r>
      <w:r>
        <w:rPr>
          <w:rFonts w:hint="eastAsia" w:ascii="宋体" w:hAnsi="宋体" w:cs="宋体"/>
          <w:b/>
          <w:bCs/>
          <w:color w:val="auto"/>
          <w:sz w:val="32"/>
          <w:szCs w:val="32"/>
          <w:lang w:val="en-US" w:eastAsia="zh-CN"/>
        </w:rPr>
        <w:t>5</w:t>
      </w:r>
      <w:r>
        <w:rPr>
          <w:rFonts w:hint="eastAsia" w:ascii="宋体" w:hAnsi="宋体" w:eastAsia="宋体" w:cs="宋体"/>
          <w:b/>
          <w:bCs/>
          <w:color w:val="auto"/>
          <w:sz w:val="32"/>
          <w:szCs w:val="32"/>
        </w:rPr>
        <w:t>年</w:t>
      </w: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月</w:t>
      </w:r>
      <w:r>
        <w:rPr>
          <w:rFonts w:hint="eastAsia" w:ascii="宋体" w:hAnsi="宋体" w:eastAsia="宋体" w:cs="宋体"/>
          <w:b/>
          <w:bCs/>
          <w:color w:val="auto"/>
          <w:sz w:val="32"/>
          <w:szCs w:val="32"/>
          <w:lang w:val="en-US" w:eastAsia="zh-CN"/>
        </w:rPr>
        <w:t xml:space="preserve">  </w:t>
      </w:r>
      <w:r>
        <w:rPr>
          <w:rFonts w:hint="eastAsia" w:ascii="宋体" w:hAnsi="宋体" w:eastAsia="宋体" w:cs="宋体"/>
          <w:b/>
          <w:bCs/>
          <w:color w:val="auto"/>
          <w:sz w:val="32"/>
          <w:szCs w:val="32"/>
        </w:rPr>
        <w:t>日</w:t>
      </w:r>
    </w:p>
    <w:p w14:paraId="7DB5587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三亚市崖州区项目推进服务中心</w:t>
      </w:r>
    </w:p>
    <w:p w14:paraId="0E28AF8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32"/>
          <w:szCs w:val="32"/>
        </w:rPr>
      </w:pPr>
      <w:r>
        <w:rPr>
          <w:rFonts w:hint="eastAsia" w:ascii="宋体" w:hAnsi="宋体" w:cs="宋体"/>
          <w:b/>
          <w:bCs/>
          <w:color w:val="auto"/>
          <w:sz w:val="32"/>
          <w:szCs w:val="32"/>
          <w:lang w:eastAsia="zh-CN"/>
        </w:rPr>
        <w:t>崖州湾科教城A区(2025年-2027年）房屋拆除清表项目</w:t>
      </w:r>
      <w:r>
        <w:rPr>
          <w:rFonts w:hint="eastAsia" w:ascii="宋体" w:hAnsi="宋体" w:eastAsia="宋体" w:cs="宋体"/>
          <w:b/>
          <w:bCs/>
          <w:color w:val="auto"/>
          <w:sz w:val="32"/>
          <w:szCs w:val="32"/>
        </w:rPr>
        <w:t>合同</w:t>
      </w:r>
    </w:p>
    <w:p w14:paraId="61052E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530CCC5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采购方（以下简称甲方）：</w:t>
      </w:r>
      <w:r>
        <w:rPr>
          <w:rFonts w:hint="eastAsia" w:ascii="宋体" w:hAnsi="宋体" w:eastAsia="宋体" w:cs="宋体"/>
          <w:color w:val="auto"/>
          <w:sz w:val="24"/>
          <w:szCs w:val="24"/>
          <w:lang w:eastAsia="zh-CN"/>
        </w:rPr>
        <w:t>三亚市崖州区项目推进服务中心</w:t>
      </w:r>
    </w:p>
    <w:p w14:paraId="41997B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服务方（以下简称乙方）：</w:t>
      </w:r>
    </w:p>
    <w:p w14:paraId="4F19AFBC">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乙双方依照《中华人民共和国政府采购法》，根据</w:t>
      </w:r>
      <w:r>
        <w:rPr>
          <w:rFonts w:hint="eastAsia" w:ascii="宋体" w:hAnsi="宋体" w:eastAsia="宋体" w:cs="宋体"/>
          <w:color w:val="auto"/>
          <w:sz w:val="24"/>
          <w:szCs w:val="24"/>
          <w:lang w:val="en-US" w:eastAsia="zh-CN"/>
        </w:rPr>
        <w:t>202</w:t>
      </w:r>
      <w:r>
        <w:rPr>
          <w:rFonts w:hint="eastAsia" w:ascii="宋体" w:hAnsi="宋体" w:cs="宋体"/>
          <w:color w:val="auto"/>
          <w:sz w:val="24"/>
          <w:szCs w:val="24"/>
          <w:lang w:val="en-US" w:eastAsia="zh-CN"/>
        </w:rPr>
        <w:t>5</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日</w:t>
      </w:r>
      <w:r>
        <w:rPr>
          <w:rFonts w:hint="eastAsia" w:ascii="宋体" w:hAnsi="宋体" w:cs="宋体"/>
          <w:color w:val="auto"/>
          <w:sz w:val="24"/>
          <w:szCs w:val="24"/>
          <w:lang w:eastAsia="zh-CN"/>
        </w:rPr>
        <w:t>崖州湾科教城A区(2025年-2027年）房屋拆除清表项目</w:t>
      </w:r>
      <w:r>
        <w:rPr>
          <w:rFonts w:hint="eastAsia" w:ascii="宋体" w:hAnsi="宋体" w:eastAsia="宋体" w:cs="宋体"/>
          <w:color w:val="auto"/>
          <w:sz w:val="24"/>
          <w:szCs w:val="24"/>
        </w:rPr>
        <w:t>（项目编号：</w:t>
      </w:r>
      <w:r>
        <w:rPr>
          <w:rFonts w:hint="eastAsia" w:ascii="宋体" w:hAnsi="宋体" w:cs="宋体"/>
          <w:color w:val="auto"/>
          <w:sz w:val="24"/>
          <w:szCs w:val="24"/>
          <w:lang w:val="en-US" w:eastAsia="zh-CN"/>
        </w:rPr>
        <w:t>[HNZHG]2025</w:t>
      </w:r>
    </w:p>
    <w:p w14:paraId="0567B72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0600001[GK]</w:t>
      </w:r>
      <w:r>
        <w:rPr>
          <w:rFonts w:hint="eastAsia" w:ascii="宋体" w:hAnsi="宋体" w:eastAsia="宋体" w:cs="宋体"/>
          <w:color w:val="auto"/>
          <w:sz w:val="24"/>
          <w:szCs w:val="24"/>
        </w:rPr>
        <w:t>）公开招标结果及招标文件的要求，按照《中华人民共和国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》的规定，经协商一致，达成如下合同内容：</w:t>
      </w:r>
    </w:p>
    <w:p w14:paraId="7063A1E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rPr>
        <w:t>一、项目名称：</w:t>
      </w:r>
      <w:r>
        <w:rPr>
          <w:rFonts w:hint="eastAsia" w:ascii="宋体" w:hAnsi="宋体" w:cs="宋体"/>
          <w:b/>
          <w:bCs/>
          <w:color w:val="auto"/>
          <w:sz w:val="24"/>
          <w:szCs w:val="24"/>
          <w:lang w:eastAsia="zh-CN"/>
        </w:rPr>
        <w:t>崖州湾科教城A区(2025年-2027年）房屋拆除清表项目</w:t>
      </w:r>
    </w:p>
    <w:p w14:paraId="0A5D79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二、服务内容概况：</w:t>
      </w:r>
    </w:p>
    <w:p w14:paraId="418BB1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auto"/>
          <w:sz w:val="24"/>
          <w:szCs w:val="24"/>
          <w:lang w:val="en-US"/>
        </w:rPr>
      </w:pPr>
      <w:r>
        <w:rPr>
          <w:rFonts w:hint="eastAsia" w:ascii="宋体" w:hAnsi="宋体" w:eastAsia="宋体" w:cs="宋体"/>
          <w:color w:val="auto"/>
          <w:sz w:val="24"/>
          <w:szCs w:val="24"/>
        </w:rPr>
        <w:t>（一）服务区域</w:t>
      </w:r>
      <w:r>
        <w:rPr>
          <w:rFonts w:hint="eastAsia" w:ascii="宋体" w:hAnsi="宋体" w:eastAsia="宋体" w:cs="宋体"/>
          <w:color w:val="auto"/>
          <w:sz w:val="24"/>
          <w:szCs w:val="24"/>
          <w:lang w:eastAsia="zh-CN"/>
        </w:rPr>
        <w:t>：</w:t>
      </w:r>
      <w:r>
        <w:rPr>
          <w:rFonts w:hint="eastAsia" w:ascii="宋体" w:hAnsi="宋体" w:cs="宋体"/>
          <w:color w:val="auto"/>
          <w:sz w:val="24"/>
          <w:szCs w:val="24"/>
          <w:lang w:eastAsia="zh-CN"/>
        </w:rPr>
        <w:t>崖州湾科教城A区</w:t>
      </w:r>
    </w:p>
    <w:p w14:paraId="2690B5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二</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项目范围：</w:t>
      </w:r>
      <w:r>
        <w:rPr>
          <w:rFonts w:hint="eastAsia" w:ascii="宋体" w:hAnsi="宋体" w:eastAsia="宋体" w:cs="宋体"/>
          <w:color w:val="auto"/>
          <w:sz w:val="24"/>
          <w:szCs w:val="24"/>
          <w:lang w:val="en-US" w:eastAsia="zh-CN"/>
        </w:rPr>
        <w:t>东至G98环岛高速公路三亚崖州湾科技城段改建工程、西至崖州湾海岸线、南至科教城研学大道B段、北至宁远河</w:t>
      </w:r>
      <w:r>
        <w:rPr>
          <w:rFonts w:hint="eastAsia" w:ascii="宋体" w:hAnsi="宋体" w:eastAsia="宋体" w:cs="宋体"/>
          <w:color w:val="auto"/>
          <w:sz w:val="24"/>
          <w:szCs w:val="24"/>
          <w:lang w:eastAsia="zh-CN"/>
        </w:rPr>
        <w:t>。</w:t>
      </w:r>
    </w:p>
    <w:p w14:paraId="543E7E6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三</w:t>
      </w:r>
      <w:r>
        <w:rPr>
          <w:rFonts w:hint="eastAsia" w:ascii="宋体" w:hAnsi="宋体" w:eastAsia="宋体" w:cs="宋体"/>
          <w:color w:val="auto"/>
          <w:sz w:val="24"/>
          <w:szCs w:val="24"/>
        </w:rPr>
        <w:t>）服务名称及中标单价：</w:t>
      </w:r>
    </w:p>
    <w:tbl>
      <w:tblPr>
        <w:tblStyle w:val="5"/>
        <w:tblW w:w="92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94"/>
        <w:gridCol w:w="1475"/>
        <w:gridCol w:w="2301"/>
        <w:gridCol w:w="1010"/>
        <w:gridCol w:w="1124"/>
        <w:gridCol w:w="1424"/>
        <w:gridCol w:w="1339"/>
      </w:tblGrid>
      <w:tr w14:paraId="6EEF1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94" w:type="dxa"/>
            <w:vMerge w:val="restart"/>
            <w:shd w:val="clear" w:color="FFFFFF" w:fill="FFFFFF"/>
            <w:vAlign w:val="center"/>
          </w:tcPr>
          <w:p w14:paraId="7FC3AD0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475" w:type="dxa"/>
            <w:vMerge w:val="restart"/>
            <w:shd w:val="clear" w:color="FFFFFF" w:fill="FFFFFF"/>
            <w:vAlign w:val="center"/>
          </w:tcPr>
          <w:p w14:paraId="2DA41E8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2301" w:type="dxa"/>
            <w:vMerge w:val="restart"/>
            <w:shd w:val="clear" w:color="FFFFFF" w:fill="FFFFFF"/>
            <w:vAlign w:val="center"/>
          </w:tcPr>
          <w:p w14:paraId="25651ABD">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项目特征描述</w:t>
            </w:r>
          </w:p>
        </w:tc>
        <w:tc>
          <w:tcPr>
            <w:tcW w:w="1010" w:type="dxa"/>
            <w:vMerge w:val="restart"/>
            <w:shd w:val="clear" w:color="FFFFFF" w:fill="FFFFFF"/>
            <w:vAlign w:val="center"/>
          </w:tcPr>
          <w:p w14:paraId="2C34025F">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计量单位</w:t>
            </w:r>
          </w:p>
        </w:tc>
        <w:tc>
          <w:tcPr>
            <w:tcW w:w="1124" w:type="dxa"/>
            <w:vMerge w:val="restart"/>
            <w:shd w:val="clear" w:color="FFFFFF" w:fill="FFFFFF"/>
            <w:vAlign w:val="center"/>
          </w:tcPr>
          <w:p w14:paraId="3B650A9F">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含税单价（最高限价）</w:t>
            </w:r>
          </w:p>
        </w:tc>
        <w:tc>
          <w:tcPr>
            <w:tcW w:w="1424" w:type="dxa"/>
            <w:vMerge w:val="restart"/>
            <w:shd w:val="clear" w:color="FFFFFF" w:fill="FFFFFF"/>
            <w:vAlign w:val="center"/>
          </w:tcPr>
          <w:p w14:paraId="43E93F3F">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含税单价（投标人报价）</w:t>
            </w:r>
          </w:p>
        </w:tc>
        <w:tc>
          <w:tcPr>
            <w:tcW w:w="1339" w:type="dxa"/>
            <w:vMerge w:val="restart"/>
            <w:shd w:val="clear" w:color="FFFFFF" w:fill="FFFFFF"/>
            <w:vAlign w:val="center"/>
          </w:tcPr>
          <w:p w14:paraId="32FA0D63">
            <w:pPr>
              <w:keepNext w:val="0"/>
              <w:keepLines w:val="0"/>
              <w:widowControl/>
              <w:suppressLineNumbers w:val="0"/>
              <w:jc w:val="center"/>
              <w:textAlignment w:val="center"/>
              <w:rPr>
                <w:rFonts w:hint="eastAsia" w:ascii="宋体" w:hAnsi="宋体" w:eastAsia="宋体" w:cs="宋体"/>
                <w:b/>
                <w:bCs/>
                <w:i w:val="0"/>
                <w:iCs w:val="0"/>
                <w:color w:val="000000"/>
                <w:kern w:val="0"/>
                <w:sz w:val="24"/>
                <w:szCs w:val="24"/>
                <w:u w:val="none"/>
                <w:lang w:val="en-US" w:eastAsia="zh-CN" w:bidi="ar"/>
              </w:rPr>
            </w:pPr>
            <w:r>
              <w:rPr>
                <w:rFonts w:hint="eastAsia" w:ascii="宋体" w:hAnsi="宋体" w:eastAsia="宋体" w:cs="宋体"/>
                <w:b/>
                <w:bCs/>
                <w:i w:val="0"/>
                <w:iCs w:val="0"/>
                <w:color w:val="000000"/>
                <w:kern w:val="0"/>
                <w:sz w:val="24"/>
                <w:szCs w:val="24"/>
                <w:u w:val="none"/>
                <w:lang w:val="en-US" w:eastAsia="zh-CN" w:bidi="ar"/>
              </w:rPr>
              <w:t>备注</w:t>
            </w:r>
          </w:p>
        </w:tc>
      </w:tr>
      <w:tr w14:paraId="19175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jc w:val="center"/>
        </w:trPr>
        <w:tc>
          <w:tcPr>
            <w:tcW w:w="594" w:type="dxa"/>
            <w:vMerge w:val="continue"/>
            <w:shd w:val="clear" w:color="FFFFFF" w:fill="FFFFFF"/>
            <w:vAlign w:val="center"/>
          </w:tcPr>
          <w:p w14:paraId="3F1B6DD6">
            <w:pPr>
              <w:jc w:val="center"/>
              <w:rPr>
                <w:rFonts w:hint="eastAsia" w:ascii="宋体" w:hAnsi="宋体" w:eastAsia="宋体" w:cs="宋体"/>
                <w:b/>
                <w:bCs/>
                <w:i w:val="0"/>
                <w:iCs w:val="0"/>
                <w:color w:val="000000"/>
                <w:sz w:val="24"/>
                <w:szCs w:val="24"/>
                <w:u w:val="none"/>
              </w:rPr>
            </w:pPr>
          </w:p>
        </w:tc>
        <w:tc>
          <w:tcPr>
            <w:tcW w:w="1475" w:type="dxa"/>
            <w:vMerge w:val="continue"/>
            <w:shd w:val="clear" w:color="FFFFFF" w:fill="FFFFFF"/>
            <w:vAlign w:val="center"/>
          </w:tcPr>
          <w:p w14:paraId="6D9DC3E1">
            <w:pPr>
              <w:jc w:val="center"/>
              <w:rPr>
                <w:rFonts w:hint="eastAsia" w:ascii="宋体" w:hAnsi="宋体" w:eastAsia="宋体" w:cs="宋体"/>
                <w:b/>
                <w:bCs/>
                <w:i w:val="0"/>
                <w:iCs w:val="0"/>
                <w:color w:val="000000"/>
                <w:sz w:val="24"/>
                <w:szCs w:val="24"/>
                <w:u w:val="none"/>
              </w:rPr>
            </w:pPr>
          </w:p>
        </w:tc>
        <w:tc>
          <w:tcPr>
            <w:tcW w:w="2301" w:type="dxa"/>
            <w:vMerge w:val="continue"/>
            <w:shd w:val="clear" w:color="FFFFFF" w:fill="FFFFFF"/>
            <w:vAlign w:val="center"/>
          </w:tcPr>
          <w:p w14:paraId="342A2399">
            <w:pPr>
              <w:jc w:val="center"/>
              <w:rPr>
                <w:rFonts w:hint="eastAsia" w:ascii="宋体" w:hAnsi="宋体" w:eastAsia="宋体" w:cs="宋体"/>
                <w:b/>
                <w:bCs/>
                <w:i w:val="0"/>
                <w:iCs w:val="0"/>
                <w:color w:val="000000"/>
                <w:sz w:val="24"/>
                <w:szCs w:val="24"/>
                <w:u w:val="none"/>
              </w:rPr>
            </w:pPr>
          </w:p>
        </w:tc>
        <w:tc>
          <w:tcPr>
            <w:tcW w:w="1010" w:type="dxa"/>
            <w:vMerge w:val="continue"/>
            <w:shd w:val="clear" w:color="FFFFFF" w:fill="FFFFFF"/>
            <w:vAlign w:val="center"/>
          </w:tcPr>
          <w:p w14:paraId="0904CEB2">
            <w:pPr>
              <w:jc w:val="center"/>
              <w:rPr>
                <w:rFonts w:hint="eastAsia" w:ascii="宋体" w:hAnsi="宋体" w:eastAsia="宋体" w:cs="宋体"/>
                <w:b/>
                <w:bCs/>
                <w:i w:val="0"/>
                <w:iCs w:val="0"/>
                <w:color w:val="000000"/>
                <w:sz w:val="24"/>
                <w:szCs w:val="24"/>
                <w:u w:val="none"/>
              </w:rPr>
            </w:pPr>
          </w:p>
        </w:tc>
        <w:tc>
          <w:tcPr>
            <w:tcW w:w="1124" w:type="dxa"/>
            <w:vMerge w:val="continue"/>
            <w:shd w:val="clear" w:color="FFFFFF" w:fill="FFFFFF"/>
            <w:vAlign w:val="center"/>
          </w:tcPr>
          <w:p w14:paraId="65B1628E">
            <w:pPr>
              <w:jc w:val="center"/>
              <w:rPr>
                <w:rFonts w:hint="eastAsia" w:ascii="宋体" w:hAnsi="宋体" w:eastAsia="宋体" w:cs="宋体"/>
                <w:b/>
                <w:bCs/>
                <w:i w:val="0"/>
                <w:iCs w:val="0"/>
                <w:color w:val="000000"/>
                <w:sz w:val="24"/>
                <w:szCs w:val="24"/>
                <w:u w:val="none"/>
              </w:rPr>
            </w:pPr>
          </w:p>
        </w:tc>
        <w:tc>
          <w:tcPr>
            <w:tcW w:w="1424" w:type="dxa"/>
            <w:vMerge w:val="continue"/>
            <w:shd w:val="clear" w:color="FFFFFF" w:fill="FFFFFF"/>
            <w:vAlign w:val="center"/>
          </w:tcPr>
          <w:p w14:paraId="7D233866">
            <w:pPr>
              <w:jc w:val="center"/>
              <w:rPr>
                <w:rFonts w:hint="eastAsia" w:ascii="宋体" w:hAnsi="宋体" w:eastAsia="宋体" w:cs="宋体"/>
                <w:b/>
                <w:bCs/>
                <w:i w:val="0"/>
                <w:iCs w:val="0"/>
                <w:color w:val="000000"/>
                <w:sz w:val="24"/>
                <w:szCs w:val="24"/>
                <w:u w:val="none"/>
              </w:rPr>
            </w:pPr>
          </w:p>
        </w:tc>
        <w:tc>
          <w:tcPr>
            <w:tcW w:w="1339" w:type="dxa"/>
            <w:vMerge w:val="continue"/>
            <w:shd w:val="clear" w:color="FFFFFF" w:fill="FFFFFF"/>
            <w:vAlign w:val="center"/>
          </w:tcPr>
          <w:p w14:paraId="6425CC0F">
            <w:pPr>
              <w:jc w:val="center"/>
              <w:rPr>
                <w:rFonts w:hint="eastAsia" w:ascii="宋体" w:hAnsi="宋体" w:eastAsia="宋体" w:cs="宋体"/>
                <w:b/>
                <w:bCs/>
                <w:i w:val="0"/>
                <w:iCs w:val="0"/>
                <w:color w:val="000000"/>
                <w:sz w:val="24"/>
                <w:szCs w:val="24"/>
                <w:u w:val="none"/>
              </w:rPr>
            </w:pPr>
          </w:p>
        </w:tc>
      </w:tr>
      <w:tr w14:paraId="46891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1BD7DB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475" w:type="dxa"/>
            <w:shd w:val="clear" w:color="FFFFFF" w:fill="FFFFFF"/>
            <w:vAlign w:val="center"/>
          </w:tcPr>
          <w:p w14:paraId="71B2049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清理表土（工程量以结算实际为准）</w:t>
            </w:r>
          </w:p>
        </w:tc>
        <w:tc>
          <w:tcPr>
            <w:tcW w:w="2301" w:type="dxa"/>
            <w:shd w:val="clear" w:color="FFFFFF" w:fill="FFFFFF"/>
            <w:vAlign w:val="center"/>
          </w:tcPr>
          <w:p w14:paraId="511BECA6">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1.地表土层清理 机械清理 30cm以内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2.清表土方运输:投标人自行考虑</w:t>
            </w:r>
          </w:p>
        </w:tc>
        <w:tc>
          <w:tcPr>
            <w:tcW w:w="1010" w:type="dxa"/>
            <w:shd w:val="clear" w:color="FFFFFF" w:fill="FFFFFF"/>
            <w:vAlign w:val="center"/>
          </w:tcPr>
          <w:p w14:paraId="2FB231F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亩</w:t>
            </w:r>
          </w:p>
        </w:tc>
        <w:tc>
          <w:tcPr>
            <w:tcW w:w="1124" w:type="dxa"/>
            <w:shd w:val="clear" w:color="auto" w:fill="auto"/>
            <w:vAlign w:val="center"/>
          </w:tcPr>
          <w:p w14:paraId="77278D7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3000.00 </w:t>
            </w:r>
          </w:p>
        </w:tc>
        <w:tc>
          <w:tcPr>
            <w:tcW w:w="1424" w:type="dxa"/>
            <w:shd w:val="clear" w:color="auto" w:fill="auto"/>
            <w:vAlign w:val="center"/>
          </w:tcPr>
          <w:p w14:paraId="29387C4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restart"/>
            <w:shd w:val="clear" w:color="FFFFFF" w:fill="FFFFFF"/>
            <w:vAlign w:val="center"/>
          </w:tcPr>
          <w:p w14:paraId="06ABE622">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最终结算以投标人的中标含税单价及实际完成的工作量进行结算。</w:t>
            </w:r>
          </w:p>
        </w:tc>
      </w:tr>
      <w:tr w14:paraId="341BE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0C6991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475" w:type="dxa"/>
            <w:shd w:val="clear" w:color="FFFFFF" w:fill="FFFFFF"/>
            <w:vAlign w:val="center"/>
          </w:tcPr>
          <w:p w14:paraId="0FA19B84">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框架、混合结构拆除（工程量以结算实际为准）</w:t>
            </w:r>
          </w:p>
        </w:tc>
        <w:tc>
          <w:tcPr>
            <w:tcW w:w="2301" w:type="dxa"/>
            <w:shd w:val="clear" w:color="FFFFFF" w:fill="FFFFFF"/>
            <w:vAlign w:val="center"/>
          </w:tcPr>
          <w:p w14:paraId="47D6C35A">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1.拆除类型:框架、混合结构</w:t>
            </w:r>
          </w:p>
        </w:tc>
        <w:tc>
          <w:tcPr>
            <w:tcW w:w="1010" w:type="dxa"/>
            <w:shd w:val="clear" w:color="FFFFFF" w:fill="FFFFFF"/>
            <w:vAlign w:val="center"/>
          </w:tcPr>
          <w:p w14:paraId="5B1638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24" w:type="dxa"/>
            <w:shd w:val="clear" w:color="auto" w:fill="auto"/>
            <w:vAlign w:val="center"/>
          </w:tcPr>
          <w:p w14:paraId="05F08E2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40.00 </w:t>
            </w:r>
          </w:p>
        </w:tc>
        <w:tc>
          <w:tcPr>
            <w:tcW w:w="1424" w:type="dxa"/>
            <w:shd w:val="clear" w:color="auto" w:fill="auto"/>
            <w:vAlign w:val="center"/>
          </w:tcPr>
          <w:p w14:paraId="1B02516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46B2113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FC39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799500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475" w:type="dxa"/>
            <w:shd w:val="clear" w:color="FFFFFF" w:fill="FFFFFF"/>
            <w:vAlign w:val="center"/>
          </w:tcPr>
          <w:p w14:paraId="7C843273">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简易结构拆除（工程量以结算实际为准）</w:t>
            </w:r>
          </w:p>
        </w:tc>
        <w:tc>
          <w:tcPr>
            <w:tcW w:w="2301" w:type="dxa"/>
            <w:shd w:val="clear" w:color="FFFFFF" w:fill="FFFFFF"/>
            <w:vAlign w:val="center"/>
          </w:tcPr>
          <w:p w14:paraId="25C5A8F2">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1.拆除类型:简易结构</w:t>
            </w:r>
          </w:p>
        </w:tc>
        <w:tc>
          <w:tcPr>
            <w:tcW w:w="1010" w:type="dxa"/>
            <w:shd w:val="clear" w:color="FFFFFF" w:fill="FFFFFF"/>
            <w:vAlign w:val="center"/>
          </w:tcPr>
          <w:p w14:paraId="459A60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t>
            </w:r>
          </w:p>
        </w:tc>
        <w:tc>
          <w:tcPr>
            <w:tcW w:w="1124" w:type="dxa"/>
            <w:shd w:val="clear" w:color="auto" w:fill="auto"/>
            <w:vAlign w:val="center"/>
          </w:tcPr>
          <w:p w14:paraId="01AF208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25.00 </w:t>
            </w:r>
          </w:p>
        </w:tc>
        <w:tc>
          <w:tcPr>
            <w:tcW w:w="1424" w:type="dxa"/>
            <w:shd w:val="clear" w:color="auto" w:fill="auto"/>
            <w:vAlign w:val="center"/>
          </w:tcPr>
          <w:p w14:paraId="504168C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35921C6C">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176A3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4FA69E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475" w:type="dxa"/>
            <w:shd w:val="clear" w:color="FFFFFF" w:fill="FFFFFF"/>
            <w:vAlign w:val="center"/>
          </w:tcPr>
          <w:p w14:paraId="55A4DF8B">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建筑垃圾清运（工程量以结算实际为准）</w:t>
            </w:r>
          </w:p>
        </w:tc>
        <w:tc>
          <w:tcPr>
            <w:tcW w:w="2301" w:type="dxa"/>
            <w:shd w:val="clear" w:color="FFFFFF" w:fill="FFFFFF"/>
            <w:vAlign w:val="center"/>
          </w:tcPr>
          <w:p w14:paraId="74C81E7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1.履带式单斗液压挖掘机挖石碴 装车斗容1.0m3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2.垃圾运距:12km以上,最终以实际运距为准</w:t>
            </w:r>
          </w:p>
        </w:tc>
        <w:tc>
          <w:tcPr>
            <w:tcW w:w="1010" w:type="dxa"/>
            <w:shd w:val="clear" w:color="FFFFFF" w:fill="FFFFFF"/>
            <w:vAlign w:val="center"/>
          </w:tcPr>
          <w:p w14:paraId="4CDE69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m³</w:t>
            </w:r>
          </w:p>
        </w:tc>
        <w:tc>
          <w:tcPr>
            <w:tcW w:w="1124" w:type="dxa"/>
            <w:shd w:val="clear" w:color="auto" w:fill="auto"/>
            <w:vAlign w:val="center"/>
          </w:tcPr>
          <w:p w14:paraId="6984A09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65.00 </w:t>
            </w:r>
          </w:p>
        </w:tc>
        <w:tc>
          <w:tcPr>
            <w:tcW w:w="1424" w:type="dxa"/>
            <w:shd w:val="clear" w:color="auto" w:fill="auto"/>
            <w:vAlign w:val="center"/>
          </w:tcPr>
          <w:p w14:paraId="66559DE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360E03D4">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7204EB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3F134B9A">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w:t>
            </w:r>
          </w:p>
        </w:tc>
        <w:tc>
          <w:tcPr>
            <w:tcW w:w="1475" w:type="dxa"/>
            <w:shd w:val="clear" w:color="FFFFFF" w:fill="FFFFFF"/>
            <w:vAlign w:val="center"/>
          </w:tcPr>
          <w:p w14:paraId="66D4C083">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建筑垃圾清运（工程量以结算实际为准）</w:t>
            </w:r>
          </w:p>
        </w:tc>
        <w:tc>
          <w:tcPr>
            <w:tcW w:w="2301" w:type="dxa"/>
            <w:shd w:val="clear" w:color="FFFFFF" w:fill="FFFFFF"/>
            <w:vAlign w:val="center"/>
          </w:tcPr>
          <w:p w14:paraId="22474DE2">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1.履带式单斗液压挖掘机挖石碴 装车斗容1.0m3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2.垃圾运距:8km-12km,最终以实际运距为准</w:t>
            </w:r>
          </w:p>
        </w:tc>
        <w:tc>
          <w:tcPr>
            <w:tcW w:w="1010" w:type="dxa"/>
            <w:shd w:val="clear" w:color="FFFFFF" w:fill="FFFFFF"/>
            <w:vAlign w:val="center"/>
          </w:tcPr>
          <w:p w14:paraId="4BF6672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m³</w:t>
            </w:r>
          </w:p>
        </w:tc>
        <w:tc>
          <w:tcPr>
            <w:tcW w:w="1124" w:type="dxa"/>
            <w:shd w:val="clear" w:color="auto" w:fill="auto"/>
            <w:vAlign w:val="center"/>
          </w:tcPr>
          <w:p w14:paraId="3F0563E3">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56.00</w:t>
            </w:r>
          </w:p>
        </w:tc>
        <w:tc>
          <w:tcPr>
            <w:tcW w:w="1424" w:type="dxa"/>
            <w:shd w:val="clear" w:color="auto" w:fill="auto"/>
            <w:vAlign w:val="center"/>
          </w:tcPr>
          <w:p w14:paraId="09762FF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34E658E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52FC9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1B087DB4">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6</w:t>
            </w:r>
          </w:p>
        </w:tc>
        <w:tc>
          <w:tcPr>
            <w:tcW w:w="1475" w:type="dxa"/>
            <w:shd w:val="clear" w:color="FFFFFF" w:fill="FFFFFF"/>
            <w:vAlign w:val="center"/>
          </w:tcPr>
          <w:p w14:paraId="74F37103">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建筑垃圾清运（工程量以结算实际为准）</w:t>
            </w:r>
          </w:p>
        </w:tc>
        <w:tc>
          <w:tcPr>
            <w:tcW w:w="2301" w:type="dxa"/>
            <w:shd w:val="clear" w:color="FFFFFF" w:fill="FFFFFF"/>
            <w:vAlign w:val="center"/>
          </w:tcPr>
          <w:p w14:paraId="717B47F9">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1.履带式单斗液压挖掘机挖石碴 装车斗容1.0m3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2.垃圾运距:4km-8km,最终以实际运距为准</w:t>
            </w:r>
          </w:p>
        </w:tc>
        <w:tc>
          <w:tcPr>
            <w:tcW w:w="1010" w:type="dxa"/>
            <w:shd w:val="clear" w:color="FFFFFF" w:fill="FFFFFF"/>
            <w:vAlign w:val="center"/>
          </w:tcPr>
          <w:p w14:paraId="73663675">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m³</w:t>
            </w:r>
          </w:p>
        </w:tc>
        <w:tc>
          <w:tcPr>
            <w:tcW w:w="1124" w:type="dxa"/>
            <w:shd w:val="clear" w:color="auto" w:fill="auto"/>
            <w:vAlign w:val="center"/>
          </w:tcPr>
          <w:p w14:paraId="14774D6B">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43.00</w:t>
            </w:r>
          </w:p>
        </w:tc>
        <w:tc>
          <w:tcPr>
            <w:tcW w:w="1424" w:type="dxa"/>
            <w:shd w:val="clear" w:color="auto" w:fill="auto"/>
            <w:vAlign w:val="center"/>
          </w:tcPr>
          <w:p w14:paraId="59F2E053">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18EFFA6D">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3668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1F704C5A">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7</w:t>
            </w:r>
          </w:p>
        </w:tc>
        <w:tc>
          <w:tcPr>
            <w:tcW w:w="1475" w:type="dxa"/>
            <w:shd w:val="clear" w:color="FFFFFF" w:fill="FFFFFF"/>
            <w:vAlign w:val="center"/>
          </w:tcPr>
          <w:p w14:paraId="2B25648C">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建筑垃圾清运（工程量以结算实际为准）</w:t>
            </w:r>
          </w:p>
        </w:tc>
        <w:tc>
          <w:tcPr>
            <w:tcW w:w="2301" w:type="dxa"/>
            <w:shd w:val="clear" w:color="FFFFFF" w:fill="FFFFFF"/>
            <w:vAlign w:val="center"/>
          </w:tcPr>
          <w:p w14:paraId="408F3737">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1.履带式单斗液压挖掘机挖石碴 装车斗容1.0m3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2.垃圾运距:4km以内,最终以实际运距为准</w:t>
            </w:r>
          </w:p>
        </w:tc>
        <w:tc>
          <w:tcPr>
            <w:tcW w:w="1010" w:type="dxa"/>
            <w:shd w:val="clear" w:color="FFFFFF" w:fill="FFFFFF"/>
            <w:vAlign w:val="center"/>
          </w:tcPr>
          <w:p w14:paraId="7AB4C249">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m³</w:t>
            </w:r>
          </w:p>
        </w:tc>
        <w:tc>
          <w:tcPr>
            <w:tcW w:w="1124" w:type="dxa"/>
            <w:shd w:val="clear" w:color="auto" w:fill="auto"/>
            <w:vAlign w:val="center"/>
          </w:tcPr>
          <w:p w14:paraId="1A27EA34">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27.70</w:t>
            </w:r>
          </w:p>
        </w:tc>
        <w:tc>
          <w:tcPr>
            <w:tcW w:w="1424" w:type="dxa"/>
            <w:shd w:val="clear" w:color="auto" w:fill="auto"/>
            <w:vAlign w:val="center"/>
          </w:tcPr>
          <w:p w14:paraId="7BBFF6A8">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1820DDDB">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2A8B7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5F0838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475" w:type="dxa"/>
            <w:shd w:val="clear" w:color="FFFFFF" w:fill="FFFFFF"/>
            <w:vAlign w:val="center"/>
          </w:tcPr>
          <w:p w14:paraId="0451F13D">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大型机械设备进出场及安拆（工程量以结算实际为准）</w:t>
            </w:r>
          </w:p>
        </w:tc>
        <w:tc>
          <w:tcPr>
            <w:tcW w:w="2301" w:type="dxa"/>
            <w:shd w:val="clear" w:color="FFFFFF" w:fill="FFFFFF"/>
            <w:vAlign w:val="center"/>
          </w:tcPr>
          <w:p w14:paraId="10934A1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1.场外运输 履带式挖掘机 1m3以内</w:t>
            </w:r>
          </w:p>
        </w:tc>
        <w:tc>
          <w:tcPr>
            <w:tcW w:w="1010" w:type="dxa"/>
            <w:shd w:val="clear" w:color="FFFFFF" w:fill="FFFFFF"/>
            <w:vAlign w:val="center"/>
          </w:tcPr>
          <w:p w14:paraId="664474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台．次</w:t>
            </w:r>
          </w:p>
        </w:tc>
        <w:tc>
          <w:tcPr>
            <w:tcW w:w="1124" w:type="dxa"/>
            <w:shd w:val="clear" w:color="auto" w:fill="auto"/>
            <w:vAlign w:val="center"/>
          </w:tcPr>
          <w:p w14:paraId="34AF44B6">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3500.00 </w:t>
            </w:r>
          </w:p>
        </w:tc>
        <w:tc>
          <w:tcPr>
            <w:tcW w:w="1424" w:type="dxa"/>
            <w:shd w:val="clear" w:color="auto" w:fill="auto"/>
            <w:vAlign w:val="center"/>
          </w:tcPr>
          <w:p w14:paraId="065451A0">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7DD323F1">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14:paraId="387623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594" w:type="dxa"/>
            <w:shd w:val="clear" w:color="FFFFFF" w:fill="FFFFFF"/>
            <w:vAlign w:val="center"/>
          </w:tcPr>
          <w:p w14:paraId="354CF3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475" w:type="dxa"/>
            <w:shd w:val="clear" w:color="FFFFFF" w:fill="FFFFFF"/>
            <w:vAlign w:val="center"/>
          </w:tcPr>
          <w:p w14:paraId="266C7639">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大型机械设备进出场及安拆（工程量以结算实际为准）</w:t>
            </w:r>
          </w:p>
        </w:tc>
        <w:tc>
          <w:tcPr>
            <w:tcW w:w="2301" w:type="dxa"/>
            <w:shd w:val="clear" w:color="FFFFFF" w:fill="FFFFFF"/>
            <w:vAlign w:val="center"/>
          </w:tcPr>
          <w:p w14:paraId="4BEACD18">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1.场外运输 履带式推土机 90kW以内</w:t>
            </w:r>
          </w:p>
        </w:tc>
        <w:tc>
          <w:tcPr>
            <w:tcW w:w="1010" w:type="dxa"/>
            <w:shd w:val="clear" w:color="FFFFFF" w:fill="FFFFFF"/>
            <w:vAlign w:val="center"/>
          </w:tcPr>
          <w:p w14:paraId="78BB5D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台．次</w:t>
            </w:r>
          </w:p>
        </w:tc>
        <w:tc>
          <w:tcPr>
            <w:tcW w:w="1124" w:type="dxa"/>
            <w:shd w:val="clear" w:color="auto" w:fill="auto"/>
            <w:vAlign w:val="center"/>
          </w:tcPr>
          <w:p w14:paraId="0DEB37EF">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4000.00 </w:t>
            </w:r>
          </w:p>
        </w:tc>
        <w:tc>
          <w:tcPr>
            <w:tcW w:w="1424" w:type="dxa"/>
            <w:shd w:val="clear" w:color="auto" w:fill="auto"/>
            <w:vAlign w:val="center"/>
          </w:tcPr>
          <w:p w14:paraId="270956CE">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c>
          <w:tcPr>
            <w:tcW w:w="1339" w:type="dxa"/>
            <w:vMerge w:val="continue"/>
            <w:shd w:val="clear" w:color="FFFFFF" w:fill="FFFFFF"/>
            <w:vAlign w:val="center"/>
          </w:tcPr>
          <w:p w14:paraId="3D87DA17">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bl>
    <w:p w14:paraId="3E4AC9B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崖州湾科教城A区(2025年-2027年）房屋拆除清表项目，框架、混合结构拆除、简易结构拆除、拆除及垃圾清运所有费用以实际完成的工作量进行结算。以上中标单价最终以施工现场机械设备出场台．次及实际施工内容为准，并按照现行《海南省市政工程计价定额通用册》（2017）相关定额子目计算。</w:t>
      </w:r>
    </w:p>
    <w:p w14:paraId="7C6DFE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建筑垃圾清运量：按三府【2016】226号文件有关规定，框架、混合结构0.75m³/㎡建筑面积折算成建筑垃圾，简易结构按（砖墙、石棉瓦顶或铁皮顶）0.45m³/㎡建筑面积折算，简易铁皮房（架）不计算建筑垃圾。</w:t>
      </w:r>
    </w:p>
    <w:p w14:paraId="34A087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房屋建筑（构筑）物拆除费用：框架、混合结构40元/㎡，简易结构25元/㎡。</w:t>
      </w:r>
    </w:p>
    <w:p w14:paraId="7F6B28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建筑垃圾清运费：按照现行《海南省市政工程计价定额通用册》（2017）相关定额子目计算：1.建筑垃圾清运4km以内（含4km）单价最高限价为：27.7元/m³；2.建筑垃圾清运4km~8km（含8km）单价最高限价为：43元/m³；3.建筑垃圾清运8km~12km（含12km）单价最高限价为：56元/m³；4.建筑垃圾清运12km以上单价最高限价为：65元/m³。运输距离以见证的实际距离为准，同时实施过程中按我市过程建设相关文件规定进行现场见证。</w:t>
      </w:r>
    </w:p>
    <w:p w14:paraId="30C00F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（四）服务期限：本项目服务期限</w:t>
      </w:r>
      <w:r>
        <w:rPr>
          <w:rFonts w:hint="eastAsia" w:ascii="宋体" w:hAnsi="宋体" w:eastAsia="宋体" w:cs="宋体"/>
          <w:color w:val="auto"/>
          <w:sz w:val="24"/>
          <w:szCs w:val="24"/>
          <w:u w:val="single"/>
          <w:lang w:val="en-US" w:eastAsia="zh-CN"/>
        </w:rPr>
        <w:t xml:space="preserve"> 三年 </w:t>
      </w:r>
      <w:r>
        <w:rPr>
          <w:rFonts w:hint="eastAsia" w:ascii="宋体" w:hAnsi="宋体" w:eastAsia="宋体" w:cs="宋体"/>
          <w:color w:val="auto"/>
          <w:sz w:val="24"/>
          <w:szCs w:val="24"/>
          <w:lang w:val="en-US" w:eastAsia="zh-CN"/>
        </w:rPr>
        <w:t>，即：</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年／月／日至</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年／月／日，如因不可抗力的原因导致清理表土、拆除及垃圾清运工作无法按期完成，经甲乙双方协商，双方可签订补充合同，适当延长服务期限。</w:t>
      </w:r>
    </w:p>
    <w:p w14:paraId="4B552A5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三、双方义务</w:t>
      </w:r>
      <w:bookmarkStart w:id="0" w:name="_GoBack"/>
      <w:bookmarkEnd w:id="0"/>
    </w:p>
    <w:p w14:paraId="332F3E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（一）甲方义务</w:t>
      </w:r>
    </w:p>
    <w:p w14:paraId="1548D20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1.甲方应在本项目开工前，协助乙方办理清理表土和拆除房屋的开工手续，应向乙方提供如下资料和情况：拆除工程的有关图纸和资料，拆除工程涉及区域内的地上、地下设施及隐蔽工程的分布情况资料。</w:t>
      </w:r>
    </w:p>
    <w:p w14:paraId="76E594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2.甲方协助乙方作好影响房屋拆除工程安全施工的各种管线（如水、电、煤）的切断、移位工作，并协助办理有关手续。</w:t>
      </w:r>
    </w:p>
    <w:p w14:paraId="589DA6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3.按合同约定方式履行付款义务。</w:t>
      </w:r>
    </w:p>
    <w:p w14:paraId="3316E2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（二）乙方义务</w:t>
      </w:r>
    </w:p>
    <w:p w14:paraId="2C3977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1.项目开工前，乙方应全面了解拆除房屋工程的图纸和资料，对被拆除物进行现场查勘，编制拆除工程施工组织设计（包括施工方案及安全技术、文明施工等措施计划），井报甲方审批备案。</w:t>
      </w:r>
    </w:p>
    <w:p w14:paraId="2773DE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乙方应严格按照施工组织设计落实项目负责人、技术负责人、安全管理人员等，并将施工人员花名册报业主单位备案；乙方在拆除现场必须设置现场办公室，并建立安全生产管理责任制，明确安全生产文明施工管理目标和安全职责。</w:t>
      </w:r>
    </w:p>
    <w:p w14:paraId="2F932C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3.乙方需对现场施工人员进行安全教育；进入施工现场，必须头戴安全帽，脚穿劳保鞋，高空作业不准疲劳作业并应系好安全带；禁止冒险、违章、酒后作业，确保安全施工。</w:t>
      </w:r>
    </w:p>
    <w:p w14:paraId="370F1B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4.乙方必须按规定为现场所有施工人员购买危险作业意外保险，并将保险单送甲方效验备案，无保险者一律不得参与该项目的拆除工作。</w:t>
      </w:r>
    </w:p>
    <w:p w14:paraId="57AB36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5.乙方必须严格按照经批准的施工组织设计做好现场安全施工措施，杜绝一切事故发生：如发生任何事故，均由乙方承担一切法律、经济责任，与甲方无关，</w:t>
      </w:r>
    </w:p>
    <w:p w14:paraId="28F4DB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拆除及堆放工程现场必须设置围护封间，在主要路段、交通要道两侧，围护高度不得低于2.5米，围护应做到清洁整齐、无破损，不得有碍市容观瞻。如采取人工拆除，二层以上必须搭设脚手架，在主干道两侧和居民住宅周围实施拆除作业，必须采用钢脚手架和密闭式安全网封闭形式，必要时搭设防护隔离棚。</w:t>
      </w:r>
    </w:p>
    <w:p w14:paraId="2A90AB0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7.乙方在拆除过程中对其它建筑物造成损坏和施工不当所造成其它损坏，则由乙方处理和负责赔偿。</w:t>
      </w:r>
    </w:p>
    <w:p w14:paraId="66D42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8.拆除现场做到文明施工，采取洒水等有效的降尘措施，材料堆放整齐，不乱占马路和人行道，当天拆除工作完成后应及时清理现场卫生。</w:t>
      </w:r>
    </w:p>
    <w:p w14:paraId="26C292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9.乙方应按照甲乙双方所协定的日期进场，并根据现场需要合理安排施工人员与机械设备，保证在合同工期内完成清理表土、拆除、清运工程任务。</w:t>
      </w:r>
    </w:p>
    <w:p w14:paraId="2359E1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10.乙方应确保建筑垃圾运输车辆车容整洁，运输过程保证密闭，不沿路撒漏飞扬：建筑垃圾装运量以车辆的额定荷载和有效容积为限，不得超重：保持车况良好，证照齐全，车辆颜色标色和车身标识符合相关规定：驾驶员应安全文明驾驶，按规定着装，杜绝乱停放现象。</w:t>
      </w:r>
    </w:p>
    <w:p w14:paraId="6E7BD1C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11.建筑垃圾清运过程中的安全责任完全由乙方承担：在建筑垃圾清运过程中，如因乙方失误造成周围地面附属物损坏，或造成的第三方经济损失的，由乙方负责赔偿。</w:t>
      </w:r>
    </w:p>
    <w:p w14:paraId="2B5EBC8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四、验收要求（含地点和方式）</w:t>
      </w:r>
    </w:p>
    <w:p w14:paraId="08BDA7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（一）施工地点：崖州湾科教城A区。</w:t>
      </w:r>
    </w:p>
    <w:p w14:paraId="43F95C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（二）验收方式：甲方在收乙方竣工报告后，在5天内组织相关人员进行验收。验收合格后，乙方应在5天内撤出施工现场。</w:t>
      </w:r>
    </w:p>
    <w:p w14:paraId="3156BA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三）验收标准：乙方将崖州湾科教城A区(2025年-2027年）房屋拆除清表项目内所有建筑物拆除（且包含建筑物地基拆除）为止，农田清苗及附着物清理至0.3米以后（达到业主方净地交付标准），并将建筑垃圾清运至双方确认的地点。</w:t>
      </w:r>
    </w:p>
    <w:p w14:paraId="089EB1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五、服务总造价</w:t>
      </w:r>
    </w:p>
    <w:p w14:paraId="5E6011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以上</w:t>
      </w:r>
      <w:r>
        <w:rPr>
          <w:rFonts w:hint="eastAsia" w:ascii="宋体" w:hAnsi="宋体" w:cs="宋体"/>
          <w:color w:val="auto"/>
          <w:sz w:val="24"/>
          <w:szCs w:val="24"/>
          <w:lang w:eastAsia="zh-CN"/>
        </w:rPr>
        <w:t>崖州湾科教城A区(2025年-2027年）房屋拆除清表项目</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框架、混合结构拆除、</w:t>
      </w:r>
      <w:r>
        <w:rPr>
          <w:rFonts w:hint="eastAsia" w:ascii="宋体" w:hAnsi="宋体" w:cs="宋体"/>
          <w:color w:val="auto"/>
          <w:sz w:val="24"/>
          <w:szCs w:val="24"/>
          <w:lang w:val="en-US" w:eastAsia="zh-CN"/>
        </w:rPr>
        <w:t>简易结构拆除、</w:t>
      </w:r>
      <w:r>
        <w:rPr>
          <w:rFonts w:hint="eastAsia" w:ascii="宋体" w:hAnsi="宋体" w:eastAsia="宋体" w:cs="宋体"/>
          <w:color w:val="auto"/>
          <w:sz w:val="24"/>
          <w:szCs w:val="24"/>
        </w:rPr>
        <w:t>拆除及垃圾清运服务合同造价暂按中标价人民币</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元</w:t>
      </w:r>
      <w:r>
        <w:rPr>
          <w:rFonts w:hint="eastAsia" w:ascii="宋体" w:hAnsi="宋体" w:eastAsia="宋体" w:cs="宋体"/>
          <w:color w:val="auto"/>
          <w:sz w:val="24"/>
          <w:szCs w:val="24"/>
        </w:rPr>
        <w:t>（大写：</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）计算（以上标准均含各种税金），服务完毕及验收合格后，甲方按实际</w:t>
      </w:r>
      <w:r>
        <w:rPr>
          <w:rFonts w:hint="eastAsia" w:ascii="宋体" w:hAnsi="宋体" w:cs="宋体"/>
          <w:color w:val="auto"/>
          <w:sz w:val="24"/>
          <w:szCs w:val="24"/>
          <w:lang w:val="en-US" w:eastAsia="zh-CN"/>
        </w:rPr>
        <w:t>清除、</w:t>
      </w:r>
      <w:r>
        <w:rPr>
          <w:rFonts w:hint="eastAsia" w:ascii="宋体" w:hAnsi="宋体" w:eastAsia="宋体" w:cs="宋体"/>
          <w:color w:val="auto"/>
          <w:sz w:val="24"/>
          <w:szCs w:val="24"/>
        </w:rPr>
        <w:t>拆除、运输量结算，最终</w:t>
      </w:r>
      <w:r>
        <w:rPr>
          <w:rFonts w:hint="eastAsia" w:ascii="宋体" w:hAnsi="宋体" w:cs="宋体"/>
          <w:color w:val="auto"/>
          <w:sz w:val="24"/>
          <w:szCs w:val="24"/>
          <w:lang w:val="en-US" w:eastAsia="zh-CN"/>
        </w:rPr>
        <w:t>清除、</w:t>
      </w:r>
      <w:r>
        <w:rPr>
          <w:rFonts w:hint="eastAsia" w:ascii="宋体" w:hAnsi="宋体" w:eastAsia="宋体" w:cs="宋体"/>
          <w:color w:val="auto"/>
          <w:sz w:val="24"/>
          <w:szCs w:val="24"/>
        </w:rPr>
        <w:t>拆除、清运造价以工程造价咨询机构结算审核为准。</w:t>
      </w:r>
    </w:p>
    <w:p w14:paraId="22E8472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六、付款方式</w:t>
      </w:r>
    </w:p>
    <w:p w14:paraId="0465B8B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在甲方支付款项之前，乙方须向甲方提供请款函及合法有效等额发票。</w:t>
      </w:r>
    </w:p>
    <w:p w14:paraId="65C47C3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具体支付方式和时间如下：</w:t>
      </w:r>
    </w:p>
    <w:p w14:paraId="4C95080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项目进度款采用按月支付方式，每次按审核后的应付项目款额乘以60％，作为当月实际支付的项目进度款。甲方收到进度付款申请单后的28天内，将项目进度款支付给承包人</w:t>
      </w:r>
      <w:r>
        <w:rPr>
          <w:rFonts w:hint="eastAsia" w:ascii="宋体" w:hAnsi="宋体" w:cs="宋体"/>
          <w:color w:val="auto"/>
          <w:sz w:val="24"/>
          <w:szCs w:val="24"/>
          <w:lang w:eastAsia="zh-CN"/>
        </w:rPr>
        <w:t>。</w:t>
      </w:r>
    </w:p>
    <w:p w14:paraId="7D2798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项目完工经验收合格后28天内付至合同价的70％：余额待工程造价咨询机构完成结算审核后30个工作日内给予支付</w:t>
      </w:r>
      <w:r>
        <w:rPr>
          <w:rFonts w:hint="eastAsia" w:ascii="宋体" w:hAnsi="宋体" w:cs="宋体"/>
          <w:color w:val="auto"/>
          <w:sz w:val="24"/>
          <w:szCs w:val="24"/>
          <w:lang w:eastAsia="zh-CN"/>
        </w:rPr>
        <w:t>。</w:t>
      </w:r>
    </w:p>
    <w:p w14:paraId="2F10DA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eastAsia="zh-CN"/>
        </w:rPr>
        <w:t>.</w:t>
      </w:r>
      <w:r>
        <w:rPr>
          <w:rFonts w:hint="eastAsia" w:ascii="宋体" w:hAnsi="宋体" w:eastAsia="宋体" w:cs="宋体"/>
          <w:color w:val="auto"/>
          <w:sz w:val="24"/>
          <w:szCs w:val="24"/>
        </w:rPr>
        <w:t>因政府有关部门履行管理程序等原因导致支付款到位迟延时，付款时间可相应顺延。</w:t>
      </w:r>
    </w:p>
    <w:p w14:paraId="560313E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七、违约责任</w:t>
      </w:r>
    </w:p>
    <w:p w14:paraId="226B6DC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（一）乙方有下列违约情形的之一的，甲方有权利随时解除合同，重新选定服务承接单位。</w:t>
      </w:r>
    </w:p>
    <w:p w14:paraId="7AE3B82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乙方无法继续履行或明确表示不履行或实质上已停止履行合同</w:t>
      </w:r>
      <w:r>
        <w:rPr>
          <w:rFonts w:hint="eastAsia" w:ascii="宋体" w:hAnsi="宋体" w:cs="宋体"/>
          <w:color w:val="auto"/>
          <w:sz w:val="24"/>
          <w:szCs w:val="24"/>
          <w:lang w:eastAsia="zh-CN"/>
        </w:rPr>
        <w:t>；</w:t>
      </w:r>
    </w:p>
    <w:p w14:paraId="230D9B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乙方存在转包、违法分包的情况</w:t>
      </w:r>
      <w:r>
        <w:rPr>
          <w:rFonts w:hint="eastAsia" w:ascii="宋体" w:hAnsi="宋体" w:cs="宋体"/>
          <w:color w:val="auto"/>
          <w:sz w:val="24"/>
          <w:szCs w:val="24"/>
          <w:lang w:eastAsia="zh-CN"/>
        </w:rPr>
        <w:t>；</w:t>
      </w:r>
    </w:p>
    <w:p w14:paraId="7E0A0E2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eastAsia="zh-CN"/>
        </w:rPr>
        <w:t>.</w:t>
      </w:r>
      <w:r>
        <w:rPr>
          <w:rFonts w:hint="eastAsia" w:ascii="宋体" w:hAnsi="宋体" w:eastAsia="宋体" w:cs="宋体"/>
          <w:color w:val="auto"/>
          <w:sz w:val="24"/>
          <w:szCs w:val="24"/>
        </w:rPr>
        <w:t>乙方不按合同约定履行义务的其他情况。</w:t>
      </w:r>
    </w:p>
    <w:p w14:paraId="06AAB8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（二）乙方有下列违约情形之一的，应向甲方支付2000～50000元违约金。</w:t>
      </w:r>
    </w:p>
    <w:p w14:paraId="35BFF6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项目负责人、技术负责人、安全管理员必须全程在施工现场，否则，每人每天应支付5000元违约金。</w:t>
      </w:r>
    </w:p>
    <w:p w14:paraId="45892E1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现场未按规定设置办公室、建立安全生产管理责任制、安全生产文明施工管理目标和安全职责的，应支付50000元违约金。</w:t>
      </w:r>
    </w:p>
    <w:p w14:paraId="449773B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eastAsia="zh-CN"/>
        </w:rPr>
        <w:t>.</w:t>
      </w:r>
      <w:r>
        <w:rPr>
          <w:rFonts w:hint="eastAsia" w:ascii="宋体" w:hAnsi="宋体" w:eastAsia="宋体" w:cs="宋体"/>
          <w:color w:val="auto"/>
          <w:sz w:val="24"/>
          <w:szCs w:val="24"/>
        </w:rPr>
        <w:t>施工人员未按规定戴安全帽、穿劳保鞋的，疲劳作业、冒险、违章、酒后作业的，每发现一次，应支付2000元违约金。</w:t>
      </w:r>
    </w:p>
    <w:p w14:paraId="650FAF5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4</w:t>
      </w:r>
      <w:r>
        <w:rPr>
          <w:rFonts w:hint="eastAsia" w:ascii="宋体" w:hAnsi="宋体" w:cs="宋体"/>
          <w:color w:val="auto"/>
          <w:sz w:val="24"/>
          <w:szCs w:val="24"/>
          <w:lang w:eastAsia="zh-CN"/>
        </w:rPr>
        <w:t>.</w:t>
      </w:r>
      <w:r>
        <w:rPr>
          <w:rFonts w:hint="eastAsia" w:ascii="宋体" w:hAnsi="宋体" w:eastAsia="宋体" w:cs="宋体"/>
          <w:color w:val="auto"/>
          <w:sz w:val="24"/>
          <w:szCs w:val="24"/>
        </w:rPr>
        <w:t>未按规定为现场所有施工人员购买危险作业意外保险的，应支付20000元违约金。</w:t>
      </w:r>
    </w:p>
    <w:p w14:paraId="5F5D4EE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5</w:t>
      </w:r>
      <w:r>
        <w:rPr>
          <w:rFonts w:hint="eastAsia" w:ascii="宋体" w:hAnsi="宋体" w:cs="宋体"/>
          <w:color w:val="auto"/>
          <w:sz w:val="24"/>
          <w:szCs w:val="24"/>
          <w:lang w:eastAsia="zh-CN"/>
        </w:rPr>
        <w:t>.</w:t>
      </w:r>
      <w:r>
        <w:rPr>
          <w:rFonts w:hint="eastAsia" w:ascii="宋体" w:hAnsi="宋体" w:eastAsia="宋体" w:cs="宋体"/>
          <w:color w:val="auto"/>
          <w:sz w:val="24"/>
          <w:szCs w:val="24"/>
        </w:rPr>
        <w:t>未按乙方义务第（6）条组织施工的，应支付50000元违约金。</w:t>
      </w:r>
    </w:p>
    <w:p w14:paraId="1F7DF4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6</w:t>
      </w:r>
      <w:r>
        <w:rPr>
          <w:rFonts w:hint="eastAsia" w:ascii="宋体" w:hAnsi="宋体" w:cs="宋体"/>
          <w:color w:val="auto"/>
          <w:sz w:val="24"/>
          <w:szCs w:val="24"/>
          <w:lang w:eastAsia="zh-CN"/>
        </w:rPr>
        <w:t>.</w:t>
      </w:r>
      <w:r>
        <w:rPr>
          <w:rFonts w:hint="eastAsia" w:ascii="宋体" w:hAnsi="宋体" w:eastAsia="宋体" w:cs="宋体"/>
          <w:color w:val="auto"/>
          <w:sz w:val="24"/>
          <w:szCs w:val="24"/>
        </w:rPr>
        <w:t>现场未做到文明施工，拆除的材料乱堆乱放，乱占马路和人行道的，每发现一次，应支付5000元违约金。</w:t>
      </w:r>
    </w:p>
    <w:p w14:paraId="224019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7</w:t>
      </w:r>
      <w:r>
        <w:rPr>
          <w:rFonts w:hint="eastAsia" w:ascii="宋体" w:hAnsi="宋体" w:cs="宋体"/>
          <w:color w:val="auto"/>
          <w:sz w:val="24"/>
          <w:szCs w:val="24"/>
          <w:lang w:eastAsia="zh-CN"/>
        </w:rPr>
        <w:t>.</w:t>
      </w:r>
      <w:r>
        <w:rPr>
          <w:rFonts w:hint="eastAsia" w:ascii="宋体" w:hAnsi="宋体" w:eastAsia="宋体" w:cs="宋体"/>
          <w:color w:val="auto"/>
          <w:sz w:val="24"/>
          <w:szCs w:val="24"/>
        </w:rPr>
        <w:t>拆除作业现场未采取有效降尘措施的，每发现一次，应支付5000元违约金。</w:t>
      </w:r>
    </w:p>
    <w:p w14:paraId="4FFAF0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8</w:t>
      </w:r>
      <w:r>
        <w:rPr>
          <w:rFonts w:hint="eastAsia" w:ascii="宋体" w:hAnsi="宋体" w:cs="宋体"/>
          <w:color w:val="auto"/>
          <w:sz w:val="24"/>
          <w:szCs w:val="24"/>
          <w:lang w:eastAsia="zh-CN"/>
        </w:rPr>
        <w:t>.</w:t>
      </w:r>
      <w:r>
        <w:rPr>
          <w:rFonts w:hint="eastAsia" w:ascii="宋体" w:hAnsi="宋体" w:eastAsia="宋体" w:cs="宋体"/>
          <w:color w:val="auto"/>
          <w:sz w:val="24"/>
          <w:szCs w:val="24"/>
        </w:rPr>
        <w:t>若乙方未能在合同约定的服务期限内拆除房屋、清理建筑垃圾完毕，每逾期一天，应按工程总价的万分之五向甲方支付违约金</w:t>
      </w:r>
      <w:r>
        <w:rPr>
          <w:rFonts w:hint="eastAsia" w:ascii="宋体" w:hAnsi="宋体" w:cs="宋体"/>
          <w:color w:val="auto"/>
          <w:sz w:val="24"/>
          <w:szCs w:val="24"/>
          <w:lang w:eastAsia="zh-CN"/>
        </w:rPr>
        <w:t>；</w:t>
      </w:r>
      <w:r>
        <w:rPr>
          <w:rFonts w:hint="eastAsia" w:ascii="宋体" w:hAnsi="宋体" w:eastAsia="宋体" w:cs="宋体"/>
          <w:color w:val="auto"/>
          <w:sz w:val="24"/>
          <w:szCs w:val="24"/>
        </w:rPr>
        <w:t>逾期超过一百天，甲方有权解除合同并要求乙方按逾期天数支付违约金。违约工期按甲方将最后一栋应拆除的房屋交付给乙方时起算</w:t>
      </w:r>
      <w:r>
        <w:rPr>
          <w:rFonts w:hint="eastAsia" w:ascii="宋体" w:hAnsi="宋体" w:cs="宋体"/>
          <w:color w:val="auto"/>
          <w:sz w:val="24"/>
          <w:szCs w:val="24"/>
          <w:lang w:eastAsia="zh-CN"/>
        </w:rPr>
        <w:t>。</w:t>
      </w:r>
    </w:p>
    <w:p w14:paraId="7A88600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（扣除拆除该栋的合理工期）。</w:t>
      </w:r>
    </w:p>
    <w:p w14:paraId="35ECE8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b/>
          <w:bCs/>
          <w:color w:val="auto"/>
          <w:sz w:val="24"/>
          <w:szCs w:val="24"/>
          <w:lang w:val="en-US" w:eastAsia="zh-CN"/>
        </w:rPr>
      </w:pPr>
      <w:r>
        <w:rPr>
          <w:rFonts w:hint="eastAsia" w:ascii="宋体" w:hAnsi="宋体" w:cs="宋体"/>
          <w:b/>
          <w:bCs/>
          <w:color w:val="auto"/>
          <w:sz w:val="24"/>
          <w:szCs w:val="24"/>
          <w:lang w:val="en-US" w:eastAsia="zh-CN"/>
        </w:rPr>
        <w:t>八、争议的解决方式</w:t>
      </w:r>
    </w:p>
    <w:p w14:paraId="5CF9B1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eastAsia="zh-CN"/>
        </w:rPr>
        <w:t>.</w:t>
      </w:r>
      <w:r>
        <w:rPr>
          <w:rFonts w:hint="eastAsia" w:ascii="宋体" w:hAnsi="宋体" w:eastAsia="宋体" w:cs="宋体"/>
          <w:color w:val="auto"/>
          <w:sz w:val="24"/>
          <w:szCs w:val="24"/>
        </w:rPr>
        <w:t>在解释或者执行本合同的过程中出现疑问或发生争议时，双方应通过协商方式解决。</w:t>
      </w:r>
    </w:p>
    <w:p w14:paraId="05D7DA6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eastAsia="zh-CN"/>
        </w:rPr>
        <w:t>.</w:t>
      </w:r>
      <w:r>
        <w:rPr>
          <w:rFonts w:hint="eastAsia" w:ascii="宋体" w:hAnsi="宋体" w:eastAsia="宋体" w:cs="宋体"/>
          <w:color w:val="auto"/>
          <w:sz w:val="24"/>
          <w:szCs w:val="24"/>
        </w:rPr>
        <w:t>经协商不能解决的争议，可向三亚市有管辖权的法院提起诉讼。</w:t>
      </w:r>
    </w:p>
    <w:p w14:paraId="746315A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cs="宋体"/>
          <w:color w:val="auto"/>
          <w:sz w:val="24"/>
          <w:szCs w:val="24"/>
          <w:lang w:eastAsia="zh-CN"/>
        </w:rPr>
        <w:t>.</w:t>
      </w:r>
      <w:r>
        <w:rPr>
          <w:rFonts w:hint="eastAsia" w:ascii="宋体" w:hAnsi="宋体" w:eastAsia="宋体" w:cs="宋体"/>
          <w:color w:val="auto"/>
          <w:sz w:val="24"/>
          <w:szCs w:val="24"/>
        </w:rPr>
        <w:t>除有争议部分外，本合同其他部分仍应按合同条款继续履行。</w:t>
      </w:r>
    </w:p>
    <w:p w14:paraId="6FD0E2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九、本合同未尽事宜，经双方协商后可签订补充协议，所签订的补充协议与本合同具有同等的法律效力。</w:t>
      </w:r>
    </w:p>
    <w:p w14:paraId="23BA1F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十、本合同一式捌份，甲方执四份，乙方执二份，财政局和招标采购代理机构各执一份。</w:t>
      </w:r>
    </w:p>
    <w:p w14:paraId="79051D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p>
    <w:p w14:paraId="673370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甲方签章：</w:t>
      </w:r>
      <w:r>
        <w:rPr>
          <w:rFonts w:hint="eastAsia" w:ascii="宋体" w:hAnsi="宋体" w:cs="宋体"/>
          <w:color w:val="auto"/>
          <w:sz w:val="24"/>
          <w:szCs w:val="24"/>
          <w:lang w:eastAsia="zh-CN"/>
        </w:rPr>
        <w:t>三亚市崖州区项目推进服务中心</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乙方签章：</w:t>
      </w:r>
    </w:p>
    <w:p w14:paraId="2C5D97D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甲方统一社会信用代码：</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乙方统一社会信用代码：</w:t>
      </w:r>
    </w:p>
    <w:p w14:paraId="25F6BB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1D6F2A5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委托代理人：</w:t>
      </w:r>
    </w:p>
    <w:p w14:paraId="4BD2823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开户行：</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开户行：</w:t>
      </w:r>
    </w:p>
    <w:p w14:paraId="7ADE5EF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账号：</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账号：</w:t>
      </w:r>
    </w:p>
    <w:p w14:paraId="1E08062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合同签订时间：</w:t>
      </w:r>
      <w:r>
        <w:rPr>
          <w:rFonts w:hint="eastAsia" w:ascii="宋体" w:hAnsi="宋体" w:cs="宋体"/>
          <w:color w:val="auto"/>
          <w:sz w:val="24"/>
          <w:szCs w:val="24"/>
          <w:lang w:val="en-US" w:eastAsia="zh-CN"/>
        </w:rPr>
        <w:t>2025</w:t>
      </w:r>
      <w:r>
        <w:rPr>
          <w:rFonts w:hint="eastAsia" w:ascii="宋体" w:hAnsi="宋体" w:eastAsia="宋体" w:cs="宋体"/>
          <w:color w:val="auto"/>
          <w:sz w:val="24"/>
          <w:szCs w:val="24"/>
        </w:rPr>
        <w:t>年</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月</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日</w:t>
      </w:r>
    </w:p>
    <w:p w14:paraId="3435DD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rPr>
      </w:pPr>
      <w:r>
        <w:rPr>
          <w:rFonts w:hint="eastAsia" w:ascii="宋体" w:hAnsi="宋体" w:eastAsia="宋体" w:cs="宋体"/>
          <w:color w:val="auto"/>
          <w:sz w:val="24"/>
          <w:szCs w:val="24"/>
        </w:rPr>
        <w:t>声明：本合同标的经</w:t>
      </w:r>
      <w:r>
        <w:rPr>
          <w:rFonts w:hint="eastAsia" w:ascii="宋体" w:hAnsi="宋体" w:cs="宋体"/>
          <w:color w:val="auto"/>
          <w:sz w:val="24"/>
          <w:szCs w:val="24"/>
          <w:lang w:eastAsia="zh-CN"/>
        </w:rPr>
        <w:t>海南指晖官技术有限公司</w:t>
      </w:r>
      <w:r>
        <w:rPr>
          <w:rFonts w:hint="eastAsia" w:ascii="宋体" w:hAnsi="宋体" w:eastAsia="宋体" w:cs="宋体"/>
          <w:color w:val="auto"/>
          <w:sz w:val="24"/>
          <w:szCs w:val="24"/>
        </w:rPr>
        <w:t>依法定程序采的。合同内容与招投标文件内容一致</w:t>
      </w:r>
    </w:p>
    <w:p w14:paraId="6C0352E4">
      <w:pPr>
        <w:spacing w:line="360" w:lineRule="auto"/>
        <w:rPr>
          <w:rFonts w:hint="eastAsia" w:ascii="宋体" w:hAnsi="宋体" w:cs="宋体"/>
          <w:b/>
          <w:color w:val="auto"/>
        </w:rPr>
      </w:pPr>
      <w:r>
        <w:rPr>
          <w:rFonts w:hint="eastAsia"/>
          <w:b/>
          <w:bCs/>
          <w:color w:val="auto"/>
          <w:sz w:val="24"/>
        </w:rPr>
        <w:t>采购代理机构声明，本合同标的经采购代理机构依法定程序采购，合同主要条款内容，与招标文件的内容一致。</w:t>
      </w:r>
    </w:p>
    <w:p w14:paraId="24775E83">
      <w:pPr>
        <w:spacing w:line="420" w:lineRule="auto"/>
        <w:rPr>
          <w:rFonts w:hint="eastAsia" w:ascii="宋体" w:hAnsi="宋体" w:cs="宋体"/>
          <w:b/>
          <w:color w:val="auto"/>
          <w:sz w:val="24"/>
          <w:lang w:eastAsia="zh-CN"/>
        </w:rPr>
      </w:pPr>
      <w:r>
        <w:rPr>
          <w:rFonts w:hint="eastAsia" w:ascii="宋体" w:hAnsi="宋体" w:cs="宋体"/>
          <w:b/>
          <w:color w:val="auto"/>
          <w:sz w:val="24"/>
        </w:rPr>
        <w:t>采购代理机构：（盖章）</w:t>
      </w:r>
      <w:r>
        <w:rPr>
          <w:rFonts w:hint="eastAsia" w:ascii="宋体" w:hAnsi="宋体" w:cs="宋体"/>
          <w:b/>
          <w:color w:val="auto"/>
          <w:sz w:val="24"/>
          <w:lang w:eastAsia="zh-CN"/>
        </w:rPr>
        <w:t>海南指晖官技术有限公司</w:t>
      </w:r>
    </w:p>
    <w:p w14:paraId="2A1C0946">
      <w:pPr>
        <w:spacing w:line="420" w:lineRule="auto"/>
        <w:rPr>
          <w:rFonts w:hint="eastAsia" w:ascii="宋体" w:hAnsi="宋体" w:cs="宋体"/>
          <w:b/>
          <w:color w:val="auto"/>
          <w:sz w:val="24"/>
          <w:lang w:eastAsia="zh-CN"/>
        </w:rPr>
      </w:pPr>
      <w:r>
        <w:rPr>
          <w:rFonts w:hint="eastAsia" w:ascii="宋体" w:hAnsi="宋体" w:cs="宋体"/>
          <w:b/>
          <w:color w:val="auto"/>
          <w:sz w:val="24"/>
        </w:rPr>
        <w:t>地址：</w:t>
      </w:r>
      <w:r>
        <w:rPr>
          <w:rFonts w:hint="eastAsia" w:ascii="宋体" w:hAnsi="宋体" w:cs="宋体"/>
          <w:b/>
          <w:color w:val="auto"/>
          <w:sz w:val="24"/>
          <w:lang w:eastAsia="zh-CN"/>
        </w:rPr>
        <w:t>海南省三亚市吉阳区内园五巷9号</w:t>
      </w:r>
    </w:p>
    <w:p w14:paraId="60051091">
      <w:pPr>
        <w:spacing w:line="420" w:lineRule="auto"/>
        <w:rPr>
          <w:rFonts w:hint="eastAsia" w:ascii="宋体" w:hAnsi="宋体" w:cs="宋体"/>
          <w:b/>
          <w:color w:val="auto"/>
          <w:sz w:val="24"/>
        </w:rPr>
      </w:pPr>
      <w:r>
        <w:rPr>
          <w:rFonts w:hint="eastAsia" w:ascii="宋体" w:hAnsi="宋体" w:cs="宋体"/>
          <w:b/>
          <w:color w:val="auto"/>
          <w:sz w:val="24"/>
        </w:rPr>
        <w:t>日期：     年   月   日</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57274">
    <w:pPr>
      <w:pStyle w:val="3"/>
      <w:jc w:val="center"/>
    </w:pPr>
  </w:p>
  <w:p w14:paraId="43C40905">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CB717">
    <w:pPr>
      <w:pStyle w:val="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5848F8C1">
                          <w:pPr>
                            <w:pStyle w:val="3"/>
                          </w:pPr>
                          <w:r>
                            <w:fldChar w:fldCharType="begin"/>
                          </w:r>
                          <w:r>
                            <w:instrText xml:space="preserve"> PAGE  \* MERGEFORMAT </w:instrText>
                          </w:r>
                          <w:r>
                            <w:fldChar w:fldCharType="separate"/>
                          </w:r>
                          <w:r>
                            <w:t>- 2 -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5848F8C1">
                    <w:pPr>
                      <w:pStyle w:val="3"/>
                    </w:pPr>
                    <w:r>
                      <w:fldChar w:fldCharType="begin"/>
                    </w:r>
                    <w:r>
                      <w:instrText xml:space="preserve"> PAGE  \* MERGEFORMAT </w:instrText>
                    </w:r>
                    <w:r>
                      <w:fldChar w:fldCharType="separate"/>
                    </w:r>
                    <w:r>
                      <w:t>- 2 -</w:t>
                    </w:r>
                    <w:r>
                      <w:fldChar w:fldCharType="end"/>
                    </w:r>
                  </w:p>
                </w:txbxContent>
              </v:textbox>
            </v:shape>
          </w:pict>
        </mc:Fallback>
      </mc:AlternateContent>
    </w:r>
  </w:p>
  <w:p w14:paraId="7F06E2FF">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4ADED75"/>
    <w:multiLevelType w:val="singleLevel"/>
    <w:tmpl w:val="C4ADED75"/>
    <w:lvl w:ilvl="0" w:tentative="0">
      <w:start w:val="1"/>
      <w:numFmt w:val="ideographTraditional"/>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D7EB8"/>
    <w:rsid w:val="1DA33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4008</Words>
  <Characters>4379</Characters>
  <Lines>0</Lines>
  <Paragraphs>0</Paragraphs>
  <TotalTime>0</TotalTime>
  <ScaleCrop>false</ScaleCrop>
  <LinksUpToDate>false</LinksUpToDate>
  <CharactersWithSpaces>4639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2025-06-22T14:56:00Z</dcterms:created>
  <dc:creator>南朝装饰</dc:creator>
  <cp:lastModifiedBy>鸿鹄之心</cp:lastModifiedBy>
  <dcterms:modified xsi:type="dcterms:W3CDTF">2025-06-24T08:57:54Z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eyJoZGlkIjoiZWRmNmUxOTNkODFkNzMzZGQyMjU0OTcyODg0ODEzNmEiLCJ1c2VySWQiOiIyMjQ3Mzg2MzIifQ==</vt:lpwstr>
  </property>
  <property fmtid="{D5CDD505-2E9C-101B-9397-08002B2CF9AE}" pid="4" name="ICV">
    <vt:lpwstr>F1A6704C05694E2C81225FB77D430E9B_12</vt:lpwstr>
  </property>
</Properties>
</file>