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7B317D">
      <w:pPr>
        <w:pStyle w:val="6"/>
        <w:jc w:val="center"/>
        <w:outlineLvl w:val="1"/>
        <w:rPr>
          <w:highlight w:val="none"/>
        </w:rPr>
      </w:pPr>
      <w:r>
        <w:rPr>
          <w:rFonts w:ascii="仿宋_GB2312" w:hAnsi="仿宋_GB2312" w:eastAsia="仿宋_GB2312" w:cs="仿宋_GB2312"/>
          <w:b/>
          <w:sz w:val="36"/>
          <w:highlight w:val="none"/>
        </w:rPr>
        <w:t>采购需求</w:t>
      </w:r>
    </w:p>
    <w:p w14:paraId="02DDEC88">
      <w:pPr>
        <w:pStyle w:val="2"/>
        <w:bidi w:val="0"/>
        <w:jc w:val="center"/>
        <w:rPr>
          <w:rFonts w:hint="eastAsia" w:ascii="宋体" w:hAnsi="宋体" w:eastAsia="宋体" w:cs="宋体"/>
          <w:b/>
          <w:bCs/>
          <w:kern w:val="2"/>
          <w:sz w:val="24"/>
          <w:szCs w:val="24"/>
          <w:highlight w:val="none"/>
          <w:lang w:val="en-US" w:eastAsia="zh-CN" w:bidi="ar-SA"/>
        </w:rPr>
      </w:pPr>
      <w:r>
        <w:rPr>
          <w:rFonts w:hint="eastAsia"/>
          <w:highlight w:val="none"/>
          <w:lang w:val="en-US" w:eastAsia="zh-CN"/>
        </w:rPr>
        <w:t>（包1）</w:t>
      </w:r>
    </w:p>
    <w:p w14:paraId="607DD3EF">
      <w:pPr>
        <w:pStyle w:val="3"/>
        <w:bidi w:val="0"/>
        <w:rPr>
          <w:highlight w:val="none"/>
        </w:rPr>
      </w:pPr>
      <w:r>
        <w:rPr>
          <w:rFonts w:hint="eastAsia"/>
          <w:highlight w:val="none"/>
          <w:lang w:val="en-US" w:eastAsia="zh-CN"/>
        </w:rPr>
        <w:t>1、</w:t>
      </w:r>
      <w:r>
        <w:rPr>
          <w:highlight w:val="none"/>
        </w:rPr>
        <w:t>项目概况</w:t>
      </w:r>
      <w:r>
        <w:rPr>
          <w:rFonts w:hint="eastAsia"/>
          <w:highlight w:val="none"/>
          <w:lang w:eastAsia="zh-CN"/>
        </w:rPr>
        <w:t>（</w:t>
      </w:r>
      <w:r>
        <w:rPr>
          <w:rFonts w:hint="eastAsia"/>
          <w:highlight w:val="none"/>
          <w:lang w:val="en-US" w:eastAsia="zh-CN"/>
        </w:rPr>
        <w:t>商务</w:t>
      </w:r>
      <w:r>
        <w:rPr>
          <w:rFonts w:hint="eastAsia"/>
          <w:highlight w:val="none"/>
          <w:lang w:eastAsia="zh-CN"/>
        </w:rPr>
        <w:t>）</w:t>
      </w:r>
      <w:r>
        <w:rPr>
          <w:highlight w:val="none"/>
        </w:rPr>
        <w:t xml:space="preserve">  </w:t>
      </w:r>
    </w:p>
    <w:p w14:paraId="036DF73C">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r>
        <w:rPr>
          <w:rFonts w:ascii="宋体" w:hAnsi="宋体" w:eastAsia="宋体" w:cs="宋体"/>
          <w:sz w:val="24"/>
          <w:szCs w:val="24"/>
          <w:highlight w:val="none"/>
        </w:rPr>
        <w:t>项目名称：</w:t>
      </w:r>
      <w:r>
        <w:rPr>
          <w:rFonts w:hint="eastAsia" w:ascii="宋体" w:hAnsi="宋体" w:eastAsia="宋体" w:cs="宋体"/>
          <w:sz w:val="24"/>
          <w:szCs w:val="24"/>
          <w:highlight w:val="none"/>
          <w:lang w:eastAsia="zh-CN"/>
        </w:rPr>
        <w:t>病媒防制及应急消杀（</w:t>
      </w:r>
      <w:r>
        <w:rPr>
          <w:rFonts w:hint="eastAsia" w:ascii="宋体" w:hAnsi="宋体" w:eastAsia="宋体" w:cs="宋体"/>
          <w:sz w:val="24"/>
          <w:szCs w:val="24"/>
          <w:highlight w:val="none"/>
          <w:lang w:val="en-US" w:eastAsia="zh-CN"/>
        </w:rPr>
        <w:t>包1</w:t>
      </w:r>
      <w:r>
        <w:rPr>
          <w:rFonts w:hint="eastAsia" w:ascii="宋体" w:hAnsi="宋体" w:eastAsia="宋体" w:cs="宋体"/>
          <w:sz w:val="24"/>
          <w:szCs w:val="24"/>
          <w:highlight w:val="none"/>
          <w:lang w:eastAsia="zh-CN"/>
        </w:rPr>
        <w:t>）</w:t>
      </w:r>
    </w:p>
    <w:p w14:paraId="1A7A822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项目预算：包</w:t>
      </w:r>
      <w:r>
        <w:rPr>
          <w:rFonts w:hint="eastAsia" w:ascii="宋体" w:hAnsi="宋体" w:eastAsia="宋体" w:cs="宋体"/>
          <w:sz w:val="24"/>
          <w:szCs w:val="24"/>
          <w:highlight w:val="none"/>
          <w:lang w:val="en-US" w:eastAsia="zh-CN"/>
        </w:rPr>
        <w:t>1</w:t>
      </w:r>
      <w:r>
        <w:rPr>
          <w:rFonts w:ascii="宋体" w:hAnsi="宋体" w:eastAsia="宋体" w:cs="宋体"/>
          <w:sz w:val="24"/>
          <w:szCs w:val="24"/>
          <w:highlight w:val="none"/>
        </w:rPr>
        <w:t>：</w:t>
      </w:r>
      <w:r>
        <w:rPr>
          <w:rFonts w:hint="eastAsia" w:ascii="宋体" w:hAnsi="宋体" w:eastAsia="宋体" w:cs="宋体"/>
          <w:sz w:val="24"/>
          <w:szCs w:val="24"/>
          <w:highlight w:val="none"/>
        </w:rPr>
        <w:t>¥1,130,000.00元/年</w:t>
      </w:r>
    </w:p>
    <w:p w14:paraId="555C77E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服务期：二年，合同一年一签。（服务具体起止时间以合同约定为准。）</w:t>
      </w:r>
    </w:p>
    <w:p w14:paraId="398BA45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服务地点：三亚市崖州区</w:t>
      </w:r>
    </w:p>
    <w:p w14:paraId="73B0057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质量标准：合格</w:t>
      </w:r>
    </w:p>
    <w:p w14:paraId="6930702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 xml:space="preserve">付款方式：根据双方签订的政府采购合同约定执行 </w:t>
      </w:r>
    </w:p>
    <w:p w14:paraId="7109444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p>
    <w:p w14:paraId="519B2310">
      <w:pPr>
        <w:pStyle w:val="3"/>
        <w:bidi w:val="0"/>
        <w:rPr>
          <w:highlight w:val="none"/>
        </w:rPr>
      </w:pPr>
      <w:r>
        <w:rPr>
          <w:rFonts w:hint="eastAsia"/>
          <w:highlight w:val="none"/>
          <w:lang w:val="en-US" w:eastAsia="zh-CN"/>
        </w:rPr>
        <w:t>2、基本</w:t>
      </w:r>
      <w:r>
        <w:rPr>
          <w:highlight w:val="none"/>
        </w:rPr>
        <w:t>条件</w:t>
      </w:r>
      <w:r>
        <w:rPr>
          <w:rFonts w:hint="eastAsia"/>
          <w:highlight w:val="none"/>
          <w:lang w:eastAsia="zh-CN"/>
        </w:rPr>
        <w:t>（</w:t>
      </w:r>
      <w:r>
        <w:rPr>
          <w:rFonts w:hint="eastAsia"/>
          <w:highlight w:val="none"/>
          <w:lang w:val="en-US" w:eastAsia="zh-CN"/>
        </w:rPr>
        <w:t>商务</w:t>
      </w:r>
      <w:r>
        <w:rPr>
          <w:rFonts w:hint="eastAsia"/>
          <w:highlight w:val="none"/>
          <w:lang w:eastAsia="zh-CN"/>
        </w:rPr>
        <w:t>）</w:t>
      </w:r>
      <w:r>
        <w:rPr>
          <w:highlight w:val="none"/>
        </w:rPr>
        <w:t xml:space="preserve"> </w:t>
      </w:r>
    </w:p>
    <w:p w14:paraId="05EE21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2.1防制</w:t>
      </w:r>
      <w:r>
        <w:rPr>
          <w:rFonts w:ascii="宋体" w:hAnsi="宋体" w:eastAsia="宋体" w:cs="宋体"/>
          <w:sz w:val="24"/>
          <w:szCs w:val="24"/>
          <w:highlight w:val="none"/>
        </w:rPr>
        <w:t>公司投标的参考条件：一是在当地</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省</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工商注册经营的；二是参与过政府重要活动、重大灾情疫情病媒生物防治的；三是有三亚市崖州区病媒生物调研勘察报告</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防制公司盖章</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，提供详细技术、施工、密度监测调查等方案的</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四是具有有害生物防制服务机构资质的。</w:t>
      </w:r>
    </w:p>
    <w:p w14:paraId="030B8E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2.2</w:t>
      </w:r>
      <w:r>
        <w:rPr>
          <w:rFonts w:ascii="宋体" w:hAnsi="宋体" w:eastAsia="宋体" w:cs="宋体"/>
          <w:sz w:val="24"/>
          <w:szCs w:val="24"/>
          <w:highlight w:val="none"/>
        </w:rPr>
        <w:t>投标文件列出的防治人员和药械须在中标包段项目服务中投入使用。</w:t>
      </w:r>
    </w:p>
    <w:p w14:paraId="516C08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2.3</w:t>
      </w:r>
      <w:r>
        <w:rPr>
          <w:rFonts w:ascii="宋体" w:hAnsi="宋体" w:eastAsia="宋体" w:cs="宋体"/>
          <w:sz w:val="24"/>
          <w:szCs w:val="24"/>
          <w:highlight w:val="none"/>
        </w:rPr>
        <w:t xml:space="preserve">投标公司要严格遵照招标文件中防制合同规范的条款执行，具体相关条款经双方协商后签订有效协议。 </w:t>
      </w:r>
    </w:p>
    <w:p w14:paraId="07D73B9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2.4参与投标的消杀公司需配备至少1台大型喷雾器（或1台超低容器喷雾器）、10台普通喷雾器、2台烟雾机（或2台热力烟雾机）。（提供承诺函，格式自拟）</w:t>
      </w:r>
    </w:p>
    <w:p w14:paraId="772027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2.5投标人须根据当地生物的抗药性，合理储备使用防制药品，同时，预估每季度药品的使用数量，并做储备工作，储备药品数量不少于下一季度药品使用数量的30%。</w:t>
      </w:r>
    </w:p>
    <w:p w14:paraId="163C03A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 xml:space="preserve"> </w:t>
      </w:r>
    </w:p>
    <w:p w14:paraId="778CF45C">
      <w:pPr>
        <w:pStyle w:val="3"/>
        <w:bidi w:val="0"/>
        <w:rPr>
          <w:rFonts w:hint="eastAsia" w:eastAsia="黑体"/>
          <w:highlight w:val="none"/>
          <w:lang w:eastAsia="zh-CN"/>
        </w:rPr>
      </w:pPr>
      <w:r>
        <w:rPr>
          <w:rFonts w:hint="eastAsia"/>
          <w:highlight w:val="none"/>
          <w:lang w:val="en-US" w:eastAsia="zh-CN"/>
        </w:rPr>
        <w:t>3、</w:t>
      </w:r>
      <w:r>
        <w:rPr>
          <w:highlight w:val="none"/>
        </w:rPr>
        <w:t>防制范围</w:t>
      </w:r>
      <w:r>
        <w:rPr>
          <w:rFonts w:hint="eastAsia"/>
          <w:highlight w:val="none"/>
          <w:lang w:eastAsia="zh-CN"/>
        </w:rPr>
        <w:t>（</w:t>
      </w:r>
      <w:r>
        <w:rPr>
          <w:rFonts w:hint="eastAsia"/>
          <w:highlight w:val="none"/>
          <w:lang w:val="en-US" w:eastAsia="zh-CN"/>
        </w:rPr>
        <w:t>技术</w:t>
      </w:r>
      <w:r>
        <w:rPr>
          <w:rFonts w:hint="eastAsia"/>
          <w:highlight w:val="none"/>
          <w:lang w:eastAsia="zh-CN"/>
        </w:rPr>
        <w:t>）</w:t>
      </w:r>
    </w:p>
    <w:p w14:paraId="35D5162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保港片区</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 xml:space="preserve">梅山片区： </w:t>
      </w:r>
      <w:r>
        <w:rPr>
          <w:rFonts w:hint="eastAsia" w:ascii="宋体" w:hAnsi="宋体" w:eastAsia="宋体" w:cs="宋体"/>
          <w:sz w:val="24"/>
          <w:szCs w:val="24"/>
          <w:highlight w:val="none"/>
        </w:rPr>
        <w:t>港门村、保平村、临高村、乾隆、龙门社区、东信社区、海棠村、中心鱼港、镇海村、梅东村、梅西、梅联社区、长山村、凤岭村、三公里村、 三更村、盐灶村</w:t>
      </w:r>
      <w:r>
        <w:rPr>
          <w:rFonts w:ascii="宋体" w:hAnsi="宋体" w:eastAsia="宋体" w:cs="宋体"/>
          <w:sz w:val="24"/>
          <w:szCs w:val="24"/>
          <w:highlight w:val="none"/>
        </w:rPr>
        <w:t>。</w:t>
      </w:r>
      <w:r>
        <w:rPr>
          <w:rFonts w:hint="eastAsia" w:ascii="宋体" w:hAnsi="宋体" w:eastAsia="宋体" w:cs="宋体"/>
          <w:sz w:val="24"/>
          <w:szCs w:val="24"/>
          <w:highlight w:val="none"/>
          <w:lang w:eastAsia="zh-CN"/>
        </w:rPr>
        <w:t>防制范围为</w:t>
      </w:r>
      <w:r>
        <w:rPr>
          <w:rFonts w:ascii="宋体" w:hAnsi="宋体" w:eastAsia="宋体" w:cs="宋体"/>
          <w:sz w:val="24"/>
          <w:szCs w:val="24"/>
          <w:highlight w:val="none"/>
        </w:rPr>
        <w:t>保港片区</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梅山片</w:t>
      </w:r>
      <w:r>
        <w:rPr>
          <w:rFonts w:hint="eastAsia" w:ascii="宋体" w:hAnsi="宋体" w:eastAsia="宋体" w:cs="宋体"/>
          <w:sz w:val="24"/>
          <w:szCs w:val="24"/>
          <w:highlight w:val="none"/>
          <w:lang w:eastAsia="zh-CN"/>
        </w:rPr>
        <w:t>区公共内、外环境，包括但不仅限于：各自辖区机关事业单位、学校、医院、农贸市场、垃圾中转站、车站、“五小”行业（小旅店、小餐饮副食店、小美容美发店、小歌舞厅、小网吧）居民住宅区、公共厕所、公园绿地、道路两侧等范围。</w:t>
      </w:r>
    </w:p>
    <w:p w14:paraId="2EE647F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p>
    <w:p w14:paraId="0B5BB729">
      <w:pPr>
        <w:pStyle w:val="3"/>
        <w:bidi w:val="0"/>
        <w:rPr>
          <w:rFonts w:hint="eastAsia" w:eastAsia="黑体"/>
          <w:highlight w:val="none"/>
          <w:lang w:eastAsia="zh-CN"/>
        </w:rPr>
      </w:pPr>
      <w:r>
        <w:rPr>
          <w:rFonts w:hint="eastAsia"/>
          <w:highlight w:val="none"/>
          <w:lang w:val="en-US" w:eastAsia="zh-CN"/>
        </w:rPr>
        <w:t>4、</w:t>
      </w:r>
      <w:r>
        <w:rPr>
          <w:highlight w:val="none"/>
        </w:rPr>
        <w:t xml:space="preserve">防制工作经费 </w:t>
      </w:r>
      <w:r>
        <w:rPr>
          <w:rFonts w:hint="eastAsia"/>
          <w:highlight w:val="none"/>
          <w:lang w:eastAsia="zh-CN"/>
        </w:rPr>
        <w:t>（</w:t>
      </w:r>
      <w:r>
        <w:rPr>
          <w:rFonts w:hint="eastAsia"/>
          <w:highlight w:val="none"/>
          <w:lang w:val="en-US" w:eastAsia="zh-CN"/>
        </w:rPr>
        <w:t>技术</w:t>
      </w:r>
      <w:r>
        <w:rPr>
          <w:rFonts w:hint="eastAsia"/>
          <w:highlight w:val="none"/>
          <w:lang w:eastAsia="zh-CN"/>
        </w:rPr>
        <w:t>）</w:t>
      </w:r>
    </w:p>
    <w:p w14:paraId="73C538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包1</w:t>
      </w:r>
      <w:r>
        <w:rPr>
          <w:rFonts w:hint="eastAsia" w:ascii="宋体" w:hAnsi="宋体" w:eastAsia="宋体" w:cs="宋体"/>
          <w:sz w:val="24"/>
          <w:szCs w:val="24"/>
          <w:highlight w:val="none"/>
          <w:lang w:eastAsia="zh-CN"/>
        </w:rPr>
        <w:t xml:space="preserve">共投入预算经费 </w:t>
      </w:r>
      <w:r>
        <w:rPr>
          <w:rFonts w:hint="eastAsia" w:ascii="宋体" w:hAnsi="宋体" w:eastAsia="宋体" w:cs="宋体"/>
          <w:sz w:val="24"/>
          <w:szCs w:val="24"/>
          <w:highlight w:val="none"/>
          <w:lang w:val="en-US" w:eastAsia="zh-CN"/>
        </w:rPr>
        <w:t xml:space="preserve">113 </w:t>
      </w:r>
      <w:r>
        <w:rPr>
          <w:rFonts w:hint="eastAsia" w:ascii="宋体" w:hAnsi="宋体" w:eastAsia="宋体" w:cs="宋体"/>
          <w:sz w:val="24"/>
          <w:szCs w:val="24"/>
          <w:highlight w:val="none"/>
          <w:lang w:eastAsia="zh-CN"/>
        </w:rPr>
        <w:t>万元。</w:t>
      </w:r>
    </w:p>
    <w:p w14:paraId="09E6155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通过对</w:t>
      </w:r>
      <w:r>
        <w:rPr>
          <w:rFonts w:hint="eastAsia" w:ascii="宋体" w:hAnsi="宋体" w:eastAsia="宋体" w:cs="宋体"/>
          <w:sz w:val="24"/>
          <w:szCs w:val="24"/>
          <w:highlight w:val="none"/>
          <w:lang w:val="en-US" w:eastAsia="zh-CN"/>
        </w:rPr>
        <w:t>包1</w:t>
      </w:r>
      <w:r>
        <w:rPr>
          <w:rFonts w:hint="eastAsia" w:ascii="宋体" w:hAnsi="宋体" w:eastAsia="宋体" w:cs="宋体"/>
          <w:sz w:val="24"/>
          <w:szCs w:val="24"/>
          <w:highlight w:val="none"/>
          <w:lang w:eastAsia="zh-CN"/>
        </w:rPr>
        <w:t>区域病媒生物防制工作的实地走访群众和情况调查，从防制面积、 孳生地数量、防制工作量、防制工作难易程度上考量，以上范围区域和经费的投入情况较为合理、比较接近实际，符合崖州区病媒生物防制工作基本要求。该项经费来源于区财政预算经费。</w:t>
      </w:r>
    </w:p>
    <w:p w14:paraId="3F82283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p>
    <w:p w14:paraId="5D2A1EA6">
      <w:pPr>
        <w:pStyle w:val="3"/>
        <w:bidi w:val="0"/>
        <w:rPr>
          <w:rFonts w:hint="eastAsia" w:eastAsia="黑体"/>
          <w:highlight w:val="none"/>
          <w:lang w:eastAsia="zh-CN"/>
        </w:rPr>
      </w:pPr>
      <w:r>
        <w:rPr>
          <w:rFonts w:hint="eastAsia"/>
          <w:highlight w:val="none"/>
          <w:lang w:val="en-US" w:eastAsia="zh-CN"/>
        </w:rPr>
        <w:t>5、</w:t>
      </w:r>
      <w:r>
        <w:rPr>
          <w:highlight w:val="none"/>
        </w:rPr>
        <w:t xml:space="preserve">防制模式 </w:t>
      </w:r>
      <w:r>
        <w:rPr>
          <w:rFonts w:hint="eastAsia"/>
          <w:highlight w:val="none"/>
          <w:lang w:eastAsia="zh-CN"/>
        </w:rPr>
        <w:t>（</w:t>
      </w:r>
      <w:r>
        <w:rPr>
          <w:rFonts w:hint="eastAsia"/>
          <w:highlight w:val="none"/>
          <w:lang w:val="en-US" w:eastAsia="zh-CN"/>
        </w:rPr>
        <w:t>技术</w:t>
      </w:r>
      <w:r>
        <w:rPr>
          <w:rFonts w:hint="eastAsia"/>
          <w:highlight w:val="none"/>
          <w:lang w:eastAsia="zh-CN"/>
        </w:rPr>
        <w:t>）</w:t>
      </w:r>
    </w:p>
    <w:p w14:paraId="4B1089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防制区域由一家专业防制公司来承担内外环境病媒生物防制工作，在一个区域采取内、外环境由一家防制公司来负责防制工作，有利于病媒生物密度的控制；在监督管理上有利于工作的开展，避免了防制区域内、外不清，消杀不到位，导致防制公司之间相互推诿、扯皮现象。</w:t>
      </w:r>
    </w:p>
    <w:p w14:paraId="0C6F3C2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p>
    <w:p w14:paraId="52B1BC0A">
      <w:pPr>
        <w:pStyle w:val="3"/>
        <w:bidi w:val="0"/>
        <w:rPr>
          <w:rFonts w:hint="eastAsia" w:eastAsia="黑体"/>
          <w:highlight w:val="none"/>
          <w:lang w:val="en-US" w:eastAsia="zh-CN"/>
        </w:rPr>
      </w:pPr>
      <w:r>
        <w:rPr>
          <w:rFonts w:hint="eastAsia"/>
          <w:highlight w:val="none"/>
          <w:lang w:val="en-US" w:eastAsia="zh-CN"/>
        </w:rPr>
        <w:t>6、</w:t>
      </w:r>
      <w:r>
        <w:rPr>
          <w:highlight w:val="none"/>
        </w:rPr>
        <w:t>运作方式</w:t>
      </w:r>
      <w:r>
        <w:rPr>
          <w:rFonts w:hint="eastAsia"/>
          <w:highlight w:val="none"/>
          <w:lang w:eastAsia="zh-CN"/>
        </w:rPr>
        <w:t>（</w:t>
      </w:r>
      <w:r>
        <w:rPr>
          <w:rFonts w:hint="eastAsia"/>
          <w:highlight w:val="none"/>
          <w:lang w:val="en-US" w:eastAsia="zh-CN"/>
        </w:rPr>
        <w:t>商务</w:t>
      </w:r>
      <w:r>
        <w:rPr>
          <w:rFonts w:hint="eastAsia"/>
          <w:highlight w:val="none"/>
          <w:lang w:eastAsia="zh-CN"/>
        </w:rPr>
        <w:t>）</w:t>
      </w:r>
      <w:r>
        <w:rPr>
          <w:highlight w:val="none"/>
        </w:rPr>
        <w:t xml:space="preserve"> </w:t>
      </w:r>
    </w:p>
    <w:p w14:paraId="14ADF7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6.1防制专业公司的选择采取政府购买服务的方式，通过招标代理公司采取对外公开招标的形式，选择国内专业的病媒生物防制公司来承担崖州区病媒生物防制工作。本次招标分为2个包，分别为：包1、包2。同一投标人可以同时投包1及包2，但是只能中1个包。出现同一投标人同时中2个包时，按包1、包2顺序只能中1个包（即包1），其余包次（即可包2）不作为推荐中标候选人。</w:t>
      </w:r>
    </w:p>
    <w:p w14:paraId="4CE6404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6.2合同签订2025年崖州区病媒生物防制承包服务项目在招标文件中应规定招标服务期限为贰年（服务期：2025 年 1 月 1 日-2026 年 12 月 31 日，第一年服务期：2025 年 1 月 1 日-2025 年 12 月 31 日，第二年服务期：2026 年 1 月 1 日-2026 年 12 月 31 日），但是承包服务合同一年一签，2026 年的防制经费以 2026 年财政预算经费为准，2026 年财政预算经费如果增加或减少，则该片区的经费按 2025 年的经费所占比例增加或减少。2026 年的防制区域划分与 2025 年防制区域划分相同。根据各消杀公司上一年度的防制效果（以第三方公司报告为准）来决定是否续签合同。 </w:t>
      </w:r>
    </w:p>
    <w:p w14:paraId="08DDCC8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6.2.1  包1</w:t>
      </w:r>
      <w:r>
        <w:rPr>
          <w:rFonts w:ascii="宋体" w:hAnsi="宋体" w:eastAsia="宋体" w:cs="宋体"/>
          <w:sz w:val="24"/>
          <w:szCs w:val="24"/>
          <w:highlight w:val="none"/>
        </w:rPr>
        <w:t>中标人须支付 202</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 xml:space="preserve"> 年 1 月 1 日</w:t>
      </w:r>
      <w:r>
        <w:rPr>
          <w:rFonts w:hint="eastAsia" w:ascii="宋体" w:hAnsi="宋体" w:eastAsia="宋体" w:cs="宋体"/>
          <w:sz w:val="24"/>
          <w:szCs w:val="24"/>
          <w:highlight w:val="none"/>
          <w:lang w:val="en-US" w:eastAsia="zh-CN"/>
        </w:rPr>
        <w:t>至合同签订之日中实际产生的</w:t>
      </w:r>
      <w:r>
        <w:rPr>
          <w:rFonts w:ascii="宋体" w:hAnsi="宋体" w:eastAsia="宋体" w:cs="宋体"/>
          <w:sz w:val="24"/>
          <w:szCs w:val="24"/>
          <w:highlight w:val="none"/>
        </w:rPr>
        <w:t>服务费用给</w:t>
      </w:r>
      <w:r>
        <w:rPr>
          <w:rFonts w:hint="eastAsia" w:ascii="宋体" w:hAnsi="宋体" w:eastAsia="宋体" w:cs="宋体"/>
          <w:sz w:val="24"/>
          <w:szCs w:val="24"/>
          <w:highlight w:val="none"/>
        </w:rPr>
        <w:t>海南鑫瀚环保科技服务有限公司、三亚绿盾环保科技有限公司</w:t>
      </w:r>
      <w:r>
        <w:rPr>
          <w:rFonts w:hint="eastAsia" w:ascii="宋体" w:hAnsi="宋体" w:eastAsia="宋体" w:cs="宋体"/>
          <w:sz w:val="24"/>
          <w:szCs w:val="24"/>
          <w:highlight w:val="none"/>
          <w:lang w:eastAsia="zh-CN"/>
        </w:rPr>
        <w:t>。</w:t>
      </w:r>
    </w:p>
    <w:p w14:paraId="7A739D2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6.2.2</w:t>
      </w:r>
      <w:r>
        <w:rPr>
          <w:rFonts w:ascii="宋体" w:hAnsi="宋体" w:eastAsia="宋体" w:cs="宋体"/>
          <w:sz w:val="24"/>
          <w:szCs w:val="24"/>
          <w:highlight w:val="none"/>
        </w:rPr>
        <w:t>支付时间：签订《三亚市崖州区病媒生物防制承包服务合同》，并收到三亚市崖州区卫生健康委员会支付的款项后，</w:t>
      </w:r>
      <w:r>
        <w:rPr>
          <w:rFonts w:hint="eastAsia" w:ascii="宋体" w:hAnsi="宋体" w:eastAsia="宋体" w:cs="宋体"/>
          <w:sz w:val="24"/>
          <w:szCs w:val="24"/>
          <w:highlight w:val="none"/>
          <w:lang w:val="en-US" w:eastAsia="zh-CN"/>
        </w:rPr>
        <w:t>20</w:t>
      </w:r>
      <w:r>
        <w:rPr>
          <w:rFonts w:ascii="宋体" w:hAnsi="宋体" w:eastAsia="宋体" w:cs="宋体"/>
          <w:sz w:val="24"/>
          <w:szCs w:val="24"/>
          <w:highlight w:val="none"/>
        </w:rPr>
        <w:t>个工作日内支付。</w:t>
      </w:r>
    </w:p>
    <w:p w14:paraId="73209BD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6.2.3</w:t>
      </w:r>
      <w:r>
        <w:rPr>
          <w:rFonts w:ascii="宋体" w:hAnsi="宋体" w:eastAsia="宋体" w:cs="宋体"/>
          <w:sz w:val="24"/>
          <w:szCs w:val="24"/>
          <w:highlight w:val="none"/>
        </w:rPr>
        <w:t>支付费用计算：中标金额÷</w:t>
      </w:r>
      <w:r>
        <w:rPr>
          <w:rFonts w:hint="eastAsia" w:ascii="宋体" w:hAnsi="宋体" w:eastAsia="宋体" w:cs="宋体"/>
          <w:sz w:val="24"/>
          <w:szCs w:val="24"/>
          <w:highlight w:val="none"/>
          <w:lang w:val="en-US" w:eastAsia="zh-CN"/>
        </w:rPr>
        <w:t>365</w:t>
      </w:r>
      <w:r>
        <w:rPr>
          <w:rFonts w:ascii="宋体" w:hAnsi="宋体" w:eastAsia="宋体" w:cs="宋体"/>
          <w:sz w:val="24"/>
          <w:szCs w:val="24"/>
          <w:highlight w:val="none"/>
        </w:rPr>
        <w:t>（</w:t>
      </w:r>
      <w:r>
        <w:rPr>
          <w:rFonts w:hint="eastAsia" w:ascii="宋体" w:hAnsi="宋体" w:eastAsia="宋体" w:cs="宋体"/>
          <w:sz w:val="24"/>
          <w:szCs w:val="24"/>
          <w:highlight w:val="none"/>
          <w:lang w:val="en-US" w:eastAsia="zh-CN"/>
        </w:rPr>
        <w:t>天</w:t>
      </w:r>
      <w:r>
        <w:rPr>
          <w:rFonts w:ascii="宋体" w:hAnsi="宋体" w:eastAsia="宋体" w:cs="宋体"/>
          <w:sz w:val="24"/>
          <w:szCs w:val="24"/>
          <w:highlight w:val="none"/>
        </w:rPr>
        <w:t>）</w:t>
      </w:r>
      <w:r>
        <w:rPr>
          <w:rFonts w:hint="eastAsia" w:ascii="宋体" w:hAnsi="宋体" w:eastAsia="宋体" w:cs="宋体"/>
          <w:sz w:val="24"/>
          <w:szCs w:val="24"/>
          <w:highlight w:val="none"/>
          <w:lang w:val="en-US" w:eastAsia="zh-CN"/>
        </w:rPr>
        <w:t>× Y（天）</w:t>
      </w:r>
      <w:r>
        <w:rPr>
          <w:rFonts w:ascii="宋体" w:hAnsi="宋体" w:eastAsia="宋体" w:cs="宋体"/>
          <w:sz w:val="24"/>
          <w:szCs w:val="24"/>
          <w:highlight w:val="none"/>
        </w:rPr>
        <w:t xml:space="preserve">。经公示无异议后，由中标人扣税后一次支付给代管公司。 </w:t>
      </w:r>
    </w:p>
    <w:p w14:paraId="2CEDE36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6.2.4  Y（天）为：2025 年 1 月 1 日至合同签订之日中实际工作时间为准，具体时间以业主单位记录作业时间为准。</w:t>
      </w:r>
    </w:p>
    <w:p w14:paraId="0B61A89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6.3</w:t>
      </w:r>
      <w:r>
        <w:rPr>
          <w:rFonts w:ascii="宋体" w:hAnsi="宋体" w:eastAsia="宋体" w:cs="宋体"/>
          <w:sz w:val="24"/>
          <w:szCs w:val="24"/>
          <w:highlight w:val="none"/>
        </w:rPr>
        <w:t>聘请专业评估机构崖州区病媒生物防制工作进行日常监理、效果评估和阶段考核验收，聘请或委托专业机构进防制行效果评估，其效果评估费用由区爱卫办支付给委托方，作为专业评估机构的工作经费。</w:t>
      </w:r>
    </w:p>
    <w:p w14:paraId="312AB81A">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 xml:space="preserve"> </w:t>
      </w:r>
    </w:p>
    <w:p w14:paraId="69BAAE53">
      <w:pPr>
        <w:pStyle w:val="3"/>
        <w:bidi w:val="0"/>
        <w:rPr>
          <w:rFonts w:hint="eastAsia" w:eastAsia="黑体"/>
          <w:highlight w:val="none"/>
          <w:lang w:eastAsia="zh-CN"/>
        </w:rPr>
      </w:pPr>
      <w:r>
        <w:rPr>
          <w:rFonts w:hint="eastAsia"/>
          <w:highlight w:val="none"/>
          <w:lang w:val="en-US" w:eastAsia="zh-CN"/>
        </w:rPr>
        <w:t>7、</w:t>
      </w:r>
      <w:r>
        <w:rPr>
          <w:highlight w:val="none"/>
        </w:rPr>
        <w:t xml:space="preserve">病媒生物防制 </w:t>
      </w:r>
      <w:r>
        <w:rPr>
          <w:rFonts w:hint="eastAsia"/>
          <w:highlight w:val="none"/>
          <w:lang w:eastAsia="zh-CN"/>
        </w:rPr>
        <w:t>（</w:t>
      </w:r>
      <w:r>
        <w:rPr>
          <w:rFonts w:hint="eastAsia"/>
          <w:highlight w:val="none"/>
          <w:lang w:val="en-US" w:eastAsia="zh-CN"/>
        </w:rPr>
        <w:t>技术</w:t>
      </w:r>
      <w:r>
        <w:rPr>
          <w:rFonts w:hint="eastAsia"/>
          <w:highlight w:val="none"/>
          <w:lang w:eastAsia="zh-CN"/>
        </w:rPr>
        <w:t>）</w:t>
      </w:r>
    </w:p>
    <w:p w14:paraId="152A0E7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7.1</w:t>
      </w:r>
      <w:r>
        <w:rPr>
          <w:rFonts w:ascii="宋体" w:hAnsi="宋体" w:eastAsia="宋体" w:cs="宋体"/>
          <w:sz w:val="24"/>
          <w:szCs w:val="24"/>
          <w:highlight w:val="none"/>
        </w:rPr>
        <w:t>病媒生物防制宣传为更好地营造崖州区病媒生物防制氛围，提高病媒生物防制工作参与面，使各部门单位与广大群众更加熟悉了解病媒生物危害与防制知识，更加积极地参与到日常病媒生物防制工作中来，专业消杀公司应在全面开展 病媒生物防制工作前和工作中，在人口集中的广场、公园、社区开展每年 不少于四次的大型病媒生物防制知识宣传活动。宣传采取搭建宣传拱门、悬挂宣传横幅、展出宣传展板、发放“除四害”手册和药品等多种形式向广大群众灌输病媒生物防制知识，提高人民群众除害防病意识。</w:t>
      </w:r>
    </w:p>
    <w:p w14:paraId="0512D84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7.2</w:t>
      </w:r>
      <w:r>
        <w:rPr>
          <w:rFonts w:ascii="宋体" w:hAnsi="宋体" w:eastAsia="宋体" w:cs="宋体"/>
          <w:sz w:val="24"/>
          <w:szCs w:val="24"/>
          <w:highlight w:val="none"/>
        </w:rPr>
        <w:t>病媒生物防制知识培训为不断提高崖州区病媒生物防控技术和管理水平，专业公司应对崖州区政府机关相关工作人员、各社区爱卫专干每年至少组织两次病媒生物防制知识培训。通过培训使得各爱卫工作人员对病媒生物防制知识和病媒生物防制监理、监测、考核验收工作有更深入的了解，为在监督专业公司病媒生物防制工作过程中打下坚实技术基础和提高管理水平。</w:t>
      </w:r>
    </w:p>
    <w:p w14:paraId="1D9495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7.3</w:t>
      </w:r>
      <w:r>
        <w:rPr>
          <w:rFonts w:ascii="宋体" w:hAnsi="宋体" w:eastAsia="宋体" w:cs="宋体"/>
          <w:sz w:val="24"/>
          <w:szCs w:val="24"/>
          <w:highlight w:val="none"/>
        </w:rPr>
        <w:t>病媒生物防制措施要求</w:t>
      </w:r>
    </w:p>
    <w:p w14:paraId="69E28B7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7.3.1</w:t>
      </w:r>
      <w:r>
        <w:rPr>
          <w:rFonts w:ascii="宋体" w:hAnsi="宋体" w:eastAsia="宋体" w:cs="宋体"/>
          <w:sz w:val="24"/>
          <w:szCs w:val="24"/>
          <w:highlight w:val="none"/>
        </w:rPr>
        <w:t>作业要求：</w:t>
      </w:r>
    </w:p>
    <w:p w14:paraId="1D84FBF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①</w:t>
      </w:r>
      <w:r>
        <w:rPr>
          <w:rFonts w:ascii="宋体" w:hAnsi="宋体" w:eastAsia="宋体" w:cs="宋体"/>
          <w:sz w:val="24"/>
          <w:szCs w:val="24"/>
          <w:highlight w:val="none"/>
        </w:rPr>
        <w:t>实施杀灭作业前，必须先到现场调查病媒生物的基本情况、记录详细，对病媒生物的种类、栖息部位、密度状况及孳生环境等情况有全面的了解，因地制宜地制定合理的害虫综合控制方案。</w:t>
      </w:r>
    </w:p>
    <w:p w14:paraId="29AEA3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②</w:t>
      </w:r>
      <w:r>
        <w:rPr>
          <w:rFonts w:ascii="宋体" w:hAnsi="宋体" w:eastAsia="宋体" w:cs="宋体"/>
          <w:sz w:val="24"/>
          <w:szCs w:val="24"/>
          <w:highlight w:val="none"/>
        </w:rPr>
        <w:t>根据控制方案备好药品器械和个人防护用品。</w:t>
      </w:r>
    </w:p>
    <w:p w14:paraId="3589D98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③</w:t>
      </w:r>
      <w:r>
        <w:rPr>
          <w:rFonts w:ascii="宋体" w:hAnsi="宋体" w:eastAsia="宋体" w:cs="宋体"/>
          <w:sz w:val="24"/>
          <w:szCs w:val="24"/>
          <w:highlight w:val="none"/>
        </w:rPr>
        <w:t>实施防制作业，应遵守安全操作规定，合理用药，施药到位，保证防制效果，并防止药品污染环境。</w:t>
      </w:r>
    </w:p>
    <w:p w14:paraId="528CD27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④</w:t>
      </w:r>
      <w:r>
        <w:rPr>
          <w:rFonts w:ascii="宋体" w:hAnsi="宋体" w:eastAsia="宋体" w:cs="宋体"/>
          <w:sz w:val="24"/>
          <w:szCs w:val="24"/>
          <w:highlight w:val="none"/>
        </w:rPr>
        <w:t>作业完成后应认真填写《灭鼠杀虫服务记录卡》并交由采购人签认，保存备查。</w:t>
      </w:r>
    </w:p>
    <w:p w14:paraId="2A5F674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⑤</w:t>
      </w:r>
      <w:r>
        <w:rPr>
          <w:rFonts w:ascii="宋体" w:hAnsi="宋体" w:eastAsia="宋体" w:cs="宋体"/>
          <w:sz w:val="24"/>
          <w:szCs w:val="24"/>
          <w:highlight w:val="none"/>
        </w:rPr>
        <w:t>根据卫生害虫种类和有关规定，定期进行虫害密度监测和防制效果监测，监测资料及时统计、分析上报区相关科室，并归档保存。</w:t>
      </w:r>
    </w:p>
    <w:p w14:paraId="133B84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⑥</w:t>
      </w:r>
      <w:r>
        <w:rPr>
          <w:rFonts w:ascii="宋体" w:hAnsi="宋体" w:eastAsia="宋体" w:cs="宋体"/>
          <w:sz w:val="24"/>
          <w:szCs w:val="24"/>
          <w:highlight w:val="none"/>
        </w:rPr>
        <w:t>消杀次数要求中标人每月对防制范围组织全面消杀两次，逢 3、5、7、9、10月份，每月消杀三次；</w:t>
      </w:r>
    </w:p>
    <w:p w14:paraId="16D38E6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 w:val="24"/>
          <w:szCs w:val="24"/>
          <w:highlight w:val="none"/>
        </w:rPr>
      </w:pPr>
      <w:r>
        <w:rPr>
          <w:rFonts w:ascii="仿宋_GB2312" w:hAnsi="仿宋_GB2312" w:eastAsia="仿宋_GB2312" w:cs="仿宋_GB2312"/>
          <w:highlight w:val="none"/>
        </w:rPr>
        <w:t>★</w:t>
      </w:r>
      <w:r>
        <w:rPr>
          <w:rFonts w:hint="eastAsia" w:ascii="宋体" w:hAnsi="宋体" w:eastAsia="宋体" w:cs="宋体"/>
          <w:sz w:val="24"/>
          <w:szCs w:val="24"/>
          <w:highlight w:val="none"/>
          <w:lang w:val="en-US" w:eastAsia="zh-CN"/>
        </w:rPr>
        <w:t>7.3.2</w:t>
      </w:r>
      <w:r>
        <w:rPr>
          <w:rFonts w:ascii="宋体" w:hAnsi="宋体" w:eastAsia="宋体" w:cs="宋体"/>
          <w:sz w:val="24"/>
          <w:szCs w:val="24"/>
          <w:highlight w:val="none"/>
        </w:rPr>
        <w:t>药品要求：</w:t>
      </w:r>
    </w:p>
    <w:p w14:paraId="61300CD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 xml:space="preserve">崖州区病媒生物防制所用药物必须是国家有关主管部门批准生产（具有三证）或已登记进口的卫生杀虫剂的合格产品。严禁使用农用杀虫剂、国家违禁药品等用于病媒生物防制工作。 </w:t>
      </w:r>
    </w:p>
    <w:p w14:paraId="29AE1B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7.3.3</w:t>
      </w:r>
      <w:r>
        <w:rPr>
          <w:rFonts w:ascii="宋体" w:hAnsi="宋体" w:eastAsia="宋体" w:cs="宋体"/>
          <w:sz w:val="24"/>
          <w:szCs w:val="24"/>
          <w:highlight w:val="none"/>
        </w:rPr>
        <w:t>人员要求：</w:t>
      </w:r>
    </w:p>
    <w:p w14:paraId="386DBC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专业公司应配备不少于8人的防制技术人员，满足日常病媒生物防制工作需求，重点防制区域应有专人负责，且从事“四害”消杀服务的从业人员应取得《有害生物防制员》证书，并统一着装，持证上岗，文明服务。（提供承诺函，格式自拟）</w:t>
      </w:r>
      <w:r>
        <w:rPr>
          <w:rFonts w:ascii="宋体" w:hAnsi="宋体" w:eastAsia="宋体" w:cs="宋体"/>
          <w:sz w:val="24"/>
          <w:szCs w:val="24"/>
          <w:highlight w:val="none"/>
        </w:rPr>
        <w:t>。</w:t>
      </w:r>
    </w:p>
    <w:p w14:paraId="27088A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7.3.4</w:t>
      </w:r>
      <w:r>
        <w:rPr>
          <w:rFonts w:ascii="宋体" w:hAnsi="宋体" w:eastAsia="宋体" w:cs="宋体"/>
          <w:sz w:val="24"/>
          <w:szCs w:val="24"/>
          <w:highlight w:val="none"/>
        </w:rPr>
        <w:t>防制方法要求：</w:t>
      </w:r>
    </w:p>
    <w:p w14:paraId="35512B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专业公司在防制方法上应坚持“环境治理为主，化学和物理防制方法为辅的综合防制”方针，按照专业防制和群众防制相结合、日常防制和集中防制相结合的原则，发动广大群众搞好室内外卫生，及时清除卫生死角和病媒生物孳生地，科学开展病媒生物防制工作。</w:t>
      </w:r>
    </w:p>
    <w:p w14:paraId="16A28F3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7.3.5</w:t>
      </w:r>
      <w:r>
        <w:rPr>
          <w:rFonts w:ascii="宋体" w:hAnsi="宋体" w:eastAsia="宋体" w:cs="宋体"/>
          <w:sz w:val="24"/>
          <w:szCs w:val="24"/>
          <w:highlight w:val="none"/>
        </w:rPr>
        <w:t>资料整理要求：</w:t>
      </w:r>
    </w:p>
    <w:p w14:paraId="5C6CBD8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 xml:space="preserve">专业公司每月工作结束前，及时应将下月病媒生物防制工作计划报送区爱卫办，在区爱卫办的监督、指导下，认真开展下月病媒生物防制工作。专业公司的防制技术人员每天的防制工作结束后应认真填写《病媒生物防制施工记录单》交由甲方签字确认，记录单一式三份，社区、专业公司、区爱卫办各一份，保存备查。 </w:t>
      </w:r>
    </w:p>
    <w:p w14:paraId="4F4FF1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 xml:space="preserve">“四防”设施建设要求：各机关、企事业单位、生产经营单位、商铺店铺在专业公司防制技术人员的指导下，积极维护和建设好本单位的 “四防”设施。 </w:t>
      </w:r>
    </w:p>
    <w:p w14:paraId="310815D7">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p>
    <w:p w14:paraId="0E420D38">
      <w:pPr>
        <w:pStyle w:val="3"/>
        <w:bidi w:val="0"/>
        <w:rPr>
          <w:rFonts w:hint="default" w:eastAsia="黑体"/>
          <w:highlight w:val="none"/>
          <w:lang w:val="en-US" w:eastAsia="zh-CN"/>
        </w:rPr>
      </w:pPr>
      <w:r>
        <w:rPr>
          <w:rFonts w:hint="eastAsia"/>
          <w:highlight w:val="none"/>
          <w:lang w:val="en-US" w:eastAsia="zh-CN"/>
        </w:rPr>
        <w:t>8、项目付款</w:t>
      </w:r>
      <w:r>
        <w:rPr>
          <w:rFonts w:hint="eastAsia"/>
          <w:highlight w:val="none"/>
          <w:lang w:eastAsia="zh-CN"/>
        </w:rPr>
        <w:t>（</w:t>
      </w:r>
      <w:r>
        <w:rPr>
          <w:rFonts w:hint="eastAsia"/>
          <w:highlight w:val="none"/>
          <w:lang w:val="en-US" w:eastAsia="zh-CN"/>
        </w:rPr>
        <w:t>商务</w:t>
      </w:r>
      <w:r>
        <w:rPr>
          <w:rFonts w:hint="eastAsia"/>
          <w:highlight w:val="none"/>
          <w:lang w:eastAsia="zh-CN"/>
        </w:rPr>
        <w:t>）</w:t>
      </w:r>
      <w:r>
        <w:rPr>
          <w:highlight w:val="none"/>
        </w:rPr>
        <w:t xml:space="preserve"> </w:t>
      </w:r>
    </w:p>
    <w:p w14:paraId="065A70A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项目</w:t>
      </w:r>
      <w:r>
        <w:rPr>
          <w:rFonts w:hint="eastAsia" w:ascii="宋体" w:hAnsi="宋体" w:eastAsia="宋体" w:cs="宋体"/>
          <w:sz w:val="24"/>
          <w:szCs w:val="24"/>
          <w:highlight w:val="none"/>
          <w:lang w:val="en-US" w:eastAsia="zh-CN"/>
        </w:rPr>
        <w:t>承包付款</w:t>
      </w:r>
      <w:r>
        <w:rPr>
          <w:rFonts w:ascii="宋体" w:hAnsi="宋体" w:eastAsia="宋体" w:cs="宋体"/>
          <w:sz w:val="24"/>
          <w:szCs w:val="24"/>
          <w:highlight w:val="none"/>
        </w:rPr>
        <w:t>，</w:t>
      </w:r>
      <w:r>
        <w:rPr>
          <w:rFonts w:hint="eastAsia" w:ascii="宋体" w:hAnsi="宋体" w:eastAsia="宋体" w:cs="宋体"/>
          <w:sz w:val="24"/>
          <w:szCs w:val="24"/>
          <w:highlight w:val="none"/>
          <w:lang w:val="en-US" w:eastAsia="zh-CN"/>
        </w:rPr>
        <w:t>第一阶段，项目进场后支付第一阶段预付款，预付款为项目金额的30%</w:t>
      </w:r>
      <w:r>
        <w:rPr>
          <w:rFonts w:ascii="宋体" w:hAnsi="宋体" w:eastAsia="宋体" w:cs="宋体"/>
          <w:sz w:val="24"/>
          <w:szCs w:val="24"/>
          <w:highlight w:val="none"/>
        </w:rPr>
        <w:t>；第二阶段病媒生物防</w:t>
      </w:r>
      <w:r>
        <w:rPr>
          <w:rFonts w:hint="eastAsia" w:ascii="宋体" w:hAnsi="宋体" w:eastAsia="宋体" w:cs="宋体"/>
          <w:sz w:val="24"/>
          <w:szCs w:val="24"/>
          <w:highlight w:val="none"/>
          <w:lang w:val="en-US" w:eastAsia="zh-CN"/>
        </w:rPr>
        <w:t>制</w:t>
      </w:r>
      <w:r>
        <w:rPr>
          <w:rFonts w:ascii="宋体" w:hAnsi="宋体" w:eastAsia="宋体" w:cs="宋体"/>
          <w:sz w:val="24"/>
          <w:szCs w:val="24"/>
          <w:highlight w:val="none"/>
        </w:rPr>
        <w:t>效果考核合格后支付承包服务项目款 20%；第三阶段病媒生物防</w:t>
      </w:r>
      <w:r>
        <w:rPr>
          <w:rFonts w:hint="eastAsia" w:ascii="宋体" w:hAnsi="宋体" w:eastAsia="宋体" w:cs="宋体"/>
          <w:sz w:val="24"/>
          <w:szCs w:val="24"/>
          <w:highlight w:val="none"/>
          <w:lang w:val="en-US" w:eastAsia="zh-CN"/>
        </w:rPr>
        <w:t>制</w:t>
      </w:r>
      <w:r>
        <w:rPr>
          <w:rFonts w:ascii="宋体" w:hAnsi="宋体" w:eastAsia="宋体" w:cs="宋体"/>
          <w:sz w:val="24"/>
          <w:szCs w:val="24"/>
          <w:highlight w:val="none"/>
        </w:rPr>
        <w:t>效果考核合格后支付承包服务项目款 20%；第四阶段病媒生物防</w:t>
      </w:r>
      <w:r>
        <w:rPr>
          <w:rFonts w:hint="eastAsia" w:ascii="宋体" w:hAnsi="宋体" w:eastAsia="宋体" w:cs="宋体"/>
          <w:sz w:val="24"/>
          <w:szCs w:val="24"/>
          <w:highlight w:val="none"/>
          <w:lang w:val="en-US" w:eastAsia="zh-CN"/>
        </w:rPr>
        <w:t>制</w:t>
      </w:r>
      <w:r>
        <w:rPr>
          <w:rFonts w:ascii="宋体" w:hAnsi="宋体" w:eastAsia="宋体" w:cs="宋体"/>
          <w:sz w:val="24"/>
          <w:szCs w:val="24"/>
          <w:highlight w:val="none"/>
        </w:rPr>
        <w:t>效果考核合格后支付承包服务项目款 30%；若每个阶段病媒生物密度未达到国家规定</w:t>
      </w:r>
      <w:r>
        <w:rPr>
          <w:rFonts w:hint="eastAsia" w:ascii="宋体" w:hAnsi="宋体" w:eastAsia="宋体" w:cs="宋体"/>
          <w:sz w:val="24"/>
          <w:szCs w:val="24"/>
          <w:highlight w:val="none"/>
          <w:lang w:val="en-US" w:eastAsia="zh-CN"/>
        </w:rPr>
        <w:t>控制</w:t>
      </w:r>
      <w:r>
        <w:rPr>
          <w:rFonts w:ascii="宋体" w:hAnsi="宋体" w:eastAsia="宋体" w:cs="宋体"/>
          <w:sz w:val="24"/>
          <w:szCs w:val="24"/>
          <w:highlight w:val="none"/>
        </w:rPr>
        <w:t>标准，按照防制承包服务项目</w:t>
      </w:r>
      <w:r>
        <w:rPr>
          <w:rFonts w:hint="eastAsia" w:ascii="宋体" w:hAnsi="宋体" w:eastAsia="宋体" w:cs="宋体"/>
          <w:sz w:val="24"/>
          <w:szCs w:val="24"/>
          <w:highlight w:val="none"/>
          <w:lang w:val="en-US" w:eastAsia="zh-CN"/>
        </w:rPr>
        <w:t>阶段</w:t>
      </w:r>
      <w:r>
        <w:rPr>
          <w:rFonts w:ascii="宋体" w:hAnsi="宋体" w:eastAsia="宋体" w:cs="宋体"/>
          <w:sz w:val="24"/>
          <w:szCs w:val="24"/>
          <w:highlight w:val="none"/>
        </w:rPr>
        <w:t>款比例5%</w:t>
      </w:r>
      <w:r>
        <w:rPr>
          <w:rFonts w:hint="eastAsia" w:ascii="宋体" w:hAnsi="宋体" w:eastAsia="宋体" w:cs="宋体"/>
          <w:sz w:val="24"/>
          <w:szCs w:val="24"/>
          <w:highlight w:val="none"/>
          <w:lang w:val="en-US" w:eastAsia="zh-CN"/>
        </w:rPr>
        <w:t>从下一阶段付款中</w:t>
      </w:r>
      <w:r>
        <w:rPr>
          <w:rFonts w:ascii="宋体" w:hAnsi="宋体" w:eastAsia="宋体" w:cs="宋体"/>
          <w:sz w:val="24"/>
          <w:szCs w:val="24"/>
          <w:highlight w:val="none"/>
        </w:rPr>
        <w:t>扣除。</w:t>
      </w:r>
    </w:p>
    <w:p w14:paraId="13FCA2B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在</w:t>
      </w:r>
      <w:r>
        <w:rPr>
          <w:rFonts w:hint="eastAsia" w:ascii="宋体" w:hAnsi="宋体" w:eastAsia="宋体" w:cs="宋体"/>
          <w:sz w:val="24"/>
          <w:szCs w:val="24"/>
          <w:highlight w:val="none"/>
        </w:rPr>
        <w:t>满足合同约定支付条件</w:t>
      </w:r>
      <w:r>
        <w:rPr>
          <w:rFonts w:hint="eastAsia" w:ascii="宋体" w:hAnsi="宋体" w:eastAsia="宋体" w:cs="宋体"/>
          <w:sz w:val="24"/>
          <w:szCs w:val="24"/>
          <w:highlight w:val="none"/>
          <w:lang w:eastAsia="zh-CN"/>
        </w:rPr>
        <w:t>的</w:t>
      </w:r>
      <w:r>
        <w:rPr>
          <w:rFonts w:hint="eastAsia" w:ascii="宋体" w:hAnsi="宋体" w:eastAsia="宋体" w:cs="宋体"/>
          <w:sz w:val="24"/>
          <w:szCs w:val="24"/>
          <w:highlight w:val="none"/>
          <w:lang w:val="en-US" w:eastAsia="zh-CN"/>
        </w:rPr>
        <w:t>情况下</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采购单位</w:t>
      </w:r>
      <w:r>
        <w:rPr>
          <w:rFonts w:hint="eastAsia" w:ascii="宋体" w:hAnsi="宋体" w:eastAsia="宋体" w:cs="宋体"/>
          <w:sz w:val="24"/>
          <w:szCs w:val="24"/>
          <w:highlight w:val="none"/>
        </w:rPr>
        <w:t xml:space="preserve">应当自收到发票后 </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 个工作日内将资金支付到</w:t>
      </w:r>
      <w:r>
        <w:rPr>
          <w:rFonts w:hint="eastAsia" w:ascii="宋体" w:hAnsi="宋体" w:eastAsia="宋体" w:cs="宋体"/>
          <w:sz w:val="24"/>
          <w:szCs w:val="24"/>
          <w:highlight w:val="none"/>
          <w:lang w:val="en-US" w:eastAsia="zh-CN"/>
        </w:rPr>
        <w:t>中标人</w:t>
      </w:r>
      <w:r>
        <w:rPr>
          <w:rFonts w:hint="eastAsia" w:ascii="宋体" w:hAnsi="宋体" w:eastAsia="宋体" w:cs="宋体"/>
          <w:sz w:val="24"/>
          <w:szCs w:val="24"/>
          <w:highlight w:val="none"/>
        </w:rPr>
        <w:t>账户</w:t>
      </w:r>
      <w:r>
        <w:rPr>
          <w:rFonts w:hint="eastAsia" w:ascii="宋体" w:hAnsi="宋体" w:eastAsia="宋体" w:cs="宋体"/>
          <w:sz w:val="24"/>
          <w:szCs w:val="24"/>
          <w:highlight w:val="none"/>
          <w:lang w:eastAsia="zh-CN"/>
        </w:rPr>
        <w:t>。</w:t>
      </w:r>
    </w:p>
    <w:p w14:paraId="2CCC104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p>
    <w:p w14:paraId="54145F68">
      <w:pPr>
        <w:pStyle w:val="3"/>
        <w:bidi w:val="0"/>
        <w:rPr>
          <w:highlight w:val="none"/>
        </w:rPr>
      </w:pPr>
      <w:r>
        <w:rPr>
          <w:rFonts w:hint="eastAsia"/>
          <w:highlight w:val="none"/>
          <w:lang w:val="en-US" w:eastAsia="zh-CN"/>
        </w:rPr>
        <w:t>9、</w:t>
      </w:r>
      <w:r>
        <w:rPr>
          <w:highlight w:val="none"/>
        </w:rPr>
        <w:t>考核、监督机制</w:t>
      </w:r>
      <w:r>
        <w:rPr>
          <w:rFonts w:hint="eastAsia"/>
          <w:highlight w:val="none"/>
          <w:lang w:eastAsia="zh-CN"/>
        </w:rPr>
        <w:t>（</w:t>
      </w:r>
      <w:r>
        <w:rPr>
          <w:rFonts w:hint="eastAsia"/>
          <w:highlight w:val="none"/>
          <w:lang w:val="en-US" w:eastAsia="zh-CN"/>
        </w:rPr>
        <w:t>商务</w:t>
      </w:r>
      <w:r>
        <w:rPr>
          <w:rFonts w:hint="eastAsia"/>
          <w:highlight w:val="none"/>
          <w:lang w:eastAsia="zh-CN"/>
        </w:rPr>
        <w:t>）</w:t>
      </w:r>
      <w:r>
        <w:rPr>
          <w:highlight w:val="none"/>
        </w:rPr>
        <w:t xml:space="preserve"> </w:t>
      </w:r>
    </w:p>
    <w:p w14:paraId="0712381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根据全国爱卫会《国家卫生城市标准》（2014 版）及《病媒生物控 制水平国家标准》（2014 版），结合病媒生物防制承包服务项目协议书，对承包公司防治效果分阶段进行质量评估，依据考核综合评分结果实施付款。</w:t>
      </w:r>
    </w:p>
    <w:p w14:paraId="65709B2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9.1</w:t>
      </w:r>
      <w:r>
        <w:rPr>
          <w:rFonts w:ascii="宋体" w:hAnsi="宋体" w:eastAsia="宋体" w:cs="宋体"/>
          <w:sz w:val="24"/>
          <w:szCs w:val="24"/>
          <w:highlight w:val="none"/>
        </w:rPr>
        <w:t>三亚市爱卫办对崖州区 202</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 xml:space="preserve"> 年病媒生物防制服务项目全程监督指导；</w:t>
      </w:r>
    </w:p>
    <w:p w14:paraId="44D3913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highlight w:val="none"/>
        </w:rPr>
      </w:pPr>
      <w:r>
        <w:rPr>
          <w:rFonts w:hint="eastAsia" w:ascii="宋体" w:hAnsi="宋体" w:eastAsia="宋体" w:cs="宋体"/>
          <w:sz w:val="24"/>
          <w:szCs w:val="24"/>
          <w:highlight w:val="none"/>
          <w:lang w:val="en-US" w:eastAsia="zh-CN"/>
        </w:rPr>
        <w:t>9.2</w:t>
      </w:r>
      <w:r>
        <w:rPr>
          <w:rFonts w:ascii="宋体" w:hAnsi="宋体" w:eastAsia="宋体" w:cs="宋体"/>
          <w:sz w:val="24"/>
          <w:szCs w:val="24"/>
          <w:highlight w:val="none"/>
        </w:rPr>
        <w:t>三亚市崖州区爱卫办负责日常的病媒生物防制监督、检查；</w:t>
      </w:r>
    </w:p>
    <w:p w14:paraId="438B047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9.3</w:t>
      </w:r>
      <w:r>
        <w:rPr>
          <w:rFonts w:ascii="宋体" w:hAnsi="宋体" w:eastAsia="宋体" w:cs="宋体"/>
          <w:sz w:val="24"/>
          <w:szCs w:val="24"/>
          <w:highlight w:val="none"/>
        </w:rPr>
        <w:t>崖州区爱卫办聘请第三方专业机构对崖州区病媒生物防制工作进行日常监理、效果评估和每阶段的考核验收，费用按项目中标总金额的5%支付给第三方，作为工作经费。</w:t>
      </w:r>
    </w:p>
    <w:p w14:paraId="349FBF9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9.4</w:t>
      </w:r>
      <w:r>
        <w:rPr>
          <w:rFonts w:ascii="宋体" w:hAnsi="宋体" w:eastAsia="宋体" w:cs="宋体"/>
          <w:sz w:val="24"/>
          <w:szCs w:val="24"/>
          <w:highlight w:val="none"/>
        </w:rPr>
        <w:t xml:space="preserve">每阶段末由区爱卫办组织，市爱卫办参与指导，联合第三方专业机构对消杀公司本阶段病媒生物防制工作进行考核验收，考核验收结果由三方签字确认，如若验收不合格，限期整改，整改合格后方可支付本阶段消杀服务款。 上级主管部门检查或第三方考核验收达不到国家标准的，经整改后仍不达标的，甲方有权对专业公司视情节轻重给予罚款或终止合同，惩罚条款明细可在承包服务合同中具体体现。 </w:t>
      </w:r>
    </w:p>
    <w:p w14:paraId="1BBFA5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p>
    <w:p w14:paraId="7418086E">
      <w:pPr>
        <w:pStyle w:val="3"/>
        <w:bidi w:val="0"/>
        <w:rPr>
          <w:highlight w:val="none"/>
        </w:rPr>
      </w:pPr>
      <w:r>
        <w:rPr>
          <w:rFonts w:hint="eastAsia"/>
          <w:highlight w:val="none"/>
          <w:lang w:val="en-US" w:eastAsia="zh-CN"/>
        </w:rPr>
        <w:t>10、</w:t>
      </w:r>
      <w:r>
        <w:rPr>
          <w:highlight w:val="none"/>
        </w:rPr>
        <w:t xml:space="preserve">其他 </w:t>
      </w:r>
      <w:r>
        <w:rPr>
          <w:rFonts w:hint="eastAsia"/>
          <w:highlight w:val="none"/>
          <w:lang w:eastAsia="zh-CN"/>
        </w:rPr>
        <w:t>（</w:t>
      </w:r>
      <w:r>
        <w:rPr>
          <w:rFonts w:hint="eastAsia"/>
          <w:highlight w:val="none"/>
          <w:lang w:val="en-US" w:eastAsia="zh-CN"/>
        </w:rPr>
        <w:t>商务</w:t>
      </w:r>
      <w:r>
        <w:rPr>
          <w:rFonts w:hint="eastAsia"/>
          <w:highlight w:val="none"/>
          <w:lang w:eastAsia="zh-CN"/>
        </w:rPr>
        <w:t>）</w:t>
      </w:r>
      <w:r>
        <w:rPr>
          <w:highlight w:val="none"/>
        </w:rPr>
        <w:t xml:space="preserve"> </w:t>
      </w:r>
    </w:p>
    <w:p w14:paraId="4B81BE1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10.1</w:t>
      </w:r>
      <w:r>
        <w:rPr>
          <w:rFonts w:ascii="宋体" w:hAnsi="宋体" w:eastAsia="宋体" w:cs="宋体"/>
          <w:sz w:val="24"/>
          <w:szCs w:val="24"/>
          <w:highlight w:val="none"/>
        </w:rPr>
        <w:t>投标人须以保证优质的服务质量为服务目标，不得恶意低价竞标。评标委员会认为投标人的报价明显低于其他通过符合性审查投标人的报价，有可能影响服务质量或者不能诚信履约的，将要求其在评标现场合理的时间内提供书面说明，必要时提交相关证明材料；投标人不能证明其报价合理性的，投标将作为无效投标处理。</w:t>
      </w:r>
    </w:p>
    <w:p w14:paraId="781795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10.2投标人如中标，须每月定期组织全面巡查并治理本底档案记录的蚊蝇孳生地和重点单位鼠蟑栖息地，按照《海南省病媒生物孳生地栖息地调查建立档案台账式管理工作内容与实操规定(试行)》《海南省健康海南建设委员会(爱国卫生运动委员会)办公室关于深入开展爱国卫生运动巩固提质年活动成果的通知(征求意见稿)》精神，常态做好病媒生物孳生地栖息地建档和治理。</w:t>
      </w:r>
    </w:p>
    <w:p w14:paraId="519D35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10.3</w:t>
      </w:r>
      <w:r>
        <w:rPr>
          <w:rFonts w:ascii="宋体" w:hAnsi="宋体" w:eastAsia="宋体" w:cs="宋体"/>
          <w:sz w:val="24"/>
          <w:szCs w:val="24"/>
          <w:highlight w:val="none"/>
        </w:rPr>
        <w:t>其他未尽事宜以合同约定为准。</w:t>
      </w:r>
    </w:p>
    <w:p w14:paraId="1D6689E7">
      <w:r>
        <w:br w:type="page"/>
      </w:r>
    </w:p>
    <w:p w14:paraId="766EC814">
      <w:pPr>
        <w:pStyle w:val="2"/>
        <w:bidi w:val="0"/>
        <w:jc w:val="center"/>
        <w:rPr>
          <w:rFonts w:hint="eastAsia" w:ascii="宋体" w:hAnsi="宋体" w:eastAsia="宋体" w:cs="宋体"/>
          <w:b/>
          <w:bCs/>
          <w:kern w:val="2"/>
          <w:sz w:val="24"/>
          <w:szCs w:val="24"/>
          <w:highlight w:val="none"/>
          <w:lang w:val="en-US" w:eastAsia="zh-CN" w:bidi="ar-SA"/>
        </w:rPr>
      </w:pPr>
      <w:r>
        <w:rPr>
          <w:rFonts w:hint="eastAsia"/>
          <w:highlight w:val="none"/>
          <w:lang w:val="en-US" w:eastAsia="zh-CN"/>
        </w:rPr>
        <w:t>（包2）</w:t>
      </w:r>
    </w:p>
    <w:p w14:paraId="7AFC1178">
      <w:pPr>
        <w:pStyle w:val="3"/>
        <w:bidi w:val="0"/>
        <w:rPr>
          <w:highlight w:val="none"/>
        </w:rPr>
      </w:pPr>
      <w:r>
        <w:rPr>
          <w:rFonts w:hint="eastAsia"/>
          <w:highlight w:val="none"/>
          <w:lang w:val="en-US" w:eastAsia="zh-CN"/>
        </w:rPr>
        <w:t>1、</w:t>
      </w:r>
      <w:r>
        <w:rPr>
          <w:highlight w:val="none"/>
        </w:rPr>
        <w:t>项目概况</w:t>
      </w:r>
      <w:r>
        <w:rPr>
          <w:rFonts w:hint="eastAsia"/>
          <w:highlight w:val="none"/>
          <w:lang w:eastAsia="zh-CN"/>
        </w:rPr>
        <w:t>（商务）</w:t>
      </w:r>
      <w:r>
        <w:rPr>
          <w:highlight w:val="none"/>
        </w:rPr>
        <w:t xml:space="preserve"> </w:t>
      </w:r>
    </w:p>
    <w:p w14:paraId="7927F51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4"/>
          <w:szCs w:val="24"/>
          <w:highlight w:val="none"/>
          <w:lang w:eastAsia="zh-CN"/>
        </w:rPr>
      </w:pPr>
      <w:r>
        <w:rPr>
          <w:rFonts w:ascii="宋体" w:hAnsi="宋体" w:eastAsia="宋体" w:cs="宋体"/>
          <w:sz w:val="24"/>
          <w:szCs w:val="24"/>
          <w:highlight w:val="none"/>
        </w:rPr>
        <w:t>项目名称：</w:t>
      </w:r>
      <w:r>
        <w:rPr>
          <w:rFonts w:hint="eastAsia" w:ascii="宋体" w:hAnsi="宋体" w:eastAsia="宋体" w:cs="宋体"/>
          <w:sz w:val="24"/>
          <w:szCs w:val="24"/>
          <w:highlight w:val="none"/>
          <w:lang w:eastAsia="zh-CN"/>
        </w:rPr>
        <w:t>病媒防制及应急消杀（</w:t>
      </w:r>
      <w:r>
        <w:rPr>
          <w:rFonts w:hint="eastAsia" w:ascii="宋体" w:hAnsi="宋体" w:eastAsia="宋体" w:cs="宋体"/>
          <w:sz w:val="24"/>
          <w:szCs w:val="24"/>
          <w:highlight w:val="none"/>
          <w:lang w:val="en-US" w:eastAsia="zh-CN"/>
        </w:rPr>
        <w:t>包2</w:t>
      </w:r>
      <w:r>
        <w:rPr>
          <w:rFonts w:hint="eastAsia" w:ascii="宋体" w:hAnsi="宋体" w:eastAsia="宋体" w:cs="宋体"/>
          <w:sz w:val="24"/>
          <w:szCs w:val="24"/>
          <w:highlight w:val="none"/>
          <w:lang w:eastAsia="zh-CN"/>
        </w:rPr>
        <w:t>）</w:t>
      </w:r>
    </w:p>
    <w:p w14:paraId="2556B78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项目预算：包</w:t>
      </w:r>
      <w:r>
        <w:rPr>
          <w:rFonts w:hint="eastAsia" w:ascii="宋体" w:hAnsi="宋体" w:eastAsia="宋体" w:cs="宋体"/>
          <w:sz w:val="24"/>
          <w:szCs w:val="24"/>
          <w:highlight w:val="none"/>
          <w:lang w:val="en-US" w:eastAsia="zh-CN"/>
        </w:rPr>
        <w:t>2</w:t>
      </w:r>
      <w:r>
        <w:rPr>
          <w:rFonts w:ascii="宋体" w:hAnsi="宋体" w:eastAsia="宋体" w:cs="宋体"/>
          <w:sz w:val="24"/>
          <w:szCs w:val="24"/>
          <w:highlight w:val="none"/>
        </w:rPr>
        <w:t>：</w:t>
      </w: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55</w:t>
      </w:r>
      <w:r>
        <w:rPr>
          <w:rFonts w:hint="eastAsia" w:ascii="宋体" w:hAnsi="宋体" w:eastAsia="宋体" w:cs="宋体"/>
          <w:sz w:val="24"/>
          <w:szCs w:val="24"/>
          <w:highlight w:val="none"/>
        </w:rPr>
        <w:t>0,000.00元/年</w:t>
      </w:r>
    </w:p>
    <w:p w14:paraId="4056D28F">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服务期：二年，合同一年一签。（服务具体起止时间以合同约定为准。）</w:t>
      </w:r>
    </w:p>
    <w:p w14:paraId="50DC488B">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服务地点：三亚市崖州区</w:t>
      </w:r>
    </w:p>
    <w:p w14:paraId="434FEB7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质量标准：合格</w:t>
      </w:r>
    </w:p>
    <w:p w14:paraId="17FD065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 xml:space="preserve">付款方式：根据双方签订的政府采购合同约定执行 </w:t>
      </w:r>
    </w:p>
    <w:p w14:paraId="3F487646">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p>
    <w:p w14:paraId="0EDA186F">
      <w:pPr>
        <w:pStyle w:val="3"/>
        <w:bidi w:val="0"/>
        <w:rPr>
          <w:rFonts w:hint="eastAsia" w:eastAsia="黑体"/>
          <w:highlight w:val="none"/>
          <w:lang w:eastAsia="zh-CN"/>
        </w:rPr>
      </w:pPr>
      <w:r>
        <w:rPr>
          <w:rFonts w:hint="eastAsia"/>
          <w:highlight w:val="none"/>
          <w:lang w:val="en-US" w:eastAsia="zh-CN"/>
        </w:rPr>
        <w:t>2、基本</w:t>
      </w:r>
      <w:r>
        <w:rPr>
          <w:highlight w:val="none"/>
        </w:rPr>
        <w:t>条件</w:t>
      </w:r>
      <w:r>
        <w:rPr>
          <w:rFonts w:hint="eastAsia"/>
          <w:highlight w:val="none"/>
          <w:lang w:eastAsia="zh-CN"/>
        </w:rPr>
        <w:t>（商务）</w:t>
      </w:r>
    </w:p>
    <w:p w14:paraId="4DF9199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2.1防制</w:t>
      </w:r>
      <w:r>
        <w:rPr>
          <w:rFonts w:ascii="宋体" w:hAnsi="宋体" w:eastAsia="宋体" w:cs="宋体"/>
          <w:sz w:val="24"/>
          <w:szCs w:val="24"/>
          <w:highlight w:val="none"/>
        </w:rPr>
        <w:t>公司投标的参考条件：一是在当地</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省</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工商注册经营的；二是参与过政府重要活动、重大灾情疫情病媒生物防治的；三是有三亚市崖州区病媒生物调研勘察报告</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防制公司盖章</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，提供详细技术、施工、密度监测调查等方案的</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四是具有有害生物防制服务机构资质的。</w:t>
      </w:r>
    </w:p>
    <w:p w14:paraId="7C7C617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2.2</w:t>
      </w:r>
      <w:r>
        <w:rPr>
          <w:rFonts w:ascii="宋体" w:hAnsi="宋体" w:eastAsia="宋体" w:cs="宋体"/>
          <w:sz w:val="24"/>
          <w:szCs w:val="24"/>
          <w:highlight w:val="none"/>
        </w:rPr>
        <w:t>投标文件列出的防治人员和药械须在中标包段项目服务中投入使用。</w:t>
      </w:r>
    </w:p>
    <w:p w14:paraId="216A13C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2.3</w:t>
      </w:r>
      <w:r>
        <w:rPr>
          <w:rFonts w:ascii="宋体" w:hAnsi="宋体" w:eastAsia="宋体" w:cs="宋体"/>
          <w:sz w:val="24"/>
          <w:szCs w:val="24"/>
          <w:highlight w:val="none"/>
        </w:rPr>
        <w:t xml:space="preserve">投标公司要严格遵照招标文件中防制合同规范的条款执行，具体相关条款经双方协商后签订有效协议。 </w:t>
      </w:r>
    </w:p>
    <w:p w14:paraId="378C1F6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2.4参与投标的消杀公司需配备至少1台大型喷雾器（或1台超低容器喷雾器）、10台普通喷雾器、2台烟雾机（或2台热力烟雾机）。（提供承诺函，格式自拟）</w:t>
      </w:r>
    </w:p>
    <w:p w14:paraId="505226F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2.5投标人须根据当地生物的抗药性，合理储备使用防制药品，同时，预估每季度药品的使用数量，并做储备工作，储备药品数量不少于下一季度药品使用数量的30%。</w:t>
      </w:r>
    </w:p>
    <w:p w14:paraId="4DC433C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 xml:space="preserve"> </w:t>
      </w:r>
    </w:p>
    <w:p w14:paraId="069ACA04">
      <w:pPr>
        <w:pStyle w:val="3"/>
        <w:bidi w:val="0"/>
        <w:rPr>
          <w:rFonts w:hint="eastAsia" w:eastAsia="黑体"/>
          <w:highlight w:val="none"/>
          <w:lang w:eastAsia="zh-CN"/>
        </w:rPr>
      </w:pPr>
      <w:r>
        <w:rPr>
          <w:rFonts w:hint="eastAsia"/>
          <w:highlight w:val="none"/>
          <w:lang w:val="en-US" w:eastAsia="zh-CN"/>
        </w:rPr>
        <w:t>3、</w:t>
      </w:r>
      <w:r>
        <w:rPr>
          <w:highlight w:val="none"/>
        </w:rPr>
        <w:t>防制范围</w:t>
      </w:r>
      <w:r>
        <w:rPr>
          <w:rFonts w:hint="eastAsia"/>
          <w:highlight w:val="none"/>
          <w:lang w:eastAsia="zh-CN"/>
        </w:rPr>
        <w:t>（技术）</w:t>
      </w:r>
    </w:p>
    <w:p w14:paraId="6E8A840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崖城片区</w:t>
      </w:r>
      <w:r>
        <w:rPr>
          <w:rFonts w:hint="eastAsia" w:ascii="宋体" w:hAnsi="宋体" w:eastAsia="宋体" w:cs="宋体"/>
          <w:sz w:val="24"/>
          <w:szCs w:val="24"/>
          <w:highlight w:val="none"/>
          <w:lang w:eastAsia="zh-CN"/>
        </w:rPr>
        <w:t>、</w:t>
      </w:r>
      <w:r>
        <w:rPr>
          <w:rFonts w:ascii="宋体" w:hAnsi="宋体" w:eastAsia="宋体" w:cs="宋体"/>
          <w:sz w:val="24"/>
          <w:szCs w:val="24"/>
          <w:highlight w:val="none"/>
        </w:rPr>
        <w:t>南滨片区：</w:t>
      </w:r>
      <w:r>
        <w:rPr>
          <w:rFonts w:hint="eastAsia" w:ascii="宋体" w:hAnsi="宋体" w:eastAsia="宋体" w:cs="宋体"/>
          <w:sz w:val="24"/>
          <w:szCs w:val="24"/>
          <w:highlight w:val="none"/>
        </w:rPr>
        <w:t>东关社区、城东村、拱北村、崖城村、城西村、水南村、大蛋村、赤草村、北岭村、南滨社区、金鸡社区、南雅社区、225国道右侧科宝酒店至南山花园区域、抱古村、雅安村、南山村、深海科技城社区</w:t>
      </w:r>
      <w:r>
        <w:rPr>
          <w:rFonts w:hint="eastAsia" w:ascii="宋体" w:hAnsi="宋体" w:eastAsia="宋体" w:cs="宋体"/>
          <w:sz w:val="24"/>
          <w:szCs w:val="24"/>
          <w:highlight w:val="none"/>
          <w:lang w:eastAsia="zh-CN"/>
        </w:rPr>
        <w:t xml:space="preserve">。防制范围为崖城片区、南滨片区公共内、外环境，包括但不仅限于：各自辖区机关事业单位、学校、医院、农贸市场、垃圾中转站、车站、“五小”行业（小旅店、小餐饮副食店、小美容美发店、小歌舞厅、小网吧）居民住宅区、公共厕所、公园绿地、道路两侧等范围。 </w:t>
      </w:r>
    </w:p>
    <w:p w14:paraId="6C28C0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p>
    <w:p w14:paraId="6F6CA6E9">
      <w:pPr>
        <w:pStyle w:val="3"/>
        <w:bidi w:val="0"/>
        <w:rPr>
          <w:rFonts w:hint="eastAsia" w:eastAsia="黑体"/>
          <w:highlight w:val="none"/>
          <w:lang w:eastAsia="zh-CN"/>
        </w:rPr>
      </w:pPr>
      <w:r>
        <w:rPr>
          <w:rFonts w:hint="eastAsia"/>
          <w:highlight w:val="none"/>
          <w:lang w:val="en-US" w:eastAsia="zh-CN"/>
        </w:rPr>
        <w:t>4、</w:t>
      </w:r>
      <w:r>
        <w:rPr>
          <w:highlight w:val="none"/>
        </w:rPr>
        <w:t>防制工作经费</w:t>
      </w:r>
      <w:r>
        <w:rPr>
          <w:rFonts w:hint="eastAsia"/>
          <w:highlight w:val="none"/>
          <w:lang w:eastAsia="zh-CN"/>
        </w:rPr>
        <w:t>（技术）</w:t>
      </w:r>
    </w:p>
    <w:p w14:paraId="7A08565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包2</w:t>
      </w:r>
      <w:r>
        <w:rPr>
          <w:rFonts w:hint="eastAsia" w:ascii="宋体" w:hAnsi="宋体" w:eastAsia="宋体" w:cs="宋体"/>
          <w:sz w:val="24"/>
          <w:szCs w:val="24"/>
          <w:highlight w:val="none"/>
          <w:lang w:eastAsia="zh-CN"/>
        </w:rPr>
        <w:t xml:space="preserve">共投入预算经费 </w:t>
      </w:r>
      <w:r>
        <w:rPr>
          <w:rFonts w:hint="eastAsia" w:ascii="宋体" w:hAnsi="宋体" w:eastAsia="宋体" w:cs="宋体"/>
          <w:sz w:val="24"/>
          <w:szCs w:val="24"/>
          <w:highlight w:val="none"/>
          <w:lang w:val="en-US" w:eastAsia="zh-CN"/>
        </w:rPr>
        <w:t>155</w:t>
      </w:r>
      <w:r>
        <w:rPr>
          <w:rFonts w:hint="eastAsia" w:ascii="宋体" w:hAnsi="宋体" w:eastAsia="宋体" w:cs="宋体"/>
          <w:sz w:val="24"/>
          <w:szCs w:val="24"/>
          <w:highlight w:val="none"/>
          <w:lang w:eastAsia="zh-CN"/>
        </w:rPr>
        <w:t xml:space="preserve"> 万元。</w:t>
      </w:r>
    </w:p>
    <w:p w14:paraId="78B7D4A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eastAsia="zh-CN"/>
        </w:rPr>
        <w:t>通过对</w:t>
      </w:r>
      <w:r>
        <w:rPr>
          <w:rFonts w:hint="eastAsia" w:ascii="宋体" w:hAnsi="宋体" w:eastAsia="宋体" w:cs="宋体"/>
          <w:sz w:val="24"/>
          <w:szCs w:val="24"/>
          <w:highlight w:val="none"/>
          <w:lang w:val="en-US" w:eastAsia="zh-CN"/>
        </w:rPr>
        <w:t>包2</w:t>
      </w:r>
      <w:r>
        <w:rPr>
          <w:rFonts w:hint="eastAsia" w:ascii="宋体" w:hAnsi="宋体" w:eastAsia="宋体" w:cs="宋体"/>
          <w:sz w:val="24"/>
          <w:szCs w:val="24"/>
          <w:highlight w:val="none"/>
          <w:lang w:eastAsia="zh-CN"/>
        </w:rPr>
        <w:t>区域病媒生物防制工作的实地走访群众和情况调查，从防制面积、 孳生地数量、防制工作量、防制工作难易程度上考量，以上范围区域和经费的投入情况较为合理、比较接近实际，符合崖州区病媒生物防制工作基本要求。该项经费来源于区财政预算经费。</w:t>
      </w:r>
    </w:p>
    <w:p w14:paraId="1DCEFE6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p>
    <w:p w14:paraId="6BE4A268">
      <w:pPr>
        <w:pStyle w:val="3"/>
        <w:bidi w:val="0"/>
        <w:rPr>
          <w:rFonts w:hint="eastAsia" w:eastAsia="黑体"/>
          <w:highlight w:val="none"/>
          <w:lang w:eastAsia="zh-CN"/>
        </w:rPr>
      </w:pPr>
      <w:r>
        <w:rPr>
          <w:rFonts w:hint="eastAsia"/>
          <w:highlight w:val="none"/>
          <w:lang w:val="en-US" w:eastAsia="zh-CN"/>
        </w:rPr>
        <w:t>5、</w:t>
      </w:r>
      <w:r>
        <w:rPr>
          <w:highlight w:val="none"/>
        </w:rPr>
        <w:t xml:space="preserve">防制模式 </w:t>
      </w:r>
      <w:r>
        <w:rPr>
          <w:rFonts w:hint="eastAsia"/>
          <w:highlight w:val="none"/>
          <w:lang w:eastAsia="zh-CN"/>
        </w:rPr>
        <w:t>（技术）</w:t>
      </w:r>
    </w:p>
    <w:p w14:paraId="71DE15B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防制区域由一家专业防制公司来承担内外环境病媒生物防制工作，在一个区域采取内、外环境由一家防制公司来负责防制工作，有利于病媒生物密度的控制；在监督管理上有利于工作的开展，避免了防制区域内、外不清，消杀不到位，导致防制公司之间相互推诿、扯皮现象。</w:t>
      </w:r>
    </w:p>
    <w:p w14:paraId="5A459375">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p>
    <w:p w14:paraId="66B57204">
      <w:pPr>
        <w:pStyle w:val="3"/>
        <w:bidi w:val="0"/>
        <w:rPr>
          <w:highlight w:val="none"/>
        </w:rPr>
      </w:pPr>
      <w:r>
        <w:rPr>
          <w:rFonts w:hint="eastAsia"/>
          <w:highlight w:val="none"/>
          <w:lang w:val="en-US" w:eastAsia="zh-CN"/>
        </w:rPr>
        <w:t>6、</w:t>
      </w:r>
      <w:r>
        <w:rPr>
          <w:highlight w:val="none"/>
        </w:rPr>
        <w:t>运作方式</w:t>
      </w:r>
      <w:r>
        <w:rPr>
          <w:rFonts w:hint="eastAsia"/>
          <w:highlight w:val="none"/>
          <w:lang w:eastAsia="zh-CN"/>
        </w:rPr>
        <w:t>（</w:t>
      </w:r>
      <w:r>
        <w:rPr>
          <w:rFonts w:hint="eastAsia"/>
          <w:highlight w:val="none"/>
          <w:lang w:val="en-US" w:eastAsia="zh-CN"/>
        </w:rPr>
        <w:t>商务</w:t>
      </w:r>
      <w:r>
        <w:rPr>
          <w:rFonts w:hint="eastAsia"/>
          <w:highlight w:val="none"/>
          <w:lang w:eastAsia="zh-CN"/>
        </w:rPr>
        <w:t>）</w:t>
      </w:r>
    </w:p>
    <w:p w14:paraId="7D246E3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6.1防制专业公司的选择采取政府购买服务的方式，通过招标代理公司采取对外公开招标的形式，选择国内专业的病媒生物防制公司来承担崖州区病媒生物防制工作。本次招标分为2个包，分别为：包1、包2。同一投标人可以同时投包1及包2，但是只能中1个包。出现同一投标人同时中2个包时，按包1、包2顺序只能中1个包（即包1），其余包次（即可包2）不作为推荐中标候选人。</w:t>
      </w:r>
    </w:p>
    <w:p w14:paraId="40D6BB7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 xml:space="preserve">6.2合同签订2025年崖州区病媒生物防制承包服务项目在招标文件中应规定招标服务期限为贰年（服务期：2025 年 1 月 1 日-2026 年 12 月 31 日，第一年服务期：2025 年 1 月 1 日-2025 年 12 月 31 日，第二年服务期：2026 年 1 月 1 日-2026 年 12 月 31 日），但是承包服务合同一年一签，2026 年的防制经费以 2026 年财政预算经费为准，2026 年财政预算经费如果增加或减少，则该片区的经费按 2025 年的经费所占比例增加或减少。2026 年的防制区域划分与 2025 年防制区域划分相同。根据各消杀公司上一年度的防制效果（以第三方公司报告为准）来决定是否续签合同。 </w:t>
      </w:r>
    </w:p>
    <w:p w14:paraId="3F6CB9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6.2.1  包2</w:t>
      </w:r>
      <w:r>
        <w:rPr>
          <w:rFonts w:ascii="宋体" w:hAnsi="宋体" w:eastAsia="宋体" w:cs="宋体"/>
          <w:sz w:val="24"/>
          <w:szCs w:val="24"/>
          <w:highlight w:val="none"/>
        </w:rPr>
        <w:t>中标人须支付 202</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 xml:space="preserve"> 年 1 月 1 日</w:t>
      </w:r>
      <w:r>
        <w:rPr>
          <w:rFonts w:hint="eastAsia" w:ascii="宋体" w:hAnsi="宋体" w:eastAsia="宋体" w:cs="宋体"/>
          <w:sz w:val="24"/>
          <w:szCs w:val="24"/>
          <w:highlight w:val="none"/>
          <w:lang w:val="en-US" w:eastAsia="zh-CN"/>
        </w:rPr>
        <w:t>至合同签订之日中实际产生的</w:t>
      </w:r>
      <w:r>
        <w:rPr>
          <w:rFonts w:ascii="宋体" w:hAnsi="宋体" w:eastAsia="宋体" w:cs="宋体"/>
          <w:sz w:val="24"/>
          <w:szCs w:val="24"/>
          <w:highlight w:val="none"/>
        </w:rPr>
        <w:t>服务费用给</w:t>
      </w:r>
      <w:r>
        <w:rPr>
          <w:rFonts w:hint="eastAsia" w:ascii="宋体" w:hAnsi="宋体" w:eastAsia="宋体" w:cs="宋体"/>
          <w:sz w:val="24"/>
          <w:szCs w:val="24"/>
          <w:highlight w:val="none"/>
        </w:rPr>
        <w:t>三亚明光保洁服务有限公司、三亚海岛之家环保科技有限公司</w:t>
      </w:r>
      <w:r>
        <w:rPr>
          <w:rFonts w:hint="eastAsia" w:ascii="宋体" w:hAnsi="宋体" w:eastAsia="宋体" w:cs="宋体"/>
          <w:sz w:val="24"/>
          <w:szCs w:val="24"/>
          <w:highlight w:val="none"/>
          <w:lang w:eastAsia="zh-CN"/>
        </w:rPr>
        <w:t>。</w:t>
      </w:r>
    </w:p>
    <w:p w14:paraId="267CFD5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6.2.2</w:t>
      </w:r>
      <w:r>
        <w:rPr>
          <w:rFonts w:ascii="宋体" w:hAnsi="宋体" w:eastAsia="宋体" w:cs="宋体"/>
          <w:sz w:val="24"/>
          <w:szCs w:val="24"/>
          <w:highlight w:val="none"/>
        </w:rPr>
        <w:t>支付时间：签订《三亚市崖州区病媒生物防制承包服务合同》，并收到三亚市崖州区卫生健康委员会支付的款项后，</w:t>
      </w:r>
      <w:r>
        <w:rPr>
          <w:rFonts w:hint="eastAsia" w:ascii="宋体" w:hAnsi="宋体" w:eastAsia="宋体" w:cs="宋体"/>
          <w:sz w:val="24"/>
          <w:szCs w:val="24"/>
          <w:highlight w:val="none"/>
          <w:lang w:val="en-US" w:eastAsia="zh-CN"/>
        </w:rPr>
        <w:t>20</w:t>
      </w:r>
      <w:r>
        <w:rPr>
          <w:rFonts w:ascii="宋体" w:hAnsi="宋体" w:eastAsia="宋体" w:cs="宋体"/>
          <w:sz w:val="24"/>
          <w:szCs w:val="24"/>
          <w:highlight w:val="none"/>
        </w:rPr>
        <w:t>个工作日内支付。</w:t>
      </w:r>
    </w:p>
    <w:p w14:paraId="304CFAE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6.2.3</w:t>
      </w:r>
      <w:r>
        <w:rPr>
          <w:rFonts w:ascii="宋体" w:hAnsi="宋体" w:eastAsia="宋体" w:cs="宋体"/>
          <w:sz w:val="24"/>
          <w:szCs w:val="24"/>
          <w:highlight w:val="none"/>
        </w:rPr>
        <w:t>支付费用计算：中标金额÷</w:t>
      </w:r>
      <w:r>
        <w:rPr>
          <w:rFonts w:hint="eastAsia" w:ascii="宋体" w:hAnsi="宋体" w:eastAsia="宋体" w:cs="宋体"/>
          <w:sz w:val="24"/>
          <w:szCs w:val="24"/>
          <w:highlight w:val="none"/>
          <w:lang w:val="en-US" w:eastAsia="zh-CN"/>
        </w:rPr>
        <w:t>365</w:t>
      </w:r>
      <w:r>
        <w:rPr>
          <w:rFonts w:ascii="宋体" w:hAnsi="宋体" w:eastAsia="宋体" w:cs="宋体"/>
          <w:sz w:val="24"/>
          <w:szCs w:val="24"/>
          <w:highlight w:val="none"/>
        </w:rPr>
        <w:t>（</w:t>
      </w:r>
      <w:r>
        <w:rPr>
          <w:rFonts w:hint="eastAsia" w:ascii="宋体" w:hAnsi="宋体" w:eastAsia="宋体" w:cs="宋体"/>
          <w:sz w:val="24"/>
          <w:szCs w:val="24"/>
          <w:highlight w:val="none"/>
          <w:lang w:val="en-US" w:eastAsia="zh-CN"/>
        </w:rPr>
        <w:t>天</w:t>
      </w:r>
      <w:r>
        <w:rPr>
          <w:rFonts w:ascii="宋体" w:hAnsi="宋体" w:eastAsia="宋体" w:cs="宋体"/>
          <w:sz w:val="24"/>
          <w:szCs w:val="24"/>
          <w:highlight w:val="none"/>
        </w:rPr>
        <w:t>）</w:t>
      </w:r>
      <w:r>
        <w:rPr>
          <w:rFonts w:hint="eastAsia" w:ascii="宋体" w:hAnsi="宋体" w:eastAsia="宋体" w:cs="宋体"/>
          <w:sz w:val="24"/>
          <w:szCs w:val="24"/>
          <w:highlight w:val="none"/>
          <w:lang w:val="en-US" w:eastAsia="zh-CN"/>
        </w:rPr>
        <w:t>× Y（天）</w:t>
      </w:r>
      <w:r>
        <w:rPr>
          <w:rFonts w:ascii="宋体" w:hAnsi="宋体" w:eastAsia="宋体" w:cs="宋体"/>
          <w:sz w:val="24"/>
          <w:szCs w:val="24"/>
          <w:highlight w:val="none"/>
        </w:rPr>
        <w:t xml:space="preserve">。经公示无异议后，由中标人扣税后一次支付给代管公司。 </w:t>
      </w:r>
    </w:p>
    <w:p w14:paraId="4030AE8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6.2.4  Y（天）为：2025 年 1 月 1 日至合同签订之日中实际工作时间为准，具体时间以业主单位记录作业时间为准。</w:t>
      </w:r>
    </w:p>
    <w:p w14:paraId="439EB30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6.3</w:t>
      </w:r>
      <w:r>
        <w:rPr>
          <w:rFonts w:ascii="宋体" w:hAnsi="宋体" w:eastAsia="宋体" w:cs="宋体"/>
          <w:sz w:val="24"/>
          <w:szCs w:val="24"/>
          <w:highlight w:val="none"/>
        </w:rPr>
        <w:t>聘请专业评估机构崖州区病媒生物防制工作进行日常监理、效果评估和阶段考核验收，聘请或委托专业机构进防制行效果评估，其效果评估费用由区爱卫办支付给委托方，作为专业评估机构的工作经费。</w:t>
      </w:r>
    </w:p>
    <w:p w14:paraId="77E767C0">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r>
        <w:rPr>
          <w:rFonts w:ascii="宋体" w:hAnsi="宋体" w:eastAsia="宋体" w:cs="宋体"/>
          <w:sz w:val="24"/>
          <w:szCs w:val="24"/>
          <w:highlight w:val="none"/>
        </w:rPr>
        <w:t xml:space="preserve"> </w:t>
      </w:r>
    </w:p>
    <w:p w14:paraId="52377A2D">
      <w:pPr>
        <w:pStyle w:val="3"/>
        <w:bidi w:val="0"/>
        <w:rPr>
          <w:rFonts w:hint="eastAsia" w:eastAsia="黑体"/>
          <w:highlight w:val="none"/>
          <w:lang w:eastAsia="zh-CN"/>
        </w:rPr>
      </w:pPr>
      <w:r>
        <w:rPr>
          <w:rFonts w:hint="eastAsia"/>
          <w:highlight w:val="none"/>
          <w:lang w:val="en-US" w:eastAsia="zh-CN"/>
        </w:rPr>
        <w:t>7、</w:t>
      </w:r>
      <w:r>
        <w:rPr>
          <w:highlight w:val="none"/>
        </w:rPr>
        <w:t xml:space="preserve">病媒生物防制 </w:t>
      </w:r>
      <w:r>
        <w:rPr>
          <w:rFonts w:hint="eastAsia"/>
          <w:highlight w:val="none"/>
          <w:lang w:eastAsia="zh-CN"/>
        </w:rPr>
        <w:t>（技术）</w:t>
      </w:r>
    </w:p>
    <w:p w14:paraId="5DC7D26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7.1</w:t>
      </w:r>
      <w:r>
        <w:rPr>
          <w:rFonts w:ascii="宋体" w:hAnsi="宋体" w:eastAsia="宋体" w:cs="宋体"/>
          <w:sz w:val="24"/>
          <w:szCs w:val="24"/>
          <w:highlight w:val="none"/>
        </w:rPr>
        <w:t>病媒生物防制宣传为更好地营造崖州区病媒生物防制氛围，提高病媒生物防制工作参与面，使各部门单位与广大群众更加熟悉了解病媒生物危害与防制知识，更加积极地参与到日常病媒生物防制工作中来，专业消杀公司应在全面开展 病媒生物防制工作前和工作中，在人口集中的广场、公园、社区开展每年 不少于四次的大型病媒生物防制知识宣传活动。宣传采取搭建宣传拱门、悬挂宣传横幅、展出宣传展板、发放“除四害”手册和药品等多种形式向广大群众灌输病媒生物防制知识，提高人民群众除害防病意识。</w:t>
      </w:r>
    </w:p>
    <w:p w14:paraId="6EAC0B9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7.2</w:t>
      </w:r>
      <w:r>
        <w:rPr>
          <w:rFonts w:ascii="宋体" w:hAnsi="宋体" w:eastAsia="宋体" w:cs="宋体"/>
          <w:sz w:val="24"/>
          <w:szCs w:val="24"/>
          <w:highlight w:val="none"/>
        </w:rPr>
        <w:t>病媒生物防制知识培训为不断提高崖州区病媒生物防控技术和管理水平，专业公司应对崖州区政府机关相关工作人员、各社区爱卫专干每年至少组织两次病媒生物防制知识培训。通过培训使得各爱卫工作人员对病媒生物防制知识和病媒生物防制监理、监测、考核验收工作有更深入的了解，为在监督专业公司病媒生物防制工作过程中打下坚实技术基础和提高管理水平。</w:t>
      </w:r>
    </w:p>
    <w:p w14:paraId="564599CF">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lang w:val="en-US" w:eastAsia="zh-CN"/>
        </w:rPr>
        <w:t>7.3</w:t>
      </w:r>
      <w:r>
        <w:rPr>
          <w:rFonts w:ascii="宋体" w:hAnsi="宋体" w:eastAsia="宋体" w:cs="宋体"/>
          <w:sz w:val="24"/>
          <w:szCs w:val="24"/>
          <w:highlight w:val="none"/>
        </w:rPr>
        <w:t>病媒生物防制措施要求</w:t>
      </w:r>
    </w:p>
    <w:p w14:paraId="0540398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7.3.1</w:t>
      </w:r>
      <w:r>
        <w:rPr>
          <w:rFonts w:ascii="宋体" w:hAnsi="宋体" w:eastAsia="宋体" w:cs="宋体"/>
          <w:sz w:val="24"/>
          <w:szCs w:val="24"/>
          <w:highlight w:val="none"/>
        </w:rPr>
        <w:t>作业要求：</w:t>
      </w:r>
    </w:p>
    <w:p w14:paraId="1D69CE1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①</w:t>
      </w:r>
      <w:r>
        <w:rPr>
          <w:rFonts w:ascii="宋体" w:hAnsi="宋体" w:eastAsia="宋体" w:cs="宋体"/>
          <w:sz w:val="24"/>
          <w:szCs w:val="24"/>
          <w:highlight w:val="none"/>
        </w:rPr>
        <w:t>实施杀灭作业前，必须先到现场调查病媒生物的基本情况、记录详细，对病媒生物的种类、栖息部位、密度状况及孳生环境等情况有全面的了解，因地制宜地制定合理的害虫综合控制方案。</w:t>
      </w:r>
    </w:p>
    <w:p w14:paraId="57969EC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②</w:t>
      </w:r>
      <w:r>
        <w:rPr>
          <w:rFonts w:ascii="宋体" w:hAnsi="宋体" w:eastAsia="宋体" w:cs="宋体"/>
          <w:sz w:val="24"/>
          <w:szCs w:val="24"/>
          <w:highlight w:val="none"/>
        </w:rPr>
        <w:t>根据控制方案备好药品器械和个人防护用品。</w:t>
      </w:r>
    </w:p>
    <w:p w14:paraId="456D3E17">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③</w:t>
      </w:r>
      <w:r>
        <w:rPr>
          <w:rFonts w:ascii="宋体" w:hAnsi="宋体" w:eastAsia="宋体" w:cs="宋体"/>
          <w:sz w:val="24"/>
          <w:szCs w:val="24"/>
          <w:highlight w:val="none"/>
        </w:rPr>
        <w:t>实施防制作业，应遵守安全操作规定，合理用药，施药到位，保证防制效果，并防止药品污染环境。</w:t>
      </w:r>
    </w:p>
    <w:p w14:paraId="4E0E23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④</w:t>
      </w:r>
      <w:r>
        <w:rPr>
          <w:rFonts w:ascii="宋体" w:hAnsi="宋体" w:eastAsia="宋体" w:cs="宋体"/>
          <w:sz w:val="24"/>
          <w:szCs w:val="24"/>
          <w:highlight w:val="none"/>
        </w:rPr>
        <w:t>作业完成后应认真填写《灭鼠杀虫服务记录卡》并交由采购人签认，保存备查。</w:t>
      </w:r>
    </w:p>
    <w:p w14:paraId="4781420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⑤</w:t>
      </w:r>
      <w:r>
        <w:rPr>
          <w:rFonts w:ascii="宋体" w:hAnsi="宋体" w:eastAsia="宋体" w:cs="宋体"/>
          <w:sz w:val="24"/>
          <w:szCs w:val="24"/>
          <w:highlight w:val="none"/>
        </w:rPr>
        <w:t>根据卫生害虫种类和有关规定，定期进行虫害密度监测和防制效果监测，监测资料及时统计、分析上报区相关科室，并归档保存。</w:t>
      </w:r>
    </w:p>
    <w:p w14:paraId="037226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⑥</w:t>
      </w:r>
      <w:r>
        <w:rPr>
          <w:rFonts w:ascii="宋体" w:hAnsi="宋体" w:eastAsia="宋体" w:cs="宋体"/>
          <w:sz w:val="24"/>
          <w:szCs w:val="24"/>
          <w:highlight w:val="none"/>
        </w:rPr>
        <w:t>消杀次数要求 中标人每月对防制范围组织全面消杀两次，逢 3、5、7、9、10 月份，每月消杀三次；</w:t>
      </w:r>
    </w:p>
    <w:p w14:paraId="18F7E02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sz w:val="24"/>
          <w:szCs w:val="24"/>
          <w:highlight w:val="none"/>
        </w:rPr>
      </w:pPr>
      <w:r>
        <w:rPr>
          <w:rFonts w:ascii="仿宋_GB2312" w:hAnsi="仿宋_GB2312" w:eastAsia="仿宋_GB2312" w:cs="仿宋_GB2312"/>
          <w:highlight w:val="none"/>
        </w:rPr>
        <w:t>★</w:t>
      </w:r>
      <w:r>
        <w:rPr>
          <w:rFonts w:hint="eastAsia" w:ascii="宋体" w:hAnsi="宋体" w:eastAsia="宋体" w:cs="宋体"/>
          <w:sz w:val="24"/>
          <w:szCs w:val="24"/>
          <w:highlight w:val="none"/>
          <w:lang w:val="en-US" w:eastAsia="zh-CN"/>
        </w:rPr>
        <w:t>7.3.2</w:t>
      </w:r>
      <w:r>
        <w:rPr>
          <w:rFonts w:ascii="宋体" w:hAnsi="宋体" w:eastAsia="宋体" w:cs="宋体"/>
          <w:sz w:val="24"/>
          <w:szCs w:val="24"/>
          <w:highlight w:val="none"/>
        </w:rPr>
        <w:t>药品要求：</w:t>
      </w:r>
    </w:p>
    <w:p w14:paraId="01A54A1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 xml:space="preserve">崖州区病媒生物防制所用药物必须是国家有关主管部门批准生产（具有三证）或已登记进口的卫生杀虫剂的合格产品。严禁使用农用杀虫剂、国家违禁药品等用于病媒生物防制工作。 </w:t>
      </w:r>
    </w:p>
    <w:p w14:paraId="4D06C8E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7.3.3</w:t>
      </w:r>
      <w:r>
        <w:rPr>
          <w:rFonts w:ascii="宋体" w:hAnsi="宋体" w:eastAsia="宋体" w:cs="宋体"/>
          <w:sz w:val="24"/>
          <w:szCs w:val="24"/>
          <w:highlight w:val="none"/>
        </w:rPr>
        <w:t>人员要求：</w:t>
      </w:r>
    </w:p>
    <w:p w14:paraId="5A5BDD0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rPr>
        <w:t>专业公司应配备不少于</w:t>
      </w:r>
      <w:r>
        <w:rPr>
          <w:rFonts w:hint="eastAsia" w:ascii="宋体" w:hAnsi="宋体" w:eastAsia="宋体" w:cs="宋体"/>
          <w:sz w:val="24"/>
          <w:szCs w:val="24"/>
          <w:highlight w:val="none"/>
          <w:lang w:val="en-US" w:eastAsia="zh-CN"/>
        </w:rPr>
        <w:t>10</w:t>
      </w:r>
      <w:r>
        <w:rPr>
          <w:rFonts w:hint="eastAsia" w:ascii="宋体" w:hAnsi="宋体" w:eastAsia="宋体" w:cs="宋体"/>
          <w:sz w:val="24"/>
          <w:szCs w:val="24"/>
          <w:highlight w:val="none"/>
        </w:rPr>
        <w:t>人的</w:t>
      </w:r>
      <w:bookmarkStart w:id="0" w:name="_GoBack"/>
      <w:bookmarkEnd w:id="0"/>
      <w:r>
        <w:rPr>
          <w:rFonts w:hint="eastAsia" w:ascii="宋体" w:hAnsi="宋体" w:eastAsia="宋体" w:cs="宋体"/>
          <w:sz w:val="24"/>
          <w:szCs w:val="24"/>
          <w:highlight w:val="none"/>
        </w:rPr>
        <w:t>防制技术人员，满足日常病媒生物防制工作需求，重点防制区域应有专人负责，且从事“四害”消杀服务的从业人员应取得《有害生物防制员》证书，并统一着装，持证上岗，文明服务。（提供承诺函，格式自拟）</w:t>
      </w:r>
      <w:r>
        <w:rPr>
          <w:rFonts w:ascii="宋体" w:hAnsi="宋体" w:eastAsia="宋体" w:cs="宋体"/>
          <w:sz w:val="24"/>
          <w:szCs w:val="24"/>
          <w:highlight w:val="none"/>
        </w:rPr>
        <w:t>。</w:t>
      </w:r>
    </w:p>
    <w:p w14:paraId="7C36A55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7.3.4</w:t>
      </w:r>
      <w:r>
        <w:rPr>
          <w:rFonts w:ascii="宋体" w:hAnsi="宋体" w:eastAsia="宋体" w:cs="宋体"/>
          <w:sz w:val="24"/>
          <w:szCs w:val="24"/>
          <w:highlight w:val="none"/>
        </w:rPr>
        <w:t>防制方法要求：</w:t>
      </w:r>
    </w:p>
    <w:p w14:paraId="5647E66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专业公司在防制方法上应坚持“环境治理为主，化学和物理防制方法为辅的综合防制”方针，按照专业防制和群众防制相结合、日常防制和集中防制相结合的原则，发动广大群众搞好室内外卫生，及时清除卫生死角和病媒生物孳生地，科学开展病媒生物防制工作。</w:t>
      </w:r>
    </w:p>
    <w:p w14:paraId="75BFF54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7.3.5</w:t>
      </w:r>
      <w:r>
        <w:rPr>
          <w:rFonts w:ascii="宋体" w:hAnsi="宋体" w:eastAsia="宋体" w:cs="宋体"/>
          <w:sz w:val="24"/>
          <w:szCs w:val="24"/>
          <w:highlight w:val="none"/>
        </w:rPr>
        <w:t>资料整理要求：</w:t>
      </w:r>
    </w:p>
    <w:p w14:paraId="345A943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 xml:space="preserve">专业公司每月工作结束前，及时应将下月病媒生物防制工作计划报送区爱卫办，在区爱卫办的监督、指导下，认真开展下月病媒生物防制工作。专业公司的防制技术人员每天的防制工作结束后应认真填写《病媒生物防制施工记录单》交由甲方签字确认，记录单一式三份，社区、专业公司、区爱卫办各一份，保存备查。 </w:t>
      </w:r>
    </w:p>
    <w:p w14:paraId="70ED949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 xml:space="preserve">“四防”设施建设要求：各机关、企事业单位、生产经营单位、商铺店铺在专业公司防制技术人员的指导下，积极维护和建设好本单位的 “四防”设施。 </w:t>
      </w:r>
    </w:p>
    <w:p w14:paraId="2E1A42E4">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ascii="宋体" w:hAnsi="宋体" w:eastAsia="宋体" w:cs="宋体"/>
          <w:sz w:val="24"/>
          <w:szCs w:val="24"/>
          <w:highlight w:val="none"/>
        </w:rPr>
      </w:pPr>
    </w:p>
    <w:p w14:paraId="2870D799">
      <w:pPr>
        <w:pStyle w:val="3"/>
        <w:bidi w:val="0"/>
        <w:rPr>
          <w:rFonts w:hint="default" w:eastAsia="黑体"/>
          <w:highlight w:val="none"/>
          <w:lang w:val="en-US" w:eastAsia="zh-CN"/>
        </w:rPr>
      </w:pPr>
      <w:r>
        <w:rPr>
          <w:rFonts w:hint="eastAsia"/>
          <w:highlight w:val="none"/>
          <w:lang w:val="en-US" w:eastAsia="zh-CN"/>
        </w:rPr>
        <w:t>8、项目付款</w:t>
      </w:r>
      <w:r>
        <w:rPr>
          <w:rFonts w:hint="eastAsia"/>
          <w:highlight w:val="none"/>
          <w:lang w:eastAsia="zh-CN"/>
        </w:rPr>
        <w:t>（</w:t>
      </w:r>
      <w:r>
        <w:rPr>
          <w:rFonts w:hint="eastAsia"/>
          <w:highlight w:val="none"/>
          <w:lang w:val="en-US" w:eastAsia="zh-CN"/>
        </w:rPr>
        <w:t>商务</w:t>
      </w:r>
      <w:r>
        <w:rPr>
          <w:rFonts w:hint="eastAsia"/>
          <w:highlight w:val="none"/>
          <w:lang w:eastAsia="zh-CN"/>
        </w:rPr>
        <w:t>）</w:t>
      </w:r>
    </w:p>
    <w:p w14:paraId="061C1D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项目</w:t>
      </w:r>
      <w:r>
        <w:rPr>
          <w:rFonts w:hint="eastAsia" w:ascii="宋体" w:hAnsi="宋体" w:eastAsia="宋体" w:cs="宋体"/>
          <w:sz w:val="24"/>
          <w:szCs w:val="24"/>
          <w:highlight w:val="none"/>
          <w:lang w:val="en-US" w:eastAsia="zh-CN"/>
        </w:rPr>
        <w:t>承包付款</w:t>
      </w:r>
      <w:r>
        <w:rPr>
          <w:rFonts w:ascii="宋体" w:hAnsi="宋体" w:eastAsia="宋体" w:cs="宋体"/>
          <w:sz w:val="24"/>
          <w:szCs w:val="24"/>
          <w:highlight w:val="none"/>
        </w:rPr>
        <w:t>，</w:t>
      </w:r>
      <w:r>
        <w:rPr>
          <w:rFonts w:hint="eastAsia" w:ascii="宋体" w:hAnsi="宋体" w:eastAsia="宋体" w:cs="宋体"/>
          <w:sz w:val="24"/>
          <w:szCs w:val="24"/>
          <w:highlight w:val="none"/>
          <w:lang w:val="en-US" w:eastAsia="zh-CN"/>
        </w:rPr>
        <w:t>第一阶段，项目进场后支付第一阶段预付款，预付款为项目金额的30%</w:t>
      </w:r>
      <w:r>
        <w:rPr>
          <w:rFonts w:ascii="宋体" w:hAnsi="宋体" w:eastAsia="宋体" w:cs="宋体"/>
          <w:sz w:val="24"/>
          <w:szCs w:val="24"/>
          <w:highlight w:val="none"/>
        </w:rPr>
        <w:t>；第二阶段病媒生物防</w:t>
      </w:r>
      <w:r>
        <w:rPr>
          <w:rFonts w:hint="eastAsia" w:ascii="宋体" w:hAnsi="宋体" w:eastAsia="宋体" w:cs="宋体"/>
          <w:sz w:val="24"/>
          <w:szCs w:val="24"/>
          <w:highlight w:val="none"/>
          <w:lang w:val="en-US" w:eastAsia="zh-CN"/>
        </w:rPr>
        <w:t>制</w:t>
      </w:r>
      <w:r>
        <w:rPr>
          <w:rFonts w:ascii="宋体" w:hAnsi="宋体" w:eastAsia="宋体" w:cs="宋体"/>
          <w:sz w:val="24"/>
          <w:szCs w:val="24"/>
          <w:highlight w:val="none"/>
        </w:rPr>
        <w:t>效果考核合格后支付承包服务项目款 20%；第三阶段病媒生物防</w:t>
      </w:r>
      <w:r>
        <w:rPr>
          <w:rFonts w:hint="eastAsia" w:ascii="宋体" w:hAnsi="宋体" w:eastAsia="宋体" w:cs="宋体"/>
          <w:sz w:val="24"/>
          <w:szCs w:val="24"/>
          <w:highlight w:val="none"/>
          <w:lang w:val="en-US" w:eastAsia="zh-CN"/>
        </w:rPr>
        <w:t>制</w:t>
      </w:r>
      <w:r>
        <w:rPr>
          <w:rFonts w:ascii="宋体" w:hAnsi="宋体" w:eastAsia="宋体" w:cs="宋体"/>
          <w:sz w:val="24"/>
          <w:szCs w:val="24"/>
          <w:highlight w:val="none"/>
        </w:rPr>
        <w:t>效果考核合格后支付承包服务项目款 20%；第四阶段病媒生物防</w:t>
      </w:r>
      <w:r>
        <w:rPr>
          <w:rFonts w:hint="eastAsia" w:ascii="宋体" w:hAnsi="宋体" w:eastAsia="宋体" w:cs="宋体"/>
          <w:sz w:val="24"/>
          <w:szCs w:val="24"/>
          <w:highlight w:val="none"/>
          <w:lang w:val="en-US" w:eastAsia="zh-CN"/>
        </w:rPr>
        <w:t>制</w:t>
      </w:r>
      <w:r>
        <w:rPr>
          <w:rFonts w:ascii="宋体" w:hAnsi="宋体" w:eastAsia="宋体" w:cs="宋体"/>
          <w:sz w:val="24"/>
          <w:szCs w:val="24"/>
          <w:highlight w:val="none"/>
        </w:rPr>
        <w:t>效果考核合格后支付承包服务项目款 30%；若每个阶段病媒生物密度未达到国家规定</w:t>
      </w:r>
      <w:r>
        <w:rPr>
          <w:rFonts w:hint="eastAsia" w:ascii="宋体" w:hAnsi="宋体" w:eastAsia="宋体" w:cs="宋体"/>
          <w:sz w:val="24"/>
          <w:szCs w:val="24"/>
          <w:highlight w:val="none"/>
          <w:lang w:val="en-US" w:eastAsia="zh-CN"/>
        </w:rPr>
        <w:t>控制</w:t>
      </w:r>
      <w:r>
        <w:rPr>
          <w:rFonts w:ascii="宋体" w:hAnsi="宋体" w:eastAsia="宋体" w:cs="宋体"/>
          <w:sz w:val="24"/>
          <w:szCs w:val="24"/>
          <w:highlight w:val="none"/>
        </w:rPr>
        <w:t>标准，按照防制承包服务项目</w:t>
      </w:r>
      <w:r>
        <w:rPr>
          <w:rFonts w:hint="eastAsia" w:ascii="宋体" w:hAnsi="宋体" w:eastAsia="宋体" w:cs="宋体"/>
          <w:sz w:val="24"/>
          <w:szCs w:val="24"/>
          <w:highlight w:val="none"/>
          <w:lang w:val="en-US" w:eastAsia="zh-CN"/>
        </w:rPr>
        <w:t>阶段</w:t>
      </w:r>
      <w:r>
        <w:rPr>
          <w:rFonts w:ascii="宋体" w:hAnsi="宋体" w:eastAsia="宋体" w:cs="宋体"/>
          <w:sz w:val="24"/>
          <w:szCs w:val="24"/>
          <w:highlight w:val="none"/>
        </w:rPr>
        <w:t>款比例5%</w:t>
      </w:r>
      <w:r>
        <w:rPr>
          <w:rFonts w:hint="eastAsia" w:ascii="宋体" w:hAnsi="宋体" w:eastAsia="宋体" w:cs="宋体"/>
          <w:sz w:val="24"/>
          <w:szCs w:val="24"/>
          <w:highlight w:val="none"/>
          <w:lang w:val="en-US" w:eastAsia="zh-CN"/>
        </w:rPr>
        <w:t>从下一阶段付款中</w:t>
      </w:r>
      <w:r>
        <w:rPr>
          <w:rFonts w:ascii="宋体" w:hAnsi="宋体" w:eastAsia="宋体" w:cs="宋体"/>
          <w:sz w:val="24"/>
          <w:szCs w:val="24"/>
          <w:highlight w:val="none"/>
        </w:rPr>
        <w:t>扣除。</w:t>
      </w:r>
    </w:p>
    <w:p w14:paraId="3A5F133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lang w:val="en-US" w:eastAsia="zh-CN"/>
        </w:rPr>
        <w:t>在</w:t>
      </w:r>
      <w:r>
        <w:rPr>
          <w:rFonts w:hint="eastAsia" w:ascii="宋体" w:hAnsi="宋体" w:eastAsia="宋体" w:cs="宋体"/>
          <w:sz w:val="24"/>
          <w:szCs w:val="24"/>
          <w:highlight w:val="none"/>
        </w:rPr>
        <w:t>满足合同约定支付条件</w:t>
      </w:r>
      <w:r>
        <w:rPr>
          <w:rFonts w:hint="eastAsia" w:ascii="宋体" w:hAnsi="宋体" w:eastAsia="宋体" w:cs="宋体"/>
          <w:sz w:val="24"/>
          <w:szCs w:val="24"/>
          <w:highlight w:val="none"/>
          <w:lang w:eastAsia="zh-CN"/>
        </w:rPr>
        <w:t>的</w:t>
      </w:r>
      <w:r>
        <w:rPr>
          <w:rFonts w:hint="eastAsia" w:ascii="宋体" w:hAnsi="宋体" w:eastAsia="宋体" w:cs="宋体"/>
          <w:sz w:val="24"/>
          <w:szCs w:val="24"/>
          <w:highlight w:val="none"/>
          <w:lang w:val="en-US" w:eastAsia="zh-CN"/>
        </w:rPr>
        <w:t>情况下</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采购单位</w:t>
      </w:r>
      <w:r>
        <w:rPr>
          <w:rFonts w:hint="eastAsia" w:ascii="宋体" w:hAnsi="宋体" w:eastAsia="宋体" w:cs="宋体"/>
          <w:sz w:val="24"/>
          <w:szCs w:val="24"/>
          <w:highlight w:val="none"/>
        </w:rPr>
        <w:t xml:space="preserve">应当自收到发票后 </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 个工作日内将资金支付到</w:t>
      </w:r>
      <w:r>
        <w:rPr>
          <w:rFonts w:hint="eastAsia" w:ascii="宋体" w:hAnsi="宋体" w:eastAsia="宋体" w:cs="宋体"/>
          <w:sz w:val="24"/>
          <w:szCs w:val="24"/>
          <w:highlight w:val="none"/>
          <w:lang w:val="en-US" w:eastAsia="zh-CN"/>
        </w:rPr>
        <w:t>中标人</w:t>
      </w:r>
      <w:r>
        <w:rPr>
          <w:rFonts w:hint="eastAsia" w:ascii="宋体" w:hAnsi="宋体" w:eastAsia="宋体" w:cs="宋体"/>
          <w:sz w:val="24"/>
          <w:szCs w:val="24"/>
          <w:highlight w:val="none"/>
        </w:rPr>
        <w:t>账户</w:t>
      </w:r>
      <w:r>
        <w:rPr>
          <w:rFonts w:hint="eastAsia" w:ascii="宋体" w:hAnsi="宋体" w:eastAsia="宋体" w:cs="宋体"/>
          <w:sz w:val="24"/>
          <w:szCs w:val="24"/>
          <w:highlight w:val="none"/>
          <w:lang w:eastAsia="zh-CN"/>
        </w:rPr>
        <w:t>。</w:t>
      </w:r>
    </w:p>
    <w:p w14:paraId="53DF4A60">
      <w:pPr>
        <w:pStyle w:val="3"/>
        <w:bidi w:val="0"/>
        <w:rPr>
          <w:highlight w:val="none"/>
        </w:rPr>
      </w:pPr>
      <w:r>
        <w:rPr>
          <w:rFonts w:hint="eastAsia"/>
          <w:highlight w:val="none"/>
          <w:lang w:val="en-US" w:eastAsia="zh-CN"/>
        </w:rPr>
        <w:t>9、</w:t>
      </w:r>
      <w:r>
        <w:rPr>
          <w:highlight w:val="none"/>
        </w:rPr>
        <w:t>考核、监督机制</w:t>
      </w:r>
      <w:r>
        <w:rPr>
          <w:rFonts w:hint="eastAsia"/>
          <w:highlight w:val="none"/>
          <w:lang w:eastAsia="zh-CN"/>
        </w:rPr>
        <w:t>（</w:t>
      </w:r>
      <w:r>
        <w:rPr>
          <w:rFonts w:hint="eastAsia"/>
          <w:highlight w:val="none"/>
          <w:lang w:val="en-US" w:eastAsia="zh-CN"/>
        </w:rPr>
        <w:t>商务</w:t>
      </w:r>
      <w:r>
        <w:rPr>
          <w:rFonts w:hint="eastAsia"/>
          <w:highlight w:val="none"/>
          <w:lang w:eastAsia="zh-CN"/>
        </w:rPr>
        <w:t>）</w:t>
      </w:r>
    </w:p>
    <w:p w14:paraId="1AB6CBC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根据全国爱卫会《国家卫生城市标准》（2014 版）及《病媒生物控制水平国家标准》（2014 版），结合病媒生物防制承包服务项目协议书，对承包公司防治效果分阶段进行质量评估，依据考核综合评分结果实施付款。</w:t>
      </w:r>
    </w:p>
    <w:p w14:paraId="0F9961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9.1</w:t>
      </w:r>
      <w:r>
        <w:rPr>
          <w:rFonts w:ascii="宋体" w:hAnsi="宋体" w:eastAsia="宋体" w:cs="宋体"/>
          <w:sz w:val="24"/>
          <w:szCs w:val="24"/>
          <w:highlight w:val="none"/>
        </w:rPr>
        <w:t>三亚市爱卫办对崖州区 202</w:t>
      </w:r>
      <w:r>
        <w:rPr>
          <w:rFonts w:hint="eastAsia" w:ascii="宋体" w:hAnsi="宋体" w:eastAsia="宋体" w:cs="宋体"/>
          <w:sz w:val="24"/>
          <w:szCs w:val="24"/>
          <w:highlight w:val="none"/>
          <w:lang w:val="en-US" w:eastAsia="zh-CN"/>
        </w:rPr>
        <w:t>5</w:t>
      </w:r>
      <w:r>
        <w:rPr>
          <w:rFonts w:ascii="宋体" w:hAnsi="宋体" w:eastAsia="宋体" w:cs="宋体"/>
          <w:sz w:val="24"/>
          <w:szCs w:val="24"/>
          <w:highlight w:val="none"/>
        </w:rPr>
        <w:t xml:space="preserve"> 年病媒生物防制服务项目全程监督指导；</w:t>
      </w:r>
    </w:p>
    <w:p w14:paraId="13F0D03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highlight w:val="none"/>
        </w:rPr>
      </w:pPr>
      <w:r>
        <w:rPr>
          <w:rFonts w:hint="eastAsia" w:ascii="宋体" w:hAnsi="宋体" w:eastAsia="宋体" w:cs="宋体"/>
          <w:sz w:val="24"/>
          <w:szCs w:val="24"/>
          <w:highlight w:val="none"/>
          <w:lang w:val="en-US" w:eastAsia="zh-CN"/>
        </w:rPr>
        <w:t>9.2</w:t>
      </w:r>
      <w:r>
        <w:rPr>
          <w:rFonts w:ascii="宋体" w:hAnsi="宋体" w:eastAsia="宋体" w:cs="宋体"/>
          <w:sz w:val="24"/>
          <w:szCs w:val="24"/>
          <w:highlight w:val="none"/>
        </w:rPr>
        <w:t>三亚市崖州区爱卫办负责日常的病媒生物防制监督、检查；</w:t>
      </w:r>
    </w:p>
    <w:p w14:paraId="2FE57AD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9.3</w:t>
      </w:r>
      <w:r>
        <w:rPr>
          <w:rFonts w:ascii="宋体" w:hAnsi="宋体" w:eastAsia="宋体" w:cs="宋体"/>
          <w:sz w:val="24"/>
          <w:szCs w:val="24"/>
          <w:highlight w:val="none"/>
        </w:rPr>
        <w:t>崖州区爱卫办聘请第三方专业机构对崖州区病媒生物防制工作进行日常监理、效果评估和每阶段的考核验收，费用按项目中标总金额的5%支付给第三方，作为工作经费。</w:t>
      </w:r>
    </w:p>
    <w:p w14:paraId="4DA1596A">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9.4</w:t>
      </w:r>
      <w:r>
        <w:rPr>
          <w:rFonts w:ascii="宋体" w:hAnsi="宋体" w:eastAsia="宋体" w:cs="宋体"/>
          <w:sz w:val="24"/>
          <w:szCs w:val="24"/>
          <w:highlight w:val="none"/>
        </w:rPr>
        <w:t xml:space="preserve">每阶段末由区爱卫办组织，市爱卫办参与指导，联合第三方专业机构对消杀公司本阶段病媒生物防制工作进行考核验收，考核验收结果由三方签字确认，如若验收不合格，限期整改，整改合格后方可支付本阶段消杀服务款。上级主管部门检查或第三方考核验收达不到国家标准的，经整改后仍不达标的，甲方有权对专业公司视情节轻重给予罚款或终止合同，惩罚条款明细可在承包服务合同中具体体现。 </w:t>
      </w:r>
    </w:p>
    <w:p w14:paraId="5A8765E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p>
    <w:p w14:paraId="48B40F77">
      <w:pPr>
        <w:pStyle w:val="3"/>
        <w:bidi w:val="0"/>
        <w:rPr>
          <w:rFonts w:hint="eastAsia" w:eastAsia="黑体"/>
          <w:highlight w:val="none"/>
          <w:lang w:eastAsia="zh-CN"/>
        </w:rPr>
      </w:pPr>
      <w:r>
        <w:rPr>
          <w:rFonts w:hint="eastAsia"/>
          <w:highlight w:val="none"/>
          <w:lang w:val="en-US" w:eastAsia="zh-CN"/>
        </w:rPr>
        <w:t>10、</w:t>
      </w:r>
      <w:r>
        <w:rPr>
          <w:highlight w:val="none"/>
        </w:rPr>
        <w:t xml:space="preserve">其他 </w:t>
      </w:r>
      <w:r>
        <w:rPr>
          <w:rFonts w:hint="eastAsia"/>
          <w:highlight w:val="none"/>
          <w:lang w:eastAsia="zh-CN"/>
        </w:rPr>
        <w:t>（商务）</w:t>
      </w:r>
    </w:p>
    <w:p w14:paraId="2F77880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10.1</w:t>
      </w:r>
      <w:r>
        <w:rPr>
          <w:rFonts w:ascii="宋体" w:hAnsi="宋体" w:eastAsia="宋体" w:cs="宋体"/>
          <w:sz w:val="24"/>
          <w:szCs w:val="24"/>
          <w:highlight w:val="none"/>
        </w:rPr>
        <w:t>投标人须以保证优质的服务质量为服务目标，不得恶意低价竞标。评标委员会认为投标人的报价明显低于其他通过符合性审查投标人的报价，有可能影响服务质量或者不能诚信履约的，将要求其在评标现场合理的时间内提供书面说明，必要时提交相关证明材料；投标人不能证明其报价合理性的，投标将作为无效投标处理。</w:t>
      </w:r>
    </w:p>
    <w:p w14:paraId="4BED5722">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10.2投标人如中标，须每月定期组织全面巡查并治理本底档案记录的蚊蝇孳生地和重点单位鼠蟑栖息地，按照《海南省病媒生物孳生地栖息地调查建立档案台账式管理工作内容与实操规定(试行)》《海南省健康海南建设委员会(爱国卫生运动委员会)办公室关于深入开展爱国卫生运动巩固提质年活动成果的通知(征求意见稿)》精神，常态做好病媒生物孳生地栖息地建档和治理。</w:t>
      </w:r>
    </w:p>
    <w:p w14:paraId="7015C74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ascii="宋体" w:hAnsi="宋体" w:eastAsia="宋体" w:cs="宋体"/>
          <w:sz w:val="24"/>
          <w:szCs w:val="24"/>
          <w:highlight w:val="none"/>
        </w:rPr>
      </w:pPr>
      <w:r>
        <w:rPr>
          <w:rFonts w:hint="eastAsia" w:ascii="宋体" w:hAnsi="宋体" w:eastAsia="宋体" w:cs="宋体"/>
          <w:sz w:val="24"/>
          <w:szCs w:val="24"/>
          <w:highlight w:val="none"/>
          <w:lang w:val="en-US" w:eastAsia="zh-CN"/>
        </w:rPr>
        <w:t>10.3</w:t>
      </w:r>
      <w:r>
        <w:rPr>
          <w:rFonts w:ascii="宋体" w:hAnsi="宋体" w:eastAsia="宋体" w:cs="宋体"/>
          <w:sz w:val="24"/>
          <w:szCs w:val="24"/>
          <w:highlight w:val="none"/>
        </w:rPr>
        <w:t>其他未尽事宜以合同约定为准。</w:t>
      </w:r>
    </w:p>
    <w:p w14:paraId="15CFBA08">
      <w:pPr>
        <w:rPr>
          <w:rFonts w:ascii="宋体" w:hAnsi="宋体" w:eastAsia="宋体" w:cs="宋体"/>
          <w:sz w:val="24"/>
          <w:szCs w:val="24"/>
          <w:highlight w:val="none"/>
        </w:rPr>
      </w:pPr>
    </w:p>
    <w:p w14:paraId="5A8773E5"/>
    <w:p w14:paraId="2881AA6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0040D2"/>
    <w:rsid w:val="18000EDC"/>
    <w:rsid w:val="4BBE378B"/>
    <w:rsid w:val="670C5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7822</Words>
  <Characters>8165</Characters>
  <Lines>0</Lines>
  <Paragraphs>0</Paragraphs>
  <TotalTime>0</TotalTime>
  <ScaleCrop>false</ScaleCrop>
  <LinksUpToDate>false</LinksUpToDate>
  <CharactersWithSpaces>8349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2025-02-26T09:58:00Z</dcterms:created>
  <dc:creator>27938</dc:creator>
  <cp:lastModifiedBy>胡高旗</cp:lastModifiedBy>
  <dcterms:modified xsi:type="dcterms:W3CDTF">2025-03-07T04:20:39Z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eyJoZGlkIjoiYmRiNDNlMjJmYWU0MzU1NWJkNzBmZDY0OTdlZDI5MjAiLCJ1c2VySWQiOiIyNDY3MDU1NTAifQ==</vt:lpwstr>
  </property>
  <property fmtid="{D5CDD505-2E9C-101B-9397-08002B2CF9AE}" pid="4" name="ICV">
    <vt:lpwstr>4AA57A4AC2FD4D3A904D21FB47C3C55B_12</vt:lpwstr>
  </property>
</Properties>
</file>