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CE068">
      <w:pPr>
        <w:jc w:val="center"/>
        <w:rPr>
          <w:b/>
          <w:sz w:val="30"/>
          <w:szCs w:val="30"/>
        </w:rPr>
      </w:pPr>
      <w:r>
        <w:rPr>
          <w:rFonts w:hint="eastAsia"/>
          <w:b/>
          <w:sz w:val="30"/>
          <w:szCs w:val="30"/>
        </w:rPr>
        <w:t>其他证明材料</w:t>
      </w:r>
    </w:p>
    <w:p w14:paraId="6FB0E91F">
      <w:pPr>
        <w:jc w:val="center"/>
        <w:outlineLvl w:val="1"/>
        <w:rPr>
          <w:rFonts w:hAnsi="宋体"/>
          <w:b/>
          <w:sz w:val="32"/>
          <w:szCs w:val="32"/>
        </w:rPr>
      </w:pPr>
      <w:r>
        <w:rPr>
          <w:rFonts w:hint="eastAsia" w:hAnsi="宋体"/>
          <w:b/>
          <w:sz w:val="32"/>
          <w:szCs w:val="32"/>
        </w:rPr>
        <w:t>（一）供应商基本情况表</w:t>
      </w:r>
    </w:p>
    <w:tbl>
      <w:tblPr>
        <w:tblStyle w:val="24"/>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13"/>
        <w:gridCol w:w="851"/>
        <w:gridCol w:w="169"/>
        <w:gridCol w:w="1451"/>
        <w:gridCol w:w="724"/>
        <w:gridCol w:w="650"/>
        <w:gridCol w:w="250"/>
        <w:gridCol w:w="936"/>
        <w:gridCol w:w="798"/>
        <w:gridCol w:w="1583"/>
      </w:tblGrid>
      <w:tr w14:paraId="109F8AD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1813" w:type="dxa"/>
            <w:vAlign w:val="center"/>
          </w:tcPr>
          <w:p w14:paraId="7B028E1B">
            <w:pPr>
              <w:spacing w:line="360" w:lineRule="auto"/>
              <w:rPr>
                <w:rFonts w:hAnsi="宋体"/>
                <w:sz w:val="24"/>
              </w:rPr>
            </w:pPr>
            <w:r>
              <w:rPr>
                <w:rFonts w:hint="eastAsia" w:hAnsi="宋体"/>
                <w:sz w:val="24"/>
              </w:rPr>
              <w:t>供应商名称</w:t>
            </w:r>
          </w:p>
        </w:tc>
        <w:tc>
          <w:tcPr>
            <w:tcW w:w="7412" w:type="dxa"/>
            <w:gridSpan w:val="9"/>
            <w:vAlign w:val="center"/>
          </w:tcPr>
          <w:p w14:paraId="635C4668">
            <w:pPr>
              <w:spacing w:line="360" w:lineRule="auto"/>
              <w:rPr>
                <w:rFonts w:hAnsi="宋体"/>
                <w:sz w:val="24"/>
              </w:rPr>
            </w:pPr>
          </w:p>
        </w:tc>
      </w:tr>
      <w:tr w14:paraId="5B49E0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1813" w:type="dxa"/>
            <w:vAlign w:val="center"/>
          </w:tcPr>
          <w:p w14:paraId="5A42DEA3">
            <w:pPr>
              <w:spacing w:line="360" w:lineRule="auto"/>
              <w:rPr>
                <w:rFonts w:hAnsi="宋体"/>
                <w:sz w:val="24"/>
              </w:rPr>
            </w:pPr>
            <w:r>
              <w:rPr>
                <w:rFonts w:hint="eastAsia" w:hAnsi="宋体"/>
                <w:sz w:val="24"/>
              </w:rPr>
              <w:t>注册地址</w:t>
            </w:r>
          </w:p>
        </w:tc>
        <w:tc>
          <w:tcPr>
            <w:tcW w:w="3845" w:type="dxa"/>
            <w:gridSpan w:val="5"/>
            <w:vAlign w:val="center"/>
          </w:tcPr>
          <w:p w14:paraId="2D437A6A">
            <w:pPr>
              <w:spacing w:line="360" w:lineRule="auto"/>
              <w:rPr>
                <w:rFonts w:hAnsi="宋体"/>
                <w:sz w:val="24"/>
              </w:rPr>
            </w:pPr>
          </w:p>
        </w:tc>
        <w:tc>
          <w:tcPr>
            <w:tcW w:w="1186" w:type="dxa"/>
            <w:gridSpan w:val="2"/>
            <w:vAlign w:val="center"/>
          </w:tcPr>
          <w:p w14:paraId="55BF182E">
            <w:pPr>
              <w:spacing w:line="360" w:lineRule="auto"/>
              <w:rPr>
                <w:rFonts w:hAnsi="宋体"/>
                <w:sz w:val="24"/>
              </w:rPr>
            </w:pPr>
            <w:r>
              <w:rPr>
                <w:rFonts w:hint="eastAsia" w:hAnsi="宋体"/>
                <w:sz w:val="24"/>
              </w:rPr>
              <w:t>邮政编码</w:t>
            </w:r>
          </w:p>
        </w:tc>
        <w:tc>
          <w:tcPr>
            <w:tcW w:w="2381" w:type="dxa"/>
            <w:gridSpan w:val="2"/>
            <w:vAlign w:val="center"/>
          </w:tcPr>
          <w:p w14:paraId="3E5DD1E2">
            <w:pPr>
              <w:spacing w:line="360" w:lineRule="auto"/>
              <w:rPr>
                <w:rFonts w:hAnsi="宋体"/>
                <w:sz w:val="24"/>
              </w:rPr>
            </w:pPr>
          </w:p>
        </w:tc>
      </w:tr>
      <w:tr w14:paraId="0848DD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1813" w:type="dxa"/>
            <w:vMerge w:val="restart"/>
            <w:vAlign w:val="center"/>
          </w:tcPr>
          <w:p w14:paraId="1BB1778B">
            <w:pPr>
              <w:spacing w:line="360" w:lineRule="auto"/>
              <w:rPr>
                <w:rFonts w:hAnsi="宋体"/>
                <w:sz w:val="24"/>
              </w:rPr>
            </w:pPr>
            <w:r>
              <w:rPr>
                <w:rFonts w:hint="eastAsia" w:hAnsi="宋体"/>
                <w:sz w:val="24"/>
              </w:rPr>
              <w:t>联系方式</w:t>
            </w:r>
          </w:p>
        </w:tc>
        <w:tc>
          <w:tcPr>
            <w:tcW w:w="1020" w:type="dxa"/>
            <w:gridSpan w:val="2"/>
            <w:vAlign w:val="center"/>
          </w:tcPr>
          <w:p w14:paraId="1067FE1C">
            <w:pPr>
              <w:spacing w:line="360" w:lineRule="auto"/>
              <w:rPr>
                <w:rFonts w:hAnsi="宋体"/>
                <w:sz w:val="24"/>
              </w:rPr>
            </w:pPr>
            <w:r>
              <w:rPr>
                <w:rFonts w:hint="eastAsia" w:hAnsi="宋体"/>
                <w:sz w:val="24"/>
              </w:rPr>
              <w:t>联系人</w:t>
            </w:r>
          </w:p>
        </w:tc>
        <w:tc>
          <w:tcPr>
            <w:tcW w:w="2825" w:type="dxa"/>
            <w:gridSpan w:val="3"/>
            <w:vAlign w:val="center"/>
          </w:tcPr>
          <w:p w14:paraId="42FEC080">
            <w:pPr>
              <w:spacing w:line="360" w:lineRule="auto"/>
              <w:rPr>
                <w:rFonts w:hAnsi="宋体"/>
                <w:sz w:val="24"/>
              </w:rPr>
            </w:pPr>
          </w:p>
        </w:tc>
        <w:tc>
          <w:tcPr>
            <w:tcW w:w="1186" w:type="dxa"/>
            <w:gridSpan w:val="2"/>
            <w:vAlign w:val="center"/>
          </w:tcPr>
          <w:p w14:paraId="18BA18F8">
            <w:pPr>
              <w:spacing w:line="360" w:lineRule="auto"/>
              <w:rPr>
                <w:rFonts w:hAnsi="宋体"/>
                <w:sz w:val="24"/>
              </w:rPr>
            </w:pPr>
            <w:r>
              <w:rPr>
                <w:rFonts w:hint="eastAsia" w:hAnsi="宋体"/>
                <w:sz w:val="24"/>
              </w:rPr>
              <w:t>电话</w:t>
            </w:r>
          </w:p>
        </w:tc>
        <w:tc>
          <w:tcPr>
            <w:tcW w:w="2381" w:type="dxa"/>
            <w:gridSpan w:val="2"/>
            <w:vAlign w:val="center"/>
          </w:tcPr>
          <w:p w14:paraId="6BB1FDA7">
            <w:pPr>
              <w:spacing w:line="360" w:lineRule="auto"/>
              <w:rPr>
                <w:rFonts w:hAnsi="宋体"/>
                <w:sz w:val="24"/>
              </w:rPr>
            </w:pPr>
          </w:p>
        </w:tc>
      </w:tr>
      <w:tr w14:paraId="16863C5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jc w:val="center"/>
        </w:trPr>
        <w:tc>
          <w:tcPr>
            <w:tcW w:w="1813" w:type="dxa"/>
            <w:vMerge w:val="continue"/>
            <w:vAlign w:val="center"/>
          </w:tcPr>
          <w:p w14:paraId="6F3E57F7">
            <w:pPr>
              <w:spacing w:line="360" w:lineRule="auto"/>
              <w:rPr>
                <w:rFonts w:hAnsi="宋体"/>
                <w:sz w:val="24"/>
              </w:rPr>
            </w:pPr>
          </w:p>
        </w:tc>
        <w:tc>
          <w:tcPr>
            <w:tcW w:w="1020" w:type="dxa"/>
            <w:gridSpan w:val="2"/>
            <w:vAlign w:val="center"/>
          </w:tcPr>
          <w:p w14:paraId="40253D20">
            <w:pPr>
              <w:spacing w:line="360" w:lineRule="auto"/>
              <w:rPr>
                <w:rFonts w:hAnsi="宋体"/>
                <w:sz w:val="24"/>
              </w:rPr>
            </w:pPr>
            <w:r>
              <w:rPr>
                <w:rFonts w:hint="eastAsia" w:hAnsi="宋体"/>
                <w:sz w:val="24"/>
              </w:rPr>
              <w:t>传真</w:t>
            </w:r>
          </w:p>
        </w:tc>
        <w:tc>
          <w:tcPr>
            <w:tcW w:w="2825" w:type="dxa"/>
            <w:gridSpan w:val="3"/>
            <w:vAlign w:val="center"/>
          </w:tcPr>
          <w:p w14:paraId="6BBF022D">
            <w:pPr>
              <w:spacing w:line="360" w:lineRule="auto"/>
              <w:rPr>
                <w:rFonts w:hAnsi="宋体"/>
                <w:sz w:val="24"/>
              </w:rPr>
            </w:pPr>
          </w:p>
        </w:tc>
        <w:tc>
          <w:tcPr>
            <w:tcW w:w="1186" w:type="dxa"/>
            <w:gridSpan w:val="2"/>
            <w:vAlign w:val="center"/>
          </w:tcPr>
          <w:p w14:paraId="0C7ED157">
            <w:pPr>
              <w:spacing w:line="360" w:lineRule="auto"/>
              <w:rPr>
                <w:rFonts w:hAnsi="宋体"/>
                <w:sz w:val="24"/>
              </w:rPr>
            </w:pPr>
            <w:r>
              <w:rPr>
                <w:rFonts w:hint="eastAsia" w:hAnsi="宋体"/>
                <w:sz w:val="24"/>
              </w:rPr>
              <w:t>网址</w:t>
            </w:r>
          </w:p>
        </w:tc>
        <w:tc>
          <w:tcPr>
            <w:tcW w:w="2381" w:type="dxa"/>
            <w:gridSpan w:val="2"/>
            <w:vAlign w:val="center"/>
          </w:tcPr>
          <w:p w14:paraId="3A1AAB40">
            <w:pPr>
              <w:spacing w:line="360" w:lineRule="auto"/>
              <w:rPr>
                <w:rFonts w:hAnsi="宋体"/>
                <w:sz w:val="24"/>
              </w:rPr>
            </w:pPr>
          </w:p>
        </w:tc>
      </w:tr>
      <w:tr w14:paraId="0FE2DC5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1813" w:type="dxa"/>
            <w:vAlign w:val="center"/>
          </w:tcPr>
          <w:p w14:paraId="2BDBA812">
            <w:pPr>
              <w:spacing w:line="360" w:lineRule="auto"/>
              <w:rPr>
                <w:rFonts w:hAnsi="宋体"/>
                <w:sz w:val="24"/>
              </w:rPr>
            </w:pPr>
            <w:r>
              <w:rPr>
                <w:rFonts w:hint="eastAsia" w:hAnsi="宋体"/>
                <w:sz w:val="24"/>
              </w:rPr>
              <w:t>法定代表人</w:t>
            </w:r>
          </w:p>
        </w:tc>
        <w:tc>
          <w:tcPr>
            <w:tcW w:w="851" w:type="dxa"/>
            <w:vAlign w:val="center"/>
          </w:tcPr>
          <w:p w14:paraId="5C30D68F">
            <w:pPr>
              <w:spacing w:line="360" w:lineRule="auto"/>
              <w:jc w:val="center"/>
              <w:rPr>
                <w:rFonts w:hAnsi="宋体"/>
                <w:sz w:val="24"/>
              </w:rPr>
            </w:pPr>
            <w:r>
              <w:rPr>
                <w:rFonts w:hint="eastAsia" w:hAnsi="宋体"/>
                <w:sz w:val="24"/>
              </w:rPr>
              <w:t>姓名</w:t>
            </w:r>
          </w:p>
        </w:tc>
        <w:tc>
          <w:tcPr>
            <w:tcW w:w="1620" w:type="dxa"/>
            <w:gridSpan w:val="2"/>
            <w:vAlign w:val="center"/>
          </w:tcPr>
          <w:p w14:paraId="4BF8046B">
            <w:pPr>
              <w:spacing w:line="360" w:lineRule="auto"/>
              <w:rPr>
                <w:rFonts w:hAnsi="宋体"/>
                <w:sz w:val="24"/>
              </w:rPr>
            </w:pPr>
          </w:p>
        </w:tc>
        <w:tc>
          <w:tcPr>
            <w:tcW w:w="1374" w:type="dxa"/>
            <w:gridSpan w:val="2"/>
            <w:vAlign w:val="center"/>
          </w:tcPr>
          <w:p w14:paraId="3E923723">
            <w:pPr>
              <w:spacing w:line="360" w:lineRule="auto"/>
              <w:rPr>
                <w:rFonts w:hAnsi="宋体"/>
                <w:sz w:val="24"/>
              </w:rPr>
            </w:pPr>
            <w:r>
              <w:rPr>
                <w:rFonts w:hint="eastAsia" w:hAnsi="宋体"/>
                <w:sz w:val="24"/>
              </w:rPr>
              <w:t>技术职称</w:t>
            </w:r>
          </w:p>
        </w:tc>
        <w:tc>
          <w:tcPr>
            <w:tcW w:w="1186" w:type="dxa"/>
            <w:gridSpan w:val="2"/>
            <w:vAlign w:val="center"/>
          </w:tcPr>
          <w:p w14:paraId="1E0F4B80">
            <w:pPr>
              <w:spacing w:line="360" w:lineRule="auto"/>
              <w:rPr>
                <w:rFonts w:hAnsi="宋体"/>
                <w:sz w:val="24"/>
              </w:rPr>
            </w:pPr>
          </w:p>
        </w:tc>
        <w:tc>
          <w:tcPr>
            <w:tcW w:w="798" w:type="dxa"/>
            <w:vAlign w:val="center"/>
          </w:tcPr>
          <w:p w14:paraId="769E19E3">
            <w:pPr>
              <w:spacing w:line="360" w:lineRule="auto"/>
              <w:rPr>
                <w:rFonts w:hAnsi="宋体"/>
                <w:sz w:val="24"/>
              </w:rPr>
            </w:pPr>
            <w:r>
              <w:rPr>
                <w:rFonts w:hint="eastAsia" w:hAnsi="宋体"/>
                <w:sz w:val="24"/>
              </w:rPr>
              <w:t>电话</w:t>
            </w:r>
          </w:p>
        </w:tc>
        <w:tc>
          <w:tcPr>
            <w:tcW w:w="1583" w:type="dxa"/>
            <w:vAlign w:val="center"/>
          </w:tcPr>
          <w:p w14:paraId="112B2EDC">
            <w:pPr>
              <w:spacing w:line="360" w:lineRule="auto"/>
              <w:rPr>
                <w:rFonts w:hAnsi="宋体"/>
                <w:b/>
                <w:bCs/>
                <w:sz w:val="24"/>
              </w:rPr>
            </w:pPr>
          </w:p>
        </w:tc>
      </w:tr>
      <w:tr w14:paraId="0300608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jc w:val="center"/>
        </w:trPr>
        <w:tc>
          <w:tcPr>
            <w:tcW w:w="1813" w:type="dxa"/>
            <w:vAlign w:val="center"/>
          </w:tcPr>
          <w:p w14:paraId="678346F7">
            <w:pPr>
              <w:spacing w:line="360" w:lineRule="auto"/>
              <w:rPr>
                <w:rFonts w:hAnsi="宋体"/>
                <w:sz w:val="24"/>
              </w:rPr>
            </w:pPr>
            <w:r>
              <w:rPr>
                <w:rFonts w:hint="eastAsia" w:hAnsi="宋体"/>
                <w:sz w:val="24"/>
              </w:rPr>
              <w:t>技术负责人</w:t>
            </w:r>
          </w:p>
        </w:tc>
        <w:tc>
          <w:tcPr>
            <w:tcW w:w="851" w:type="dxa"/>
            <w:vAlign w:val="center"/>
          </w:tcPr>
          <w:p w14:paraId="2E387E91">
            <w:pPr>
              <w:spacing w:line="360" w:lineRule="auto"/>
              <w:jc w:val="center"/>
              <w:rPr>
                <w:rFonts w:hAnsi="宋体"/>
                <w:sz w:val="24"/>
              </w:rPr>
            </w:pPr>
            <w:r>
              <w:rPr>
                <w:rFonts w:hint="eastAsia" w:hAnsi="宋体"/>
                <w:sz w:val="24"/>
              </w:rPr>
              <w:t>姓名</w:t>
            </w:r>
          </w:p>
        </w:tc>
        <w:tc>
          <w:tcPr>
            <w:tcW w:w="1620" w:type="dxa"/>
            <w:gridSpan w:val="2"/>
            <w:vAlign w:val="center"/>
          </w:tcPr>
          <w:p w14:paraId="5541BDA3">
            <w:pPr>
              <w:spacing w:line="360" w:lineRule="auto"/>
              <w:rPr>
                <w:rFonts w:hAnsi="宋体"/>
                <w:sz w:val="24"/>
              </w:rPr>
            </w:pPr>
          </w:p>
        </w:tc>
        <w:tc>
          <w:tcPr>
            <w:tcW w:w="1374" w:type="dxa"/>
            <w:gridSpan w:val="2"/>
            <w:vAlign w:val="center"/>
          </w:tcPr>
          <w:p w14:paraId="409B11AF">
            <w:pPr>
              <w:spacing w:line="360" w:lineRule="auto"/>
              <w:rPr>
                <w:rFonts w:hAnsi="宋体"/>
                <w:sz w:val="24"/>
              </w:rPr>
            </w:pPr>
            <w:r>
              <w:rPr>
                <w:rFonts w:hint="eastAsia" w:hAnsi="宋体"/>
                <w:sz w:val="24"/>
              </w:rPr>
              <w:t>技术职称</w:t>
            </w:r>
          </w:p>
        </w:tc>
        <w:tc>
          <w:tcPr>
            <w:tcW w:w="1186" w:type="dxa"/>
            <w:gridSpan w:val="2"/>
            <w:vAlign w:val="center"/>
          </w:tcPr>
          <w:p w14:paraId="76584E67">
            <w:pPr>
              <w:spacing w:line="360" w:lineRule="auto"/>
              <w:rPr>
                <w:rFonts w:hAnsi="宋体"/>
                <w:sz w:val="24"/>
              </w:rPr>
            </w:pPr>
          </w:p>
        </w:tc>
        <w:tc>
          <w:tcPr>
            <w:tcW w:w="798" w:type="dxa"/>
            <w:vAlign w:val="center"/>
          </w:tcPr>
          <w:p w14:paraId="4CED1D0B">
            <w:pPr>
              <w:spacing w:line="360" w:lineRule="auto"/>
              <w:rPr>
                <w:rFonts w:hAnsi="宋体"/>
                <w:sz w:val="24"/>
              </w:rPr>
            </w:pPr>
            <w:r>
              <w:rPr>
                <w:rFonts w:hint="eastAsia" w:hAnsi="宋体"/>
                <w:sz w:val="24"/>
              </w:rPr>
              <w:t>电话</w:t>
            </w:r>
          </w:p>
        </w:tc>
        <w:tc>
          <w:tcPr>
            <w:tcW w:w="1583" w:type="dxa"/>
            <w:vAlign w:val="center"/>
          </w:tcPr>
          <w:p w14:paraId="19378689">
            <w:pPr>
              <w:spacing w:line="360" w:lineRule="auto"/>
              <w:rPr>
                <w:rFonts w:hAnsi="宋体"/>
                <w:b/>
                <w:bCs/>
                <w:sz w:val="24"/>
              </w:rPr>
            </w:pPr>
          </w:p>
        </w:tc>
      </w:tr>
      <w:tr w14:paraId="1C9089A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1813" w:type="dxa"/>
            <w:vAlign w:val="center"/>
          </w:tcPr>
          <w:p w14:paraId="3CBEC209">
            <w:pPr>
              <w:spacing w:line="360" w:lineRule="auto"/>
              <w:rPr>
                <w:rFonts w:hAnsi="宋体"/>
                <w:sz w:val="24"/>
              </w:rPr>
            </w:pPr>
            <w:r>
              <w:rPr>
                <w:rFonts w:hint="eastAsia" w:hAnsi="宋体"/>
                <w:sz w:val="24"/>
              </w:rPr>
              <w:t>成立时间</w:t>
            </w:r>
          </w:p>
        </w:tc>
        <w:tc>
          <w:tcPr>
            <w:tcW w:w="3195" w:type="dxa"/>
            <w:gridSpan w:val="4"/>
            <w:tcBorders>
              <w:right w:val="single" w:color="auto" w:sz="4" w:space="0"/>
            </w:tcBorders>
            <w:vAlign w:val="center"/>
          </w:tcPr>
          <w:p w14:paraId="5F80DB68">
            <w:pPr>
              <w:spacing w:line="360" w:lineRule="auto"/>
              <w:ind w:firstLine="1680" w:firstLineChars="700"/>
              <w:rPr>
                <w:rFonts w:hAnsi="宋体"/>
                <w:sz w:val="24"/>
              </w:rPr>
            </w:pPr>
          </w:p>
        </w:tc>
        <w:tc>
          <w:tcPr>
            <w:tcW w:w="4217" w:type="dxa"/>
            <w:gridSpan w:val="5"/>
            <w:tcBorders>
              <w:left w:val="single" w:color="auto" w:sz="4" w:space="0"/>
            </w:tcBorders>
            <w:vAlign w:val="center"/>
          </w:tcPr>
          <w:p w14:paraId="21E82AB7">
            <w:pPr>
              <w:spacing w:line="360" w:lineRule="auto"/>
              <w:rPr>
                <w:rFonts w:hAnsi="宋体"/>
                <w:sz w:val="24"/>
              </w:rPr>
            </w:pPr>
            <w:r>
              <w:rPr>
                <w:rFonts w:hint="eastAsia" w:hAnsi="宋体"/>
                <w:sz w:val="24"/>
              </w:rPr>
              <w:t>员工总人数：</w:t>
            </w:r>
          </w:p>
        </w:tc>
      </w:tr>
      <w:tr w14:paraId="2069074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1813" w:type="dxa"/>
            <w:vAlign w:val="center"/>
          </w:tcPr>
          <w:p w14:paraId="6B58BA54">
            <w:pPr>
              <w:spacing w:line="360" w:lineRule="auto"/>
              <w:rPr>
                <w:rFonts w:hAnsi="宋体"/>
                <w:sz w:val="24"/>
              </w:rPr>
            </w:pPr>
            <w:r>
              <w:rPr>
                <w:rFonts w:hint="eastAsia" w:hAnsi="宋体"/>
                <w:sz w:val="24"/>
              </w:rPr>
              <w:t>企业资质等级</w:t>
            </w:r>
          </w:p>
        </w:tc>
        <w:tc>
          <w:tcPr>
            <w:tcW w:w="3195" w:type="dxa"/>
            <w:gridSpan w:val="4"/>
            <w:tcBorders>
              <w:right w:val="single" w:color="auto" w:sz="4" w:space="0"/>
            </w:tcBorders>
            <w:vAlign w:val="center"/>
          </w:tcPr>
          <w:p w14:paraId="67A3CE2F">
            <w:pPr>
              <w:spacing w:line="360" w:lineRule="auto"/>
              <w:rPr>
                <w:rFonts w:hAnsi="宋体"/>
                <w:sz w:val="24"/>
              </w:rPr>
            </w:pPr>
          </w:p>
        </w:tc>
        <w:tc>
          <w:tcPr>
            <w:tcW w:w="900" w:type="dxa"/>
            <w:gridSpan w:val="2"/>
            <w:vMerge w:val="restart"/>
            <w:tcBorders>
              <w:left w:val="single" w:color="auto" w:sz="4" w:space="0"/>
            </w:tcBorders>
            <w:vAlign w:val="center"/>
          </w:tcPr>
          <w:p w14:paraId="30AA1342">
            <w:pPr>
              <w:spacing w:line="360" w:lineRule="auto"/>
              <w:jc w:val="center"/>
              <w:rPr>
                <w:rFonts w:hAnsi="宋体"/>
                <w:sz w:val="24"/>
              </w:rPr>
            </w:pPr>
            <w:r>
              <w:rPr>
                <w:rFonts w:hint="eastAsia" w:hAnsi="宋体"/>
                <w:sz w:val="24"/>
              </w:rPr>
              <w:t>其中</w:t>
            </w:r>
          </w:p>
        </w:tc>
        <w:tc>
          <w:tcPr>
            <w:tcW w:w="1734" w:type="dxa"/>
            <w:gridSpan w:val="2"/>
            <w:vAlign w:val="center"/>
          </w:tcPr>
          <w:p w14:paraId="3602F59E">
            <w:pPr>
              <w:spacing w:line="360" w:lineRule="auto"/>
              <w:rPr>
                <w:rFonts w:hAnsi="宋体"/>
                <w:sz w:val="24"/>
              </w:rPr>
            </w:pPr>
            <w:r>
              <w:rPr>
                <w:rFonts w:hint="eastAsia" w:hAnsi="宋体"/>
                <w:sz w:val="24"/>
              </w:rPr>
              <w:t>项目经理</w:t>
            </w:r>
          </w:p>
        </w:tc>
        <w:tc>
          <w:tcPr>
            <w:tcW w:w="1583" w:type="dxa"/>
            <w:vAlign w:val="center"/>
          </w:tcPr>
          <w:p w14:paraId="37B6556E">
            <w:pPr>
              <w:spacing w:line="360" w:lineRule="auto"/>
              <w:rPr>
                <w:rFonts w:hAnsi="宋体"/>
                <w:b/>
                <w:bCs/>
                <w:sz w:val="24"/>
              </w:rPr>
            </w:pPr>
          </w:p>
        </w:tc>
      </w:tr>
      <w:tr w14:paraId="583B55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1813" w:type="dxa"/>
            <w:vAlign w:val="center"/>
          </w:tcPr>
          <w:p w14:paraId="4159AF64">
            <w:pPr>
              <w:spacing w:line="360" w:lineRule="auto"/>
              <w:rPr>
                <w:rFonts w:hAnsi="宋体"/>
                <w:sz w:val="24"/>
              </w:rPr>
            </w:pPr>
            <w:r>
              <w:rPr>
                <w:rFonts w:hint="eastAsia" w:hAnsi="宋体"/>
                <w:sz w:val="24"/>
              </w:rPr>
              <w:t>营业执照号</w:t>
            </w:r>
          </w:p>
        </w:tc>
        <w:tc>
          <w:tcPr>
            <w:tcW w:w="3195" w:type="dxa"/>
            <w:gridSpan w:val="4"/>
            <w:tcBorders>
              <w:right w:val="single" w:color="auto" w:sz="4" w:space="0"/>
            </w:tcBorders>
            <w:vAlign w:val="center"/>
          </w:tcPr>
          <w:p w14:paraId="1D339FD1">
            <w:pPr>
              <w:spacing w:line="360" w:lineRule="auto"/>
              <w:rPr>
                <w:rFonts w:hAnsi="宋体"/>
                <w:sz w:val="24"/>
              </w:rPr>
            </w:pPr>
          </w:p>
        </w:tc>
        <w:tc>
          <w:tcPr>
            <w:tcW w:w="900" w:type="dxa"/>
            <w:gridSpan w:val="2"/>
            <w:vMerge w:val="continue"/>
            <w:tcBorders>
              <w:left w:val="single" w:color="auto" w:sz="4" w:space="0"/>
            </w:tcBorders>
            <w:vAlign w:val="center"/>
          </w:tcPr>
          <w:p w14:paraId="329C74D9">
            <w:pPr>
              <w:spacing w:line="360" w:lineRule="auto"/>
              <w:rPr>
                <w:rFonts w:hAnsi="宋体"/>
                <w:sz w:val="24"/>
              </w:rPr>
            </w:pPr>
          </w:p>
        </w:tc>
        <w:tc>
          <w:tcPr>
            <w:tcW w:w="1734" w:type="dxa"/>
            <w:gridSpan w:val="2"/>
            <w:vAlign w:val="center"/>
          </w:tcPr>
          <w:p w14:paraId="294447BA">
            <w:pPr>
              <w:spacing w:line="360" w:lineRule="auto"/>
              <w:rPr>
                <w:rFonts w:hAnsi="宋体"/>
                <w:sz w:val="24"/>
              </w:rPr>
            </w:pPr>
            <w:r>
              <w:rPr>
                <w:rFonts w:hint="eastAsia" w:hAnsi="宋体"/>
                <w:sz w:val="24"/>
              </w:rPr>
              <w:t>高级职称人员</w:t>
            </w:r>
          </w:p>
        </w:tc>
        <w:tc>
          <w:tcPr>
            <w:tcW w:w="1583" w:type="dxa"/>
            <w:vAlign w:val="center"/>
          </w:tcPr>
          <w:p w14:paraId="31141B0C">
            <w:pPr>
              <w:spacing w:line="360" w:lineRule="auto"/>
              <w:rPr>
                <w:rFonts w:hAnsi="宋体"/>
                <w:b/>
                <w:bCs/>
                <w:sz w:val="24"/>
              </w:rPr>
            </w:pPr>
          </w:p>
        </w:tc>
      </w:tr>
      <w:tr w14:paraId="238EEB5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1813" w:type="dxa"/>
            <w:vAlign w:val="center"/>
          </w:tcPr>
          <w:p w14:paraId="17D4CEFB">
            <w:pPr>
              <w:spacing w:line="360" w:lineRule="auto"/>
              <w:rPr>
                <w:rFonts w:hAnsi="宋体"/>
                <w:sz w:val="24"/>
              </w:rPr>
            </w:pPr>
            <w:r>
              <w:rPr>
                <w:rFonts w:hint="eastAsia" w:hAnsi="宋体"/>
                <w:sz w:val="24"/>
              </w:rPr>
              <w:t>注册资金</w:t>
            </w:r>
          </w:p>
        </w:tc>
        <w:tc>
          <w:tcPr>
            <w:tcW w:w="3195" w:type="dxa"/>
            <w:gridSpan w:val="4"/>
            <w:tcBorders>
              <w:right w:val="single" w:color="auto" w:sz="4" w:space="0"/>
            </w:tcBorders>
            <w:vAlign w:val="center"/>
          </w:tcPr>
          <w:p w14:paraId="0BFC38F5">
            <w:pPr>
              <w:spacing w:line="360" w:lineRule="auto"/>
              <w:rPr>
                <w:rFonts w:hAnsi="宋体"/>
                <w:sz w:val="24"/>
              </w:rPr>
            </w:pPr>
          </w:p>
        </w:tc>
        <w:tc>
          <w:tcPr>
            <w:tcW w:w="900" w:type="dxa"/>
            <w:gridSpan w:val="2"/>
            <w:vMerge w:val="continue"/>
            <w:tcBorders>
              <w:left w:val="single" w:color="auto" w:sz="4" w:space="0"/>
            </w:tcBorders>
            <w:vAlign w:val="center"/>
          </w:tcPr>
          <w:p w14:paraId="3BC21233">
            <w:pPr>
              <w:spacing w:line="360" w:lineRule="auto"/>
              <w:rPr>
                <w:rFonts w:hAnsi="宋体"/>
                <w:sz w:val="24"/>
              </w:rPr>
            </w:pPr>
          </w:p>
        </w:tc>
        <w:tc>
          <w:tcPr>
            <w:tcW w:w="1734" w:type="dxa"/>
            <w:gridSpan w:val="2"/>
            <w:vAlign w:val="center"/>
          </w:tcPr>
          <w:p w14:paraId="0E6C1B3E">
            <w:pPr>
              <w:spacing w:line="360" w:lineRule="auto"/>
              <w:rPr>
                <w:rFonts w:hAnsi="宋体"/>
                <w:sz w:val="24"/>
              </w:rPr>
            </w:pPr>
            <w:r>
              <w:rPr>
                <w:rFonts w:hint="eastAsia" w:hAnsi="宋体"/>
                <w:sz w:val="24"/>
              </w:rPr>
              <w:t>中级职称人员</w:t>
            </w:r>
          </w:p>
        </w:tc>
        <w:tc>
          <w:tcPr>
            <w:tcW w:w="1583" w:type="dxa"/>
            <w:vAlign w:val="center"/>
          </w:tcPr>
          <w:p w14:paraId="0B0C504B">
            <w:pPr>
              <w:spacing w:line="360" w:lineRule="auto"/>
              <w:rPr>
                <w:rFonts w:hAnsi="宋体"/>
                <w:b/>
                <w:bCs/>
                <w:sz w:val="24"/>
              </w:rPr>
            </w:pPr>
          </w:p>
        </w:tc>
      </w:tr>
      <w:tr w14:paraId="111DBF1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1813" w:type="dxa"/>
            <w:vAlign w:val="center"/>
          </w:tcPr>
          <w:p w14:paraId="2E86D570">
            <w:pPr>
              <w:spacing w:line="360" w:lineRule="auto"/>
              <w:rPr>
                <w:rFonts w:hAnsi="宋体"/>
                <w:sz w:val="24"/>
              </w:rPr>
            </w:pPr>
            <w:r>
              <w:rPr>
                <w:rFonts w:hint="eastAsia" w:hAnsi="宋体"/>
                <w:sz w:val="24"/>
              </w:rPr>
              <w:t>开户银行</w:t>
            </w:r>
          </w:p>
        </w:tc>
        <w:tc>
          <w:tcPr>
            <w:tcW w:w="3195" w:type="dxa"/>
            <w:gridSpan w:val="4"/>
            <w:tcBorders>
              <w:right w:val="single" w:color="auto" w:sz="4" w:space="0"/>
            </w:tcBorders>
            <w:vAlign w:val="center"/>
          </w:tcPr>
          <w:p w14:paraId="58DA7D1D">
            <w:pPr>
              <w:spacing w:line="360" w:lineRule="auto"/>
              <w:rPr>
                <w:rFonts w:hAnsi="宋体"/>
                <w:sz w:val="24"/>
              </w:rPr>
            </w:pPr>
          </w:p>
        </w:tc>
        <w:tc>
          <w:tcPr>
            <w:tcW w:w="900" w:type="dxa"/>
            <w:gridSpan w:val="2"/>
            <w:vMerge w:val="continue"/>
            <w:tcBorders>
              <w:left w:val="single" w:color="auto" w:sz="4" w:space="0"/>
            </w:tcBorders>
            <w:vAlign w:val="center"/>
          </w:tcPr>
          <w:p w14:paraId="727F6921">
            <w:pPr>
              <w:spacing w:line="360" w:lineRule="auto"/>
              <w:rPr>
                <w:rFonts w:hAnsi="宋体"/>
                <w:sz w:val="24"/>
              </w:rPr>
            </w:pPr>
          </w:p>
        </w:tc>
        <w:tc>
          <w:tcPr>
            <w:tcW w:w="1734" w:type="dxa"/>
            <w:gridSpan w:val="2"/>
            <w:vAlign w:val="center"/>
          </w:tcPr>
          <w:p w14:paraId="1EC5EB6F">
            <w:pPr>
              <w:spacing w:line="360" w:lineRule="auto"/>
              <w:rPr>
                <w:rFonts w:hAnsi="宋体"/>
                <w:sz w:val="24"/>
              </w:rPr>
            </w:pPr>
            <w:r>
              <w:rPr>
                <w:rFonts w:hint="eastAsia" w:hAnsi="宋体"/>
                <w:sz w:val="24"/>
              </w:rPr>
              <w:t>初级职称人员</w:t>
            </w:r>
          </w:p>
        </w:tc>
        <w:tc>
          <w:tcPr>
            <w:tcW w:w="1583" w:type="dxa"/>
            <w:vAlign w:val="center"/>
          </w:tcPr>
          <w:p w14:paraId="652D3B8A">
            <w:pPr>
              <w:spacing w:line="360" w:lineRule="auto"/>
              <w:rPr>
                <w:rFonts w:hAnsi="宋体"/>
                <w:b/>
                <w:bCs/>
                <w:sz w:val="24"/>
              </w:rPr>
            </w:pPr>
          </w:p>
        </w:tc>
      </w:tr>
      <w:tr w14:paraId="4E1AABB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jc w:val="center"/>
        </w:trPr>
        <w:tc>
          <w:tcPr>
            <w:tcW w:w="1813" w:type="dxa"/>
            <w:vAlign w:val="center"/>
          </w:tcPr>
          <w:p w14:paraId="079197F4">
            <w:pPr>
              <w:spacing w:line="360" w:lineRule="auto"/>
              <w:rPr>
                <w:rFonts w:hAnsi="宋体"/>
                <w:sz w:val="24"/>
              </w:rPr>
            </w:pPr>
            <w:r>
              <w:rPr>
                <w:rFonts w:hint="eastAsia" w:hAnsi="宋体"/>
                <w:sz w:val="24"/>
              </w:rPr>
              <w:t>账号</w:t>
            </w:r>
          </w:p>
        </w:tc>
        <w:tc>
          <w:tcPr>
            <w:tcW w:w="3195" w:type="dxa"/>
            <w:gridSpan w:val="4"/>
            <w:tcBorders>
              <w:right w:val="single" w:color="auto" w:sz="4" w:space="0"/>
            </w:tcBorders>
            <w:vAlign w:val="center"/>
          </w:tcPr>
          <w:p w14:paraId="64D7D12D">
            <w:pPr>
              <w:spacing w:line="360" w:lineRule="auto"/>
              <w:rPr>
                <w:rFonts w:hAnsi="宋体"/>
                <w:sz w:val="24"/>
              </w:rPr>
            </w:pPr>
          </w:p>
        </w:tc>
        <w:tc>
          <w:tcPr>
            <w:tcW w:w="900" w:type="dxa"/>
            <w:gridSpan w:val="2"/>
            <w:vMerge w:val="continue"/>
            <w:tcBorders>
              <w:left w:val="single" w:color="auto" w:sz="4" w:space="0"/>
            </w:tcBorders>
            <w:vAlign w:val="center"/>
          </w:tcPr>
          <w:p w14:paraId="7436E988">
            <w:pPr>
              <w:spacing w:line="360" w:lineRule="auto"/>
              <w:rPr>
                <w:rFonts w:hAnsi="宋体"/>
                <w:sz w:val="24"/>
              </w:rPr>
            </w:pPr>
          </w:p>
        </w:tc>
        <w:tc>
          <w:tcPr>
            <w:tcW w:w="1734" w:type="dxa"/>
            <w:gridSpan w:val="2"/>
            <w:vAlign w:val="center"/>
          </w:tcPr>
          <w:p w14:paraId="36821A28">
            <w:pPr>
              <w:spacing w:line="360" w:lineRule="auto"/>
              <w:rPr>
                <w:rFonts w:hAnsi="宋体"/>
                <w:sz w:val="24"/>
              </w:rPr>
            </w:pPr>
            <w:r>
              <w:rPr>
                <w:rFonts w:hint="eastAsia" w:hAnsi="宋体"/>
                <w:sz w:val="24"/>
              </w:rPr>
              <w:t>普通职工</w:t>
            </w:r>
          </w:p>
        </w:tc>
        <w:tc>
          <w:tcPr>
            <w:tcW w:w="1583" w:type="dxa"/>
            <w:vAlign w:val="center"/>
          </w:tcPr>
          <w:p w14:paraId="6C5C5390">
            <w:pPr>
              <w:spacing w:line="360" w:lineRule="auto"/>
              <w:rPr>
                <w:rFonts w:hAnsi="宋体"/>
                <w:b/>
                <w:bCs/>
                <w:sz w:val="24"/>
              </w:rPr>
            </w:pPr>
          </w:p>
        </w:tc>
      </w:tr>
      <w:tr w14:paraId="44AAF59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23" w:hRule="atLeast"/>
          <w:jc w:val="center"/>
        </w:trPr>
        <w:tc>
          <w:tcPr>
            <w:tcW w:w="1813" w:type="dxa"/>
            <w:vAlign w:val="center"/>
          </w:tcPr>
          <w:p w14:paraId="37B9271D">
            <w:pPr>
              <w:spacing w:line="360" w:lineRule="auto"/>
              <w:rPr>
                <w:rFonts w:hAnsi="宋体"/>
                <w:sz w:val="24"/>
              </w:rPr>
            </w:pPr>
            <w:r>
              <w:rPr>
                <w:rFonts w:hint="eastAsia" w:hAnsi="宋体"/>
                <w:sz w:val="24"/>
              </w:rPr>
              <w:t>经营范围</w:t>
            </w:r>
          </w:p>
        </w:tc>
        <w:tc>
          <w:tcPr>
            <w:tcW w:w="7412" w:type="dxa"/>
            <w:gridSpan w:val="9"/>
            <w:vAlign w:val="center"/>
          </w:tcPr>
          <w:p w14:paraId="6309D0DA">
            <w:pPr>
              <w:spacing w:line="360" w:lineRule="auto"/>
              <w:rPr>
                <w:rFonts w:hAnsi="宋体"/>
                <w:b/>
                <w:bCs/>
                <w:sz w:val="24"/>
              </w:rPr>
            </w:pPr>
          </w:p>
        </w:tc>
      </w:tr>
      <w:tr w14:paraId="70727E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9" w:hRule="atLeast"/>
          <w:jc w:val="center"/>
        </w:trPr>
        <w:tc>
          <w:tcPr>
            <w:tcW w:w="1813" w:type="dxa"/>
          </w:tcPr>
          <w:p w14:paraId="421F562F">
            <w:pPr>
              <w:spacing w:line="360" w:lineRule="auto"/>
              <w:rPr>
                <w:rFonts w:hAnsi="宋体"/>
                <w:sz w:val="24"/>
              </w:rPr>
            </w:pPr>
            <w:r>
              <w:rPr>
                <w:rFonts w:hint="eastAsia" w:hAnsi="宋体"/>
                <w:sz w:val="24"/>
              </w:rPr>
              <w:t>备注</w:t>
            </w:r>
          </w:p>
        </w:tc>
        <w:tc>
          <w:tcPr>
            <w:tcW w:w="7412" w:type="dxa"/>
            <w:gridSpan w:val="9"/>
          </w:tcPr>
          <w:p w14:paraId="4A169742">
            <w:pPr>
              <w:spacing w:line="360" w:lineRule="auto"/>
              <w:rPr>
                <w:rFonts w:hAnsi="宋体"/>
                <w:sz w:val="24"/>
              </w:rPr>
            </w:pPr>
          </w:p>
        </w:tc>
      </w:tr>
    </w:tbl>
    <w:p w14:paraId="2E341D10">
      <w:pPr>
        <w:snapToGrid w:val="0"/>
        <w:spacing w:line="360" w:lineRule="auto"/>
        <w:rPr>
          <w:sz w:val="24"/>
        </w:rPr>
      </w:pPr>
    </w:p>
    <w:p w14:paraId="74060358">
      <w:pPr>
        <w:snapToGrid w:val="0"/>
        <w:spacing w:line="360" w:lineRule="auto"/>
        <w:rPr>
          <w:sz w:val="24"/>
        </w:rPr>
      </w:pPr>
      <w:r>
        <w:rPr>
          <w:rFonts w:hint="eastAsia"/>
          <w:sz w:val="24"/>
        </w:rPr>
        <w:t>供应商名称：（盖章）</w:t>
      </w:r>
    </w:p>
    <w:p w14:paraId="2AD43472">
      <w:pPr>
        <w:rPr>
          <w:rFonts w:cs="Arial"/>
          <w:sz w:val="24"/>
        </w:rPr>
      </w:pPr>
      <w:r>
        <w:rPr>
          <w:rFonts w:hint="eastAsia" w:hAnsi="宋体"/>
          <w:bCs/>
          <w:sz w:val="24"/>
        </w:rPr>
        <w:t>日期：</w:t>
      </w:r>
      <w:r>
        <w:rPr>
          <w:rFonts w:hint="eastAsia" w:cs="Arial"/>
          <w:sz w:val="24"/>
        </w:rPr>
        <w:t xml:space="preserve">      年    月     日</w:t>
      </w:r>
    </w:p>
    <w:p w14:paraId="0203289E">
      <w:pPr>
        <w:widowControl/>
        <w:autoSpaceDE/>
        <w:autoSpaceDN/>
        <w:adjustRightInd/>
        <w:rPr>
          <w:rFonts w:cs="Arial"/>
          <w:sz w:val="24"/>
        </w:rPr>
      </w:pPr>
      <w:r>
        <w:rPr>
          <w:rFonts w:cs="Arial"/>
          <w:sz w:val="24"/>
        </w:rPr>
        <w:br w:type="page"/>
      </w:r>
    </w:p>
    <w:p w14:paraId="279E1E04">
      <w:pPr>
        <w:jc w:val="center"/>
        <w:outlineLvl w:val="1"/>
        <w:rPr>
          <w:rFonts w:hint="eastAsia" w:hAnsi="宋体"/>
          <w:b/>
          <w:sz w:val="32"/>
          <w:szCs w:val="32"/>
        </w:rPr>
      </w:pPr>
      <w:r>
        <w:rPr>
          <w:rFonts w:hint="eastAsia" w:hAnsi="宋体"/>
          <w:b/>
          <w:sz w:val="32"/>
          <w:szCs w:val="32"/>
          <w:lang w:eastAsia="zh-CN"/>
        </w:rPr>
        <w:t>（</w:t>
      </w:r>
      <w:r>
        <w:rPr>
          <w:rFonts w:hint="eastAsia" w:hAnsi="宋体"/>
          <w:b/>
          <w:sz w:val="32"/>
          <w:szCs w:val="32"/>
          <w:lang w:val="en-US" w:eastAsia="zh-CN"/>
        </w:rPr>
        <w:t>二</w:t>
      </w:r>
      <w:r>
        <w:rPr>
          <w:rFonts w:hint="eastAsia" w:hAnsi="宋体"/>
          <w:b/>
          <w:sz w:val="32"/>
          <w:szCs w:val="32"/>
          <w:lang w:eastAsia="zh-CN"/>
        </w:rPr>
        <w:t>）</w:t>
      </w:r>
      <w:r>
        <w:rPr>
          <w:rFonts w:hint="eastAsia" w:hAnsi="宋体"/>
          <w:b/>
          <w:sz w:val="32"/>
          <w:szCs w:val="32"/>
        </w:rPr>
        <w:t>反商业贿赂承诺书</w:t>
      </w:r>
    </w:p>
    <w:p w14:paraId="70FA9EEA">
      <w:pPr>
        <w:rPr>
          <w:sz w:val="24"/>
        </w:rPr>
      </w:pPr>
    </w:p>
    <w:p w14:paraId="3DDA58F9">
      <w:pPr>
        <w:rPr>
          <w:sz w:val="24"/>
        </w:rPr>
      </w:pPr>
    </w:p>
    <w:p w14:paraId="22B8802C">
      <w:pPr>
        <w:rPr>
          <w:b/>
          <w:sz w:val="28"/>
          <w:szCs w:val="28"/>
        </w:rPr>
      </w:pPr>
      <w:r>
        <w:rPr>
          <w:rFonts w:hint="eastAsia"/>
          <w:b/>
          <w:sz w:val="28"/>
          <w:szCs w:val="28"/>
        </w:rPr>
        <w:t>我公司郑重承诺：</w:t>
      </w:r>
    </w:p>
    <w:p w14:paraId="26999197">
      <w:pPr>
        <w:spacing w:line="600" w:lineRule="exact"/>
        <w:ind w:firstLine="482"/>
        <w:rPr>
          <w:sz w:val="24"/>
        </w:rPr>
      </w:pPr>
      <w:r>
        <w:rPr>
          <w:rFonts w:hint="eastAsia"/>
          <w:sz w:val="24"/>
        </w:rPr>
        <w:t>在</w:t>
      </w:r>
      <w:r>
        <w:rPr>
          <w:rFonts w:hint="eastAsia" w:hAnsi="宋体"/>
          <w:bCs/>
          <w:sz w:val="24"/>
          <w:u w:val="single"/>
          <w:lang w:eastAsia="zh-CN"/>
        </w:rPr>
        <w:t>（</w:t>
      </w:r>
      <w:r>
        <w:rPr>
          <w:rFonts w:hint="eastAsia" w:hAnsi="宋体"/>
          <w:bCs/>
          <w:sz w:val="24"/>
          <w:u w:val="single"/>
          <w:lang w:val="en-US" w:eastAsia="zh-CN"/>
        </w:rPr>
        <w:t>项目名称</w:t>
      </w:r>
      <w:r>
        <w:rPr>
          <w:rFonts w:hint="eastAsia" w:hAnsi="宋体"/>
          <w:bCs/>
          <w:sz w:val="24"/>
          <w:u w:val="single"/>
          <w:lang w:eastAsia="zh-CN"/>
        </w:rPr>
        <w:t>）</w:t>
      </w:r>
      <w:r>
        <w:rPr>
          <w:rFonts w:hint="eastAsia"/>
          <w:sz w:val="24"/>
        </w:rPr>
        <w:t>项目采购活动中，我公司保证做到：</w:t>
      </w:r>
    </w:p>
    <w:p w14:paraId="0A0C42DF">
      <w:pPr>
        <w:spacing w:line="600" w:lineRule="exact"/>
        <w:ind w:firstLine="482"/>
        <w:rPr>
          <w:sz w:val="24"/>
        </w:rPr>
      </w:pPr>
      <w:r>
        <w:rPr>
          <w:rFonts w:hint="eastAsia"/>
          <w:sz w:val="24"/>
        </w:rPr>
        <w:t>一、公平竞争参加本磋商项目。</w:t>
      </w:r>
    </w:p>
    <w:p w14:paraId="02E3179A">
      <w:pPr>
        <w:spacing w:line="600" w:lineRule="exact"/>
        <w:ind w:firstLine="482"/>
        <w:rPr>
          <w:sz w:val="24"/>
        </w:rPr>
      </w:pPr>
      <w:r>
        <w:rPr>
          <w:rFonts w:hint="eastAsia"/>
          <w:sz w:val="24"/>
        </w:rPr>
        <w:t>二、杜绝任何形式的商业贿赂行为。不向国家工作人员、政府采购代理机构工作人员、评审专家及其亲属提供礼品礼金、有价证券、购物券、回扣、佣金、咨询费、劳务费、赞助费、宣传费和宴请等；不为其报销各种消费凭证，不支付其旅游、娱乐等费用。</w:t>
      </w:r>
    </w:p>
    <w:p w14:paraId="3433BEC0">
      <w:pPr>
        <w:spacing w:line="600" w:lineRule="exact"/>
        <w:ind w:firstLine="482"/>
        <w:rPr>
          <w:sz w:val="24"/>
        </w:rPr>
      </w:pPr>
      <w:r>
        <w:rPr>
          <w:rFonts w:hint="eastAsia"/>
          <w:sz w:val="24"/>
        </w:rPr>
        <w:t>三、若出现上述行为，我公司及参与磋商的工作人员愿意接受按照国家法律法规等有关规定给予的处罚。</w:t>
      </w:r>
    </w:p>
    <w:p w14:paraId="5708CB7D">
      <w:pPr>
        <w:rPr>
          <w:sz w:val="24"/>
        </w:rPr>
      </w:pPr>
    </w:p>
    <w:p w14:paraId="7DE30C5D">
      <w:pPr>
        <w:rPr>
          <w:rFonts w:hAnsi="宋体"/>
          <w:sz w:val="24"/>
        </w:rPr>
      </w:pPr>
    </w:p>
    <w:p w14:paraId="5C38BA94">
      <w:pPr>
        <w:spacing w:line="480" w:lineRule="auto"/>
        <w:rPr>
          <w:rFonts w:hAnsi="宋体"/>
          <w:iCs/>
          <w:sz w:val="24"/>
        </w:rPr>
      </w:pPr>
      <w:r>
        <w:rPr>
          <w:rFonts w:hint="eastAsia" w:hAnsi="宋体"/>
          <w:iCs/>
          <w:sz w:val="24"/>
        </w:rPr>
        <w:t>供应商名称：（盖章）</w:t>
      </w:r>
    </w:p>
    <w:p w14:paraId="63DC3CFF">
      <w:pPr>
        <w:spacing w:line="480" w:lineRule="auto"/>
        <w:rPr>
          <w:rFonts w:hAnsi="宋体"/>
          <w:sz w:val="24"/>
        </w:rPr>
      </w:pPr>
      <w:r>
        <w:rPr>
          <w:rFonts w:hint="eastAsia" w:cs="Arial"/>
          <w:sz w:val="24"/>
        </w:rPr>
        <w:t xml:space="preserve">日期：    </w:t>
      </w:r>
      <w:r>
        <w:rPr>
          <w:rFonts w:hint="eastAsia" w:hAnsi="宋体"/>
          <w:sz w:val="24"/>
        </w:rPr>
        <w:t>年   月   日</w:t>
      </w:r>
    </w:p>
    <w:p w14:paraId="130B1AEA">
      <w:pPr>
        <w:widowControl/>
        <w:autoSpaceDE/>
        <w:autoSpaceDN/>
        <w:adjustRightInd/>
        <w:rPr>
          <w:rFonts w:hAnsi="宋体"/>
          <w:sz w:val="24"/>
        </w:rPr>
      </w:pPr>
      <w:r>
        <w:rPr>
          <w:rFonts w:hAnsi="宋体"/>
          <w:sz w:val="24"/>
        </w:rPr>
        <w:br w:type="page"/>
      </w:r>
    </w:p>
    <w:p w14:paraId="2BABCCF0">
      <w:pPr>
        <w:jc w:val="center"/>
        <w:outlineLvl w:val="1"/>
        <w:rPr>
          <w:rFonts w:hint="eastAsia" w:hAnsi="宋体"/>
          <w:b/>
          <w:sz w:val="32"/>
          <w:szCs w:val="32"/>
        </w:rPr>
      </w:pPr>
      <w:r>
        <w:rPr>
          <w:rFonts w:hint="eastAsia" w:hAnsi="宋体"/>
          <w:b/>
          <w:sz w:val="32"/>
          <w:szCs w:val="32"/>
          <w:lang w:eastAsia="zh-CN"/>
        </w:rPr>
        <w:t>（</w:t>
      </w:r>
      <w:r>
        <w:rPr>
          <w:rFonts w:hint="eastAsia" w:hAnsi="宋体"/>
          <w:b/>
          <w:sz w:val="32"/>
          <w:szCs w:val="32"/>
          <w:lang w:val="en-US" w:eastAsia="zh-CN"/>
        </w:rPr>
        <w:t>三</w:t>
      </w:r>
      <w:r>
        <w:rPr>
          <w:rFonts w:hint="eastAsia" w:hAnsi="宋体"/>
          <w:b/>
          <w:sz w:val="32"/>
          <w:szCs w:val="32"/>
          <w:lang w:eastAsia="zh-CN"/>
        </w:rPr>
        <w:t>）</w:t>
      </w:r>
      <w:r>
        <w:rPr>
          <w:rFonts w:hint="eastAsia" w:hAnsi="宋体"/>
          <w:b/>
          <w:sz w:val="32"/>
          <w:szCs w:val="32"/>
        </w:rPr>
        <w:t>诚信投标、诚信履约承诺书</w:t>
      </w:r>
    </w:p>
    <w:p w14:paraId="5E365F60">
      <w:pPr>
        <w:snapToGrid w:val="0"/>
        <w:spacing w:line="360" w:lineRule="auto"/>
        <w:rPr>
          <w:sz w:val="24"/>
        </w:rPr>
      </w:pPr>
      <w:r>
        <w:rPr>
          <w:rFonts w:hint="eastAsia" w:hAnsi="宋体"/>
          <w:sz w:val="24"/>
          <w:lang w:val="en-US" w:eastAsia="zh-CN"/>
        </w:rPr>
        <w:t>采购单位或招标代理机构</w:t>
      </w:r>
      <w:r>
        <w:rPr>
          <w:rFonts w:hint="eastAsia"/>
          <w:sz w:val="24"/>
        </w:rPr>
        <w:t>：</w:t>
      </w:r>
    </w:p>
    <w:p w14:paraId="2BB3510F">
      <w:pPr>
        <w:snapToGrid w:val="0"/>
        <w:spacing w:line="360" w:lineRule="auto"/>
        <w:ind w:firstLine="480" w:firstLineChars="200"/>
        <w:rPr>
          <w:sz w:val="24"/>
        </w:rPr>
      </w:pPr>
      <w:r>
        <w:rPr>
          <w:rFonts w:hint="eastAsia"/>
          <w:sz w:val="24"/>
        </w:rPr>
        <w:t>我方就本磋商采购活动向贵方郑重承诺：</w:t>
      </w:r>
    </w:p>
    <w:p w14:paraId="4A0B102C">
      <w:pPr>
        <w:snapToGrid w:val="0"/>
        <w:spacing w:line="360" w:lineRule="auto"/>
        <w:ind w:firstLine="480" w:firstLineChars="200"/>
        <w:rPr>
          <w:sz w:val="24"/>
        </w:rPr>
      </w:pPr>
      <w:r>
        <w:rPr>
          <w:rFonts w:hint="eastAsia"/>
          <w:sz w:val="24"/>
        </w:rPr>
        <w:t>一、我们已经充分理解了磋商文件规定的所有采购要求、成交条件和合同条款，没有任何异议。</w:t>
      </w:r>
    </w:p>
    <w:p w14:paraId="1BD8E38E">
      <w:pPr>
        <w:snapToGrid w:val="0"/>
        <w:spacing w:line="360" w:lineRule="auto"/>
        <w:ind w:firstLine="480" w:firstLineChars="200"/>
        <w:rPr>
          <w:sz w:val="24"/>
        </w:rPr>
      </w:pPr>
      <w:r>
        <w:rPr>
          <w:rFonts w:hint="eastAsia"/>
          <w:sz w:val="24"/>
        </w:rPr>
        <w:t>二、我们在响应文件中提交的所有商务文件和资格证明文件都是真实有效的；我们做出的所有技术响应都是真实可信、可以实现、并经得起验收检验的。我们保证所有的响应在磋商有效期内不发生任何变更。</w:t>
      </w:r>
    </w:p>
    <w:p w14:paraId="037F97E8">
      <w:pPr>
        <w:snapToGrid w:val="0"/>
        <w:spacing w:line="360" w:lineRule="auto"/>
        <w:ind w:firstLine="480" w:firstLineChars="200"/>
        <w:rPr>
          <w:sz w:val="24"/>
        </w:rPr>
      </w:pPr>
      <w:r>
        <w:rPr>
          <w:rFonts w:hint="eastAsia"/>
          <w:sz w:val="24"/>
        </w:rPr>
        <w:t>三、我们的磋商报价包含了履行合同所需的全部费用。不论何种原因造成的报价漏项损失，我方全部承担，不会提出任何增加费用的要求。</w:t>
      </w:r>
    </w:p>
    <w:p w14:paraId="4DF98F41">
      <w:pPr>
        <w:snapToGrid w:val="0"/>
        <w:spacing w:line="360" w:lineRule="auto"/>
        <w:ind w:firstLine="480" w:firstLineChars="200"/>
        <w:rPr>
          <w:sz w:val="24"/>
        </w:rPr>
      </w:pPr>
      <w:r>
        <w:rPr>
          <w:rFonts w:hint="eastAsia"/>
          <w:sz w:val="24"/>
        </w:rPr>
        <w:t>四、我们知道，如果成交后放弃成交，不论原因何在，都是不诚信的行为，都会给采购项目造成损失。如果采购人将本合同授予我们，我们将承担所有的潜在合同风险，绝不以任何理由放弃成交。</w:t>
      </w:r>
    </w:p>
    <w:p w14:paraId="2FC44E9D">
      <w:pPr>
        <w:snapToGrid w:val="0"/>
        <w:spacing w:line="360" w:lineRule="auto"/>
        <w:ind w:firstLine="480" w:firstLineChars="200"/>
        <w:rPr>
          <w:sz w:val="24"/>
        </w:rPr>
      </w:pPr>
      <w:r>
        <w:rPr>
          <w:rFonts w:hint="eastAsia"/>
          <w:sz w:val="24"/>
        </w:rPr>
        <w:t>五、我们知道，成交后拒签或故意拖延签署合同、拒绝履行或故意拖延履行合同，不论原因何在，都是不诚信履约的行为。如果采购人将本合同授予我们，我们将如约在规定的期限内签署合同，在规定的期限内履行合同。</w:t>
      </w:r>
    </w:p>
    <w:p w14:paraId="76A77D6C">
      <w:pPr>
        <w:snapToGrid w:val="0"/>
        <w:spacing w:line="360" w:lineRule="auto"/>
        <w:ind w:firstLine="480" w:firstLineChars="200"/>
        <w:rPr>
          <w:sz w:val="24"/>
        </w:rPr>
      </w:pPr>
      <w:r>
        <w:rPr>
          <w:rFonts w:hint="eastAsia"/>
          <w:sz w:val="24"/>
        </w:rPr>
        <w:t>六、我们声明：我方在溯往两年内的政府采购活动中，没有成交后放弃成交、拒签或故意拖延签署合同、拒绝履行或故意拖延履行合同的不诚信行为。</w:t>
      </w:r>
    </w:p>
    <w:p w14:paraId="31C69CA8">
      <w:pPr>
        <w:snapToGrid w:val="0"/>
        <w:spacing w:line="360" w:lineRule="auto"/>
        <w:ind w:firstLine="480" w:firstLineChars="200"/>
        <w:rPr>
          <w:sz w:val="24"/>
        </w:rPr>
      </w:pPr>
      <w:r>
        <w:rPr>
          <w:rFonts w:hint="eastAsia"/>
          <w:sz w:val="24"/>
        </w:rPr>
        <w:t>以上承诺，能够经受来自任何方面的审查和监督。如有虚假或背离，我方愿承担由此引发的一切不利后果，无条件接受采购人的处置和政府采购监管单位的处罚。</w:t>
      </w:r>
    </w:p>
    <w:p w14:paraId="7EF109EE">
      <w:pPr>
        <w:snapToGrid w:val="0"/>
        <w:spacing w:line="360" w:lineRule="auto"/>
        <w:rPr>
          <w:sz w:val="24"/>
        </w:rPr>
      </w:pPr>
    </w:p>
    <w:p w14:paraId="6D70E39D">
      <w:pPr>
        <w:snapToGrid w:val="0"/>
        <w:spacing w:line="360" w:lineRule="auto"/>
        <w:rPr>
          <w:sz w:val="24"/>
        </w:rPr>
      </w:pPr>
      <w:bookmarkStart w:id="0" w:name="_GoBack"/>
      <w:bookmarkEnd w:id="0"/>
    </w:p>
    <w:p w14:paraId="24854E5F">
      <w:pPr>
        <w:tabs>
          <w:tab w:val="left" w:pos="0"/>
        </w:tabs>
        <w:snapToGrid w:val="0"/>
        <w:spacing w:line="360" w:lineRule="auto"/>
        <w:jc w:val="both"/>
        <w:rPr>
          <w:sz w:val="24"/>
        </w:rPr>
      </w:pPr>
      <w:r>
        <w:rPr>
          <w:rFonts w:hint="eastAsia"/>
          <w:sz w:val="24"/>
        </w:rPr>
        <w:t>供应商名称：（盖章）</w:t>
      </w:r>
    </w:p>
    <w:p w14:paraId="2F12243F">
      <w:pPr>
        <w:spacing w:line="360" w:lineRule="auto"/>
        <w:rPr>
          <w:sz w:val="24"/>
        </w:rPr>
      </w:pPr>
      <w:r>
        <w:rPr>
          <w:rFonts w:hint="eastAsia"/>
          <w:sz w:val="24"/>
        </w:rPr>
        <w:t>签署日期：</w:t>
      </w:r>
      <w:r>
        <w:rPr>
          <w:rFonts w:hint="eastAsia" w:cs="Arial"/>
          <w:sz w:val="24"/>
        </w:rPr>
        <w:t xml:space="preserve">    </w:t>
      </w:r>
      <w:r>
        <w:rPr>
          <w:rFonts w:hint="eastAsia"/>
          <w:sz w:val="24"/>
        </w:rPr>
        <w:t>年     月    日</w:t>
      </w:r>
    </w:p>
    <w:p w14:paraId="42ED7C5C">
      <w:pPr>
        <w:widowControl/>
        <w:autoSpaceDE/>
        <w:autoSpaceDN/>
        <w:adjustRightInd/>
        <w:rPr>
          <w:sz w:val="24"/>
        </w:rPr>
      </w:pPr>
      <w:r>
        <w:rPr>
          <w:sz w:val="24"/>
        </w:rPr>
        <w:br w:type="page"/>
      </w:r>
    </w:p>
    <w:p w14:paraId="2D7D150F">
      <w:pPr>
        <w:jc w:val="center"/>
        <w:outlineLvl w:val="1"/>
        <w:rPr>
          <w:rFonts w:hint="eastAsia" w:hAnsi="宋体"/>
          <w:b/>
          <w:sz w:val="32"/>
          <w:szCs w:val="32"/>
        </w:rPr>
      </w:pPr>
      <w:r>
        <w:rPr>
          <w:rFonts w:hint="eastAsia" w:hAnsi="宋体"/>
          <w:b/>
          <w:sz w:val="32"/>
          <w:szCs w:val="32"/>
          <w:lang w:eastAsia="zh-CN"/>
        </w:rPr>
        <w:t>（</w:t>
      </w:r>
      <w:r>
        <w:rPr>
          <w:rFonts w:hint="eastAsia" w:hAnsi="宋体"/>
          <w:b/>
          <w:sz w:val="32"/>
          <w:szCs w:val="32"/>
          <w:lang w:val="en-US" w:eastAsia="zh-CN"/>
        </w:rPr>
        <w:t>四</w:t>
      </w:r>
      <w:r>
        <w:rPr>
          <w:rFonts w:hint="eastAsia" w:hAnsi="宋体"/>
          <w:b/>
          <w:sz w:val="32"/>
          <w:szCs w:val="32"/>
          <w:lang w:eastAsia="zh-CN"/>
        </w:rPr>
        <w:t>）</w:t>
      </w:r>
      <w:r>
        <w:rPr>
          <w:rFonts w:hint="eastAsia" w:hAnsi="宋体"/>
          <w:b/>
          <w:sz w:val="32"/>
          <w:szCs w:val="32"/>
        </w:rPr>
        <w:t>声明函</w:t>
      </w:r>
    </w:p>
    <w:p w14:paraId="581CEBF0">
      <w:pPr>
        <w:rPr>
          <w:rFonts w:hint="eastAsia" w:ascii="Times New Roman" w:eastAsia="宋体"/>
          <w:sz w:val="28"/>
          <w:szCs w:val="28"/>
        </w:rPr>
      </w:pPr>
      <w:r>
        <w:rPr>
          <w:rFonts w:hint="eastAsia" w:hAnsi="宋体" w:eastAsia="宋体"/>
          <w:sz w:val="28"/>
          <w:szCs w:val="28"/>
          <w:u w:val="single"/>
        </w:rPr>
        <w:t>采购单位或招标代理机构</w:t>
      </w:r>
      <w:r>
        <w:rPr>
          <w:rFonts w:hint="eastAsia" w:ascii="Times New Roman" w:eastAsia="宋体"/>
          <w:sz w:val="28"/>
          <w:szCs w:val="28"/>
        </w:rPr>
        <w:t>：</w:t>
      </w:r>
    </w:p>
    <w:p w14:paraId="45C7E655">
      <w:pPr>
        <w:ind w:firstLine="560" w:firstLineChars="200"/>
        <w:rPr>
          <w:rFonts w:hint="eastAsia"/>
          <w:sz w:val="28"/>
          <w:szCs w:val="28"/>
        </w:rPr>
      </w:pPr>
      <w:r>
        <w:rPr>
          <w:rFonts w:hint="eastAsia"/>
          <w:sz w:val="28"/>
          <w:szCs w:val="28"/>
        </w:rPr>
        <w:t>我司（</w:t>
      </w:r>
      <w:r>
        <w:rPr>
          <w:rFonts w:hint="eastAsia"/>
          <w:sz w:val="28"/>
          <w:szCs w:val="28"/>
          <w:u w:val="single"/>
        </w:rPr>
        <w:t xml:space="preserve">   供应商单位名称   </w:t>
      </w:r>
      <w:r>
        <w:rPr>
          <w:rFonts w:hint="eastAsia"/>
          <w:sz w:val="28"/>
          <w:szCs w:val="28"/>
        </w:rPr>
        <w:t>）针对磋商文件做如下响应：</w:t>
      </w:r>
    </w:p>
    <w:p w14:paraId="7C43DB4D">
      <w:pPr>
        <w:ind w:firstLine="560" w:firstLineChars="200"/>
        <w:rPr>
          <w:rFonts w:hint="eastAsia"/>
          <w:sz w:val="28"/>
          <w:szCs w:val="28"/>
        </w:rPr>
      </w:pPr>
      <w:r>
        <w:rPr>
          <w:rFonts w:hint="eastAsia"/>
          <w:sz w:val="28"/>
          <w:szCs w:val="28"/>
        </w:rPr>
        <w:t>1. 本响应文件的有效期限为自响应文件开启之日起90日历天；</w:t>
      </w:r>
    </w:p>
    <w:p w14:paraId="44AA5F1C">
      <w:pPr>
        <w:ind w:firstLine="560" w:firstLineChars="200"/>
        <w:rPr>
          <w:rFonts w:hint="eastAsia"/>
          <w:sz w:val="28"/>
          <w:szCs w:val="28"/>
        </w:rPr>
      </w:pPr>
      <w:r>
        <w:rPr>
          <w:rFonts w:hint="eastAsia"/>
          <w:sz w:val="28"/>
          <w:szCs w:val="28"/>
        </w:rPr>
        <w:t>2.</w:t>
      </w:r>
      <w:r>
        <w:rPr>
          <w:rFonts w:hint="eastAsia"/>
        </w:rPr>
        <w:t xml:space="preserve"> </w:t>
      </w:r>
      <w:r>
        <w:rPr>
          <w:rFonts w:hint="eastAsia"/>
          <w:sz w:val="28"/>
          <w:szCs w:val="28"/>
        </w:rPr>
        <w:t>符合法律、行政法规规定的其他条件；</w:t>
      </w:r>
    </w:p>
    <w:p w14:paraId="0EF136F1">
      <w:pPr>
        <w:ind w:firstLine="560" w:firstLineChars="200"/>
        <w:rPr>
          <w:rFonts w:hint="eastAsia"/>
          <w:sz w:val="28"/>
          <w:szCs w:val="28"/>
        </w:rPr>
      </w:pPr>
      <w:r>
        <w:rPr>
          <w:rFonts w:hint="eastAsia"/>
          <w:sz w:val="28"/>
          <w:szCs w:val="28"/>
        </w:rPr>
        <w:t>3.</w:t>
      </w:r>
      <w:r>
        <w:rPr>
          <w:rFonts w:hint="eastAsia"/>
        </w:rPr>
        <w:t xml:space="preserve"> </w:t>
      </w:r>
      <w:r>
        <w:rPr>
          <w:rFonts w:hint="eastAsia"/>
          <w:sz w:val="28"/>
          <w:szCs w:val="28"/>
        </w:rPr>
        <w:t>无串通行为的情形。</w:t>
      </w:r>
    </w:p>
    <w:p w14:paraId="66318178">
      <w:pPr>
        <w:ind w:firstLine="560" w:firstLineChars="200"/>
        <w:rPr>
          <w:rFonts w:hint="eastAsia"/>
          <w:sz w:val="28"/>
          <w:szCs w:val="28"/>
        </w:rPr>
      </w:pPr>
      <w:r>
        <w:rPr>
          <w:rFonts w:hint="eastAsia"/>
          <w:sz w:val="28"/>
          <w:szCs w:val="28"/>
        </w:rPr>
        <w:t>4</w:t>
      </w:r>
      <w:r>
        <w:rPr>
          <w:sz w:val="28"/>
          <w:szCs w:val="28"/>
        </w:rPr>
        <w:t>………</w:t>
      </w:r>
    </w:p>
    <w:p w14:paraId="229F1BA2">
      <w:pPr>
        <w:ind w:firstLine="560" w:firstLineChars="200"/>
        <w:rPr>
          <w:rFonts w:hint="eastAsia"/>
          <w:sz w:val="28"/>
          <w:szCs w:val="28"/>
        </w:rPr>
      </w:pPr>
    </w:p>
    <w:p w14:paraId="74BB5D20">
      <w:pPr>
        <w:ind w:firstLine="560" w:firstLineChars="200"/>
        <w:rPr>
          <w:rFonts w:hint="eastAsia"/>
          <w:sz w:val="28"/>
          <w:szCs w:val="28"/>
        </w:rPr>
      </w:pPr>
      <w:r>
        <w:rPr>
          <w:rFonts w:hint="eastAsia"/>
          <w:sz w:val="28"/>
          <w:szCs w:val="28"/>
        </w:rPr>
        <w:t>特此声明。</w:t>
      </w:r>
    </w:p>
    <w:p w14:paraId="47447460">
      <w:pPr>
        <w:ind w:firstLine="560" w:firstLineChars="200"/>
        <w:rPr>
          <w:rFonts w:hint="eastAsia"/>
          <w:sz w:val="28"/>
          <w:szCs w:val="28"/>
        </w:rPr>
      </w:pPr>
      <w:r>
        <w:rPr>
          <w:sz w:val="28"/>
          <w:szCs w:val="28"/>
        </w:rPr>
        <w:t xml:space="preserve">声明人：（填写名称并盖章） </w:t>
      </w:r>
    </w:p>
    <w:p w14:paraId="64ACC10A">
      <w:pPr>
        <w:ind w:firstLine="560" w:firstLineChars="200"/>
        <w:rPr>
          <w:rFonts w:hint="eastAsia"/>
          <w:sz w:val="28"/>
          <w:szCs w:val="28"/>
        </w:rPr>
      </w:pPr>
      <w:r>
        <w:rPr>
          <w:sz w:val="28"/>
          <w:szCs w:val="28"/>
        </w:rPr>
        <w:t xml:space="preserve">法定代表人或授权代表：（签字或盖章） </w:t>
      </w:r>
    </w:p>
    <w:p w14:paraId="39F017C5">
      <w:pPr>
        <w:ind w:firstLine="560" w:firstLineChars="200"/>
        <w:rPr>
          <w:rFonts w:hint="eastAsia"/>
          <w:sz w:val="28"/>
          <w:szCs w:val="28"/>
        </w:rPr>
      </w:pPr>
      <w:r>
        <w:rPr>
          <w:sz w:val="28"/>
          <w:szCs w:val="28"/>
        </w:rPr>
        <w:t>日期：</w:t>
      </w:r>
      <w:r>
        <w:rPr>
          <w:rFonts w:hint="eastAsia"/>
          <w:sz w:val="28"/>
          <w:szCs w:val="28"/>
        </w:rPr>
        <w:t xml:space="preserve">    </w:t>
      </w:r>
      <w:r>
        <w:rPr>
          <w:sz w:val="28"/>
          <w:szCs w:val="28"/>
        </w:rPr>
        <w:t xml:space="preserve"> 年 </w:t>
      </w:r>
      <w:r>
        <w:rPr>
          <w:rFonts w:hint="eastAsia"/>
          <w:sz w:val="28"/>
          <w:szCs w:val="28"/>
        </w:rPr>
        <w:t xml:space="preserve"> </w:t>
      </w:r>
      <w:r>
        <w:rPr>
          <w:sz w:val="28"/>
          <w:szCs w:val="28"/>
        </w:rPr>
        <w:t>月</w:t>
      </w:r>
      <w:r>
        <w:rPr>
          <w:rFonts w:hint="eastAsia"/>
          <w:sz w:val="28"/>
          <w:szCs w:val="28"/>
        </w:rPr>
        <w:t xml:space="preserve">  </w:t>
      </w:r>
      <w:r>
        <w:rPr>
          <w:sz w:val="28"/>
          <w:szCs w:val="28"/>
        </w:rPr>
        <w:t xml:space="preserve"> 日</w:t>
      </w:r>
    </w:p>
    <w:p w14:paraId="48816218">
      <w:pPr>
        <w:ind w:firstLine="560" w:firstLineChars="200"/>
        <w:rPr>
          <w:rFonts w:hint="eastAsia"/>
          <w:sz w:val="28"/>
          <w:szCs w:val="28"/>
        </w:rPr>
      </w:pPr>
    </w:p>
    <w:p w14:paraId="12A1C723">
      <w:pPr>
        <w:widowControl/>
        <w:autoSpaceDE/>
        <w:autoSpaceDN/>
        <w:adjustRightInd/>
        <w:rPr>
          <w:rFonts w:ascii="Times New Roman" w:eastAsia="宋体" w:cs="Times New Roman"/>
          <w:b/>
          <w:bCs/>
          <w:kern w:val="2"/>
          <w:sz w:val="32"/>
          <w:szCs w:val="32"/>
        </w:rPr>
      </w:pPr>
      <w:r>
        <w:rPr>
          <w:rFonts w:ascii="Times New Roman" w:eastAsia="宋体"/>
        </w:rPr>
        <w:br w:type="page"/>
      </w:r>
    </w:p>
    <w:p w14:paraId="4E9A3DC1">
      <w:pPr>
        <w:jc w:val="center"/>
        <w:outlineLvl w:val="1"/>
        <w:rPr>
          <w:rFonts w:hint="eastAsia" w:hAnsi="宋体"/>
          <w:b/>
          <w:sz w:val="32"/>
          <w:szCs w:val="32"/>
        </w:rPr>
      </w:pPr>
      <w:r>
        <w:rPr>
          <w:rFonts w:hint="eastAsia" w:hAnsi="宋体"/>
          <w:b/>
          <w:sz w:val="32"/>
          <w:szCs w:val="32"/>
          <w:lang w:eastAsia="zh-CN"/>
        </w:rPr>
        <w:t>（</w:t>
      </w:r>
      <w:r>
        <w:rPr>
          <w:rFonts w:hint="eastAsia" w:hAnsi="宋体"/>
          <w:b/>
          <w:sz w:val="32"/>
          <w:szCs w:val="32"/>
          <w:lang w:val="en-US" w:eastAsia="zh-CN"/>
        </w:rPr>
        <w:t>五</w:t>
      </w:r>
      <w:r>
        <w:rPr>
          <w:rFonts w:hint="eastAsia" w:hAnsi="宋体"/>
          <w:b/>
          <w:sz w:val="32"/>
          <w:szCs w:val="32"/>
          <w:lang w:eastAsia="zh-CN"/>
        </w:rPr>
        <w:t>）</w:t>
      </w:r>
      <w:r>
        <w:rPr>
          <w:rFonts w:hint="eastAsia" w:hAnsi="宋体"/>
          <w:b/>
          <w:sz w:val="32"/>
          <w:szCs w:val="32"/>
        </w:rPr>
        <w:t>无环保类行政处罚记录声明函</w:t>
      </w:r>
    </w:p>
    <w:p w14:paraId="477D9126">
      <w:pPr>
        <w:bidi w:val="0"/>
        <w:ind w:firstLine="560" w:firstLineChars="200"/>
        <w:rPr>
          <w:rFonts w:hint="eastAsia" w:ascii="Times New Roman" w:eastAsia="宋体"/>
          <w:sz w:val="28"/>
          <w:szCs w:val="28"/>
        </w:rPr>
      </w:pPr>
      <w:r>
        <w:rPr>
          <w:rFonts w:hint="eastAsia" w:hAnsi="宋体" w:eastAsia="宋体"/>
          <w:sz w:val="28"/>
          <w:szCs w:val="28"/>
          <w:u w:val="single"/>
        </w:rPr>
        <w:t>采购单位或招标代理机构</w:t>
      </w:r>
      <w:r>
        <w:rPr>
          <w:rFonts w:hint="eastAsia" w:ascii="Times New Roman" w:eastAsia="宋体"/>
          <w:sz w:val="28"/>
          <w:szCs w:val="28"/>
        </w:rPr>
        <w:t>：</w:t>
      </w:r>
    </w:p>
    <w:p w14:paraId="51D221A4">
      <w:pPr>
        <w:bidi w:val="0"/>
        <w:ind w:firstLine="560" w:firstLineChars="200"/>
        <w:rPr>
          <w:rFonts w:hint="eastAsia"/>
          <w:sz w:val="28"/>
          <w:szCs w:val="28"/>
        </w:rPr>
      </w:pPr>
      <w:r>
        <w:rPr>
          <w:rFonts w:hint="eastAsia"/>
          <w:sz w:val="28"/>
          <w:szCs w:val="28"/>
        </w:rPr>
        <w:t>我公司</w:t>
      </w:r>
      <w:r>
        <w:rPr>
          <w:rFonts w:hint="eastAsia"/>
          <w:sz w:val="28"/>
          <w:szCs w:val="28"/>
          <w:u w:val="single"/>
        </w:rPr>
        <w:t xml:space="preserve"> （公司名称）</w:t>
      </w:r>
      <w:r>
        <w:rPr>
          <w:rFonts w:hint="eastAsia"/>
          <w:sz w:val="28"/>
          <w:szCs w:val="28"/>
        </w:rPr>
        <w:t>在参加政府采购活动前三年内没有环保类行</w:t>
      </w:r>
    </w:p>
    <w:p w14:paraId="3D03300F">
      <w:pPr>
        <w:bidi w:val="0"/>
        <w:rPr>
          <w:rFonts w:hint="eastAsia"/>
          <w:sz w:val="28"/>
          <w:szCs w:val="28"/>
        </w:rPr>
      </w:pPr>
      <w:r>
        <w:rPr>
          <w:rFonts w:hint="eastAsia"/>
          <w:sz w:val="28"/>
          <w:szCs w:val="28"/>
        </w:rPr>
        <w:t>政处罚记录。</w:t>
      </w:r>
    </w:p>
    <w:p w14:paraId="4666ADE5">
      <w:pPr>
        <w:bidi w:val="0"/>
        <w:ind w:firstLine="560" w:firstLineChars="200"/>
        <w:rPr>
          <w:rFonts w:hint="eastAsia"/>
          <w:sz w:val="28"/>
          <w:szCs w:val="28"/>
        </w:rPr>
      </w:pPr>
      <w:r>
        <w:rPr>
          <w:rFonts w:hint="eastAsia"/>
          <w:sz w:val="28"/>
          <w:szCs w:val="28"/>
        </w:rPr>
        <w:t>特此声明。</w:t>
      </w:r>
    </w:p>
    <w:p w14:paraId="360217A1">
      <w:pPr>
        <w:bidi w:val="0"/>
        <w:ind w:firstLine="560" w:firstLineChars="200"/>
        <w:rPr>
          <w:rFonts w:hint="eastAsia"/>
          <w:sz w:val="28"/>
          <w:szCs w:val="28"/>
        </w:rPr>
      </w:pPr>
    </w:p>
    <w:p w14:paraId="5E44BEE3">
      <w:pPr>
        <w:bidi w:val="0"/>
        <w:ind w:firstLine="560" w:firstLineChars="200"/>
        <w:rPr>
          <w:rFonts w:hint="eastAsia"/>
          <w:sz w:val="28"/>
          <w:szCs w:val="28"/>
        </w:rPr>
      </w:pPr>
      <w:r>
        <w:rPr>
          <w:rFonts w:hint="eastAsia"/>
          <w:sz w:val="28"/>
          <w:szCs w:val="28"/>
        </w:rPr>
        <w:t>供应商名称（加盖公章）：</w:t>
      </w:r>
    </w:p>
    <w:p w14:paraId="3DF67672">
      <w:pPr>
        <w:bidi w:val="0"/>
        <w:ind w:firstLine="560" w:firstLineChars="200"/>
        <w:rPr>
          <w:rFonts w:hint="eastAsia"/>
          <w:sz w:val="28"/>
          <w:szCs w:val="28"/>
        </w:rPr>
      </w:pPr>
      <w:r>
        <w:rPr>
          <w:rFonts w:hint="eastAsia"/>
          <w:sz w:val="28"/>
          <w:szCs w:val="28"/>
        </w:rPr>
        <w:t xml:space="preserve">日期：  </w:t>
      </w:r>
      <w:r>
        <w:rPr>
          <w:sz w:val="28"/>
          <w:szCs w:val="28"/>
        </w:rPr>
        <w:t xml:space="preserve"> 年 </w:t>
      </w:r>
      <w:r>
        <w:rPr>
          <w:rFonts w:hint="eastAsia"/>
          <w:sz w:val="28"/>
          <w:szCs w:val="28"/>
        </w:rPr>
        <w:t xml:space="preserve"> </w:t>
      </w:r>
      <w:r>
        <w:rPr>
          <w:sz w:val="28"/>
          <w:szCs w:val="28"/>
        </w:rPr>
        <w:t>月</w:t>
      </w:r>
      <w:r>
        <w:rPr>
          <w:rFonts w:hint="eastAsia"/>
          <w:sz w:val="28"/>
          <w:szCs w:val="28"/>
        </w:rPr>
        <w:t xml:space="preserve">  </w:t>
      </w:r>
      <w:r>
        <w:rPr>
          <w:sz w:val="28"/>
          <w:szCs w:val="28"/>
        </w:rPr>
        <w:t xml:space="preserve"> 日</w:t>
      </w:r>
    </w:p>
    <w:p w14:paraId="1553E64E">
      <w:pPr>
        <w:rPr>
          <w:rFonts w:hint="eastAsia" w:ascii="Times New Roman" w:hAnsi="Times New Roman" w:eastAsia="宋体"/>
          <w:lang w:val="en-US" w:eastAsia="zh-CN"/>
        </w:rPr>
      </w:pPr>
      <w:r>
        <w:rPr>
          <w:rFonts w:hint="eastAsia" w:ascii="Times New Roman" w:hAnsi="Times New Roman" w:eastAsia="宋体"/>
          <w:lang w:val="en-US" w:eastAsia="zh-CN"/>
        </w:rPr>
        <w:br w:type="page"/>
      </w:r>
    </w:p>
    <w:p w14:paraId="09D37317">
      <w:pPr>
        <w:jc w:val="center"/>
        <w:outlineLvl w:val="1"/>
        <w:rPr>
          <w:rFonts w:hint="eastAsia" w:hAnsi="宋体"/>
          <w:b/>
          <w:sz w:val="32"/>
          <w:szCs w:val="32"/>
        </w:rPr>
      </w:pPr>
      <w:r>
        <w:rPr>
          <w:rFonts w:hint="eastAsia" w:hAnsi="宋体"/>
          <w:b/>
          <w:sz w:val="32"/>
          <w:szCs w:val="32"/>
          <w:lang w:val="en-US" w:eastAsia="zh-CN"/>
        </w:rPr>
        <w:t>（六）声</w:t>
      </w:r>
      <w:r>
        <w:rPr>
          <w:rFonts w:hint="eastAsia" w:hAnsi="宋体"/>
          <w:b/>
          <w:sz w:val="32"/>
          <w:szCs w:val="32"/>
        </w:rPr>
        <w:t>明函</w:t>
      </w:r>
    </w:p>
    <w:p w14:paraId="038E3C5E">
      <w:pPr>
        <w:bidi w:val="0"/>
        <w:rPr>
          <w:rFonts w:ascii="宋体" w:hAnsi="宋体" w:eastAsia="宋体"/>
          <w:sz w:val="28"/>
          <w:szCs w:val="28"/>
        </w:rPr>
      </w:pPr>
      <w:r>
        <w:rPr>
          <w:rFonts w:hint="eastAsia" w:hAnsi="宋体" w:eastAsia="宋体"/>
          <w:sz w:val="28"/>
          <w:szCs w:val="28"/>
          <w:u w:val="single"/>
        </w:rPr>
        <w:t>采购单位或招标代理机构</w:t>
      </w:r>
      <w:r>
        <w:rPr>
          <w:rFonts w:hint="eastAsia" w:ascii="Times New Roman" w:eastAsia="宋体"/>
          <w:sz w:val="28"/>
          <w:szCs w:val="28"/>
        </w:rPr>
        <w:t>：</w:t>
      </w:r>
    </w:p>
    <w:p w14:paraId="2A361F07">
      <w:pPr>
        <w:spacing w:line="480" w:lineRule="auto"/>
        <w:ind w:firstLine="560" w:firstLineChars="200"/>
        <w:rPr>
          <w:rFonts w:ascii="宋体" w:hAnsi="宋体" w:cs="宋体"/>
          <w:sz w:val="28"/>
          <w:szCs w:val="28"/>
          <w:lang w:val="zh-CN" w:bidi="zh-CN"/>
        </w:rPr>
      </w:pPr>
      <w:r>
        <w:rPr>
          <w:rFonts w:hint="eastAsia" w:ascii="宋体" w:hAnsi="宋体" w:cs="宋体"/>
          <w:sz w:val="28"/>
          <w:szCs w:val="28"/>
          <w:lang w:val="zh-CN" w:bidi="zh-CN"/>
        </w:rPr>
        <w:t>我公司不存在单位负责人为同一人或者存在直接控股、管理关系的不同供应商，参加同一包号投标或者未划分包号的同一招标项目投标的情况。</w:t>
      </w:r>
    </w:p>
    <w:p w14:paraId="1DE7DEB4">
      <w:pPr>
        <w:spacing w:line="480" w:lineRule="auto"/>
        <w:ind w:firstLine="560" w:firstLineChars="200"/>
        <w:rPr>
          <w:rFonts w:ascii="宋体" w:hAnsi="宋体" w:eastAsia="宋体"/>
          <w:sz w:val="28"/>
          <w:szCs w:val="28"/>
        </w:rPr>
      </w:pPr>
      <w:r>
        <w:rPr>
          <w:rFonts w:ascii="宋体" w:hAnsi="宋体" w:eastAsia="宋体"/>
          <w:sz w:val="28"/>
          <w:szCs w:val="28"/>
        </w:rPr>
        <w:t>特此声明</w:t>
      </w:r>
      <w:r>
        <w:rPr>
          <w:rFonts w:hint="eastAsia" w:ascii="宋体" w:hAnsi="宋体" w:eastAsia="宋体"/>
          <w:sz w:val="28"/>
          <w:szCs w:val="28"/>
        </w:rPr>
        <w:t>！</w:t>
      </w:r>
    </w:p>
    <w:p w14:paraId="21C0464C">
      <w:pPr>
        <w:spacing w:after="0" w:line="480" w:lineRule="auto"/>
        <w:jc w:val="right"/>
        <w:rPr>
          <w:rFonts w:ascii="宋体" w:hAnsi="宋体" w:eastAsia="宋体"/>
          <w:sz w:val="28"/>
          <w:szCs w:val="28"/>
        </w:rPr>
      </w:pPr>
    </w:p>
    <w:p w14:paraId="5E97D1C8">
      <w:pPr>
        <w:spacing w:after="0" w:line="480" w:lineRule="auto"/>
        <w:jc w:val="right"/>
        <w:rPr>
          <w:rFonts w:ascii="宋体" w:hAnsi="宋体" w:eastAsia="宋体"/>
          <w:sz w:val="28"/>
          <w:szCs w:val="28"/>
        </w:rPr>
      </w:pPr>
    </w:p>
    <w:p w14:paraId="34BBE886">
      <w:pPr>
        <w:bidi w:val="0"/>
        <w:ind w:firstLine="4760" w:firstLineChars="1700"/>
        <w:rPr>
          <w:rFonts w:hint="eastAsia"/>
          <w:sz w:val="28"/>
          <w:szCs w:val="28"/>
        </w:rPr>
      </w:pPr>
      <w:r>
        <w:rPr>
          <w:rFonts w:hint="eastAsia"/>
          <w:sz w:val="28"/>
          <w:szCs w:val="28"/>
        </w:rPr>
        <w:t>供应商名称（加盖公章）：</w:t>
      </w:r>
    </w:p>
    <w:p w14:paraId="67EC0108">
      <w:pPr>
        <w:ind w:firstLine="4760" w:firstLineChars="1700"/>
        <w:rPr>
          <w:rFonts w:hint="eastAsia" w:hAnsi="宋体"/>
          <w:b/>
          <w:sz w:val="32"/>
          <w:szCs w:val="32"/>
          <w:lang w:val="en-US" w:eastAsia="zh-CN"/>
        </w:rPr>
      </w:pPr>
      <w:r>
        <w:rPr>
          <w:rFonts w:hint="eastAsia"/>
          <w:sz w:val="28"/>
          <w:szCs w:val="28"/>
        </w:rPr>
        <w:t xml:space="preserve">日期：  </w:t>
      </w:r>
      <w:r>
        <w:rPr>
          <w:sz w:val="28"/>
          <w:szCs w:val="28"/>
        </w:rPr>
        <w:t xml:space="preserve"> 年 </w:t>
      </w:r>
      <w:r>
        <w:rPr>
          <w:rFonts w:hint="eastAsia"/>
          <w:sz w:val="28"/>
          <w:szCs w:val="28"/>
        </w:rPr>
        <w:t xml:space="preserve"> </w:t>
      </w:r>
      <w:r>
        <w:rPr>
          <w:sz w:val="28"/>
          <w:szCs w:val="28"/>
        </w:rPr>
        <w:t>月</w:t>
      </w:r>
      <w:r>
        <w:rPr>
          <w:rFonts w:hint="eastAsia"/>
          <w:sz w:val="28"/>
          <w:szCs w:val="28"/>
        </w:rPr>
        <w:t xml:space="preserve">  </w:t>
      </w:r>
      <w:r>
        <w:rPr>
          <w:sz w:val="28"/>
          <w:szCs w:val="28"/>
        </w:rPr>
        <w:t xml:space="preserve"> 日</w:t>
      </w:r>
    </w:p>
    <w:p w14:paraId="14017465">
      <w:pPr>
        <w:rPr>
          <w:rFonts w:hint="eastAsia" w:hAnsi="宋体"/>
          <w:b/>
          <w:sz w:val="32"/>
          <w:szCs w:val="32"/>
          <w:lang w:val="en-US" w:eastAsia="zh-CN"/>
        </w:rPr>
      </w:pPr>
      <w:r>
        <w:rPr>
          <w:rFonts w:hint="eastAsia" w:hAnsi="宋体"/>
          <w:b/>
          <w:sz w:val="32"/>
          <w:szCs w:val="32"/>
          <w:lang w:val="en-US" w:eastAsia="zh-CN"/>
        </w:rPr>
        <w:br w:type="page"/>
      </w:r>
    </w:p>
    <w:p w14:paraId="21C3AC18">
      <w:pPr>
        <w:jc w:val="center"/>
        <w:outlineLvl w:val="1"/>
        <w:rPr>
          <w:rFonts w:hint="eastAsia" w:hAnsi="宋体"/>
          <w:b/>
          <w:sz w:val="32"/>
          <w:szCs w:val="32"/>
        </w:rPr>
      </w:pPr>
      <w:r>
        <w:rPr>
          <w:rFonts w:hint="eastAsia" w:hAnsi="宋体"/>
          <w:b/>
          <w:sz w:val="32"/>
          <w:szCs w:val="32"/>
          <w:lang w:eastAsia="zh-CN"/>
        </w:rPr>
        <w:t>（</w:t>
      </w:r>
      <w:r>
        <w:rPr>
          <w:rFonts w:hint="eastAsia" w:hAnsi="宋体"/>
          <w:b/>
          <w:sz w:val="32"/>
          <w:szCs w:val="32"/>
          <w:lang w:val="en-US" w:eastAsia="zh-CN"/>
        </w:rPr>
        <w:t>七</w:t>
      </w:r>
      <w:r>
        <w:rPr>
          <w:rFonts w:hint="eastAsia" w:hAnsi="宋体"/>
          <w:b/>
          <w:sz w:val="32"/>
          <w:szCs w:val="32"/>
          <w:lang w:eastAsia="zh-CN"/>
        </w:rPr>
        <w:t>）</w:t>
      </w:r>
      <w:r>
        <w:rPr>
          <w:rFonts w:hint="eastAsia" w:hAnsi="宋体"/>
          <w:b/>
          <w:sz w:val="32"/>
          <w:szCs w:val="32"/>
        </w:rPr>
        <w:t>政府采购供应商信用承诺书</w:t>
      </w:r>
    </w:p>
    <w:p w14:paraId="4B467BE6">
      <w:pPr>
        <w:snapToGrid w:val="0"/>
        <w:spacing w:after="0" w:line="400" w:lineRule="exact"/>
        <w:ind w:firstLine="480" w:firstLineChars="200"/>
        <w:rPr>
          <w:sz w:val="24"/>
          <w:u w:val="single"/>
        </w:rPr>
      </w:pPr>
      <w:r>
        <w:rPr>
          <w:rFonts w:hint="eastAsia" w:ascii="宋体" w:hAnsi="宋体" w:eastAsia="宋体" w:cs="宋体"/>
          <w:sz w:val="24"/>
        </w:rPr>
        <w:t>承诺主体名称：</w:t>
      </w:r>
    </w:p>
    <w:p w14:paraId="44B11EA7">
      <w:pPr>
        <w:snapToGrid w:val="0"/>
        <w:spacing w:after="0" w:line="400" w:lineRule="exact"/>
        <w:ind w:firstLine="480" w:firstLineChars="200"/>
        <w:rPr>
          <w:sz w:val="24"/>
          <w:u w:val="single"/>
        </w:rPr>
      </w:pPr>
      <w:r>
        <w:rPr>
          <w:rFonts w:hint="eastAsia" w:ascii="宋体" w:hAnsi="宋体" w:eastAsia="宋体" w:cs="宋体"/>
          <w:sz w:val="24"/>
        </w:rPr>
        <w:t>统一社会信用代码：</w:t>
      </w:r>
    </w:p>
    <w:p w14:paraId="7D402DC4">
      <w:pPr>
        <w:snapToGrid w:val="0"/>
        <w:spacing w:after="0" w:line="400" w:lineRule="exact"/>
        <w:ind w:firstLine="480" w:firstLineChars="200"/>
        <w:rPr>
          <w:rFonts w:hint="eastAsia"/>
          <w:sz w:val="24"/>
        </w:rPr>
      </w:pPr>
      <w:r>
        <w:rPr>
          <w:rFonts w:hint="eastAsia" w:ascii="宋体" w:hAnsi="宋体" w:eastAsia="宋体" w:cs="宋体"/>
          <w:sz w:val="24"/>
        </w:rPr>
        <w:t>管理部门：三亚市</w:t>
      </w:r>
      <w:r>
        <w:rPr>
          <w:rFonts w:hint="eastAsia" w:hAnsi="宋体" w:eastAsia="宋体" w:cs="宋体"/>
          <w:sz w:val="24"/>
          <w:lang w:val="en-US" w:eastAsia="zh-CN"/>
        </w:rPr>
        <w:t>吉阳区</w:t>
      </w:r>
      <w:r>
        <w:rPr>
          <w:rFonts w:hint="eastAsia" w:ascii="宋体" w:hAnsi="宋体" w:eastAsia="宋体" w:cs="宋体"/>
          <w:sz w:val="24"/>
        </w:rPr>
        <w:t>财政局</w:t>
      </w:r>
      <w:r>
        <w:rPr>
          <w:rFonts w:hint="eastAsia"/>
          <w:sz w:val="24"/>
        </w:rPr>
        <w:t xml:space="preserve"> </w:t>
      </w:r>
    </w:p>
    <w:p w14:paraId="375E55CE">
      <w:pPr>
        <w:snapToGrid w:val="0"/>
        <w:spacing w:after="0" w:line="400" w:lineRule="exact"/>
        <w:ind w:firstLine="480" w:firstLineChars="200"/>
        <w:rPr>
          <w:rFonts w:hint="default" w:eastAsia="宋体"/>
          <w:sz w:val="24"/>
          <w:lang w:val="en-US" w:eastAsia="zh-CN"/>
        </w:rPr>
      </w:pPr>
      <w:r>
        <w:rPr>
          <w:rFonts w:hint="eastAsia" w:ascii="宋体" w:hAnsi="宋体" w:eastAsia="宋体" w:cs="宋体"/>
          <w:sz w:val="24"/>
        </w:rPr>
        <w:t>采购项目名称：</w:t>
      </w:r>
    </w:p>
    <w:p w14:paraId="3CFB08A0">
      <w:pPr>
        <w:snapToGrid w:val="0"/>
        <w:spacing w:after="0" w:line="400" w:lineRule="exact"/>
        <w:ind w:firstLine="480" w:firstLineChars="200"/>
        <w:rPr>
          <w:rFonts w:hint="eastAsia"/>
          <w:sz w:val="24"/>
        </w:rPr>
      </w:pPr>
      <w:r>
        <w:rPr>
          <w:rFonts w:hint="eastAsia" w:ascii="宋体" w:hAnsi="宋体" w:eastAsia="宋体" w:cs="宋体"/>
          <w:sz w:val="24"/>
        </w:rPr>
        <w:t>为维护公平竞争、规范有序的市场秩序</w:t>
      </w:r>
      <w:r>
        <w:rPr>
          <w:rFonts w:hint="eastAsia"/>
          <w:sz w:val="24"/>
        </w:rPr>
        <w:t>,</w:t>
      </w:r>
      <w:r>
        <w:rPr>
          <w:rFonts w:hint="eastAsia" w:ascii="宋体" w:hAnsi="宋体" w:eastAsia="宋体" w:cs="宋体"/>
          <w:sz w:val="24"/>
        </w:rPr>
        <w:t>营造诚实守信的信用环境，共同推进社会信用体系建设完善，树立企业诚信守法形象，本企业对本次采购活动郑重承诺如下：</w:t>
      </w:r>
    </w:p>
    <w:p w14:paraId="6FEB060C">
      <w:pPr>
        <w:snapToGrid w:val="0"/>
        <w:spacing w:after="0" w:line="400" w:lineRule="exact"/>
        <w:ind w:firstLine="480" w:firstLineChars="200"/>
        <w:rPr>
          <w:sz w:val="24"/>
        </w:rPr>
      </w:pPr>
      <w:r>
        <w:rPr>
          <w:rFonts w:hint="eastAsia" w:ascii="宋体" w:hAnsi="宋体" w:eastAsia="宋体" w:cs="宋体"/>
          <w:sz w:val="24"/>
        </w:rPr>
        <w:t>（一）对提供给注册登记部门、行业管理部门、司法部门、行业组织以及在政府采购活动中提交的所有资料的合法性、真实性、准确性和有效性负责；</w:t>
      </w:r>
    </w:p>
    <w:p w14:paraId="531BCD71">
      <w:pPr>
        <w:snapToGrid w:val="0"/>
        <w:spacing w:after="0" w:line="400" w:lineRule="exact"/>
        <w:ind w:firstLine="456" w:firstLineChars="200"/>
        <w:rPr>
          <w:spacing w:val="-6"/>
          <w:sz w:val="24"/>
        </w:rPr>
      </w:pPr>
      <w:r>
        <w:rPr>
          <w:rFonts w:hint="eastAsia" w:ascii="宋体" w:hAnsi="宋体" w:eastAsia="宋体" w:cs="宋体"/>
          <w:spacing w:val="-6"/>
          <w:sz w:val="24"/>
        </w:rPr>
        <w:t>（二）严格按照国家法律、法规和规章开展采购活动，全面履行应尽的责任和义务，全面做到履约守信，具备《中华人民共和国政府采购法》第二十二条第一款规定的条件；</w:t>
      </w:r>
    </w:p>
    <w:p w14:paraId="71BDA743">
      <w:pPr>
        <w:snapToGrid w:val="0"/>
        <w:spacing w:after="0" w:line="400" w:lineRule="exact"/>
        <w:ind w:firstLine="480" w:firstLineChars="200"/>
        <w:rPr>
          <w:sz w:val="24"/>
        </w:rPr>
      </w:pPr>
      <w:r>
        <w:rPr>
          <w:rFonts w:hint="eastAsia" w:ascii="宋体" w:hAnsi="宋体" w:eastAsia="宋体" w:cs="宋体"/>
          <w:sz w:val="24"/>
        </w:rPr>
        <w:t>（三）严格依法开展生产经营活动，主动接受行业监管，自愿接受依法开展的日常检查；违法失信经营后将自愿接受约束和惩戒，并依法承担相应责任；</w:t>
      </w:r>
    </w:p>
    <w:p w14:paraId="0DA7FAD9">
      <w:pPr>
        <w:snapToGrid w:val="0"/>
        <w:spacing w:after="0" w:line="400" w:lineRule="exact"/>
        <w:ind w:firstLine="480" w:firstLineChars="200"/>
        <w:rPr>
          <w:sz w:val="24"/>
        </w:rPr>
      </w:pPr>
      <w:r>
        <w:rPr>
          <w:rFonts w:hint="eastAsia" w:ascii="宋体" w:hAnsi="宋体" w:eastAsia="宋体" w:cs="宋体"/>
          <w:sz w:val="24"/>
        </w:rPr>
        <w:t>（四）自觉接受行政管理部门、行业组织、社会公众、新闻舆论的监督；</w:t>
      </w:r>
    </w:p>
    <w:p w14:paraId="155822FF">
      <w:pPr>
        <w:snapToGrid w:val="0"/>
        <w:spacing w:after="0" w:line="400" w:lineRule="exact"/>
        <w:ind w:firstLine="480" w:firstLineChars="200"/>
        <w:rPr>
          <w:sz w:val="24"/>
        </w:rPr>
      </w:pPr>
      <w:r>
        <w:rPr>
          <w:rFonts w:hint="eastAsia" w:ascii="宋体" w:hAnsi="宋体" w:eastAsia="宋体" w:cs="宋体"/>
          <w:sz w:val="24"/>
        </w:rPr>
        <w:t>（五）自觉做到自我约束、自我管理，不制假售假、商标侵权、虚假宣传、违约毁约、恶意逃债、偷税漏税、垄断和不正当竞争，维护经营者、消费者的合法权益；</w:t>
      </w:r>
    </w:p>
    <w:p w14:paraId="77D04E60">
      <w:pPr>
        <w:snapToGrid w:val="0"/>
        <w:spacing w:after="0" w:line="400" w:lineRule="exact"/>
        <w:ind w:firstLine="480" w:firstLineChars="200"/>
        <w:rPr>
          <w:sz w:val="24"/>
        </w:rPr>
      </w:pPr>
      <w:r>
        <w:rPr>
          <w:rFonts w:hint="eastAsia" w:ascii="宋体" w:hAnsi="宋体" w:eastAsia="宋体" w:cs="宋体"/>
          <w:sz w:val="24"/>
        </w:rPr>
        <w:t>（六）提出政府采购质疑和投诉坚持依法依规、诚实信用原则，在全国范围</w:t>
      </w:r>
      <w:r>
        <w:rPr>
          <w:sz w:val="24"/>
        </w:rPr>
        <w:t>12</w:t>
      </w:r>
      <w:r>
        <w:rPr>
          <w:rFonts w:hint="eastAsia" w:ascii="宋体" w:hAnsi="宋体" w:eastAsia="宋体" w:cs="宋体"/>
          <w:sz w:val="24"/>
        </w:rPr>
        <w:t>个月内没有三次以上查无实据的政府采购投诉；</w:t>
      </w:r>
    </w:p>
    <w:p w14:paraId="4B9F2EF9">
      <w:pPr>
        <w:snapToGrid w:val="0"/>
        <w:spacing w:after="0" w:line="400" w:lineRule="exact"/>
        <w:ind w:firstLine="480" w:firstLineChars="200"/>
        <w:rPr>
          <w:rFonts w:hint="eastAsia"/>
          <w:sz w:val="24"/>
        </w:rPr>
      </w:pPr>
      <w:r>
        <w:rPr>
          <w:rFonts w:hint="eastAsia" w:ascii="宋体" w:hAnsi="宋体" w:eastAsia="宋体" w:cs="宋体"/>
          <w:sz w:val="24"/>
        </w:rPr>
        <w:t>（七）严格遵守信用信息公示相关规定；</w:t>
      </w:r>
    </w:p>
    <w:p w14:paraId="6569EA74">
      <w:pPr>
        <w:snapToGrid w:val="0"/>
        <w:spacing w:after="0" w:line="400" w:lineRule="exact"/>
        <w:ind w:firstLine="480" w:firstLineChars="200"/>
        <w:rPr>
          <w:rFonts w:hint="eastAsia"/>
          <w:sz w:val="24"/>
        </w:rPr>
      </w:pPr>
      <w:r>
        <w:rPr>
          <w:rFonts w:hint="eastAsia" w:ascii="宋体" w:hAnsi="宋体" w:eastAsia="宋体" w:cs="宋体"/>
          <w:sz w:val="24"/>
        </w:rPr>
        <w:t>（八）同意将承诺内容在</w:t>
      </w:r>
      <w:r>
        <w:rPr>
          <w:rFonts w:ascii="Calibri" w:hAnsi="Calibri"/>
          <w:sz w:val="24"/>
        </w:rPr>
        <w:t>“</w:t>
      </w:r>
      <w:r>
        <w:rPr>
          <w:rFonts w:hint="eastAsia" w:ascii="宋体" w:hAnsi="宋体" w:eastAsia="宋体" w:cs="宋体"/>
          <w:sz w:val="24"/>
        </w:rPr>
        <w:t>信用三亚</w:t>
      </w:r>
      <w:r>
        <w:rPr>
          <w:rFonts w:ascii="Calibri" w:hAnsi="Calibri"/>
          <w:sz w:val="24"/>
        </w:rPr>
        <w:t>”</w:t>
      </w:r>
      <w:r>
        <w:rPr>
          <w:rFonts w:hint="eastAsia" w:ascii="宋体" w:hAnsi="宋体" w:eastAsia="宋体" w:cs="宋体"/>
          <w:sz w:val="24"/>
        </w:rPr>
        <w:t>网站公示，接受社会监督；</w:t>
      </w:r>
    </w:p>
    <w:p w14:paraId="54C139C5">
      <w:pPr>
        <w:snapToGrid w:val="0"/>
        <w:spacing w:after="0" w:line="400" w:lineRule="exact"/>
        <w:ind w:firstLine="480" w:firstLineChars="200"/>
        <w:rPr>
          <w:rFonts w:hint="eastAsia"/>
          <w:sz w:val="24"/>
        </w:rPr>
      </w:pPr>
      <w:r>
        <w:rPr>
          <w:rFonts w:hint="eastAsia" w:ascii="宋体" w:hAnsi="宋体" w:eastAsia="宋体" w:cs="宋体"/>
          <w:sz w:val="24"/>
        </w:rPr>
        <w:t>（九）如违反承诺，将依法依规承担相应责任，并自愿接受部门联合惩戒，纳入行业失信重点关注名单，由财政部门负责管理；</w:t>
      </w:r>
    </w:p>
    <w:p w14:paraId="0F1B8A7C">
      <w:pPr>
        <w:snapToGrid w:val="0"/>
        <w:spacing w:after="0" w:line="400" w:lineRule="exact"/>
        <w:ind w:firstLine="480" w:firstLineChars="200"/>
        <w:rPr>
          <w:rFonts w:hint="eastAsia"/>
          <w:sz w:val="24"/>
        </w:rPr>
      </w:pPr>
      <w:r>
        <w:rPr>
          <w:rFonts w:hint="eastAsia" w:ascii="宋体" w:hAnsi="宋体" w:eastAsia="宋体" w:cs="宋体"/>
          <w:sz w:val="24"/>
        </w:rPr>
        <w:t>（十）本承诺书自签订之日起生效。</w:t>
      </w:r>
    </w:p>
    <w:p w14:paraId="2F26B56E">
      <w:pPr>
        <w:snapToGrid w:val="0"/>
        <w:spacing w:after="0" w:line="400" w:lineRule="exact"/>
        <w:ind w:firstLine="480" w:firstLineChars="200"/>
        <w:rPr>
          <w:rFonts w:hint="eastAsia"/>
          <w:sz w:val="24"/>
        </w:rPr>
      </w:pPr>
    </w:p>
    <w:p w14:paraId="7A574CE9">
      <w:pPr>
        <w:snapToGrid w:val="0"/>
        <w:spacing w:after="0" w:line="400" w:lineRule="exact"/>
        <w:ind w:firstLine="480" w:firstLineChars="200"/>
        <w:jc w:val="center"/>
        <w:rPr>
          <w:rFonts w:hint="eastAsia"/>
          <w:sz w:val="24"/>
        </w:rPr>
      </w:pPr>
      <w:r>
        <w:rPr>
          <w:rFonts w:hint="eastAsia" w:ascii="宋体" w:hAnsi="宋体" w:eastAsia="宋体" w:cs="宋体"/>
          <w:sz w:val="24"/>
          <w:lang w:val="en-US" w:eastAsia="zh-CN"/>
        </w:rPr>
        <w:t xml:space="preserve">    </w:t>
      </w:r>
      <w:r>
        <w:rPr>
          <w:rFonts w:hint="eastAsia" w:ascii="宋体" w:hAnsi="宋体" w:eastAsia="宋体" w:cs="宋体"/>
          <w:sz w:val="24"/>
        </w:rPr>
        <w:t>承诺单位（签章）：</w:t>
      </w:r>
    </w:p>
    <w:p w14:paraId="759B36FA">
      <w:pPr>
        <w:snapToGrid w:val="0"/>
        <w:spacing w:after="0" w:line="400" w:lineRule="exact"/>
        <w:ind w:firstLine="480" w:firstLineChars="200"/>
        <w:jc w:val="center"/>
        <w:rPr>
          <w:rFonts w:hint="eastAsia"/>
          <w:sz w:val="24"/>
        </w:rPr>
      </w:pPr>
      <w:r>
        <w:rPr>
          <w:rFonts w:hint="eastAsia" w:ascii="宋体" w:hAnsi="宋体" w:eastAsia="宋体" w:cs="宋体"/>
          <w:sz w:val="24"/>
          <w:lang w:val="en-US" w:eastAsia="zh-CN"/>
        </w:rPr>
        <w:t xml:space="preserve">        </w:t>
      </w:r>
      <w:r>
        <w:rPr>
          <w:rFonts w:hint="eastAsia" w:ascii="宋体" w:hAnsi="宋体" w:eastAsia="宋体" w:cs="宋体"/>
          <w:sz w:val="24"/>
        </w:rPr>
        <w:t>法定代表人（负责人）</w:t>
      </w:r>
      <w:r>
        <w:rPr>
          <w:rFonts w:hint="eastAsia" w:hAnsi="宋体" w:eastAsia="宋体" w:cs="宋体"/>
          <w:sz w:val="24"/>
          <w:lang w:eastAsia="zh-CN"/>
        </w:rPr>
        <w:t>（</w:t>
      </w:r>
      <w:r>
        <w:rPr>
          <w:rFonts w:hint="eastAsia" w:hAnsi="宋体" w:eastAsia="宋体" w:cs="宋体"/>
          <w:sz w:val="24"/>
          <w:lang w:val="en-US" w:eastAsia="zh-CN"/>
        </w:rPr>
        <w:t>签字或签章</w:t>
      </w:r>
      <w:r>
        <w:rPr>
          <w:rFonts w:hint="eastAsia" w:hAnsi="宋体" w:eastAsia="宋体" w:cs="宋体"/>
          <w:sz w:val="24"/>
          <w:lang w:eastAsia="zh-CN"/>
        </w:rPr>
        <w:t>）</w:t>
      </w:r>
      <w:r>
        <w:rPr>
          <w:rFonts w:hint="eastAsia" w:ascii="宋体" w:hAnsi="宋体" w:eastAsia="宋体" w:cs="宋体"/>
          <w:sz w:val="24"/>
        </w:rPr>
        <w:t>：</w:t>
      </w:r>
    </w:p>
    <w:p w14:paraId="069D2B92">
      <w:pPr>
        <w:snapToGrid w:val="0"/>
        <w:spacing w:after="0" w:line="400" w:lineRule="exact"/>
        <w:ind w:firstLine="480" w:firstLineChars="200"/>
        <w:jc w:val="center"/>
        <w:rPr>
          <w:rFonts w:hint="eastAsia"/>
          <w:sz w:val="24"/>
        </w:rPr>
      </w:pP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sz w:val="24"/>
        </w:rPr>
        <w:t xml:space="preserve">   </w:t>
      </w:r>
      <w:r>
        <w:rPr>
          <w:rFonts w:hint="eastAsia" w:ascii="宋体" w:hAnsi="宋体" w:eastAsia="宋体" w:cs="宋体"/>
          <w:sz w:val="24"/>
        </w:rPr>
        <w:t>月</w:t>
      </w:r>
      <w:r>
        <w:rPr>
          <w:rFonts w:hint="eastAsia"/>
          <w:sz w:val="24"/>
        </w:rPr>
        <w:t xml:space="preserve">    </w:t>
      </w:r>
      <w:r>
        <w:rPr>
          <w:rFonts w:hint="eastAsia" w:ascii="宋体" w:hAnsi="宋体" w:eastAsia="宋体" w:cs="宋体"/>
          <w:sz w:val="24"/>
        </w:rPr>
        <w:t>日</w:t>
      </w:r>
    </w:p>
    <w:p w14:paraId="56C9BC2C">
      <w:pPr>
        <w:rPr>
          <w:rFonts w:hint="eastAsia" w:hAnsi="宋体"/>
          <w:b/>
          <w:sz w:val="32"/>
          <w:szCs w:val="32"/>
          <w:lang w:val="en-US" w:eastAsia="zh-CN"/>
        </w:rPr>
      </w:pPr>
      <w:r>
        <w:rPr>
          <w:rFonts w:hint="eastAsia" w:ascii="宋体" w:hAnsi="宋体" w:eastAsia="宋体" w:cs="宋体"/>
          <w:b/>
          <w:bCs/>
          <w:sz w:val="24"/>
        </w:rPr>
        <w:t>注：法定代表人或负责人、主体名称发生变更的应当重新做出承诺。</w:t>
      </w:r>
      <w:r>
        <w:rPr>
          <w:rFonts w:hint="eastAsia" w:hAnsi="宋体"/>
          <w:b/>
          <w:sz w:val="32"/>
          <w:szCs w:val="32"/>
          <w:lang w:val="en-US" w:eastAsia="zh-CN"/>
        </w:rPr>
        <w:br w:type="page"/>
      </w:r>
    </w:p>
    <w:p w14:paraId="3871AC02">
      <w:pPr>
        <w:jc w:val="center"/>
        <w:outlineLvl w:val="1"/>
        <w:rPr>
          <w:rFonts w:hint="eastAsia" w:hAnsi="宋体"/>
          <w:b/>
          <w:sz w:val="32"/>
          <w:szCs w:val="32"/>
        </w:rPr>
      </w:pPr>
      <w:r>
        <w:rPr>
          <w:rFonts w:hint="eastAsia" w:hAnsi="宋体"/>
          <w:b/>
          <w:sz w:val="32"/>
          <w:szCs w:val="32"/>
          <w:lang w:val="en-US" w:eastAsia="zh-CN"/>
        </w:rPr>
        <w:t>（八）</w:t>
      </w:r>
      <w:r>
        <w:rPr>
          <w:rFonts w:hint="eastAsia" w:hAnsi="宋体"/>
          <w:b/>
          <w:sz w:val="32"/>
          <w:szCs w:val="32"/>
        </w:rPr>
        <w:t>供应商认为需要提供的其它文件</w:t>
      </w:r>
    </w:p>
    <w:p w14:paraId="65FF4718">
      <w:pPr>
        <w:bidi w:val="0"/>
        <w:rPr>
          <w:rFonts w:hint="eastAsia" w:ascii="宋体" w:hAnsi="Times New Roman" w:cs="宋体" w:eastAsiaTheme="minorEastAsia"/>
          <w:kern w:val="0"/>
          <w:sz w:val="22"/>
          <w:szCs w:val="22"/>
          <w:lang w:val="en-US" w:eastAsia="zh-CN" w:bidi="ar-SA"/>
        </w:rPr>
      </w:pPr>
    </w:p>
    <w:p w14:paraId="02F10D8E">
      <w:pPr>
        <w:bidi w:val="0"/>
        <w:rPr>
          <w:rFonts w:hint="eastAsia"/>
          <w:lang w:val="en-US" w:eastAsia="zh-CN"/>
        </w:rPr>
      </w:pPr>
    </w:p>
    <w:p w14:paraId="0805420D">
      <w:pPr>
        <w:bidi w:val="0"/>
        <w:jc w:val="center"/>
        <w:rPr>
          <w:rFonts w:hint="default"/>
          <w:lang w:val="en-US" w:eastAsia="zh-CN"/>
        </w:rPr>
      </w:pPr>
      <w:r>
        <w:rPr>
          <w:rFonts w:hint="eastAsia"/>
          <w:lang w:val="en-US" w:eastAsia="zh-CN"/>
        </w:rPr>
        <w:t>格式自拟</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crosoft JhengHei">
    <w:panose1 w:val="020B0604030504040204"/>
    <w:charset w:val="88"/>
    <w:family w:val="swiss"/>
    <w:pitch w:val="default"/>
    <w:sig w:usb0="000002A7" w:usb1="28CF4400" w:usb2="00000016" w:usb3="00000000" w:csb0="00100009" w:csb1="00000000"/>
  </w:font>
  <w:font w:name="Tahoma">
    <w:panose1 w:val="020B0604030504040204"/>
    <w:charset w:val="00"/>
    <w:family w:val="swiss"/>
    <w:pitch w:val="default"/>
    <w:sig w:usb0="E1002EFF" w:usb1="C000605B" w:usb2="00000029" w:usb3="00000000" w:csb0="200101FF" w:csb1="2028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402"/>
    <w:multiLevelType w:val="multilevel"/>
    <w:tmpl w:val="00000402"/>
    <w:lvl w:ilvl="0" w:tentative="0">
      <w:start w:val="1"/>
      <w:numFmt w:val="decimal"/>
      <w:pStyle w:val="44"/>
      <w:lvlText w:val="%1."/>
      <w:lvlJc w:val="left"/>
      <w:pPr>
        <w:ind w:left="920" w:hanging="401"/>
      </w:pPr>
      <w:rPr>
        <w:rFonts w:hint="eastAsia" w:ascii="Times New Roman" w:hAnsi="Times New Roman" w:cs="Times New Roman"/>
        <w:b/>
        <w:bCs/>
        <w:w w:val="98"/>
        <w:sz w:val="32"/>
        <w:szCs w:val="32"/>
      </w:rPr>
    </w:lvl>
    <w:lvl w:ilvl="1" w:tentative="0">
      <w:start w:val="1"/>
      <w:numFmt w:val="decimal"/>
      <w:lvlText w:val="%1.%2"/>
      <w:lvlJc w:val="left"/>
      <w:pPr>
        <w:ind w:left="4428" w:hanging="317"/>
      </w:pPr>
      <w:rPr>
        <w:rFonts w:hint="eastAsia"/>
        <w:b w:val="0"/>
        <w:bCs w:val="0"/>
        <w:w w:val="100"/>
      </w:rPr>
    </w:lvl>
    <w:lvl w:ilvl="2" w:tentative="0">
      <w:start w:val="1"/>
      <w:numFmt w:val="decimal"/>
      <w:lvlText w:val="%1.%2.%3"/>
      <w:lvlJc w:val="left"/>
      <w:pPr>
        <w:ind w:left="119" w:hanging="317"/>
      </w:pPr>
      <w:rPr>
        <w:rFonts w:hint="eastAsia" w:ascii="Times New Roman" w:hAnsi="Times New Roman" w:cs="Times New Roman"/>
        <w:b w:val="0"/>
        <w:bCs w:val="0"/>
        <w:w w:val="100"/>
        <w:sz w:val="19"/>
        <w:szCs w:val="19"/>
      </w:rPr>
    </w:lvl>
    <w:lvl w:ilvl="3" w:tentative="0">
      <w:start w:val="0"/>
      <w:numFmt w:val="bullet"/>
      <w:lvlText w:val="•"/>
      <w:lvlJc w:val="left"/>
      <w:pPr>
        <w:ind w:left="2080" w:hanging="317"/>
      </w:pPr>
      <w:rPr>
        <w:rFonts w:hint="eastAsia"/>
      </w:rPr>
    </w:lvl>
    <w:lvl w:ilvl="4" w:tentative="0">
      <w:start w:val="0"/>
      <w:numFmt w:val="bullet"/>
      <w:lvlText w:val="•"/>
      <w:lvlJc w:val="left"/>
      <w:pPr>
        <w:ind w:left="3240" w:hanging="317"/>
      </w:pPr>
      <w:rPr>
        <w:rFonts w:hint="eastAsia"/>
      </w:rPr>
    </w:lvl>
    <w:lvl w:ilvl="5" w:tentative="0">
      <w:start w:val="0"/>
      <w:numFmt w:val="bullet"/>
      <w:lvlText w:val="•"/>
      <w:lvlJc w:val="left"/>
      <w:pPr>
        <w:ind w:left="4400" w:hanging="317"/>
      </w:pPr>
      <w:rPr>
        <w:rFonts w:hint="eastAsia"/>
      </w:rPr>
    </w:lvl>
    <w:lvl w:ilvl="6" w:tentative="0">
      <w:start w:val="0"/>
      <w:numFmt w:val="bullet"/>
      <w:lvlText w:val="•"/>
      <w:lvlJc w:val="left"/>
      <w:pPr>
        <w:ind w:left="5560" w:hanging="317"/>
      </w:pPr>
      <w:rPr>
        <w:rFonts w:hint="eastAsia"/>
      </w:rPr>
    </w:lvl>
    <w:lvl w:ilvl="7" w:tentative="0">
      <w:start w:val="0"/>
      <w:numFmt w:val="bullet"/>
      <w:lvlText w:val="•"/>
      <w:lvlJc w:val="left"/>
      <w:pPr>
        <w:ind w:left="6720" w:hanging="317"/>
      </w:pPr>
      <w:rPr>
        <w:rFonts w:hint="eastAsia"/>
      </w:rPr>
    </w:lvl>
    <w:lvl w:ilvl="8" w:tentative="0">
      <w:start w:val="0"/>
      <w:numFmt w:val="bullet"/>
      <w:lvlText w:val="•"/>
      <w:lvlJc w:val="left"/>
      <w:pPr>
        <w:ind w:left="7880" w:hanging="317"/>
      </w:pPr>
      <w:rPr>
        <w:rFonts w:hint="eastAsia"/>
      </w:rPr>
    </w:lvl>
  </w:abstractNum>
  <w:abstractNum w:abstractNumId="1">
    <w:nsid w:val="00000405"/>
    <w:multiLevelType w:val="multilevel"/>
    <w:tmpl w:val="00000405"/>
    <w:lvl w:ilvl="0" w:tentative="0">
      <w:start w:val="1"/>
      <w:numFmt w:val="decimal"/>
      <w:pStyle w:val="8"/>
      <w:lvlText w:val="%1."/>
      <w:lvlJc w:val="left"/>
      <w:pPr>
        <w:ind w:left="920" w:hanging="401"/>
      </w:pPr>
      <w:rPr>
        <w:rFonts w:ascii="Times New Roman" w:hAnsi="Times New Roman" w:cs="Times New Roman"/>
        <w:b/>
        <w:bCs/>
        <w:w w:val="98"/>
        <w:sz w:val="32"/>
        <w:szCs w:val="32"/>
      </w:rPr>
    </w:lvl>
    <w:lvl w:ilvl="1" w:tentative="0">
      <w:start w:val="1"/>
      <w:numFmt w:val="decimal"/>
      <w:lvlText w:val="%1.%2"/>
      <w:lvlJc w:val="left"/>
      <w:pPr>
        <w:ind w:left="1146" w:hanging="490"/>
      </w:pPr>
      <w:rPr>
        <w:rFonts w:ascii="Times New Roman" w:hAnsi="Times New Roman" w:cs="Times New Roman"/>
        <w:b w:val="0"/>
        <w:bCs w:val="0"/>
        <w:spacing w:val="-1"/>
        <w:w w:val="100"/>
        <w:sz w:val="28"/>
        <w:szCs w:val="28"/>
      </w:rPr>
    </w:lvl>
    <w:lvl w:ilvl="2" w:tentative="0">
      <w:start w:val="1"/>
      <w:numFmt w:val="decimal"/>
      <w:lvlText w:val="%1.%2.%3"/>
      <w:lvlJc w:val="left"/>
      <w:pPr>
        <w:ind w:left="473" w:hanging="473"/>
      </w:pPr>
      <w:rPr>
        <w:rFonts w:ascii="Times New Roman" w:hAnsi="Times New Roman" w:cs="Times New Roman"/>
        <w:b w:val="0"/>
        <w:bCs w:val="0"/>
        <w:w w:val="100"/>
        <w:sz w:val="21"/>
        <w:szCs w:val="21"/>
      </w:rPr>
    </w:lvl>
    <w:lvl w:ilvl="3" w:tentative="0">
      <w:start w:val="0"/>
      <w:numFmt w:val="bullet"/>
      <w:lvlText w:val="•"/>
      <w:lvlJc w:val="left"/>
      <w:pPr>
        <w:ind w:left="1460" w:hanging="473"/>
      </w:pPr>
    </w:lvl>
    <w:lvl w:ilvl="4" w:tentative="0">
      <w:start w:val="0"/>
      <w:numFmt w:val="bullet"/>
      <w:lvlText w:val="•"/>
      <w:lvlJc w:val="left"/>
      <w:pPr>
        <w:ind w:left="2708" w:hanging="473"/>
      </w:pPr>
    </w:lvl>
    <w:lvl w:ilvl="5" w:tentative="0">
      <w:start w:val="0"/>
      <w:numFmt w:val="bullet"/>
      <w:lvlText w:val="•"/>
      <w:lvlJc w:val="left"/>
      <w:pPr>
        <w:ind w:left="3957" w:hanging="473"/>
      </w:pPr>
    </w:lvl>
    <w:lvl w:ilvl="6" w:tentative="0">
      <w:start w:val="0"/>
      <w:numFmt w:val="bullet"/>
      <w:lvlText w:val="•"/>
      <w:lvlJc w:val="left"/>
      <w:pPr>
        <w:ind w:left="5205" w:hanging="473"/>
      </w:pPr>
    </w:lvl>
    <w:lvl w:ilvl="7" w:tentative="0">
      <w:start w:val="0"/>
      <w:numFmt w:val="bullet"/>
      <w:lvlText w:val="•"/>
      <w:lvlJc w:val="left"/>
      <w:pPr>
        <w:ind w:left="6454" w:hanging="473"/>
      </w:pPr>
    </w:lvl>
    <w:lvl w:ilvl="8" w:tentative="0">
      <w:start w:val="0"/>
      <w:numFmt w:val="bullet"/>
      <w:lvlText w:val="•"/>
      <w:lvlJc w:val="left"/>
      <w:pPr>
        <w:ind w:left="7702" w:hanging="473"/>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6EF7"/>
    <w:rsid w:val="001501CD"/>
    <w:rsid w:val="001F35B0"/>
    <w:rsid w:val="00291F81"/>
    <w:rsid w:val="0032440C"/>
    <w:rsid w:val="00366EF7"/>
    <w:rsid w:val="00417A2A"/>
    <w:rsid w:val="004C6F39"/>
    <w:rsid w:val="00637747"/>
    <w:rsid w:val="00667B39"/>
    <w:rsid w:val="006C1818"/>
    <w:rsid w:val="008B1601"/>
    <w:rsid w:val="00A52C0E"/>
    <w:rsid w:val="00C2636C"/>
    <w:rsid w:val="00E64150"/>
    <w:rsid w:val="00EF58B9"/>
    <w:rsid w:val="00F62F89"/>
    <w:rsid w:val="0ADC40A6"/>
    <w:rsid w:val="3F77356A"/>
    <w:rsid w:val="41100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99"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adjustRightInd w:val="0"/>
    </w:pPr>
    <w:rPr>
      <w:rFonts w:ascii="宋体" w:hAnsi="Times New Roman" w:cs="宋体" w:eastAsiaTheme="minorEastAsia"/>
      <w:kern w:val="0"/>
      <w:sz w:val="22"/>
      <w:szCs w:val="22"/>
      <w:lang w:val="en-US" w:eastAsia="zh-CN" w:bidi="ar-SA"/>
    </w:rPr>
  </w:style>
  <w:style w:type="paragraph" w:styleId="4">
    <w:name w:val="heading 1"/>
    <w:basedOn w:val="1"/>
    <w:next w:val="1"/>
    <w:link w:val="28"/>
    <w:autoRedefine/>
    <w:qFormat/>
    <w:uiPriority w:val="9"/>
    <w:pPr>
      <w:keepNext/>
      <w:keepLines/>
      <w:spacing w:line="360" w:lineRule="auto"/>
      <w:jc w:val="center"/>
      <w:outlineLvl w:val="0"/>
    </w:pPr>
    <w:rPr>
      <w:b/>
      <w:bCs/>
      <w:kern w:val="44"/>
      <w:sz w:val="32"/>
      <w:szCs w:val="32"/>
    </w:rPr>
  </w:style>
  <w:style w:type="paragraph" w:styleId="5">
    <w:name w:val="heading 2"/>
    <w:basedOn w:val="1"/>
    <w:next w:val="1"/>
    <w:link w:val="29"/>
    <w:autoRedefine/>
    <w:qFormat/>
    <w:uiPriority w:val="0"/>
    <w:pPr>
      <w:keepNext/>
      <w:keepLines/>
      <w:autoSpaceDE/>
      <w:autoSpaceDN/>
      <w:adjustRightInd/>
      <w:spacing w:before="260" w:after="260" w:line="413" w:lineRule="auto"/>
      <w:jc w:val="both"/>
      <w:outlineLvl w:val="1"/>
    </w:pPr>
    <w:rPr>
      <w:rFonts w:ascii="Calibri" w:hAnsi="Calibri" w:eastAsia="黑体" w:cs="Times New Roman"/>
      <w:b/>
      <w:bCs/>
      <w:kern w:val="2"/>
      <w:sz w:val="32"/>
      <w:szCs w:val="32"/>
    </w:rPr>
  </w:style>
  <w:style w:type="paragraph" w:styleId="6">
    <w:name w:val="heading 3"/>
    <w:basedOn w:val="1"/>
    <w:next w:val="1"/>
    <w:link w:val="30"/>
    <w:autoRedefine/>
    <w:unhideWhenUsed/>
    <w:qFormat/>
    <w:uiPriority w:val="0"/>
    <w:pPr>
      <w:keepNext/>
      <w:keepLines/>
      <w:spacing w:before="260" w:after="260" w:line="416" w:lineRule="auto"/>
      <w:outlineLvl w:val="2"/>
    </w:pPr>
    <w:rPr>
      <w:b/>
      <w:bCs/>
      <w:sz w:val="32"/>
      <w:szCs w:val="32"/>
    </w:rPr>
  </w:style>
  <w:style w:type="paragraph" w:styleId="7">
    <w:name w:val="heading 4"/>
    <w:basedOn w:val="1"/>
    <w:next w:val="1"/>
    <w:link w:val="6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3"/>
    <w:link w:val="32"/>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3">
    <w:name w:val="caption"/>
    <w:basedOn w:val="1"/>
    <w:next w:val="1"/>
    <w:qFormat/>
    <w:uiPriority w:val="0"/>
    <w:rPr>
      <w:rFonts w:ascii="Arial" w:hAnsi="Arial" w:eastAsia="黑体"/>
      <w:sz w:val="20"/>
    </w:rPr>
  </w:style>
  <w:style w:type="paragraph" w:styleId="8">
    <w:name w:val="List Number"/>
    <w:basedOn w:val="1"/>
    <w:autoRedefine/>
    <w:qFormat/>
    <w:uiPriority w:val="0"/>
    <w:pPr>
      <w:widowControl/>
      <w:numPr>
        <w:ilvl w:val="0"/>
        <w:numId w:val="1"/>
      </w:numPr>
      <w:tabs>
        <w:tab w:val="left" w:pos="454"/>
        <w:tab w:val="left" w:pos="720"/>
        <w:tab w:val="left" w:pos="900"/>
      </w:tabs>
      <w:autoSpaceDE/>
      <w:autoSpaceDN/>
      <w:adjustRightInd/>
      <w:spacing w:afterLines="50"/>
    </w:pPr>
    <w:rPr>
      <w:rFonts w:ascii="Times New Roman" w:cs="Times New Roman"/>
      <w:sz w:val="24"/>
      <w:szCs w:val="20"/>
    </w:rPr>
  </w:style>
  <w:style w:type="paragraph" w:styleId="9">
    <w:name w:val="Normal Indent"/>
    <w:basedOn w:val="1"/>
    <w:autoRedefine/>
    <w:unhideWhenUsed/>
    <w:qFormat/>
    <w:uiPriority w:val="99"/>
    <w:pPr>
      <w:ind w:firstLine="420" w:firstLineChars="200"/>
    </w:pPr>
  </w:style>
  <w:style w:type="paragraph" w:styleId="10">
    <w:name w:val="Document Map"/>
    <w:basedOn w:val="1"/>
    <w:link w:val="39"/>
    <w:unhideWhenUsed/>
    <w:qFormat/>
    <w:uiPriority w:val="99"/>
    <w:pPr>
      <w:adjustRightInd/>
    </w:pPr>
    <w:rPr>
      <w:rFonts w:hAnsi="宋体" w:eastAsia="宋体"/>
      <w:sz w:val="18"/>
      <w:szCs w:val="18"/>
      <w:lang w:eastAsia="en-US" w:bidi="en-US"/>
    </w:rPr>
  </w:style>
  <w:style w:type="paragraph" w:styleId="11">
    <w:name w:val="annotation text"/>
    <w:basedOn w:val="1"/>
    <w:link w:val="31"/>
    <w:autoRedefine/>
    <w:qFormat/>
    <w:uiPriority w:val="99"/>
    <w:rPr>
      <w:rFonts w:ascii="Calibri" w:hAnsi="Calibri" w:cs="Times New Roman"/>
    </w:rPr>
  </w:style>
  <w:style w:type="paragraph" w:styleId="12">
    <w:name w:val="Body Text"/>
    <w:basedOn w:val="1"/>
    <w:link w:val="34"/>
    <w:autoRedefine/>
    <w:qFormat/>
    <w:uiPriority w:val="1"/>
    <w:pPr>
      <w:kinsoku w:val="0"/>
      <w:overflowPunct w:val="0"/>
      <w:spacing w:line="360" w:lineRule="auto"/>
      <w:jc w:val="center"/>
    </w:pPr>
    <w:rPr>
      <w:rFonts w:cs="Microsoft JhengHei" w:asciiTheme="minorEastAsia" w:hAnsiTheme="minorEastAsia"/>
      <w:b/>
      <w:bCs/>
      <w:sz w:val="30"/>
      <w:szCs w:val="30"/>
    </w:rPr>
  </w:style>
  <w:style w:type="paragraph" w:styleId="13">
    <w:name w:val="Body Text Indent"/>
    <w:basedOn w:val="1"/>
    <w:link w:val="35"/>
    <w:autoRedefine/>
    <w:semiHidden/>
    <w:unhideWhenUsed/>
    <w:qFormat/>
    <w:uiPriority w:val="99"/>
    <w:pPr>
      <w:spacing w:after="120"/>
      <w:ind w:left="420" w:leftChars="200"/>
    </w:pPr>
  </w:style>
  <w:style w:type="paragraph" w:styleId="14">
    <w:name w:val="Plain Text"/>
    <w:basedOn w:val="1"/>
    <w:next w:val="1"/>
    <w:link w:val="40"/>
    <w:qFormat/>
    <w:uiPriority w:val="0"/>
    <w:pPr>
      <w:autoSpaceDE/>
      <w:autoSpaceDN/>
      <w:adjustRightInd/>
      <w:jc w:val="both"/>
    </w:pPr>
    <w:rPr>
      <w:rFonts w:eastAsia="宋体" w:cs="Times New Roman"/>
      <w:sz w:val="20"/>
      <w:szCs w:val="20"/>
    </w:rPr>
  </w:style>
  <w:style w:type="paragraph" w:styleId="15">
    <w:name w:val="Balloon Text"/>
    <w:basedOn w:val="1"/>
    <w:link w:val="43"/>
    <w:autoRedefine/>
    <w:unhideWhenUsed/>
    <w:qFormat/>
    <w:uiPriority w:val="99"/>
    <w:rPr>
      <w:sz w:val="18"/>
      <w:szCs w:val="18"/>
    </w:rPr>
  </w:style>
  <w:style w:type="paragraph" w:styleId="16">
    <w:name w:val="footer"/>
    <w:basedOn w:val="1"/>
    <w:link w:val="33"/>
    <w:autoRedefine/>
    <w:unhideWhenUsed/>
    <w:qFormat/>
    <w:uiPriority w:val="99"/>
    <w:pPr>
      <w:tabs>
        <w:tab w:val="center" w:pos="4153"/>
        <w:tab w:val="right" w:pos="8306"/>
      </w:tabs>
      <w:snapToGrid w:val="0"/>
    </w:pPr>
    <w:rPr>
      <w:sz w:val="18"/>
      <w:szCs w:val="18"/>
    </w:rPr>
  </w:style>
  <w:style w:type="paragraph" w:styleId="17">
    <w:name w:val="toc 1"/>
    <w:basedOn w:val="1"/>
    <w:next w:val="1"/>
    <w:autoRedefine/>
    <w:unhideWhenUsed/>
    <w:qFormat/>
    <w:uiPriority w:val="39"/>
    <w:pPr>
      <w:tabs>
        <w:tab w:val="right" w:leader="dot" w:pos="9356"/>
      </w:tabs>
      <w:spacing w:line="480" w:lineRule="auto"/>
    </w:pPr>
  </w:style>
  <w:style w:type="paragraph" w:styleId="18">
    <w:name w:val="Subtitle"/>
    <w:basedOn w:val="1"/>
    <w:next w:val="1"/>
    <w:link w:val="37"/>
    <w:autoRedefine/>
    <w:qFormat/>
    <w:uiPriority w:val="99"/>
    <w:pPr>
      <w:autoSpaceDE/>
      <w:autoSpaceDN/>
      <w:adjustRightInd/>
      <w:spacing w:before="240" w:after="60" w:line="312" w:lineRule="auto"/>
      <w:jc w:val="center"/>
      <w:outlineLvl w:val="1"/>
    </w:pPr>
    <w:rPr>
      <w:rFonts w:ascii="Cambria" w:hAnsi="Cambria" w:cs="Times New Roman"/>
      <w:b/>
      <w:bCs/>
      <w:kern w:val="28"/>
      <w:sz w:val="32"/>
      <w:szCs w:val="32"/>
    </w:rPr>
  </w:style>
  <w:style w:type="paragraph" w:styleId="19">
    <w:name w:val="Message Header"/>
    <w:basedOn w:val="1"/>
    <w:link w:val="36"/>
    <w:unhideWhenUsed/>
    <w:qFormat/>
    <w:uiPriority w:val="99"/>
    <w:pPr>
      <w:pBdr>
        <w:top w:val="single" w:color="auto" w:sz="6" w:space="1"/>
        <w:left w:val="single" w:color="auto" w:sz="6" w:space="1"/>
        <w:bottom w:val="single" w:color="auto" w:sz="6" w:space="1"/>
        <w:right w:val="single" w:color="auto" w:sz="6" w:space="1"/>
      </w:pBdr>
      <w:shd w:val="pct20" w:color="auto" w:fill="auto"/>
      <w:adjustRightInd/>
      <w:ind w:left="1080" w:leftChars="500" w:hanging="1080" w:hangingChars="500"/>
    </w:pPr>
    <w:rPr>
      <w:rFonts w:asciiTheme="majorHAnsi" w:hAnsiTheme="majorHAnsi" w:eastAsiaTheme="majorEastAsia" w:cstheme="majorBidi"/>
      <w:sz w:val="24"/>
      <w:szCs w:val="24"/>
      <w:lang w:eastAsia="en-US" w:bidi="en-US"/>
    </w:rPr>
  </w:style>
  <w:style w:type="paragraph" w:styleId="20">
    <w:name w:val="Normal (Web)"/>
    <w:basedOn w:val="1"/>
    <w:unhideWhenUsed/>
    <w:qFormat/>
    <w:uiPriority w:val="99"/>
    <w:pPr>
      <w:widowControl/>
      <w:autoSpaceDE/>
      <w:autoSpaceDN/>
      <w:adjustRightInd/>
      <w:spacing w:before="100" w:beforeAutospacing="1" w:after="100" w:afterAutospacing="1"/>
    </w:pPr>
    <w:rPr>
      <w:rFonts w:hAnsi="宋体" w:eastAsia="宋体"/>
      <w:sz w:val="24"/>
      <w:szCs w:val="24"/>
    </w:rPr>
  </w:style>
  <w:style w:type="paragraph" w:styleId="21">
    <w:name w:val="Title"/>
    <w:basedOn w:val="1"/>
    <w:next w:val="1"/>
    <w:link w:val="27"/>
    <w:autoRedefine/>
    <w:qFormat/>
    <w:uiPriority w:val="0"/>
    <w:pPr>
      <w:spacing w:before="240" w:after="60" w:line="460" w:lineRule="exact"/>
      <w:jc w:val="center"/>
      <w:outlineLvl w:val="0"/>
    </w:pPr>
    <w:rPr>
      <w:rFonts w:ascii="Arial" w:hAnsi="Arial" w:cstheme="majorBidi"/>
      <w:b/>
      <w:spacing w:val="14"/>
      <w:kern w:val="24"/>
      <w:sz w:val="32"/>
    </w:rPr>
  </w:style>
  <w:style w:type="paragraph" w:styleId="22">
    <w:name w:val="annotation subject"/>
    <w:basedOn w:val="11"/>
    <w:next w:val="11"/>
    <w:link w:val="42"/>
    <w:semiHidden/>
    <w:qFormat/>
    <w:uiPriority w:val="99"/>
    <w:pPr>
      <w:adjustRightInd/>
    </w:pPr>
    <w:rPr>
      <w:rFonts w:ascii="宋体" w:hAnsi="宋体" w:eastAsia="宋体" w:cs="宋体"/>
      <w:b/>
      <w:bCs/>
      <w:lang w:eastAsia="en-US"/>
    </w:rPr>
  </w:style>
  <w:style w:type="paragraph" w:styleId="23">
    <w:name w:val="Body Text First Indent 2"/>
    <w:basedOn w:val="13"/>
    <w:link w:val="38"/>
    <w:semiHidden/>
    <w:unhideWhenUsed/>
    <w:qFormat/>
    <w:uiPriority w:val="99"/>
    <w:pPr>
      <w:ind w:firstLine="420" w:firstLineChars="200"/>
    </w:pPr>
  </w:style>
  <w:style w:type="character" w:styleId="26">
    <w:name w:val="Hyperlink"/>
    <w:basedOn w:val="25"/>
    <w:unhideWhenUsed/>
    <w:qFormat/>
    <w:uiPriority w:val="99"/>
    <w:rPr>
      <w:color w:val="0000FF" w:themeColor="hyperlink"/>
      <w:u w:val="single"/>
    </w:rPr>
  </w:style>
  <w:style w:type="character" w:customStyle="1" w:styleId="27">
    <w:name w:val="标题 Char"/>
    <w:basedOn w:val="25"/>
    <w:link w:val="21"/>
    <w:qFormat/>
    <w:uiPriority w:val="0"/>
    <w:rPr>
      <w:rFonts w:ascii="Arial" w:hAnsi="Arial" w:cstheme="majorBidi"/>
      <w:b/>
      <w:spacing w:val="14"/>
      <w:kern w:val="24"/>
      <w:sz w:val="32"/>
    </w:rPr>
  </w:style>
  <w:style w:type="character" w:customStyle="1" w:styleId="28">
    <w:name w:val="标题 1 Char"/>
    <w:basedOn w:val="25"/>
    <w:link w:val="4"/>
    <w:qFormat/>
    <w:uiPriority w:val="9"/>
    <w:rPr>
      <w:rFonts w:ascii="宋体" w:hAnsi="Times New Roman" w:cs="宋体"/>
      <w:b/>
      <w:bCs/>
      <w:kern w:val="44"/>
      <w:sz w:val="32"/>
      <w:szCs w:val="32"/>
    </w:rPr>
  </w:style>
  <w:style w:type="character" w:customStyle="1" w:styleId="29">
    <w:name w:val="标题 2 Char"/>
    <w:basedOn w:val="25"/>
    <w:link w:val="5"/>
    <w:qFormat/>
    <w:uiPriority w:val="0"/>
    <w:rPr>
      <w:rFonts w:ascii="Calibri" w:hAnsi="Calibri" w:eastAsia="黑体" w:cs="Times New Roman"/>
      <w:b/>
      <w:bCs/>
      <w:sz w:val="32"/>
      <w:szCs w:val="32"/>
    </w:rPr>
  </w:style>
  <w:style w:type="character" w:customStyle="1" w:styleId="30">
    <w:name w:val="标题 3 Char"/>
    <w:basedOn w:val="25"/>
    <w:link w:val="6"/>
    <w:qFormat/>
    <w:uiPriority w:val="0"/>
    <w:rPr>
      <w:rFonts w:ascii="宋体" w:hAnsi="Times New Roman" w:cs="宋体"/>
      <w:b/>
      <w:bCs/>
      <w:kern w:val="0"/>
      <w:sz w:val="32"/>
      <w:szCs w:val="32"/>
    </w:rPr>
  </w:style>
  <w:style w:type="character" w:customStyle="1" w:styleId="31">
    <w:name w:val="批注文字 Char"/>
    <w:basedOn w:val="25"/>
    <w:link w:val="11"/>
    <w:qFormat/>
    <w:uiPriority w:val="99"/>
    <w:rPr>
      <w:rFonts w:ascii="Calibri" w:hAnsi="Calibri" w:cs="Times New Roman"/>
      <w:kern w:val="0"/>
      <w:sz w:val="22"/>
    </w:rPr>
  </w:style>
  <w:style w:type="character" w:customStyle="1" w:styleId="32">
    <w:name w:val="页眉 Char"/>
    <w:basedOn w:val="25"/>
    <w:link w:val="2"/>
    <w:qFormat/>
    <w:uiPriority w:val="0"/>
    <w:rPr>
      <w:rFonts w:ascii="宋体" w:hAnsi="Times New Roman" w:cs="宋体"/>
      <w:kern w:val="0"/>
      <w:sz w:val="18"/>
      <w:szCs w:val="18"/>
    </w:rPr>
  </w:style>
  <w:style w:type="character" w:customStyle="1" w:styleId="33">
    <w:name w:val="页脚 Char"/>
    <w:basedOn w:val="25"/>
    <w:link w:val="16"/>
    <w:qFormat/>
    <w:uiPriority w:val="99"/>
    <w:rPr>
      <w:rFonts w:ascii="宋体" w:hAnsi="Times New Roman" w:cs="宋体"/>
      <w:kern w:val="0"/>
      <w:sz w:val="18"/>
      <w:szCs w:val="18"/>
    </w:rPr>
  </w:style>
  <w:style w:type="character" w:customStyle="1" w:styleId="34">
    <w:name w:val="正文文本 Char"/>
    <w:basedOn w:val="25"/>
    <w:link w:val="12"/>
    <w:qFormat/>
    <w:uiPriority w:val="1"/>
    <w:rPr>
      <w:rFonts w:cs="Microsoft JhengHei" w:asciiTheme="minorEastAsia" w:hAnsiTheme="minorEastAsia"/>
      <w:b/>
      <w:bCs/>
      <w:kern w:val="0"/>
      <w:sz w:val="30"/>
      <w:szCs w:val="30"/>
    </w:rPr>
  </w:style>
  <w:style w:type="character" w:customStyle="1" w:styleId="35">
    <w:name w:val="正文文本缩进 Char"/>
    <w:basedOn w:val="25"/>
    <w:link w:val="13"/>
    <w:semiHidden/>
    <w:qFormat/>
    <w:uiPriority w:val="99"/>
    <w:rPr>
      <w:rFonts w:ascii="宋体" w:hAnsi="Times New Roman" w:cs="宋体"/>
      <w:kern w:val="0"/>
      <w:sz w:val="22"/>
    </w:rPr>
  </w:style>
  <w:style w:type="character" w:customStyle="1" w:styleId="36">
    <w:name w:val="信息标题 Char"/>
    <w:basedOn w:val="25"/>
    <w:link w:val="19"/>
    <w:qFormat/>
    <w:uiPriority w:val="99"/>
    <w:rPr>
      <w:rFonts w:asciiTheme="majorHAnsi" w:hAnsiTheme="majorHAnsi" w:eastAsiaTheme="majorEastAsia" w:cstheme="majorBidi"/>
      <w:kern w:val="0"/>
      <w:sz w:val="24"/>
      <w:szCs w:val="24"/>
      <w:shd w:val="pct20" w:color="auto" w:fill="auto"/>
      <w:lang w:eastAsia="en-US" w:bidi="en-US"/>
    </w:rPr>
  </w:style>
  <w:style w:type="character" w:customStyle="1" w:styleId="37">
    <w:name w:val="副标题 Char"/>
    <w:basedOn w:val="25"/>
    <w:link w:val="18"/>
    <w:qFormat/>
    <w:uiPriority w:val="99"/>
    <w:rPr>
      <w:rFonts w:ascii="Cambria" w:hAnsi="Cambria" w:cs="Times New Roman"/>
      <w:b/>
      <w:bCs/>
      <w:kern w:val="28"/>
      <w:sz w:val="32"/>
      <w:szCs w:val="32"/>
    </w:rPr>
  </w:style>
  <w:style w:type="character" w:customStyle="1" w:styleId="38">
    <w:name w:val="正文首行缩进 2 Char"/>
    <w:basedOn w:val="35"/>
    <w:link w:val="23"/>
    <w:semiHidden/>
    <w:qFormat/>
    <w:uiPriority w:val="99"/>
  </w:style>
  <w:style w:type="character" w:customStyle="1" w:styleId="39">
    <w:name w:val="文档结构图 Char"/>
    <w:basedOn w:val="25"/>
    <w:link w:val="10"/>
    <w:qFormat/>
    <w:uiPriority w:val="99"/>
    <w:rPr>
      <w:rFonts w:ascii="宋体" w:hAnsi="宋体" w:eastAsia="宋体" w:cs="宋体"/>
      <w:kern w:val="0"/>
      <w:sz w:val="18"/>
      <w:szCs w:val="18"/>
      <w:lang w:eastAsia="en-US" w:bidi="en-US"/>
    </w:rPr>
  </w:style>
  <w:style w:type="character" w:customStyle="1" w:styleId="40">
    <w:name w:val="纯文本 Char"/>
    <w:basedOn w:val="25"/>
    <w:link w:val="14"/>
    <w:qFormat/>
    <w:uiPriority w:val="0"/>
    <w:rPr>
      <w:rFonts w:ascii="宋体" w:hAnsi="Times New Roman" w:eastAsia="宋体" w:cs="Times New Roman"/>
      <w:kern w:val="0"/>
      <w:sz w:val="20"/>
      <w:szCs w:val="20"/>
    </w:rPr>
  </w:style>
  <w:style w:type="character" w:customStyle="1" w:styleId="41">
    <w:name w:val="纯文本 Char1"/>
    <w:autoRedefine/>
    <w:qFormat/>
    <w:uiPriority w:val="0"/>
    <w:rPr>
      <w:rFonts w:ascii="宋体" w:hAnsi="Times New Roman" w:eastAsia="宋体" w:cs="Times New Roman"/>
      <w:kern w:val="0"/>
      <w:sz w:val="20"/>
      <w:szCs w:val="20"/>
    </w:rPr>
  </w:style>
  <w:style w:type="character" w:customStyle="1" w:styleId="42">
    <w:name w:val="批注主题 Char"/>
    <w:basedOn w:val="31"/>
    <w:link w:val="22"/>
    <w:semiHidden/>
    <w:qFormat/>
    <w:uiPriority w:val="99"/>
    <w:rPr>
      <w:rFonts w:ascii="宋体" w:hAnsi="宋体" w:eastAsia="宋体" w:cs="宋体"/>
      <w:b/>
      <w:bCs/>
      <w:lang w:eastAsia="en-US"/>
    </w:rPr>
  </w:style>
  <w:style w:type="character" w:customStyle="1" w:styleId="43">
    <w:name w:val="批注框文本 Char"/>
    <w:basedOn w:val="25"/>
    <w:link w:val="15"/>
    <w:qFormat/>
    <w:uiPriority w:val="99"/>
    <w:rPr>
      <w:rFonts w:ascii="宋体" w:hAnsi="Times New Roman" w:cs="宋体"/>
      <w:kern w:val="0"/>
      <w:sz w:val="18"/>
      <w:szCs w:val="18"/>
    </w:rPr>
  </w:style>
  <w:style w:type="paragraph" w:styleId="44">
    <w:name w:val="List Paragraph"/>
    <w:basedOn w:val="1"/>
    <w:autoRedefine/>
    <w:qFormat/>
    <w:uiPriority w:val="34"/>
    <w:pPr>
      <w:numPr>
        <w:ilvl w:val="0"/>
        <w:numId w:val="2"/>
      </w:numPr>
      <w:tabs>
        <w:tab w:val="left" w:pos="921"/>
      </w:tabs>
      <w:kinsoku w:val="0"/>
      <w:overflowPunct w:val="0"/>
      <w:spacing w:line="360" w:lineRule="auto"/>
    </w:pPr>
    <w:rPr>
      <w:rFonts w:cs="Microsoft JhengHei" w:asciiTheme="minorEastAsia" w:hAnsiTheme="minorEastAsia"/>
      <w:b/>
      <w:bCs/>
      <w:sz w:val="28"/>
      <w:szCs w:val="28"/>
    </w:rPr>
  </w:style>
  <w:style w:type="paragraph" w:customStyle="1" w:styleId="45">
    <w:name w:val="标题 11"/>
    <w:basedOn w:val="1"/>
    <w:qFormat/>
    <w:uiPriority w:val="1"/>
    <w:pPr>
      <w:spacing w:line="797" w:lineRule="exact"/>
      <w:outlineLvl w:val="0"/>
    </w:pPr>
    <w:rPr>
      <w:rFonts w:ascii="Microsoft JhengHei" w:eastAsia="Microsoft JhengHei" w:cs="Microsoft JhengHei"/>
      <w:b/>
      <w:bCs/>
      <w:sz w:val="44"/>
      <w:szCs w:val="44"/>
    </w:rPr>
  </w:style>
  <w:style w:type="paragraph" w:customStyle="1" w:styleId="46">
    <w:name w:val="标题 21"/>
    <w:basedOn w:val="1"/>
    <w:qFormat/>
    <w:uiPriority w:val="1"/>
    <w:pPr>
      <w:spacing w:before="18"/>
      <w:ind w:left="920"/>
      <w:outlineLvl w:val="1"/>
    </w:pPr>
    <w:rPr>
      <w:rFonts w:ascii="Microsoft JhengHei" w:eastAsia="Microsoft JhengHei" w:cs="Microsoft JhengHei"/>
      <w:b/>
      <w:bCs/>
      <w:sz w:val="32"/>
      <w:szCs w:val="32"/>
    </w:rPr>
  </w:style>
  <w:style w:type="paragraph" w:customStyle="1" w:styleId="47">
    <w:name w:val="标题 31"/>
    <w:basedOn w:val="1"/>
    <w:qFormat/>
    <w:uiPriority w:val="1"/>
    <w:pPr>
      <w:ind w:left="119"/>
      <w:outlineLvl w:val="2"/>
    </w:pPr>
    <w:rPr>
      <w:b/>
      <w:bCs/>
      <w:sz w:val="28"/>
      <w:szCs w:val="28"/>
    </w:rPr>
  </w:style>
  <w:style w:type="paragraph" w:customStyle="1" w:styleId="48">
    <w:name w:val="标题 41"/>
    <w:basedOn w:val="1"/>
    <w:autoRedefine/>
    <w:qFormat/>
    <w:uiPriority w:val="1"/>
    <w:pPr>
      <w:ind w:left="1146" w:hanging="490"/>
      <w:outlineLvl w:val="3"/>
    </w:pPr>
    <w:rPr>
      <w:sz w:val="28"/>
      <w:szCs w:val="28"/>
    </w:rPr>
  </w:style>
  <w:style w:type="paragraph" w:customStyle="1" w:styleId="49">
    <w:name w:val="标题 51"/>
    <w:basedOn w:val="1"/>
    <w:autoRedefine/>
    <w:qFormat/>
    <w:uiPriority w:val="1"/>
    <w:pPr>
      <w:ind w:left="299"/>
      <w:outlineLvl w:val="4"/>
    </w:pPr>
    <w:rPr>
      <w:sz w:val="24"/>
      <w:szCs w:val="24"/>
    </w:rPr>
  </w:style>
  <w:style w:type="paragraph" w:customStyle="1" w:styleId="50">
    <w:name w:val="标题 61"/>
    <w:basedOn w:val="1"/>
    <w:autoRedefine/>
    <w:qFormat/>
    <w:uiPriority w:val="1"/>
    <w:pPr>
      <w:ind w:left="560"/>
      <w:outlineLvl w:val="5"/>
    </w:pPr>
    <w:rPr>
      <w:b/>
      <w:bCs/>
    </w:rPr>
  </w:style>
  <w:style w:type="paragraph" w:customStyle="1" w:styleId="51">
    <w:name w:val="标题 71"/>
    <w:basedOn w:val="1"/>
    <w:autoRedefine/>
    <w:qFormat/>
    <w:uiPriority w:val="1"/>
    <w:pPr>
      <w:ind w:left="1469" w:hanging="526"/>
      <w:outlineLvl w:val="6"/>
    </w:pPr>
    <w:rPr>
      <w:b/>
      <w:bCs/>
      <w:sz w:val="21"/>
      <w:szCs w:val="21"/>
    </w:rPr>
  </w:style>
  <w:style w:type="paragraph" w:customStyle="1" w:styleId="52">
    <w:name w:val="Table Paragraph"/>
    <w:basedOn w:val="1"/>
    <w:autoRedefine/>
    <w:qFormat/>
    <w:uiPriority w:val="1"/>
    <w:rPr>
      <w:sz w:val="24"/>
      <w:szCs w:val="24"/>
    </w:rPr>
  </w:style>
  <w:style w:type="paragraph" w:customStyle="1" w:styleId="53">
    <w:name w:val="表格填充1"/>
    <w:basedOn w:val="1"/>
    <w:link w:val="54"/>
    <w:autoRedefine/>
    <w:qFormat/>
    <w:uiPriority w:val="0"/>
    <w:pPr>
      <w:autoSpaceDE/>
      <w:autoSpaceDN/>
      <w:snapToGrid w:val="0"/>
      <w:spacing w:line="400" w:lineRule="exact"/>
      <w:jc w:val="center"/>
    </w:pPr>
    <w:rPr>
      <w:rFonts w:asciiTheme="minorHAnsi" w:hAnsiTheme="minorHAnsi" w:cstheme="minorBidi"/>
      <w:kern w:val="2"/>
      <w:sz w:val="21"/>
      <w:szCs w:val="18"/>
    </w:rPr>
  </w:style>
  <w:style w:type="character" w:customStyle="1" w:styleId="54">
    <w:name w:val="表格填充1 Char"/>
    <w:link w:val="53"/>
    <w:autoRedefine/>
    <w:qFormat/>
    <w:uiPriority w:val="0"/>
    <w:rPr>
      <w:szCs w:val="18"/>
    </w:rPr>
  </w:style>
  <w:style w:type="character" w:customStyle="1" w:styleId="55">
    <w:name w:val="副标题 Char1"/>
    <w:basedOn w:val="25"/>
    <w:autoRedefine/>
    <w:qFormat/>
    <w:uiPriority w:val="11"/>
    <w:rPr>
      <w:rFonts w:eastAsia="宋体" w:asciiTheme="majorHAnsi" w:hAnsiTheme="majorHAnsi" w:cstheme="majorBidi"/>
      <w:b/>
      <w:bCs/>
      <w:kern w:val="28"/>
      <w:sz w:val="32"/>
      <w:szCs w:val="32"/>
    </w:rPr>
  </w:style>
  <w:style w:type="paragraph" w:customStyle="1" w:styleId="56">
    <w:name w:val="标题样工7"/>
    <w:basedOn w:val="1"/>
    <w:autoRedefine/>
    <w:qFormat/>
    <w:uiPriority w:val="0"/>
    <w:pPr>
      <w:widowControl/>
      <w:autoSpaceDE/>
      <w:autoSpaceDN/>
      <w:adjustRightInd/>
      <w:jc w:val="both"/>
    </w:pPr>
    <w:rPr>
      <w:rFonts w:ascii="Calibri" w:hAnsi="Calibri" w:cs="Times New Roman"/>
      <w:sz w:val="24"/>
      <w:szCs w:val="20"/>
    </w:rPr>
  </w:style>
  <w:style w:type="paragraph" w:customStyle="1" w:styleId="57">
    <w:name w:val="默认段落字体 Para Char Char Char Char Char Char Char Char Char1 Char Char Char Char"/>
    <w:basedOn w:val="1"/>
    <w:autoRedefine/>
    <w:qFormat/>
    <w:uiPriority w:val="0"/>
    <w:pPr>
      <w:autoSpaceDE/>
      <w:autoSpaceDN/>
      <w:adjustRightInd/>
      <w:jc w:val="both"/>
    </w:pPr>
    <w:rPr>
      <w:rFonts w:ascii="Tahoma" w:hAnsi="Tahoma" w:eastAsia="宋体" w:cs="Times New Roman"/>
      <w:kern w:val="2"/>
      <w:sz w:val="24"/>
      <w:szCs w:val="20"/>
    </w:rPr>
  </w:style>
  <w:style w:type="paragraph" w:customStyle="1" w:styleId="58">
    <w:name w:val="Normal_8"/>
    <w:autoRedefine/>
    <w:qFormat/>
    <w:uiPriority w:val="0"/>
    <w:rPr>
      <w:rFonts w:ascii="Times New Roman" w:hAnsi="Times New Roman" w:eastAsia="Times New Roman" w:cs="Times New Roman"/>
      <w:kern w:val="0"/>
      <w:sz w:val="24"/>
      <w:szCs w:val="24"/>
      <w:lang w:val="en-US" w:eastAsia="zh-CN" w:bidi="ar-SA"/>
    </w:rPr>
  </w:style>
  <w:style w:type="paragraph" w:customStyle="1" w:styleId="59">
    <w:name w:val="列出段落1"/>
    <w:basedOn w:val="1"/>
    <w:autoRedefine/>
    <w:qFormat/>
    <w:uiPriority w:val="34"/>
    <w:pPr>
      <w:adjustRightInd/>
      <w:ind w:firstLine="420" w:firstLineChars="200"/>
    </w:pPr>
    <w:rPr>
      <w:rFonts w:hAnsi="宋体" w:eastAsia="宋体"/>
      <w:lang w:eastAsia="en-US"/>
    </w:rPr>
  </w:style>
  <w:style w:type="paragraph" w:customStyle="1" w:styleId="60">
    <w:name w:val="正文1"/>
    <w:basedOn w:val="1"/>
    <w:next w:val="1"/>
    <w:autoRedefine/>
    <w:qFormat/>
    <w:uiPriority w:val="0"/>
    <w:pPr>
      <w:widowControl/>
      <w:topLinePunct/>
      <w:autoSpaceDE/>
      <w:autoSpaceDN/>
      <w:adjustRightInd/>
      <w:spacing w:beforeLines="50" w:afterLines="50" w:line="300" w:lineRule="auto"/>
      <w:ind w:left="420"/>
      <w:jc w:val="both"/>
    </w:pPr>
    <w:rPr>
      <w:rFonts w:ascii="Times New Roman" w:eastAsia="宋体" w:cs="Times New Roman"/>
      <w:kern w:val="2"/>
      <w:sz w:val="21"/>
      <w:szCs w:val="24"/>
    </w:rPr>
  </w:style>
  <w:style w:type="paragraph" w:customStyle="1" w:styleId="61">
    <w:name w:val="表格文字"/>
    <w:basedOn w:val="60"/>
    <w:autoRedefine/>
    <w:qFormat/>
    <w:uiPriority w:val="0"/>
    <w:pPr>
      <w:spacing w:before="25" w:after="25"/>
      <w:jc w:val="left"/>
    </w:pPr>
    <w:rPr>
      <w:bCs/>
      <w:spacing w:val="10"/>
      <w:kern w:val="0"/>
      <w:sz w:val="24"/>
    </w:rPr>
  </w:style>
  <w:style w:type="paragraph" w:customStyle="1" w:styleId="62">
    <w:name w:val="Default"/>
    <w:next w:val="61"/>
    <w:autoRedefine/>
    <w:qFormat/>
    <w:uiPriority w:val="0"/>
    <w:pPr>
      <w:widowControl w:val="0"/>
      <w:autoSpaceDE w:val="0"/>
      <w:autoSpaceDN w:val="0"/>
      <w:adjustRightInd w:val="0"/>
    </w:pPr>
    <w:rPr>
      <w:rFonts w:ascii="宋体" w:hAnsi="Calibri" w:eastAsia="宋体" w:cs="Times New Roman"/>
      <w:kern w:val="0"/>
      <w:sz w:val="20"/>
      <w:szCs w:val="20"/>
      <w:lang w:val="en-US" w:eastAsia="zh-CN" w:bidi="ar-SA"/>
    </w:rPr>
  </w:style>
  <w:style w:type="paragraph" w:customStyle="1" w:styleId="63">
    <w:name w:val="sma."/>
    <w:basedOn w:val="1"/>
    <w:autoRedefine/>
    <w:qFormat/>
    <w:uiPriority w:val="0"/>
    <w:pPr>
      <w:tabs>
        <w:tab w:val="left" w:pos="1588"/>
      </w:tabs>
      <w:ind w:left="5205" w:hanging="473"/>
    </w:pPr>
    <w:rPr>
      <w:rFonts w:ascii="Calibri" w:hAnsi="Calibri" w:eastAsia="Calibri" w:cs="Times New Roman"/>
      <w:sz w:val="24"/>
      <w:szCs w:val="24"/>
    </w:rPr>
  </w:style>
  <w:style w:type="paragraph" w:customStyle="1" w:styleId="64">
    <w:name w:val="A."/>
    <w:basedOn w:val="1"/>
    <w:autoRedefine/>
    <w:qFormat/>
    <w:uiPriority w:val="0"/>
    <w:pPr>
      <w:tabs>
        <w:tab w:val="left" w:pos="859"/>
        <w:tab w:val="left" w:pos="1200"/>
      </w:tabs>
      <w:ind w:left="2708" w:hanging="473"/>
    </w:pPr>
    <w:rPr>
      <w:rFonts w:ascii="Calibri" w:hAnsi="Calibri" w:eastAsia="Calibri" w:cs="Times New Roman"/>
      <w:sz w:val="24"/>
      <w:szCs w:val="24"/>
    </w:rPr>
  </w:style>
  <w:style w:type="paragraph" w:customStyle="1" w:styleId="65">
    <w:name w:val="1."/>
    <w:basedOn w:val="1"/>
    <w:autoRedefine/>
    <w:qFormat/>
    <w:uiPriority w:val="0"/>
    <w:pPr>
      <w:tabs>
        <w:tab w:val="left" w:pos="1134"/>
      </w:tabs>
      <w:ind w:left="3957" w:hanging="473"/>
    </w:pPr>
    <w:rPr>
      <w:rFonts w:ascii="Calibri" w:hAnsi="Calibri" w:eastAsia="Calibri" w:cs="Times New Roman"/>
      <w:sz w:val="24"/>
      <w:szCs w:val="24"/>
    </w:rPr>
  </w:style>
  <w:style w:type="paragraph" w:customStyle="1" w:styleId="66">
    <w:name w:val="样式1"/>
    <w:basedOn w:val="7"/>
    <w:qFormat/>
    <w:uiPriority w:val="0"/>
    <w:pPr>
      <w:keepNext w:val="0"/>
      <w:keepLines w:val="0"/>
      <w:tabs>
        <w:tab w:val="left" w:pos="992"/>
      </w:tabs>
      <w:autoSpaceDE/>
      <w:autoSpaceDN/>
      <w:adjustRightInd/>
      <w:spacing w:before="0" w:after="0" w:line="360" w:lineRule="auto"/>
      <w:ind w:left="993" w:hanging="567"/>
      <w:jc w:val="both"/>
    </w:pPr>
    <w:rPr>
      <w:rFonts w:ascii="宋体" w:hAnsi="宋体" w:eastAsia="宋体" w:cs="TimesNewRomanPSMT"/>
      <w:b w:val="0"/>
      <w:kern w:val="2"/>
      <w:sz w:val="24"/>
    </w:rPr>
  </w:style>
  <w:style w:type="character" w:customStyle="1" w:styleId="67">
    <w:name w:val="标题 4 Char"/>
    <w:basedOn w:val="25"/>
    <w:link w:val="7"/>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1226</Words>
  <Characters>1233</Characters>
  <Lines>9</Lines>
  <Paragraphs>2</Paragraphs>
  <TotalTime>3</TotalTime>
  <ScaleCrop>false</ScaleCrop>
  <LinksUpToDate>false</LinksUpToDate>
  <CharactersWithSpaces>1293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2025-02-10T04:50:00Z</dcterms:created>
  <dc:creator>MM</dc:creator>
  <cp:lastModifiedBy>XL</cp:lastModifiedBy>
  <dcterms:modified xsi:type="dcterms:W3CDTF">2025-03-28T00:27:54Z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eyJoZGlkIjoiNjQ0OGRjZWU0NjAzNGU3NWJiZWE2MWI0MTUxYWUyZTkiLCJ1c2VySWQiOiI0OTk4ODM4ODYifQ==</vt:lpwstr>
  </property>
  <property fmtid="{D5CDD505-2E9C-101B-9397-08002B2CF9AE}" pid="3" name="KSOProductBuildVer">
    <vt:lpwstr>2052-12.1.0.20305</vt:lpwstr>
  </property>
  <property fmtid="{D5CDD505-2E9C-101B-9397-08002B2CF9AE}" pid="4" name="ICV">
    <vt:lpwstr>EB5F13A11377442184E92BEDB5AE0094_12</vt:lpwstr>
  </property>
</Properties>
</file>