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DDFAC6">
      <w:pPr>
        <w:spacing w:before="312" w:beforeLines="100"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  <w:t>交付（服务）期、交付（服务）地点、投标有效期一览表</w:t>
      </w:r>
    </w:p>
    <w:p w14:paraId="7F626669">
      <w:pPr>
        <w:spacing w:line="560" w:lineRule="exact"/>
        <w:jc w:val="center"/>
        <w:rPr>
          <w:rStyle w:val="6"/>
          <w:rFonts w:hint="eastAsia" w:ascii="仿宋" w:hAnsi="仿宋" w:eastAsia="仿宋" w:cs="仿宋"/>
          <w:b/>
          <w:bCs w:val="0"/>
          <w:color w:val="auto"/>
          <w:highlight w:val="none"/>
          <w:lang w:val="en-US" w:eastAsia="zh-CN"/>
        </w:rPr>
      </w:pPr>
    </w:p>
    <w:p w14:paraId="09FBCFE5">
      <w:pPr>
        <w:pStyle w:val="3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项目名称：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     </w:t>
      </w:r>
    </w:p>
    <w:p w14:paraId="7F491FE4">
      <w:pPr>
        <w:pStyle w:val="3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</w:pPr>
    </w:p>
    <w:p w14:paraId="0C477034">
      <w:pPr>
        <w:pStyle w:val="3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项目编号：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 </w:t>
      </w:r>
    </w:p>
    <w:p w14:paraId="4A1BD24D">
      <w:pPr>
        <w:pStyle w:val="3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Cs w:val="28"/>
          <w:highlight w:val="none"/>
          <w:shd w:val="clear" w:color="auto" w:fill="FFFFFF"/>
        </w:rPr>
      </w:pPr>
    </w:p>
    <w:p w14:paraId="05ECAE4D">
      <w:pPr>
        <w:widowControl/>
        <w:jc w:val="righ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8F6262E">
      <w:pPr>
        <w:rPr>
          <w:rFonts w:hint="eastAsia" w:ascii="仿宋" w:hAnsi="仿宋" w:eastAsia="仿宋" w:cs="仿宋"/>
          <w:vanish/>
          <w:color w:val="auto"/>
          <w:sz w:val="24"/>
          <w:highlight w:val="none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4"/>
        <w:gridCol w:w="5158"/>
      </w:tblGrid>
      <w:tr w14:paraId="48744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3364" w:type="dxa"/>
            <w:noWrap w:val="0"/>
            <w:vAlign w:val="center"/>
          </w:tcPr>
          <w:p w14:paraId="0F00F4DA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5158" w:type="dxa"/>
            <w:noWrap w:val="0"/>
            <w:vAlign w:val="center"/>
          </w:tcPr>
          <w:p w14:paraId="05224B10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bidi="ar"/>
              </w:rPr>
              <w:t>内容</w:t>
            </w:r>
          </w:p>
        </w:tc>
      </w:tr>
      <w:tr w14:paraId="06472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3364" w:type="dxa"/>
            <w:noWrap w:val="0"/>
            <w:vAlign w:val="center"/>
          </w:tcPr>
          <w:p w14:paraId="4DFB07B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  <w:t>交付（服务）期</w:t>
            </w:r>
          </w:p>
        </w:tc>
        <w:tc>
          <w:tcPr>
            <w:tcW w:w="5158" w:type="dxa"/>
            <w:noWrap w:val="0"/>
            <w:vAlign w:val="center"/>
          </w:tcPr>
          <w:p w14:paraId="1996C9C5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5479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364" w:type="dxa"/>
            <w:noWrap w:val="0"/>
            <w:vAlign w:val="center"/>
          </w:tcPr>
          <w:p w14:paraId="184BBAD9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  <w:t>交付（服务）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地点</w:t>
            </w:r>
          </w:p>
        </w:tc>
        <w:tc>
          <w:tcPr>
            <w:tcW w:w="5158" w:type="dxa"/>
            <w:noWrap w:val="0"/>
            <w:vAlign w:val="center"/>
          </w:tcPr>
          <w:p w14:paraId="3F0891A0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CD74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364" w:type="dxa"/>
            <w:noWrap w:val="0"/>
            <w:vAlign w:val="center"/>
          </w:tcPr>
          <w:p w14:paraId="4BC4D05C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b/>
                <w:bCs/>
              </w:rPr>
              <w:t>投标有效期（从递交投标文件的截止之日起算）</w:t>
            </w:r>
          </w:p>
        </w:tc>
        <w:tc>
          <w:tcPr>
            <w:tcW w:w="5158" w:type="dxa"/>
            <w:noWrap w:val="0"/>
            <w:vAlign w:val="center"/>
          </w:tcPr>
          <w:p w14:paraId="6E834A04">
            <w:pPr>
              <w:widowControl/>
              <w:jc w:val="both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1、</w:t>
            </w:r>
            <w:r>
              <w:rPr>
                <w:rFonts w:ascii="仿宋_GB2312" w:hAnsi="仿宋_GB2312" w:eastAsia="仿宋_GB2312" w:cs="仿宋_GB2312"/>
              </w:rPr>
              <w:t>投标有效期为从递交投标文件的截止之日起</w:t>
            </w:r>
            <w:r>
              <w:rPr>
                <w:rFonts w:hint="eastAsia" w:ascii="仿宋_GB2312" w:hAnsi="仿宋_GB2312" w:eastAsia="仿宋_GB2312" w:cs="仿宋_GB2312"/>
                <w:u w:val="single"/>
                <w:lang w:val="en-US" w:eastAsia="zh-CN"/>
              </w:rPr>
              <w:t xml:space="preserve">    </w:t>
            </w:r>
            <w:r>
              <w:rPr>
                <w:rFonts w:ascii="仿宋_GB2312" w:hAnsi="仿宋_GB2312" w:eastAsia="仿宋_GB2312" w:cs="仿宋_GB2312"/>
              </w:rPr>
              <w:t>个日历日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；</w:t>
            </w:r>
          </w:p>
          <w:p w14:paraId="20E4C9B3">
            <w:pPr>
              <w:widowControl/>
              <w:jc w:val="both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2、</w:t>
            </w:r>
            <w:r>
              <w:rPr>
                <w:rFonts w:ascii="仿宋_GB2312" w:hAnsi="仿宋_GB2312" w:eastAsia="仿宋_GB2312" w:cs="仿宋_GB2312"/>
              </w:rPr>
              <w:t>在特殊情况下，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采购人</w:t>
            </w:r>
            <w:bookmarkStart w:id="0" w:name="_GoBack"/>
            <w:bookmarkEnd w:id="0"/>
            <w:r>
              <w:rPr>
                <w:rFonts w:ascii="仿宋_GB2312" w:hAnsi="仿宋_GB2312" w:eastAsia="仿宋_GB2312" w:cs="仿宋_GB2312"/>
              </w:rPr>
              <w:t>可于投标有效期满之前，征得投标人同意延长投标有效期，要求与答复均应以书面形式进行。投标人可以拒绝接受这一要求而放弃报价，投标保证金将尽快无息退还。同意这一要求的投标人，无需也不允许修改其投标文件，但须相应延长投标有效期。受投标有效期制约的所有权利和义务均应延长至新的有效期。</w:t>
            </w:r>
          </w:p>
        </w:tc>
      </w:tr>
      <w:tr w14:paraId="6A526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64" w:type="dxa"/>
            <w:noWrap w:val="0"/>
            <w:vAlign w:val="center"/>
          </w:tcPr>
          <w:p w14:paraId="41FC766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备注</w:t>
            </w:r>
          </w:p>
        </w:tc>
        <w:tc>
          <w:tcPr>
            <w:tcW w:w="5158" w:type="dxa"/>
            <w:noWrap w:val="0"/>
            <w:vAlign w:val="center"/>
          </w:tcPr>
          <w:p w14:paraId="14416FA3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3565019D">
      <w:pPr>
        <w:widowControl/>
        <w:spacing w:after="24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5438442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20AD77F1">
      <w:pPr>
        <w:pStyle w:val="3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 w:val="2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1"/>
          <w:highlight w:val="none"/>
          <w:shd w:val="clear" w:color="auto" w:fill="FFFFFF"/>
        </w:rPr>
        <w:t> </w:t>
      </w:r>
    </w:p>
    <w:p w14:paraId="44B5C90A">
      <w:pPr>
        <w:pStyle w:val="3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 w:val="2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1"/>
          <w:highlight w:val="none"/>
          <w:shd w:val="clear" w:color="auto" w:fill="FFFFFF"/>
        </w:rPr>
        <w:t>    </w:t>
      </w:r>
    </w:p>
    <w:p w14:paraId="5035F0FA">
      <w:pPr>
        <w:spacing w:line="560" w:lineRule="exact"/>
        <w:jc w:val="both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3E4C28"/>
    <w:rsid w:val="153E4C28"/>
    <w:rsid w:val="285D2747"/>
    <w:rsid w:val="2F242165"/>
    <w:rsid w:val="3D8C4BE4"/>
    <w:rsid w:val="423676B0"/>
    <w:rsid w:val="4428205E"/>
    <w:rsid w:val="4E295688"/>
    <w:rsid w:val="4F6D065C"/>
    <w:rsid w:val="5007085B"/>
    <w:rsid w:val="63A5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6">
    <w:name w:val="标题 2 字符"/>
    <w:link w:val="2"/>
    <w:qFormat/>
    <w:uiPriority w:val="0"/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267</Words>
  <Characters>267</Characters>
  <Lines>0</Lines>
  <Paragraphs>0</Paragraphs>
  <TotalTime>17</TotalTime>
  <ScaleCrop>false</ScaleCrop>
  <LinksUpToDate>false</LinksUpToDate>
  <CharactersWithSpaces>339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2025-05-16T08:34:00Z</dcterms:created>
  <dc:creator>梁</dc:creator>
  <cp:lastModifiedBy>梁</cp:lastModifiedBy>
  <dcterms:modified xsi:type="dcterms:W3CDTF">2025-05-16T09:03:01Z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B531AB3D8E884603A8FDE3906CD0FAD8_13</vt:lpwstr>
  </property>
  <property fmtid="{D5CDD505-2E9C-101B-9397-08002B2CF9AE}" pid="4" name="KSOTemplateDocerSaveRecord">
    <vt:lpwstr>eyJoZGlkIjoiNjg0ZDAxNzFkNjJlMzc2ZWYzNzgwOGQ0MTIxM2Q1MDkiLCJ1c2VySWQiOiIxMzk2MTUwODY0In0=</vt:lpwstr>
  </property>
</Properties>
</file>