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5D814">
      <w:pPr>
        <w:spacing w:line="760" w:lineRule="exact"/>
        <w:jc w:val="center"/>
        <w:rPr>
          <w:rFonts w:hint="eastAsia" w:ascii="宋体" w:hAnsi="宋体" w:eastAsia="方正小标宋简体" w:cs="宋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三亚市海棠区202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年职业技能提升培训服务采购项目（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>第    包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）采购合同</w:t>
      </w:r>
    </w:p>
    <w:p w14:paraId="47D04BE4">
      <w:pPr>
        <w:spacing w:line="760" w:lineRule="exact"/>
        <w:jc w:val="center"/>
        <w:rPr>
          <w:rFonts w:hint="eastAsia" w:ascii="宋体" w:hAnsi="宋体" w:cs="宋体"/>
          <w:sz w:val="32"/>
          <w:szCs w:val="32"/>
        </w:rPr>
      </w:pPr>
    </w:p>
    <w:p w14:paraId="1679C5D9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2062755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采购人（甲方）：</w:t>
      </w:r>
    </w:p>
    <w:p w14:paraId="24DD69FF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供应商（乙方）：</w:t>
      </w:r>
    </w:p>
    <w:p w14:paraId="0A141529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见证方：</w:t>
      </w:r>
    </w:p>
    <w:p w14:paraId="7CFB37EB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甲乙双方根据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日三亚市海棠区202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年职业技能提升培训服务采购项目（项目编号：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）竞争性磋商的结果及磋商文件的要求，根据《中华人民共和国政府采购法》、《中华人民共和国合同法》的规定，双方本着平等互利和诚实信用的原则，同意按照以下条款和条件，签订本合同。</w:t>
      </w:r>
    </w:p>
    <w:p w14:paraId="7B72D91C">
      <w:pPr>
        <w:spacing w:line="760" w:lineRule="exac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一、培训服务内容</w:t>
      </w:r>
    </w:p>
    <w:p w14:paraId="586CA6F2">
      <w:pPr>
        <w:spacing w:line="7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（一）培训对象</w:t>
      </w:r>
    </w:p>
    <w:p w14:paraId="5EE1956E">
      <w:pPr>
        <w:spacing w:line="760" w:lineRule="exact"/>
        <w:ind w:firstLine="5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海棠区农村富余劳动力，城镇下岗失业登记人员，城乡低保、特困、农村低收入家庭等就业困难人员。</w:t>
      </w:r>
    </w:p>
    <w:p w14:paraId="51DCF7C8">
      <w:pPr>
        <w:spacing w:line="7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（二）培训内容</w:t>
      </w:r>
    </w:p>
    <w:p w14:paraId="03DF1A54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1、与包号内容一致</w:t>
      </w:r>
    </w:p>
    <w:p w14:paraId="7786881B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2、培训课时：根据《海南省财政厅海南省人力资源和社会保障厅关于印发〈海南省就业补助资金管理办法〉的通知》(琼财社规〔2021〕14号)执行（服务期间如出台新文件，以新文件为准）。</w:t>
      </w:r>
    </w:p>
    <w:p w14:paraId="41ED3B1A">
      <w:pPr>
        <w:spacing w:line="7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3、培训地点：三亚市海棠区</w:t>
      </w:r>
    </w:p>
    <w:p w14:paraId="582E4B0E">
      <w:pPr>
        <w:spacing w:line="760" w:lineRule="exact"/>
        <w:ind w:left="420" w:left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4、培训时间：双方商定</w:t>
      </w:r>
    </w:p>
    <w:p w14:paraId="3C4301C1">
      <w:pPr>
        <w:spacing w:line="760" w:lineRule="exact"/>
        <w:ind w:left="-199" w:leftChars="-95" w:firstLine="618" w:firstLineChars="22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5、培训人数：根据实际报名人数确定。职业技能培训每班不超过60人；SYB创业培训每班不超过30人（服务期间如出台新文件，以新文件为准）。</w:t>
      </w:r>
    </w:p>
    <w:p w14:paraId="390196DB">
      <w:pPr>
        <w:spacing w:line="760" w:lineRule="exac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二、培训费和学员生活补贴</w:t>
      </w:r>
    </w:p>
    <w:p w14:paraId="4BBA7777">
      <w:pPr>
        <w:spacing w:line="7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培训班结束后取得专项职业能力证书的，按15元/人课时的标准确定培训费用，最高不超过1000元/人；培训后取得《创业培训合格证书》的，按1200元/人的标准确定培训费用；培训后取得初级国家职业资格证书（或职业技能等级五级证书）的，按1500元/人的标准确定培训费用。每个包号的总支出费用不能超过培训机构中标金额。</w:t>
      </w:r>
    </w:p>
    <w:p w14:paraId="7C8C3599">
      <w:pPr>
        <w:spacing w:line="7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培训学员生活补贴每人每天50元（服务期间如出台新文件，以新文件为准），由培训机构根据培训考勤表，将补贴通过银行转账的方式支付到学员个人社保卡，采购方再根据学员培训考勤表、学员领取补贴的签领表和机构转账凭证，将学员生活补贴一次性拨付到培训机构账户。</w:t>
      </w:r>
    </w:p>
    <w:p w14:paraId="7B6BA0C3">
      <w:pPr>
        <w:spacing w:line="760" w:lineRule="exac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三、付款方式</w:t>
      </w:r>
    </w:p>
    <w:p w14:paraId="34C60E21">
      <w:pPr>
        <w:spacing w:line="7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甲方依法审核乙方提交的培训费和学员生活补贴申请，审核通过的，及时将补贴经费支付至下列乙方在银行开立的基本账户：</w:t>
      </w:r>
    </w:p>
    <w:p w14:paraId="3DBD679E">
      <w:pPr>
        <w:spacing w:line="7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账户名称：</w:t>
      </w:r>
    </w:p>
    <w:p w14:paraId="6A358B36">
      <w:pPr>
        <w:spacing w:line="7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开户行：</w:t>
      </w:r>
    </w:p>
    <w:p w14:paraId="0A77045D">
      <w:pPr>
        <w:spacing w:line="7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账号：</w:t>
      </w:r>
    </w:p>
    <w:p w14:paraId="5856E457">
      <w:pPr>
        <w:spacing w:line="760" w:lineRule="exac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四、双方权利和义务</w:t>
      </w:r>
    </w:p>
    <w:p w14:paraId="7D63781E">
      <w:pPr>
        <w:spacing w:line="7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（一）甲方的权利和义务</w:t>
      </w:r>
    </w:p>
    <w:p w14:paraId="685AADFC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服务合同签订后，采购人有权组织有关人员到中标单位对其提供的培训设备设施、教学实训场地、师资配备和教材选用等情况进行考察，将中标单位的名称、资质、培训专业（工种）及等级、培训期限、收费标准等情况进行汇总备案并予以核实后，再与其投标文件进行比较。如有提供虚假材料，甲方有权单方面取消其中标资格并废止本合同，乙方不得有异议，同时上报政府采购行政主管部门进行处罚，并与该项目该包号排序第二的中标人签订培训服务合同。</w:t>
      </w:r>
    </w:p>
    <w:p w14:paraId="31D4A420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2、为乙方提供政策指导和业务咨询服务，明确项目执行的政策要求和实施标准。</w:t>
      </w:r>
    </w:p>
    <w:p w14:paraId="02708ABD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依法审核乙方的开班申请，对乙方的培训组织管理、教学计划、教学大纲、授课记录、师资、培训质量、后续跟踪服务等进行监督检查和评估，对违反有关规定的行为给予及时制止，并视情节轻重提出警告、下发整改通知、取消乙方的培训资格直至解除合同。</w:t>
      </w:r>
    </w:p>
    <w:p w14:paraId="0F2BD3A1">
      <w:pPr>
        <w:spacing w:line="7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（二）乙方的权利和义务</w:t>
      </w:r>
    </w:p>
    <w:p w14:paraId="23E847DD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严格执行琼财社规〔2021〕14号)文件，按照政策规定和甲方要求，提交真实、完整、规范、有效的开班申请材料和培训补贴资金申报材料，规范执行我省制定的各职业培训工种或项目的技术标准，按甲方核准的教学大纲和教学计划组织开展培训，确保培训工作顺利实施。</w:t>
      </w:r>
    </w:p>
    <w:p w14:paraId="5AABA35B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制定科学合理的教学方案，配备符合资格的师资队伍，做好开班前的各项准备工作；加强培训过程管理和后勤保障服务工作，定期评估培训效果；负责学员日常考勤管理工作，督促学员认真完成学习任务，每天满勤的才发放该天50元生活补贴，缺勤的不发放该天生活补贴。</w:t>
      </w:r>
    </w:p>
    <w:p w14:paraId="36BBBCBD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3、按照甲方监督管理的要求，在培训场所配备远程监控摄像头和人脸考勤机等设备，保存授课视频资料，由乙方归档备查，配合甲方开展培训质量监督检查和教学评估工作。</w:t>
      </w:r>
    </w:p>
    <w:p w14:paraId="077A6BD1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4、建立健全财务制度，加强内部管理，严肃财经纪律。严禁申请补贴经费时弄虚作假，欺骗冒领。</w:t>
      </w:r>
    </w:p>
    <w:p w14:paraId="038E5FF3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5、培训结束后，为每位学员建立完整的培训及后续服务档案并装订成册，由专人统一归档管理。</w:t>
      </w:r>
    </w:p>
    <w:p w14:paraId="006C6FF8">
      <w:pPr>
        <w:spacing w:line="760" w:lineRule="exac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五、违约责任</w:t>
      </w:r>
    </w:p>
    <w:p w14:paraId="0957A369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有下列情形之一的，甲方有权解除合同，并取消乙方下一年度的投标资格，由此造成的损失由乙方自行承担。情节严重的，甲方将依照我省企业失信行为联合惩戒办法的有关规定，按照法定职责和程序，对乙方提请惩戒。</w:t>
      </w:r>
    </w:p>
    <w:p w14:paraId="6D3EA105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（一）明显超出合理期限逾期不组织实施培训的；</w:t>
      </w:r>
    </w:p>
    <w:p w14:paraId="4A0D5D2C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（二）培训质量达不到甲方标准要求，连续2次停课整改或累计4次停课整改的；</w:t>
      </w:r>
    </w:p>
    <w:p w14:paraId="3C086966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（三）乙方将承担的培训任务委托转包或者变相转包给其它机构的；</w:t>
      </w:r>
    </w:p>
    <w:p w14:paraId="399042D5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（四）乙方弄虚作假、虚报冒领培训补贴经费的；</w:t>
      </w:r>
    </w:p>
    <w:p w14:paraId="14D24865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（五）因乙方降低培训质量、管理混乱等引发投诉、上访的；</w:t>
      </w:r>
    </w:p>
    <w:p w14:paraId="57666A11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（六）违反其它相关法律、法规和监督管理规定情节严重的。</w:t>
      </w:r>
    </w:p>
    <w:p w14:paraId="0870A4BE">
      <w:pPr>
        <w:spacing w:line="760" w:lineRule="exac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六、合同生效及其它</w:t>
      </w:r>
    </w:p>
    <w:p w14:paraId="3FD55A57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（一）本合同一式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七</w:t>
      </w:r>
      <w:r>
        <w:rPr>
          <w:rFonts w:hint="eastAsia" w:ascii="仿宋_GB2312" w:hAnsi="仿宋_GB2312" w:eastAsia="仿宋_GB2312" w:cs="仿宋_GB2312"/>
          <w:sz w:val="28"/>
          <w:szCs w:val="28"/>
        </w:rPr>
        <w:t>份，甲方执三份，乙方执两份，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政府采购行政监督部门执一份</w:t>
      </w:r>
      <w:r>
        <w:rPr>
          <w:rFonts w:hint="eastAsia" w:ascii="仿宋_GB2312" w:hAnsi="仿宋_GB2312" w:eastAsia="仿宋_GB2312" w:cs="仿宋_GB2312"/>
          <w:sz w:val="28"/>
          <w:szCs w:val="28"/>
        </w:rPr>
        <w:t>，招标代理机构执一份，具有同等法律效力。合同经甲乙双方签字并加盖单位公章之日起生效，至双方履行应尽义务完毕之日起终止。</w:t>
      </w:r>
    </w:p>
    <w:p w14:paraId="418A325C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（二）本合同未尽事宜，遵照《民法典》有关条文执行。</w:t>
      </w:r>
    </w:p>
    <w:p w14:paraId="37D6C03A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（三）因履行本合同引起的争议，甲乙双方应首先通过友好协商解决，如果协商不能解决，可向甲方所在地人民法院提起诉讼。</w:t>
      </w:r>
    </w:p>
    <w:p w14:paraId="336C4105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EF5C884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甲方：                    （盖章）   </w:t>
      </w:r>
    </w:p>
    <w:p w14:paraId="250295B2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法定代表人（或委托代理人）（签字）：</w:t>
      </w:r>
    </w:p>
    <w:p w14:paraId="7057DFEF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日期：    年   月   日</w:t>
      </w:r>
    </w:p>
    <w:p w14:paraId="1CDCC75A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3E9AEB2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乙方：                     （盖章）</w:t>
      </w:r>
    </w:p>
    <w:p w14:paraId="7FD506E7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法定代表人（或委托代理人）（签字）：</w:t>
      </w:r>
    </w:p>
    <w:p w14:paraId="1E0D85D6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日期：    年   月   日  </w:t>
      </w:r>
    </w:p>
    <w:p w14:paraId="157EB134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C418EB4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见证方：                （盖章）</w:t>
      </w:r>
    </w:p>
    <w:p w14:paraId="27C9B8EF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</w:p>
    <w:p w14:paraId="16646B80">
      <w:pPr>
        <w:spacing w:line="7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日期：    年   月    日</w:t>
      </w:r>
    </w:p>
    <w:p w14:paraId="668DD724">
      <w:bookmarkStart w:id="0" w:name="_GoBack"/>
      <w:bookmarkEnd w:id="0"/>
    </w:p>
    <w:sectPr>
      <w:footerReference r:id="rId3" w:type="default"/>
      <w:pgSz w:w="11906" w:h="16838"/>
      <w:pgMar w:top="1440" w:right="1633" w:bottom="1440" w:left="163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F3E927">
    <w:pPr>
      <w:pStyle w:val="2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7E57F2">
                          <w:pPr>
                            <w:snapToGrid w:val="0"/>
                            <w:rPr>
                              <w:rFonts w:hint="eastAsia" w:ascii="Times New Roman" w:hAnsi="Times New Roman" w:cs="Times New Roman"/>
                              <w:sz w:val="1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- 5 -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 w14:paraId="587E57F2">
                    <w:pPr>
                      <w:snapToGrid w:val="0"/>
                      <w:rPr>
                        <w:rFonts w:hint="eastAsia" w:ascii="Times New Roman" w:hAnsi="Times New Roman" w:cs="Times New Roman"/>
                        <w:sz w:val="1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- 5 -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7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2025-06-22T09:58:55Z</dcterms:created>
  <dc:creator>MCY</dc:creator>
  <cp:lastModifiedBy>WPS_1748867202</cp:lastModifiedBy>
  <dcterms:modified xsi:type="dcterms:W3CDTF">2025-06-22T09:59:04Z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eyJoZGlkIjoiMTFjNjIzNzFhMTI1MzRlNDRhNGJhMzFiNDhhNjE1NmQiLCJ1c2VySWQiOiIxNzA3OTI1MDc2In0=</vt:lpwstr>
  </property>
  <property fmtid="{D5CDD505-2E9C-101B-9397-08002B2CF9AE}" pid="4" name="ICV">
    <vt:lpwstr>FECFC8B646964EE2B4F98A760A1389C3_12</vt:lpwstr>
  </property>
</Properties>
</file>