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E37A5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其他证明材料</w:t>
      </w:r>
    </w:p>
    <w:p w14:paraId="3F39D008">
      <w:pPr>
        <w:rPr>
          <w:rFonts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（一）供应商基本情况表</w:t>
      </w:r>
    </w:p>
    <w:tbl>
      <w:tblPr>
        <w:tblStyle w:val="23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851"/>
        <w:gridCol w:w="169"/>
        <w:gridCol w:w="1451"/>
        <w:gridCol w:w="724"/>
        <w:gridCol w:w="650"/>
        <w:gridCol w:w="250"/>
        <w:gridCol w:w="936"/>
        <w:gridCol w:w="798"/>
        <w:gridCol w:w="1583"/>
      </w:tblGrid>
      <w:tr w14:paraId="7A54460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813" w:type="dxa"/>
            <w:vAlign w:val="center"/>
          </w:tcPr>
          <w:p w14:paraId="2ED2E99D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供应商名称</w:t>
            </w:r>
          </w:p>
        </w:tc>
        <w:tc>
          <w:tcPr>
            <w:tcW w:w="7412" w:type="dxa"/>
            <w:gridSpan w:val="9"/>
            <w:vAlign w:val="center"/>
          </w:tcPr>
          <w:p w14:paraId="537BA97E">
            <w:pPr>
              <w:spacing w:line="360" w:lineRule="auto"/>
              <w:rPr>
                <w:rFonts w:hAnsi="宋体"/>
                <w:sz w:val="24"/>
              </w:rPr>
            </w:pPr>
          </w:p>
        </w:tc>
      </w:tr>
      <w:tr w14:paraId="3CEB4E2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813" w:type="dxa"/>
            <w:vAlign w:val="center"/>
          </w:tcPr>
          <w:p w14:paraId="53319131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注册地址</w:t>
            </w:r>
          </w:p>
        </w:tc>
        <w:tc>
          <w:tcPr>
            <w:tcW w:w="3845" w:type="dxa"/>
            <w:gridSpan w:val="5"/>
            <w:vAlign w:val="center"/>
          </w:tcPr>
          <w:p w14:paraId="14BA44A8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7B691514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邮政编码</w:t>
            </w:r>
          </w:p>
        </w:tc>
        <w:tc>
          <w:tcPr>
            <w:tcW w:w="2381" w:type="dxa"/>
            <w:gridSpan w:val="2"/>
            <w:vAlign w:val="center"/>
          </w:tcPr>
          <w:p w14:paraId="43CB367C">
            <w:pPr>
              <w:spacing w:line="360" w:lineRule="auto"/>
              <w:rPr>
                <w:rFonts w:hAnsi="宋体"/>
                <w:sz w:val="24"/>
              </w:rPr>
            </w:pPr>
          </w:p>
        </w:tc>
      </w:tr>
      <w:tr w14:paraId="0C78640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813" w:type="dxa"/>
            <w:vMerge w:val="restart"/>
            <w:vAlign w:val="center"/>
          </w:tcPr>
          <w:p w14:paraId="1578C0F1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联系方式</w:t>
            </w:r>
          </w:p>
        </w:tc>
        <w:tc>
          <w:tcPr>
            <w:tcW w:w="1020" w:type="dxa"/>
            <w:gridSpan w:val="2"/>
            <w:vAlign w:val="center"/>
          </w:tcPr>
          <w:p w14:paraId="28F4B815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联系人</w:t>
            </w:r>
          </w:p>
        </w:tc>
        <w:tc>
          <w:tcPr>
            <w:tcW w:w="2825" w:type="dxa"/>
            <w:gridSpan w:val="3"/>
            <w:vAlign w:val="center"/>
          </w:tcPr>
          <w:p w14:paraId="4D8D16CB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6F07BA7B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电话</w:t>
            </w:r>
          </w:p>
        </w:tc>
        <w:tc>
          <w:tcPr>
            <w:tcW w:w="2381" w:type="dxa"/>
            <w:gridSpan w:val="2"/>
            <w:vAlign w:val="center"/>
          </w:tcPr>
          <w:p w14:paraId="44AACFE2">
            <w:pPr>
              <w:spacing w:line="360" w:lineRule="auto"/>
              <w:rPr>
                <w:rFonts w:hAnsi="宋体"/>
                <w:sz w:val="24"/>
              </w:rPr>
            </w:pPr>
          </w:p>
        </w:tc>
      </w:tr>
      <w:tr w14:paraId="4060ECA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" w:hRule="atLeast"/>
          <w:jc w:val="center"/>
        </w:trPr>
        <w:tc>
          <w:tcPr>
            <w:tcW w:w="1813" w:type="dxa"/>
            <w:vMerge w:val="continue"/>
            <w:vAlign w:val="center"/>
          </w:tcPr>
          <w:p w14:paraId="7129EE21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69C3C595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传真</w:t>
            </w:r>
          </w:p>
        </w:tc>
        <w:tc>
          <w:tcPr>
            <w:tcW w:w="2825" w:type="dxa"/>
            <w:gridSpan w:val="3"/>
            <w:vAlign w:val="center"/>
          </w:tcPr>
          <w:p w14:paraId="07F88642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559D40FF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网址</w:t>
            </w:r>
          </w:p>
        </w:tc>
        <w:tc>
          <w:tcPr>
            <w:tcW w:w="2381" w:type="dxa"/>
            <w:gridSpan w:val="2"/>
            <w:vAlign w:val="center"/>
          </w:tcPr>
          <w:p w14:paraId="2D861371">
            <w:pPr>
              <w:spacing w:line="360" w:lineRule="auto"/>
              <w:rPr>
                <w:rFonts w:hAnsi="宋体"/>
                <w:sz w:val="24"/>
              </w:rPr>
            </w:pPr>
          </w:p>
        </w:tc>
      </w:tr>
      <w:tr w14:paraId="630A861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813" w:type="dxa"/>
            <w:vAlign w:val="center"/>
          </w:tcPr>
          <w:p w14:paraId="1BAF169C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法定代表人</w:t>
            </w:r>
          </w:p>
        </w:tc>
        <w:tc>
          <w:tcPr>
            <w:tcW w:w="851" w:type="dxa"/>
            <w:vAlign w:val="center"/>
          </w:tcPr>
          <w:p w14:paraId="20D6BB87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姓名</w:t>
            </w:r>
          </w:p>
        </w:tc>
        <w:tc>
          <w:tcPr>
            <w:tcW w:w="1620" w:type="dxa"/>
            <w:gridSpan w:val="2"/>
            <w:vAlign w:val="center"/>
          </w:tcPr>
          <w:p w14:paraId="7077B163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5E3ACF31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技术职称</w:t>
            </w:r>
          </w:p>
        </w:tc>
        <w:tc>
          <w:tcPr>
            <w:tcW w:w="1186" w:type="dxa"/>
            <w:gridSpan w:val="2"/>
            <w:vAlign w:val="center"/>
          </w:tcPr>
          <w:p w14:paraId="3159AE67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798" w:type="dxa"/>
            <w:vAlign w:val="center"/>
          </w:tcPr>
          <w:p w14:paraId="1C498175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电话</w:t>
            </w:r>
          </w:p>
        </w:tc>
        <w:tc>
          <w:tcPr>
            <w:tcW w:w="1583" w:type="dxa"/>
            <w:vAlign w:val="center"/>
          </w:tcPr>
          <w:p w14:paraId="71E970FE">
            <w:pPr>
              <w:spacing w:line="360" w:lineRule="auto"/>
              <w:rPr>
                <w:rFonts w:hAnsi="宋体"/>
                <w:b/>
                <w:bCs/>
                <w:sz w:val="24"/>
              </w:rPr>
            </w:pPr>
          </w:p>
        </w:tc>
      </w:tr>
      <w:tr w14:paraId="7B97B76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813" w:type="dxa"/>
            <w:vAlign w:val="center"/>
          </w:tcPr>
          <w:p w14:paraId="2A3CD0D3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技术负责人</w:t>
            </w:r>
          </w:p>
        </w:tc>
        <w:tc>
          <w:tcPr>
            <w:tcW w:w="851" w:type="dxa"/>
            <w:vAlign w:val="center"/>
          </w:tcPr>
          <w:p w14:paraId="398C0720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姓名</w:t>
            </w:r>
          </w:p>
        </w:tc>
        <w:tc>
          <w:tcPr>
            <w:tcW w:w="1620" w:type="dxa"/>
            <w:gridSpan w:val="2"/>
            <w:vAlign w:val="center"/>
          </w:tcPr>
          <w:p w14:paraId="502E9F74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75AB3A05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技术职称</w:t>
            </w:r>
          </w:p>
        </w:tc>
        <w:tc>
          <w:tcPr>
            <w:tcW w:w="1186" w:type="dxa"/>
            <w:gridSpan w:val="2"/>
            <w:vAlign w:val="center"/>
          </w:tcPr>
          <w:p w14:paraId="0A9FA1DF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798" w:type="dxa"/>
            <w:vAlign w:val="center"/>
          </w:tcPr>
          <w:p w14:paraId="5BB9236B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电话</w:t>
            </w:r>
          </w:p>
        </w:tc>
        <w:tc>
          <w:tcPr>
            <w:tcW w:w="1583" w:type="dxa"/>
            <w:vAlign w:val="center"/>
          </w:tcPr>
          <w:p w14:paraId="0E23EB63">
            <w:pPr>
              <w:spacing w:line="360" w:lineRule="auto"/>
              <w:rPr>
                <w:rFonts w:hAnsi="宋体"/>
                <w:b/>
                <w:bCs/>
                <w:sz w:val="24"/>
              </w:rPr>
            </w:pPr>
          </w:p>
        </w:tc>
      </w:tr>
      <w:tr w14:paraId="7CB8C3E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813" w:type="dxa"/>
            <w:vAlign w:val="center"/>
          </w:tcPr>
          <w:p w14:paraId="61554436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成立时间</w:t>
            </w:r>
          </w:p>
        </w:tc>
        <w:tc>
          <w:tcPr>
            <w:tcW w:w="3195" w:type="dxa"/>
            <w:gridSpan w:val="4"/>
            <w:tcBorders>
              <w:right w:val="single" w:color="auto" w:sz="4" w:space="0"/>
            </w:tcBorders>
            <w:vAlign w:val="center"/>
          </w:tcPr>
          <w:p w14:paraId="160560D0">
            <w:pPr>
              <w:spacing w:line="360" w:lineRule="auto"/>
              <w:ind w:firstLine="1680" w:firstLineChars="700"/>
              <w:rPr>
                <w:rFonts w:hAnsi="宋体"/>
                <w:sz w:val="24"/>
              </w:rPr>
            </w:pPr>
          </w:p>
        </w:tc>
        <w:tc>
          <w:tcPr>
            <w:tcW w:w="4217" w:type="dxa"/>
            <w:gridSpan w:val="5"/>
            <w:tcBorders>
              <w:left w:val="single" w:color="auto" w:sz="4" w:space="0"/>
            </w:tcBorders>
            <w:vAlign w:val="center"/>
          </w:tcPr>
          <w:p w14:paraId="6A109D2C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员工总人数：</w:t>
            </w:r>
          </w:p>
        </w:tc>
      </w:tr>
      <w:tr w14:paraId="18D60EE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813" w:type="dxa"/>
            <w:vAlign w:val="center"/>
          </w:tcPr>
          <w:p w14:paraId="5907D251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企业资质等级</w:t>
            </w:r>
          </w:p>
        </w:tc>
        <w:tc>
          <w:tcPr>
            <w:tcW w:w="3195" w:type="dxa"/>
            <w:gridSpan w:val="4"/>
            <w:tcBorders>
              <w:right w:val="single" w:color="auto" w:sz="4" w:space="0"/>
            </w:tcBorders>
            <w:vAlign w:val="center"/>
          </w:tcPr>
          <w:p w14:paraId="72AE4A44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900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 w14:paraId="3E02C13B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其中</w:t>
            </w:r>
          </w:p>
        </w:tc>
        <w:tc>
          <w:tcPr>
            <w:tcW w:w="1734" w:type="dxa"/>
            <w:gridSpan w:val="2"/>
            <w:vAlign w:val="center"/>
          </w:tcPr>
          <w:p w14:paraId="6B55C69F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项目经理</w:t>
            </w:r>
          </w:p>
        </w:tc>
        <w:tc>
          <w:tcPr>
            <w:tcW w:w="1583" w:type="dxa"/>
            <w:vAlign w:val="center"/>
          </w:tcPr>
          <w:p w14:paraId="0581A5D0">
            <w:pPr>
              <w:spacing w:line="360" w:lineRule="auto"/>
              <w:rPr>
                <w:rFonts w:hAnsi="宋体"/>
                <w:b/>
                <w:bCs/>
                <w:sz w:val="24"/>
              </w:rPr>
            </w:pPr>
          </w:p>
        </w:tc>
      </w:tr>
      <w:tr w14:paraId="208D849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813" w:type="dxa"/>
            <w:vAlign w:val="center"/>
          </w:tcPr>
          <w:p w14:paraId="3A093D46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营业执照号</w:t>
            </w:r>
          </w:p>
        </w:tc>
        <w:tc>
          <w:tcPr>
            <w:tcW w:w="3195" w:type="dxa"/>
            <w:gridSpan w:val="4"/>
            <w:tcBorders>
              <w:right w:val="single" w:color="auto" w:sz="4" w:space="0"/>
            </w:tcBorders>
            <w:vAlign w:val="center"/>
          </w:tcPr>
          <w:p w14:paraId="7765A350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900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 w14:paraId="5377FFB0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14:paraId="69706297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高级职称人员</w:t>
            </w:r>
          </w:p>
        </w:tc>
        <w:tc>
          <w:tcPr>
            <w:tcW w:w="1583" w:type="dxa"/>
            <w:vAlign w:val="center"/>
          </w:tcPr>
          <w:p w14:paraId="6325106C">
            <w:pPr>
              <w:spacing w:line="360" w:lineRule="auto"/>
              <w:rPr>
                <w:rFonts w:hAnsi="宋体"/>
                <w:b/>
                <w:bCs/>
                <w:sz w:val="24"/>
              </w:rPr>
            </w:pPr>
          </w:p>
        </w:tc>
      </w:tr>
      <w:tr w14:paraId="3336811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813" w:type="dxa"/>
            <w:vAlign w:val="center"/>
          </w:tcPr>
          <w:p w14:paraId="027BDCCD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注册资金</w:t>
            </w:r>
          </w:p>
        </w:tc>
        <w:tc>
          <w:tcPr>
            <w:tcW w:w="3195" w:type="dxa"/>
            <w:gridSpan w:val="4"/>
            <w:tcBorders>
              <w:right w:val="single" w:color="auto" w:sz="4" w:space="0"/>
            </w:tcBorders>
            <w:vAlign w:val="center"/>
          </w:tcPr>
          <w:p w14:paraId="7118170B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900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 w14:paraId="635CB415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14:paraId="30F4683E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中级职称人员</w:t>
            </w:r>
          </w:p>
        </w:tc>
        <w:tc>
          <w:tcPr>
            <w:tcW w:w="1583" w:type="dxa"/>
            <w:vAlign w:val="center"/>
          </w:tcPr>
          <w:p w14:paraId="58050A11">
            <w:pPr>
              <w:spacing w:line="360" w:lineRule="auto"/>
              <w:rPr>
                <w:rFonts w:hAnsi="宋体"/>
                <w:b/>
                <w:bCs/>
                <w:sz w:val="24"/>
              </w:rPr>
            </w:pPr>
          </w:p>
        </w:tc>
      </w:tr>
      <w:tr w14:paraId="551D39B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813" w:type="dxa"/>
            <w:vAlign w:val="center"/>
          </w:tcPr>
          <w:p w14:paraId="3A99B161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开户银行</w:t>
            </w:r>
          </w:p>
        </w:tc>
        <w:tc>
          <w:tcPr>
            <w:tcW w:w="3195" w:type="dxa"/>
            <w:gridSpan w:val="4"/>
            <w:tcBorders>
              <w:right w:val="single" w:color="auto" w:sz="4" w:space="0"/>
            </w:tcBorders>
            <w:vAlign w:val="center"/>
          </w:tcPr>
          <w:p w14:paraId="76C20C32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900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 w14:paraId="7052CB82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14:paraId="45CC0FF8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初级职称人员</w:t>
            </w:r>
          </w:p>
        </w:tc>
        <w:tc>
          <w:tcPr>
            <w:tcW w:w="1583" w:type="dxa"/>
            <w:vAlign w:val="center"/>
          </w:tcPr>
          <w:p w14:paraId="2D3F1535">
            <w:pPr>
              <w:spacing w:line="360" w:lineRule="auto"/>
              <w:rPr>
                <w:rFonts w:hAnsi="宋体"/>
                <w:b/>
                <w:bCs/>
                <w:sz w:val="24"/>
              </w:rPr>
            </w:pPr>
          </w:p>
        </w:tc>
      </w:tr>
      <w:tr w14:paraId="12226F8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813" w:type="dxa"/>
            <w:vAlign w:val="center"/>
          </w:tcPr>
          <w:p w14:paraId="3D858FEB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账号</w:t>
            </w:r>
          </w:p>
        </w:tc>
        <w:tc>
          <w:tcPr>
            <w:tcW w:w="3195" w:type="dxa"/>
            <w:gridSpan w:val="4"/>
            <w:tcBorders>
              <w:right w:val="single" w:color="auto" w:sz="4" w:space="0"/>
            </w:tcBorders>
            <w:vAlign w:val="center"/>
          </w:tcPr>
          <w:p w14:paraId="1512CDEA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900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 w14:paraId="3F62A256">
            <w:pPr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14:paraId="79AB660A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普通职工</w:t>
            </w:r>
          </w:p>
        </w:tc>
        <w:tc>
          <w:tcPr>
            <w:tcW w:w="1583" w:type="dxa"/>
            <w:vAlign w:val="center"/>
          </w:tcPr>
          <w:p w14:paraId="34355843">
            <w:pPr>
              <w:spacing w:line="360" w:lineRule="auto"/>
              <w:rPr>
                <w:rFonts w:hAnsi="宋体"/>
                <w:b/>
                <w:bCs/>
                <w:sz w:val="24"/>
              </w:rPr>
            </w:pPr>
          </w:p>
        </w:tc>
      </w:tr>
      <w:tr w14:paraId="719B83D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813" w:type="dxa"/>
            <w:vAlign w:val="center"/>
          </w:tcPr>
          <w:p w14:paraId="077F9257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经营范围</w:t>
            </w:r>
          </w:p>
        </w:tc>
        <w:tc>
          <w:tcPr>
            <w:tcW w:w="7412" w:type="dxa"/>
            <w:gridSpan w:val="9"/>
            <w:vAlign w:val="center"/>
          </w:tcPr>
          <w:p w14:paraId="0EE66E5F">
            <w:pPr>
              <w:spacing w:line="360" w:lineRule="auto"/>
              <w:rPr>
                <w:rFonts w:hAnsi="宋体"/>
                <w:b/>
                <w:bCs/>
                <w:sz w:val="24"/>
              </w:rPr>
            </w:pPr>
          </w:p>
        </w:tc>
      </w:tr>
      <w:tr w14:paraId="37BDA3F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813" w:type="dxa"/>
          </w:tcPr>
          <w:p w14:paraId="0DF89A90">
            <w:pPr>
              <w:spacing w:line="360" w:lineRule="auto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备注</w:t>
            </w:r>
          </w:p>
        </w:tc>
        <w:tc>
          <w:tcPr>
            <w:tcW w:w="7412" w:type="dxa"/>
            <w:gridSpan w:val="9"/>
          </w:tcPr>
          <w:p w14:paraId="1DD26282">
            <w:pPr>
              <w:spacing w:line="360" w:lineRule="auto"/>
              <w:rPr>
                <w:rFonts w:hAnsi="宋体"/>
                <w:sz w:val="24"/>
              </w:rPr>
            </w:pPr>
          </w:p>
        </w:tc>
      </w:tr>
    </w:tbl>
    <w:p w14:paraId="0EDA6A51">
      <w:pPr>
        <w:snapToGrid w:val="0"/>
        <w:spacing w:line="360" w:lineRule="auto"/>
        <w:rPr>
          <w:sz w:val="24"/>
        </w:rPr>
      </w:pPr>
    </w:p>
    <w:p w14:paraId="6B0AA488"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供应商名称：（盖章）</w:t>
      </w:r>
    </w:p>
    <w:p w14:paraId="3A196527">
      <w:pPr>
        <w:rPr>
          <w:rFonts w:cs="Arial"/>
          <w:sz w:val="24"/>
        </w:rPr>
      </w:pPr>
      <w:r>
        <w:rPr>
          <w:rFonts w:hint="eastAsia" w:hAnsi="宋体"/>
          <w:bCs/>
          <w:sz w:val="24"/>
        </w:rPr>
        <w:t>日期：</w:t>
      </w:r>
      <w:r>
        <w:rPr>
          <w:rFonts w:hint="eastAsia" w:cs="Arial"/>
          <w:sz w:val="24"/>
        </w:rPr>
        <w:t xml:space="preserve">      年    月     日</w:t>
      </w:r>
    </w:p>
    <w:p w14:paraId="7D05CB59">
      <w:pPr>
        <w:widowControl/>
        <w:autoSpaceDE/>
        <w:autoSpaceDN/>
        <w:adjustRightInd/>
        <w:rPr>
          <w:rFonts w:cs="Arial"/>
          <w:sz w:val="24"/>
        </w:rPr>
      </w:pPr>
      <w:r>
        <w:rPr>
          <w:rFonts w:cs="Arial"/>
          <w:sz w:val="24"/>
        </w:rPr>
        <w:br w:type="page"/>
      </w:r>
    </w:p>
    <w:p w14:paraId="2C224CC0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</w:rPr>
        <w:t>二</w:t>
      </w:r>
      <w:r>
        <w:rPr>
          <w:b/>
          <w:bCs/>
          <w:sz w:val="32"/>
          <w:szCs w:val="32"/>
        </w:rPr>
        <w:t>）</w:t>
      </w:r>
      <w:r>
        <w:rPr>
          <w:rFonts w:hint="eastAsia"/>
          <w:b/>
          <w:bCs/>
          <w:sz w:val="32"/>
          <w:szCs w:val="32"/>
        </w:rPr>
        <w:t>反商业贿赂承诺书格式</w:t>
      </w:r>
    </w:p>
    <w:p w14:paraId="1EED685B">
      <w:pPr>
        <w:rPr>
          <w:sz w:val="24"/>
        </w:rPr>
      </w:pPr>
    </w:p>
    <w:p w14:paraId="1320AE7F">
      <w:pPr>
        <w:rPr>
          <w:sz w:val="24"/>
        </w:rPr>
      </w:pPr>
    </w:p>
    <w:p w14:paraId="1D1952C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反商业贿赂承诺书</w:t>
      </w:r>
    </w:p>
    <w:p w14:paraId="4404E569">
      <w:pPr>
        <w:rPr>
          <w:sz w:val="24"/>
        </w:rPr>
      </w:pPr>
    </w:p>
    <w:p w14:paraId="1E39F103">
      <w:pPr>
        <w:rPr>
          <w:sz w:val="24"/>
        </w:rPr>
      </w:pPr>
    </w:p>
    <w:p w14:paraId="7B71A78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我公司郑重承诺：</w:t>
      </w:r>
    </w:p>
    <w:p w14:paraId="3C91EA6E">
      <w:pPr>
        <w:spacing w:line="600" w:lineRule="exact"/>
        <w:ind w:firstLine="482"/>
        <w:rPr>
          <w:sz w:val="24"/>
        </w:rPr>
      </w:pPr>
      <w:r>
        <w:rPr>
          <w:rFonts w:hint="eastAsia"/>
          <w:sz w:val="24"/>
        </w:rPr>
        <w:t>在</w:t>
      </w:r>
      <w:r>
        <w:rPr>
          <w:rFonts w:hint="eastAsia" w:ascii="宋体" w:hAnsi="Times New Roman" w:cs="宋体"/>
          <w:sz w:val="24"/>
          <w:u w:val="single"/>
          <w:lang w:val="en-US" w:eastAsia="zh-CN"/>
        </w:rPr>
        <w:t>三亚市海棠区农村公路路长制业务服务外包项目</w:t>
      </w:r>
      <w:r>
        <w:rPr>
          <w:rFonts w:hint="eastAsia" w:ascii="宋体" w:hAnsi="Times New Roman" w:cs="宋体"/>
          <w:sz w:val="24"/>
        </w:rPr>
        <w:t xml:space="preserve"> </w:t>
      </w:r>
      <w:r>
        <w:rPr>
          <w:rFonts w:hint="eastAsia"/>
          <w:sz w:val="24"/>
        </w:rPr>
        <w:t>采购活动中，我公司保证做到：</w:t>
      </w:r>
    </w:p>
    <w:p w14:paraId="69AF4B53">
      <w:pPr>
        <w:spacing w:line="600" w:lineRule="exact"/>
        <w:ind w:firstLine="482"/>
        <w:rPr>
          <w:sz w:val="24"/>
        </w:rPr>
      </w:pPr>
      <w:r>
        <w:rPr>
          <w:rFonts w:hint="eastAsia"/>
          <w:sz w:val="24"/>
        </w:rPr>
        <w:t>一、公平竞争参加本</w:t>
      </w:r>
      <w:r>
        <w:rPr>
          <w:rFonts w:hint="eastAsia"/>
          <w:sz w:val="24"/>
          <w:lang w:val="en-US" w:eastAsia="zh-CN"/>
        </w:rPr>
        <w:t>招标</w:t>
      </w:r>
      <w:r>
        <w:rPr>
          <w:rFonts w:hint="eastAsia"/>
          <w:sz w:val="24"/>
        </w:rPr>
        <w:t>项目。</w:t>
      </w:r>
    </w:p>
    <w:p w14:paraId="0EAE1B9B">
      <w:pPr>
        <w:spacing w:line="600" w:lineRule="exact"/>
        <w:ind w:firstLine="482"/>
        <w:rPr>
          <w:sz w:val="24"/>
        </w:rPr>
      </w:pPr>
      <w:r>
        <w:rPr>
          <w:rFonts w:hint="eastAsia"/>
          <w:sz w:val="24"/>
        </w:rPr>
        <w:t>二、杜绝任何形式的商业贿赂行为。不向国家工作人员、政府采购代理机构工作人员、评审专家及其亲属提供礼品礼金、有价证券、购物券、回扣、佣金、咨询费、劳务费、赞助费、宣传费和宴请等；不为其报销各种消费凭证，不支付其旅游、娱乐等费用。</w:t>
      </w:r>
    </w:p>
    <w:p w14:paraId="399CDA8B">
      <w:pPr>
        <w:spacing w:line="600" w:lineRule="exact"/>
        <w:ind w:firstLine="482"/>
        <w:rPr>
          <w:sz w:val="24"/>
        </w:rPr>
      </w:pPr>
      <w:r>
        <w:rPr>
          <w:rFonts w:hint="eastAsia"/>
          <w:sz w:val="24"/>
        </w:rPr>
        <w:t>三、若出现上述行为，我公司及参与</w:t>
      </w:r>
      <w:r>
        <w:rPr>
          <w:rFonts w:hint="eastAsia"/>
          <w:sz w:val="24"/>
          <w:lang w:val="en-US" w:eastAsia="zh-CN"/>
        </w:rPr>
        <w:t>投标</w:t>
      </w:r>
      <w:r>
        <w:rPr>
          <w:rFonts w:hint="eastAsia"/>
          <w:sz w:val="24"/>
        </w:rPr>
        <w:t>的工作人员愿意接受按照国家法律法规等有关规定给予的处罚。</w:t>
      </w:r>
    </w:p>
    <w:p w14:paraId="78679FC7">
      <w:pPr>
        <w:rPr>
          <w:sz w:val="24"/>
        </w:rPr>
      </w:pPr>
    </w:p>
    <w:p w14:paraId="3CF21CF7">
      <w:pPr>
        <w:rPr>
          <w:sz w:val="24"/>
        </w:rPr>
      </w:pPr>
    </w:p>
    <w:p w14:paraId="5900BC76">
      <w:pPr>
        <w:rPr>
          <w:sz w:val="24"/>
        </w:rPr>
      </w:pPr>
    </w:p>
    <w:p w14:paraId="241F6330">
      <w:pPr>
        <w:rPr>
          <w:sz w:val="24"/>
        </w:rPr>
      </w:pPr>
    </w:p>
    <w:p w14:paraId="0AF420F0">
      <w:pPr>
        <w:rPr>
          <w:rFonts w:hAnsi="宋体"/>
          <w:sz w:val="24"/>
        </w:rPr>
      </w:pPr>
    </w:p>
    <w:p w14:paraId="30D95AEF">
      <w:pPr>
        <w:spacing w:line="360" w:lineRule="auto"/>
        <w:rPr>
          <w:rFonts w:hAnsi="宋体"/>
          <w:iCs/>
          <w:sz w:val="24"/>
        </w:rPr>
      </w:pPr>
      <w:r>
        <w:rPr>
          <w:rFonts w:hint="eastAsia" w:hAnsi="宋体"/>
          <w:iCs/>
          <w:sz w:val="24"/>
          <w:lang w:val="en-US" w:eastAsia="zh-CN"/>
        </w:rPr>
        <w:t>投标人</w:t>
      </w:r>
      <w:r>
        <w:rPr>
          <w:rFonts w:hint="eastAsia" w:hAnsi="宋体"/>
          <w:iCs/>
          <w:sz w:val="24"/>
        </w:rPr>
        <w:t>名称：（盖章）</w:t>
      </w:r>
    </w:p>
    <w:p w14:paraId="458AA5F1">
      <w:pPr>
        <w:spacing w:line="360" w:lineRule="auto"/>
        <w:rPr>
          <w:rFonts w:hAnsi="宋体"/>
          <w:sz w:val="24"/>
        </w:rPr>
      </w:pPr>
      <w:r>
        <w:rPr>
          <w:rFonts w:hint="eastAsia" w:cs="Arial"/>
          <w:sz w:val="24"/>
        </w:rPr>
        <w:t xml:space="preserve">日期：    </w:t>
      </w:r>
      <w:r>
        <w:rPr>
          <w:rFonts w:hint="eastAsia" w:hAnsi="宋体"/>
          <w:sz w:val="24"/>
        </w:rPr>
        <w:t>年   月   日</w:t>
      </w:r>
    </w:p>
    <w:p w14:paraId="5BEC7A68">
      <w:pPr>
        <w:widowControl/>
        <w:autoSpaceDE/>
        <w:autoSpaceDN/>
        <w:adjustRightInd/>
        <w:rPr>
          <w:rFonts w:hAnsi="宋体"/>
          <w:sz w:val="24"/>
        </w:rPr>
      </w:pPr>
      <w:r>
        <w:rPr>
          <w:rFonts w:hAnsi="宋体"/>
          <w:sz w:val="24"/>
        </w:rPr>
        <w:br w:type="page"/>
      </w:r>
    </w:p>
    <w:p w14:paraId="413AC51E">
      <w:pPr>
        <w:pStyle w:val="3"/>
        <w:keepNext w:val="0"/>
        <w:keepLines w:val="0"/>
        <w:tabs>
          <w:tab w:val="left" w:pos="360"/>
          <w:tab w:val="left" w:pos="540"/>
        </w:tabs>
        <w:spacing w:beforeLines="50" w:afterLines="5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（三）诚信投标、诚信履约承诺书</w:t>
      </w:r>
    </w:p>
    <w:p w14:paraId="70BA3EF2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诚信投标、诚信履约承诺书</w:t>
      </w:r>
    </w:p>
    <w:p w14:paraId="64F99CE3">
      <w:pPr>
        <w:snapToGrid w:val="0"/>
        <w:spacing w:line="360" w:lineRule="auto"/>
        <w:rPr>
          <w:sz w:val="24"/>
        </w:rPr>
      </w:pPr>
      <w:r>
        <w:rPr>
          <w:rFonts w:hint="eastAsia" w:hAnsi="宋体"/>
          <w:sz w:val="24"/>
        </w:rPr>
        <w:t>三亚市</w:t>
      </w:r>
      <w:r>
        <w:rPr>
          <w:rFonts w:hint="eastAsia" w:hAnsi="宋体"/>
          <w:sz w:val="24"/>
          <w:lang w:val="en-US" w:eastAsia="zh-CN"/>
        </w:rPr>
        <w:t>海棠区交通运输局</w:t>
      </w:r>
      <w:r>
        <w:rPr>
          <w:rFonts w:hint="eastAsia" w:hAnsi="宋体"/>
          <w:sz w:val="24"/>
        </w:rPr>
        <w:t xml:space="preserve"> </w:t>
      </w:r>
      <w:r>
        <w:rPr>
          <w:rFonts w:hint="eastAsia"/>
          <w:sz w:val="24"/>
        </w:rPr>
        <w:t>：</w:t>
      </w:r>
    </w:p>
    <w:p w14:paraId="6BCC0CC7">
      <w:pPr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我方就本</w:t>
      </w:r>
      <w:r>
        <w:rPr>
          <w:rFonts w:hint="eastAsia"/>
          <w:sz w:val="24"/>
          <w:lang w:val="en-US" w:eastAsia="zh-CN"/>
        </w:rPr>
        <w:t>招标</w:t>
      </w:r>
      <w:r>
        <w:rPr>
          <w:rFonts w:hint="eastAsia"/>
          <w:sz w:val="24"/>
        </w:rPr>
        <w:t>采购活动向贵方郑重承诺：</w:t>
      </w:r>
    </w:p>
    <w:p w14:paraId="61E8E262">
      <w:pPr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一、我们已经充分理解了</w:t>
      </w:r>
      <w:r>
        <w:rPr>
          <w:rFonts w:hint="eastAsia"/>
          <w:sz w:val="24"/>
          <w:lang w:val="en-US" w:eastAsia="zh-CN"/>
        </w:rPr>
        <w:t>招标</w:t>
      </w:r>
      <w:r>
        <w:rPr>
          <w:rFonts w:hint="eastAsia"/>
          <w:sz w:val="24"/>
        </w:rPr>
        <w:t>文件规定的所有采购要求、</w:t>
      </w:r>
      <w:r>
        <w:rPr>
          <w:rFonts w:hint="eastAsia"/>
          <w:sz w:val="24"/>
          <w:lang w:val="en-US" w:eastAsia="zh-CN"/>
        </w:rPr>
        <w:t>中标</w:t>
      </w:r>
      <w:r>
        <w:rPr>
          <w:rFonts w:hint="eastAsia"/>
          <w:sz w:val="24"/>
        </w:rPr>
        <w:t>条件和合同条款，没有任何异议。</w:t>
      </w:r>
    </w:p>
    <w:p w14:paraId="0655FA9F">
      <w:pPr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二、我们在</w:t>
      </w:r>
      <w:r>
        <w:rPr>
          <w:rFonts w:hint="eastAsia"/>
          <w:sz w:val="24"/>
          <w:lang w:val="en-US" w:eastAsia="zh-CN"/>
        </w:rPr>
        <w:t>投标</w:t>
      </w:r>
      <w:r>
        <w:rPr>
          <w:rFonts w:hint="eastAsia"/>
          <w:sz w:val="24"/>
        </w:rPr>
        <w:t>文件中提交的所有商务文件和资格证明文件都是真实有效的；我们做出的所有技术响应都是真实可信、可以实现、并经得起验收检验的。我们保证所有的响应在</w:t>
      </w:r>
      <w:r>
        <w:rPr>
          <w:rFonts w:hint="eastAsia"/>
          <w:sz w:val="24"/>
          <w:lang w:val="en-US" w:eastAsia="zh-CN"/>
        </w:rPr>
        <w:t>投标</w:t>
      </w:r>
      <w:r>
        <w:rPr>
          <w:rFonts w:hint="eastAsia"/>
          <w:sz w:val="24"/>
        </w:rPr>
        <w:t>有效期内不发生任何变更。</w:t>
      </w:r>
    </w:p>
    <w:p w14:paraId="42B80DD8">
      <w:pPr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三、我们的</w:t>
      </w:r>
      <w:r>
        <w:rPr>
          <w:rFonts w:hint="eastAsia"/>
          <w:sz w:val="24"/>
          <w:lang w:val="en-US" w:eastAsia="zh-CN"/>
        </w:rPr>
        <w:t>投标</w:t>
      </w:r>
      <w:r>
        <w:rPr>
          <w:rFonts w:hint="eastAsia"/>
          <w:sz w:val="24"/>
        </w:rPr>
        <w:t>报价包含了履行合同所需的全部费用。不论何种原因造成的报价漏项损失，我方全部承担，不会提出任何增加费用的要求。</w:t>
      </w:r>
    </w:p>
    <w:p w14:paraId="09880838">
      <w:pPr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四、我们知道，如果</w:t>
      </w:r>
      <w:r>
        <w:rPr>
          <w:rFonts w:hint="eastAsia"/>
          <w:sz w:val="24"/>
          <w:lang w:val="en-US" w:eastAsia="zh-CN"/>
        </w:rPr>
        <w:t>中标</w:t>
      </w:r>
      <w:r>
        <w:rPr>
          <w:rFonts w:hint="eastAsia"/>
          <w:sz w:val="24"/>
        </w:rPr>
        <w:t>后放弃成交，不论原因何在，都是不诚信的行为，都会给采购项目造成损失。如果采购人将本合同授予我们，我们将承担所有的潜在合同风险，绝不以任何理由放弃成交。</w:t>
      </w:r>
    </w:p>
    <w:p w14:paraId="31854ABD">
      <w:pPr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五、我们知道，</w:t>
      </w:r>
      <w:r>
        <w:rPr>
          <w:rFonts w:hint="eastAsia"/>
          <w:sz w:val="24"/>
          <w:lang w:val="en-US" w:eastAsia="zh-CN"/>
        </w:rPr>
        <w:t>中标</w:t>
      </w:r>
      <w:r>
        <w:rPr>
          <w:rFonts w:hint="eastAsia"/>
          <w:sz w:val="24"/>
        </w:rPr>
        <w:t>后拒签或故意拖延签署合同、拒绝履行或故意拖延履行合同，不论原因何在，都是不诚信履约的行为。如果采购人将本合同授予我们，我们将如约在规定的期限内签署合同，在规定的期限内履行合同。</w:t>
      </w:r>
    </w:p>
    <w:p w14:paraId="18E28287">
      <w:pPr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六、我们声明：我方在溯往两年内的政府采购活动中，没有</w:t>
      </w:r>
      <w:r>
        <w:rPr>
          <w:rFonts w:hint="eastAsia"/>
          <w:sz w:val="24"/>
          <w:lang w:val="en-US" w:eastAsia="zh-CN"/>
        </w:rPr>
        <w:t>中标</w:t>
      </w:r>
      <w:r>
        <w:rPr>
          <w:rFonts w:hint="eastAsia"/>
          <w:sz w:val="24"/>
        </w:rPr>
        <w:t>后放弃成交、拒签或故意拖延签署合同、拒绝履行或故意拖延履行合同的不诚信行为。</w:t>
      </w:r>
    </w:p>
    <w:p w14:paraId="572A84C6">
      <w:pPr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以上承诺，能够经受来自任何方面的审查和监督。如有虚假或背离，我方愿承担由此引发的一切不利后果，无条件接受采购人的处置和政府采购监管单位的处罚。</w:t>
      </w:r>
    </w:p>
    <w:p w14:paraId="1DE02E41">
      <w:pPr>
        <w:snapToGrid w:val="0"/>
        <w:spacing w:line="360" w:lineRule="auto"/>
        <w:rPr>
          <w:sz w:val="24"/>
        </w:rPr>
      </w:pPr>
    </w:p>
    <w:p w14:paraId="2D567D5F">
      <w:pPr>
        <w:snapToGrid w:val="0"/>
        <w:spacing w:line="360" w:lineRule="auto"/>
        <w:rPr>
          <w:sz w:val="24"/>
        </w:rPr>
      </w:pPr>
    </w:p>
    <w:p w14:paraId="0105024C">
      <w:pPr>
        <w:tabs>
          <w:tab w:val="left" w:pos="0"/>
        </w:tabs>
        <w:snapToGrid w:val="0"/>
        <w:spacing w:line="360" w:lineRule="auto"/>
        <w:jc w:val="both"/>
        <w:rPr>
          <w:sz w:val="24"/>
        </w:rPr>
      </w:pPr>
      <w:r>
        <w:rPr>
          <w:rFonts w:hint="eastAsia"/>
          <w:sz w:val="24"/>
          <w:lang w:val="en-US" w:eastAsia="zh-CN"/>
        </w:rPr>
        <w:t>投标人</w:t>
      </w:r>
      <w:r>
        <w:rPr>
          <w:rFonts w:hint="eastAsia"/>
          <w:sz w:val="24"/>
        </w:rPr>
        <w:t>名称：（盖章）</w:t>
      </w:r>
    </w:p>
    <w:p w14:paraId="3794E30F">
      <w:pPr>
        <w:spacing w:line="360" w:lineRule="auto"/>
        <w:rPr>
          <w:sz w:val="24"/>
        </w:rPr>
      </w:pPr>
      <w:r>
        <w:rPr>
          <w:rFonts w:hint="eastAsia"/>
          <w:sz w:val="24"/>
        </w:rPr>
        <w:t>签署日期：</w:t>
      </w:r>
      <w:r>
        <w:rPr>
          <w:rFonts w:hint="eastAsia" w:cs="Arial"/>
          <w:sz w:val="24"/>
        </w:rPr>
        <w:t xml:space="preserve">    </w:t>
      </w:r>
      <w:r>
        <w:rPr>
          <w:rFonts w:hint="eastAsia"/>
          <w:sz w:val="24"/>
        </w:rPr>
        <w:t>年     月    日</w:t>
      </w:r>
    </w:p>
    <w:p w14:paraId="2BF5ABF0">
      <w:pPr>
        <w:widowControl/>
        <w:autoSpaceDE/>
        <w:autoSpaceDN/>
        <w:adjustRightInd/>
        <w:rPr>
          <w:sz w:val="24"/>
        </w:rPr>
      </w:pPr>
      <w:r>
        <w:rPr>
          <w:sz w:val="24"/>
        </w:rPr>
        <w:br w:type="page"/>
      </w:r>
    </w:p>
    <w:p w14:paraId="192220B0">
      <w:pPr>
        <w:pStyle w:val="3"/>
        <w:keepNext w:val="0"/>
        <w:keepLines w:val="0"/>
        <w:tabs>
          <w:tab w:val="left" w:pos="360"/>
          <w:tab w:val="left" w:pos="540"/>
        </w:tabs>
        <w:spacing w:beforeLines="50" w:afterLines="5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（四）声明函</w:t>
      </w:r>
    </w:p>
    <w:p w14:paraId="279BE3E9">
      <w:pPr>
        <w:rPr>
          <w:rFonts w:hint="eastAsia"/>
        </w:rPr>
      </w:pPr>
    </w:p>
    <w:p w14:paraId="1A5F78C9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声明函</w:t>
      </w:r>
    </w:p>
    <w:p w14:paraId="3CCD4141">
      <w:pPr>
        <w:rPr>
          <w:rFonts w:hint="eastAsia" w:ascii="Times New Roman" w:eastAsia="宋体"/>
          <w:sz w:val="28"/>
          <w:szCs w:val="28"/>
        </w:rPr>
      </w:pPr>
      <w:r>
        <w:rPr>
          <w:rFonts w:hint="eastAsia" w:hAnsi="宋体" w:eastAsia="宋体"/>
          <w:sz w:val="28"/>
          <w:szCs w:val="28"/>
          <w:u w:val="single"/>
        </w:rPr>
        <w:t>三亚市</w:t>
      </w:r>
      <w:r>
        <w:rPr>
          <w:rFonts w:hint="eastAsia" w:hAnsi="宋体" w:eastAsia="宋体"/>
          <w:sz w:val="28"/>
          <w:szCs w:val="28"/>
          <w:u w:val="single"/>
          <w:lang w:val="en-US" w:eastAsia="zh-CN"/>
        </w:rPr>
        <w:t>海棠区交通运输局</w:t>
      </w:r>
      <w:r>
        <w:rPr>
          <w:rFonts w:hint="eastAsia" w:ascii="Times New Roman" w:eastAsia="宋体"/>
          <w:sz w:val="28"/>
          <w:szCs w:val="28"/>
        </w:rPr>
        <w:t>：</w:t>
      </w:r>
    </w:p>
    <w:p w14:paraId="549DD018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我司（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>投标</w:t>
      </w:r>
      <w:r>
        <w:rPr>
          <w:rFonts w:hint="eastAsia"/>
          <w:sz w:val="28"/>
          <w:szCs w:val="28"/>
          <w:u w:val="single"/>
        </w:rPr>
        <w:t xml:space="preserve">单位名称   </w:t>
      </w:r>
      <w:r>
        <w:rPr>
          <w:rFonts w:hint="eastAsia"/>
          <w:sz w:val="28"/>
          <w:szCs w:val="28"/>
        </w:rPr>
        <w:t>）针对</w:t>
      </w:r>
      <w:r>
        <w:rPr>
          <w:rFonts w:hint="eastAsia"/>
          <w:sz w:val="28"/>
          <w:szCs w:val="28"/>
          <w:lang w:val="en-US" w:eastAsia="zh-CN"/>
        </w:rPr>
        <w:t>招标</w:t>
      </w:r>
      <w:r>
        <w:rPr>
          <w:rFonts w:hint="eastAsia"/>
          <w:sz w:val="28"/>
          <w:szCs w:val="28"/>
        </w:rPr>
        <w:t>文件做如下响应：</w:t>
      </w:r>
    </w:p>
    <w:p w14:paraId="15525A24"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sz w:val="28"/>
          <w:szCs w:val="28"/>
          <w:lang w:val="en-US" w:eastAsia="zh-CN"/>
        </w:rPr>
        <w:t>投标报价：按照招标文件要求进行报价；投标报价唯一的；未超出预算或最高限价。</w:t>
      </w:r>
    </w:p>
    <w:p w14:paraId="49CE8520"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本</w:t>
      </w:r>
      <w:r>
        <w:rPr>
          <w:rFonts w:hint="eastAsia"/>
          <w:sz w:val="28"/>
          <w:szCs w:val="28"/>
          <w:lang w:val="en-US" w:eastAsia="zh-CN"/>
        </w:rPr>
        <w:t>投标</w:t>
      </w:r>
      <w:r>
        <w:rPr>
          <w:rFonts w:hint="eastAsia"/>
          <w:sz w:val="28"/>
          <w:szCs w:val="28"/>
        </w:rPr>
        <w:t>文件的有效期限</w:t>
      </w:r>
      <w:r>
        <w:rPr>
          <w:rFonts w:hint="eastAsia"/>
          <w:sz w:val="28"/>
          <w:szCs w:val="28"/>
          <w:lang w:val="en-US" w:eastAsia="zh-CN"/>
        </w:rPr>
        <w:t>为</w:t>
      </w:r>
      <w:r>
        <w:rPr>
          <w:rFonts w:hint="eastAsia"/>
          <w:sz w:val="28"/>
          <w:szCs w:val="28"/>
        </w:rPr>
        <w:t>开启之日起90日历天</w:t>
      </w:r>
      <w:r>
        <w:rPr>
          <w:rFonts w:hint="eastAsia"/>
          <w:sz w:val="28"/>
          <w:szCs w:val="28"/>
          <w:lang w:eastAsia="zh-CN"/>
        </w:rPr>
        <w:t>。</w:t>
      </w:r>
    </w:p>
    <w:p w14:paraId="686F98C0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3.服务期限：三年，合同一年一签。</w:t>
      </w:r>
    </w:p>
    <w:p w14:paraId="3D13FA2A"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4.服务地点：采购人指定地点。</w:t>
      </w:r>
    </w:p>
    <w:p w14:paraId="0EB48911">
      <w:pPr>
        <w:ind w:firstLine="440" w:firstLineChars="200"/>
        <w:rPr>
          <w:rFonts w:hint="eastAsia"/>
          <w:sz w:val="28"/>
          <w:szCs w:val="28"/>
        </w:rPr>
      </w:pPr>
      <w:r>
        <w:rPr>
          <w:rFonts w:hint="eastAsia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5.</w:t>
      </w:r>
      <w:r>
        <w:rPr>
          <w:rFonts w:hint="eastAsia"/>
          <w:sz w:val="28"/>
          <w:szCs w:val="28"/>
        </w:rPr>
        <w:t>符合法律、行政法规规定的其他条件；</w:t>
      </w:r>
    </w:p>
    <w:p w14:paraId="32E7A31D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6.</w:t>
      </w:r>
      <w:r>
        <w:rPr>
          <w:rFonts w:hint="eastAsia"/>
          <w:sz w:val="28"/>
          <w:szCs w:val="28"/>
        </w:rPr>
        <w:t>无串通行为的情形。</w:t>
      </w:r>
    </w:p>
    <w:p w14:paraId="5DD7797C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7.符合招标文件的式样、签署和盖章要求且内容完整无缺漏。</w:t>
      </w:r>
    </w:p>
    <w:p w14:paraId="01518359"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8.无认定为“投标无效”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的其他情形。</w:t>
      </w:r>
    </w:p>
    <w:p w14:paraId="690B3D66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特此声明。</w:t>
      </w:r>
    </w:p>
    <w:p w14:paraId="1C9EA77D">
      <w:pPr>
        <w:ind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声明人：（填写名称并盖章） </w:t>
      </w:r>
    </w:p>
    <w:p w14:paraId="32902C6E">
      <w:pPr>
        <w:ind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法定代表人或授权代表：（签字或盖章） </w:t>
      </w:r>
    </w:p>
    <w:p w14:paraId="4E1BC687">
      <w:pPr>
        <w:ind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 年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日</w:t>
      </w:r>
    </w:p>
    <w:p w14:paraId="404E483E">
      <w:pPr>
        <w:ind w:firstLine="560" w:firstLineChars="200"/>
        <w:rPr>
          <w:rFonts w:hint="eastAsia"/>
          <w:sz w:val="28"/>
          <w:szCs w:val="28"/>
        </w:rPr>
      </w:pPr>
    </w:p>
    <w:p w14:paraId="0D89DF7E">
      <w:pPr>
        <w:widowControl/>
        <w:autoSpaceDE/>
        <w:autoSpaceDN/>
        <w:adjustRightInd/>
        <w:rPr>
          <w:rFonts w:ascii="Times New Roman" w:eastAsia="宋体" w:cs="Times New Roman"/>
          <w:b/>
          <w:bCs/>
          <w:kern w:val="2"/>
          <w:sz w:val="32"/>
          <w:szCs w:val="32"/>
        </w:rPr>
      </w:pPr>
      <w:r>
        <w:rPr>
          <w:rFonts w:ascii="Times New Roman" w:eastAsia="宋体"/>
        </w:rPr>
        <w:br w:type="page"/>
      </w:r>
    </w:p>
    <w:p w14:paraId="6026B7A5">
      <w:pPr>
        <w:pStyle w:val="3"/>
        <w:keepNext w:val="0"/>
        <w:keepLines w:val="0"/>
        <w:tabs>
          <w:tab w:val="left" w:pos="360"/>
          <w:tab w:val="left" w:pos="540"/>
        </w:tabs>
        <w:spacing w:beforeLines="50" w:afterLines="5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（五）</w:t>
      </w:r>
      <w:r>
        <w:rPr>
          <w:rFonts w:hint="eastAsia" w:ascii="Times New Roman" w:hAnsi="Times New Roman" w:eastAsia="宋体"/>
          <w:lang w:val="en-US" w:eastAsia="zh-CN"/>
        </w:rPr>
        <w:t>投标人</w:t>
      </w:r>
      <w:r>
        <w:rPr>
          <w:rFonts w:hint="eastAsia" w:ascii="Times New Roman" w:hAnsi="Times New Roman" w:eastAsia="宋体"/>
        </w:rPr>
        <w:t>认为需要提供的其它文件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402"/>
    <w:multiLevelType w:val="multilevel"/>
    <w:tmpl w:val="00000402"/>
    <w:lvl w:ilvl="0" w:tentative="0">
      <w:start w:val="1"/>
      <w:numFmt w:val="decimal"/>
      <w:pStyle w:val="43"/>
      <w:lvlText w:val="%1."/>
      <w:lvlJc w:val="left"/>
      <w:pPr>
        <w:ind w:left="920" w:hanging="401"/>
      </w:pPr>
      <w:rPr>
        <w:rFonts w:hint="eastAsia" w:ascii="Times New Roman" w:hAnsi="Times New Roman" w:cs="Times New Roman"/>
        <w:b/>
        <w:bCs/>
        <w:w w:val="98"/>
        <w:sz w:val="32"/>
        <w:szCs w:val="32"/>
      </w:rPr>
    </w:lvl>
    <w:lvl w:ilvl="1" w:tentative="0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 w:tentative="0">
      <w:start w:val="1"/>
      <w:numFmt w:val="decimal"/>
      <w:lvlText w:val="%1.%2.%3"/>
      <w:lvlJc w:val="left"/>
      <w:pPr>
        <w:ind w:left="119" w:hanging="317"/>
      </w:pPr>
      <w:rPr>
        <w:rFonts w:hint="eastAsia" w:ascii="Times New Roman" w:hAnsi="Times New Roman" w:cs="Times New Roman"/>
        <w:b w:val="0"/>
        <w:bCs w:val="0"/>
        <w:w w:val="100"/>
        <w:sz w:val="19"/>
        <w:szCs w:val="19"/>
      </w:rPr>
    </w:lvl>
    <w:lvl w:ilvl="3" w:tentative="0">
      <w:start w:val="0"/>
      <w:numFmt w:val="bullet"/>
      <w:lvlText w:val="•"/>
      <w:lvlJc w:val="left"/>
      <w:pPr>
        <w:ind w:left="2080" w:hanging="317"/>
      </w:pPr>
      <w:rPr>
        <w:rFonts w:hint="eastAsia"/>
      </w:rPr>
    </w:lvl>
    <w:lvl w:ilvl="4" w:tentative="0">
      <w:start w:val="0"/>
      <w:numFmt w:val="bullet"/>
      <w:lvlText w:val="•"/>
      <w:lvlJc w:val="left"/>
      <w:pPr>
        <w:ind w:left="3240" w:hanging="317"/>
      </w:pPr>
      <w:rPr>
        <w:rFonts w:hint="eastAsia"/>
      </w:rPr>
    </w:lvl>
    <w:lvl w:ilvl="5" w:tentative="0">
      <w:start w:val="0"/>
      <w:numFmt w:val="bullet"/>
      <w:lvlText w:val="•"/>
      <w:lvlJc w:val="left"/>
      <w:pPr>
        <w:ind w:left="4400" w:hanging="317"/>
      </w:pPr>
      <w:rPr>
        <w:rFonts w:hint="eastAsia"/>
      </w:rPr>
    </w:lvl>
    <w:lvl w:ilvl="6" w:tentative="0">
      <w:start w:val="0"/>
      <w:numFmt w:val="bullet"/>
      <w:lvlText w:val="•"/>
      <w:lvlJc w:val="left"/>
      <w:pPr>
        <w:ind w:left="5560" w:hanging="317"/>
      </w:pPr>
      <w:rPr>
        <w:rFonts w:hint="eastAsia"/>
      </w:rPr>
    </w:lvl>
    <w:lvl w:ilvl="7" w:tentative="0">
      <w:start w:val="0"/>
      <w:numFmt w:val="bullet"/>
      <w:lvlText w:val="•"/>
      <w:lvlJc w:val="left"/>
      <w:pPr>
        <w:ind w:left="6720" w:hanging="317"/>
      </w:pPr>
      <w:rPr>
        <w:rFonts w:hint="eastAsia"/>
      </w:rPr>
    </w:lvl>
    <w:lvl w:ilvl="8" w:tentative="0">
      <w:start w:val="0"/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1">
    <w:nsid w:val="00000405"/>
    <w:multiLevelType w:val="multilevel"/>
    <w:tmpl w:val="00000405"/>
    <w:lvl w:ilvl="0" w:tentative="0">
      <w:start w:val="1"/>
      <w:numFmt w:val="decimal"/>
      <w:pStyle w:val="6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 w:tentative="0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 w:tentative="0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 w:tentative="0">
      <w:start w:val="0"/>
      <w:numFmt w:val="bullet"/>
      <w:lvlText w:val="•"/>
      <w:lvlJc w:val="left"/>
      <w:pPr>
        <w:ind w:left="1460" w:hanging="473"/>
      </w:pPr>
    </w:lvl>
    <w:lvl w:ilvl="4" w:tentative="0">
      <w:start w:val="0"/>
      <w:numFmt w:val="bullet"/>
      <w:lvlText w:val="•"/>
      <w:lvlJc w:val="left"/>
      <w:pPr>
        <w:ind w:left="2708" w:hanging="473"/>
      </w:pPr>
    </w:lvl>
    <w:lvl w:ilvl="5" w:tentative="0">
      <w:start w:val="0"/>
      <w:numFmt w:val="bullet"/>
      <w:lvlText w:val="•"/>
      <w:lvlJc w:val="left"/>
      <w:pPr>
        <w:ind w:left="3957" w:hanging="473"/>
      </w:pPr>
    </w:lvl>
    <w:lvl w:ilvl="6" w:tentative="0">
      <w:start w:val="0"/>
      <w:numFmt w:val="bullet"/>
      <w:lvlText w:val="•"/>
      <w:lvlJc w:val="left"/>
      <w:pPr>
        <w:ind w:left="5205" w:hanging="473"/>
      </w:pPr>
    </w:lvl>
    <w:lvl w:ilvl="7" w:tentative="0">
      <w:start w:val="0"/>
      <w:numFmt w:val="bullet"/>
      <w:lvlText w:val="•"/>
      <w:lvlJc w:val="left"/>
      <w:pPr>
        <w:ind w:left="6454" w:hanging="473"/>
      </w:pPr>
    </w:lvl>
    <w:lvl w:ilvl="8" w:tentative="0">
      <w:start w:val="0"/>
      <w:numFmt w:val="bullet"/>
      <w:lvlText w:val="•"/>
      <w:lvlJc w:val="left"/>
      <w:pPr>
        <w:ind w:left="7702" w:hanging="473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EF7"/>
    <w:rsid w:val="001501CD"/>
    <w:rsid w:val="001F35B0"/>
    <w:rsid w:val="00291F81"/>
    <w:rsid w:val="0032440C"/>
    <w:rsid w:val="00366EF7"/>
    <w:rsid w:val="00417A2A"/>
    <w:rsid w:val="004C6F39"/>
    <w:rsid w:val="00637747"/>
    <w:rsid w:val="00667B39"/>
    <w:rsid w:val="006C1818"/>
    <w:rsid w:val="008B1601"/>
    <w:rsid w:val="00A52C0E"/>
    <w:rsid w:val="00C2636C"/>
    <w:rsid w:val="00E64150"/>
    <w:rsid w:val="00EF58B9"/>
    <w:rsid w:val="00F62F89"/>
    <w:rsid w:val="0847340A"/>
    <w:rsid w:val="0A953493"/>
    <w:rsid w:val="552D038E"/>
    <w:rsid w:val="5A2151A1"/>
    <w:rsid w:val="6C25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nhideWhenUsed="0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qFormat="1" w:uiPriority="99" w:semiHidden="0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宋体" w:hAnsi="Times New Roman" w:cs="宋体" w:eastAsiaTheme="minorEastAsia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autoRedefine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3">
    <w:name w:val="heading 2"/>
    <w:basedOn w:val="1"/>
    <w:next w:val="1"/>
    <w:link w:val="28"/>
    <w:autoRedefine/>
    <w:qFormat/>
    <w:uiPriority w:val="0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hAnsi="Calibri" w:eastAsia="黑体" w:cs="Times New Roman"/>
      <w:b/>
      <w:bCs/>
      <w:kern w:val="2"/>
      <w:sz w:val="32"/>
      <w:szCs w:val="32"/>
    </w:rPr>
  </w:style>
  <w:style w:type="paragraph" w:styleId="4">
    <w:name w:val="heading 3"/>
    <w:basedOn w:val="1"/>
    <w:next w:val="1"/>
    <w:link w:val="29"/>
    <w:autoRedefine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6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24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Number"/>
    <w:basedOn w:val="1"/>
    <w:autoRedefine/>
    <w:qFormat/>
    <w:uiPriority w:val="0"/>
    <w:pPr>
      <w:widowControl/>
      <w:numPr>
        <w:ilvl w:val="0"/>
        <w:numId w:val="1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7">
    <w:name w:val="Normal Indent"/>
    <w:basedOn w:val="1"/>
    <w:autoRedefine/>
    <w:unhideWhenUsed/>
    <w:qFormat/>
    <w:uiPriority w:val="99"/>
    <w:pPr>
      <w:ind w:firstLine="420" w:firstLineChars="200"/>
    </w:pPr>
  </w:style>
  <w:style w:type="paragraph" w:styleId="8">
    <w:name w:val="Document Map"/>
    <w:basedOn w:val="1"/>
    <w:link w:val="38"/>
    <w:unhideWhenUsed/>
    <w:qFormat/>
    <w:uiPriority w:val="99"/>
    <w:pPr>
      <w:adjustRightInd/>
    </w:pPr>
    <w:rPr>
      <w:rFonts w:hAnsi="宋体" w:eastAsia="宋体"/>
      <w:sz w:val="18"/>
      <w:szCs w:val="18"/>
      <w:lang w:eastAsia="en-US" w:bidi="en-US"/>
    </w:rPr>
  </w:style>
  <w:style w:type="paragraph" w:styleId="9">
    <w:name w:val="annotation text"/>
    <w:basedOn w:val="1"/>
    <w:link w:val="30"/>
    <w:autoRedefine/>
    <w:qFormat/>
    <w:uiPriority w:val="99"/>
    <w:rPr>
      <w:rFonts w:ascii="Calibri" w:hAnsi="Calibri" w:cs="Times New Roman"/>
    </w:rPr>
  </w:style>
  <w:style w:type="paragraph" w:styleId="10">
    <w:name w:val="Body Text"/>
    <w:basedOn w:val="1"/>
    <w:link w:val="33"/>
    <w:autoRedefine/>
    <w:qFormat/>
    <w:uiPriority w:val="1"/>
    <w:pPr>
      <w:kinsoku w:val="0"/>
      <w:overflowPunct w:val="0"/>
      <w:spacing w:line="360" w:lineRule="auto"/>
      <w:jc w:val="center"/>
    </w:pPr>
    <w:rPr>
      <w:rFonts w:cs="Microsoft JhengHei" w:asciiTheme="minorEastAsia" w:hAnsiTheme="minorEastAsia"/>
      <w:b/>
      <w:bCs/>
      <w:sz w:val="30"/>
      <w:szCs w:val="30"/>
    </w:rPr>
  </w:style>
  <w:style w:type="paragraph" w:styleId="11">
    <w:name w:val="Body Text Indent"/>
    <w:basedOn w:val="1"/>
    <w:link w:val="34"/>
    <w:autoRedefine/>
    <w:semiHidden/>
    <w:unhideWhenUsed/>
    <w:qFormat/>
    <w:uiPriority w:val="99"/>
    <w:pPr>
      <w:spacing w:after="120"/>
      <w:ind w:left="420" w:leftChars="200"/>
    </w:pPr>
  </w:style>
  <w:style w:type="paragraph" w:styleId="12">
    <w:name w:val="Plain Text"/>
    <w:basedOn w:val="1"/>
    <w:next w:val="1"/>
    <w:link w:val="39"/>
    <w:qFormat/>
    <w:uiPriority w:val="0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paragraph" w:styleId="13">
    <w:name w:val="Balloon Text"/>
    <w:basedOn w:val="1"/>
    <w:link w:val="42"/>
    <w:autoRedefine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2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5">
    <w:name w:val="header"/>
    <w:basedOn w:val="1"/>
    <w:link w:val="3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  <w:pPr>
      <w:tabs>
        <w:tab w:val="right" w:leader="dot" w:pos="9356"/>
      </w:tabs>
      <w:spacing w:line="480" w:lineRule="auto"/>
    </w:pPr>
  </w:style>
  <w:style w:type="paragraph" w:styleId="17">
    <w:name w:val="Subtitle"/>
    <w:basedOn w:val="1"/>
    <w:next w:val="1"/>
    <w:link w:val="36"/>
    <w:autoRedefine/>
    <w:qFormat/>
    <w:uiPriority w:val="9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18">
    <w:name w:val="Message Header"/>
    <w:basedOn w:val="1"/>
    <w:link w:val="35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adjustRightInd/>
      <w:ind w:left="1080" w:leftChars="500" w:hanging="1080" w:hangingChars="500"/>
    </w:pPr>
    <w:rPr>
      <w:rFonts w:asciiTheme="majorHAnsi" w:hAnsiTheme="majorHAnsi" w:eastAsiaTheme="majorEastAsia" w:cstheme="majorBidi"/>
      <w:sz w:val="24"/>
      <w:szCs w:val="24"/>
      <w:lang w:eastAsia="en-US" w:bidi="en-US"/>
    </w:rPr>
  </w:style>
  <w:style w:type="paragraph" w:styleId="19">
    <w:name w:val="Normal (Web)"/>
    <w:basedOn w:val="1"/>
    <w:unhideWhenUsed/>
    <w:qFormat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hAnsi="宋体" w:eastAsia="宋体"/>
      <w:sz w:val="24"/>
      <w:szCs w:val="24"/>
    </w:rPr>
  </w:style>
  <w:style w:type="paragraph" w:styleId="20">
    <w:name w:val="Title"/>
    <w:basedOn w:val="1"/>
    <w:next w:val="1"/>
    <w:link w:val="26"/>
    <w:autoRedefine/>
    <w:qFormat/>
    <w:uiPriority w:val="0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paragraph" w:styleId="21">
    <w:name w:val="annotation subject"/>
    <w:basedOn w:val="9"/>
    <w:next w:val="9"/>
    <w:link w:val="41"/>
    <w:semiHidden/>
    <w:qFormat/>
    <w:uiPriority w:val="99"/>
    <w:pPr>
      <w:adjustRightInd/>
    </w:pPr>
    <w:rPr>
      <w:rFonts w:ascii="宋体" w:hAnsi="宋体" w:eastAsia="宋体" w:cs="宋体"/>
      <w:b/>
      <w:bCs/>
      <w:lang w:eastAsia="en-US"/>
    </w:rPr>
  </w:style>
  <w:style w:type="paragraph" w:styleId="22">
    <w:name w:val="Body Text First Indent 2"/>
    <w:basedOn w:val="11"/>
    <w:link w:val="37"/>
    <w:semiHidden/>
    <w:unhideWhenUsed/>
    <w:qFormat/>
    <w:uiPriority w:val="99"/>
    <w:pPr>
      <w:ind w:firstLine="420" w:firstLineChars="200"/>
    </w:pPr>
  </w:style>
  <w:style w:type="character" w:styleId="25">
    <w:name w:val="Hyperlink"/>
    <w:basedOn w:val="2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6">
    <w:name w:val="标题 Char"/>
    <w:basedOn w:val="24"/>
    <w:link w:val="20"/>
    <w:qFormat/>
    <w:uiPriority w:val="0"/>
    <w:rPr>
      <w:rFonts w:ascii="Arial" w:hAnsi="Arial" w:cstheme="majorBidi"/>
      <w:b/>
      <w:spacing w:val="14"/>
      <w:kern w:val="24"/>
      <w:sz w:val="32"/>
    </w:rPr>
  </w:style>
  <w:style w:type="character" w:customStyle="1" w:styleId="27">
    <w:name w:val="标题 1 Char"/>
    <w:basedOn w:val="24"/>
    <w:link w:val="2"/>
    <w:qFormat/>
    <w:uiPriority w:val="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8">
    <w:name w:val="标题 2 Char"/>
    <w:basedOn w:val="24"/>
    <w:link w:val="3"/>
    <w:qFormat/>
    <w:uiPriority w:val="0"/>
    <w:rPr>
      <w:rFonts w:ascii="Calibri" w:hAnsi="Calibri" w:eastAsia="黑体" w:cs="Times New Roman"/>
      <w:b/>
      <w:bCs/>
      <w:sz w:val="32"/>
      <w:szCs w:val="32"/>
    </w:rPr>
  </w:style>
  <w:style w:type="character" w:customStyle="1" w:styleId="29">
    <w:name w:val="标题 3 Char"/>
    <w:basedOn w:val="24"/>
    <w:link w:val="4"/>
    <w:qFormat/>
    <w:uiPriority w:val="0"/>
    <w:rPr>
      <w:rFonts w:ascii="宋体" w:hAnsi="Times New Roman" w:cs="宋体"/>
      <w:b/>
      <w:bCs/>
      <w:kern w:val="0"/>
      <w:sz w:val="32"/>
      <w:szCs w:val="32"/>
    </w:rPr>
  </w:style>
  <w:style w:type="character" w:customStyle="1" w:styleId="30">
    <w:name w:val="批注文字 Char"/>
    <w:basedOn w:val="24"/>
    <w:link w:val="9"/>
    <w:qFormat/>
    <w:uiPriority w:val="99"/>
    <w:rPr>
      <w:rFonts w:ascii="Calibri" w:hAnsi="Calibri" w:cs="Times New Roman"/>
      <w:kern w:val="0"/>
      <w:sz w:val="22"/>
    </w:rPr>
  </w:style>
  <w:style w:type="character" w:customStyle="1" w:styleId="31">
    <w:name w:val="页眉 Char"/>
    <w:basedOn w:val="24"/>
    <w:link w:val="15"/>
    <w:qFormat/>
    <w:uiPriority w:val="0"/>
    <w:rPr>
      <w:rFonts w:ascii="宋体" w:hAnsi="Times New Roman" w:cs="宋体"/>
      <w:kern w:val="0"/>
      <w:sz w:val="18"/>
      <w:szCs w:val="18"/>
    </w:rPr>
  </w:style>
  <w:style w:type="character" w:customStyle="1" w:styleId="32">
    <w:name w:val="页脚 Char"/>
    <w:basedOn w:val="24"/>
    <w:link w:val="14"/>
    <w:qFormat/>
    <w:uiPriority w:val="99"/>
    <w:rPr>
      <w:rFonts w:ascii="宋体" w:hAnsi="Times New Roman" w:cs="宋体"/>
      <w:kern w:val="0"/>
      <w:sz w:val="18"/>
      <w:szCs w:val="18"/>
    </w:rPr>
  </w:style>
  <w:style w:type="character" w:customStyle="1" w:styleId="33">
    <w:name w:val="正文文本 Char"/>
    <w:basedOn w:val="24"/>
    <w:link w:val="10"/>
    <w:qFormat/>
    <w:uiPriority w:val="1"/>
    <w:rPr>
      <w:rFonts w:cs="Microsoft JhengHei" w:asciiTheme="minorEastAsia" w:hAnsiTheme="minorEastAsia"/>
      <w:b/>
      <w:bCs/>
      <w:kern w:val="0"/>
      <w:sz w:val="30"/>
      <w:szCs w:val="30"/>
    </w:rPr>
  </w:style>
  <w:style w:type="character" w:customStyle="1" w:styleId="34">
    <w:name w:val="正文文本缩进 Char"/>
    <w:basedOn w:val="24"/>
    <w:link w:val="11"/>
    <w:semiHidden/>
    <w:qFormat/>
    <w:uiPriority w:val="99"/>
    <w:rPr>
      <w:rFonts w:ascii="宋体" w:hAnsi="Times New Roman" w:cs="宋体"/>
      <w:kern w:val="0"/>
      <w:sz w:val="22"/>
    </w:rPr>
  </w:style>
  <w:style w:type="character" w:customStyle="1" w:styleId="35">
    <w:name w:val="信息标题 Char"/>
    <w:basedOn w:val="24"/>
    <w:link w:val="18"/>
    <w:qFormat/>
    <w:uiPriority w:val="99"/>
    <w:rPr>
      <w:rFonts w:asciiTheme="majorHAnsi" w:hAnsiTheme="majorHAnsi" w:eastAsiaTheme="majorEastAsia" w:cstheme="majorBidi"/>
      <w:kern w:val="0"/>
      <w:sz w:val="24"/>
      <w:szCs w:val="24"/>
      <w:shd w:val="pct20" w:color="auto" w:fill="auto"/>
      <w:lang w:eastAsia="en-US" w:bidi="en-US"/>
    </w:rPr>
  </w:style>
  <w:style w:type="character" w:customStyle="1" w:styleId="36">
    <w:name w:val="副标题 Char"/>
    <w:basedOn w:val="24"/>
    <w:link w:val="17"/>
    <w:qFormat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37">
    <w:name w:val="正文首行缩进 2 Char"/>
    <w:basedOn w:val="34"/>
    <w:link w:val="22"/>
    <w:semiHidden/>
    <w:qFormat/>
    <w:uiPriority w:val="99"/>
  </w:style>
  <w:style w:type="character" w:customStyle="1" w:styleId="38">
    <w:name w:val="文档结构图 Char"/>
    <w:basedOn w:val="24"/>
    <w:link w:val="8"/>
    <w:qFormat/>
    <w:uiPriority w:val="99"/>
    <w:rPr>
      <w:rFonts w:ascii="宋体" w:hAnsi="宋体" w:eastAsia="宋体" w:cs="宋体"/>
      <w:kern w:val="0"/>
      <w:sz w:val="18"/>
      <w:szCs w:val="18"/>
      <w:lang w:eastAsia="en-US" w:bidi="en-US"/>
    </w:rPr>
  </w:style>
  <w:style w:type="character" w:customStyle="1" w:styleId="39">
    <w:name w:val="纯文本 Char"/>
    <w:basedOn w:val="24"/>
    <w:link w:val="12"/>
    <w:qFormat/>
    <w:uiPriority w:val="0"/>
    <w:rPr>
      <w:rFonts w:ascii="宋体" w:hAnsi="Times New Roman" w:eastAsia="宋体" w:cs="Times New Roman"/>
      <w:kern w:val="0"/>
      <w:sz w:val="20"/>
      <w:szCs w:val="20"/>
    </w:rPr>
  </w:style>
  <w:style w:type="character" w:customStyle="1" w:styleId="40">
    <w:name w:val="纯文本 Char1"/>
    <w:autoRedefine/>
    <w:qFormat/>
    <w:uiPriority w:val="0"/>
    <w:rPr>
      <w:rFonts w:ascii="宋体" w:hAnsi="Times New Roman" w:eastAsia="宋体" w:cs="Times New Roman"/>
      <w:kern w:val="0"/>
      <w:sz w:val="20"/>
      <w:szCs w:val="20"/>
    </w:rPr>
  </w:style>
  <w:style w:type="character" w:customStyle="1" w:styleId="41">
    <w:name w:val="批注主题 Char"/>
    <w:basedOn w:val="30"/>
    <w:link w:val="21"/>
    <w:semiHidden/>
    <w:qFormat/>
    <w:uiPriority w:val="99"/>
    <w:rPr>
      <w:rFonts w:ascii="宋体" w:hAnsi="宋体" w:eastAsia="宋体" w:cs="宋体"/>
      <w:b/>
      <w:bCs/>
      <w:lang w:eastAsia="en-US"/>
    </w:rPr>
  </w:style>
  <w:style w:type="character" w:customStyle="1" w:styleId="42">
    <w:name w:val="批注框文本 Char"/>
    <w:basedOn w:val="24"/>
    <w:link w:val="13"/>
    <w:qFormat/>
    <w:uiPriority w:val="99"/>
    <w:rPr>
      <w:rFonts w:ascii="宋体" w:hAnsi="Times New Roman" w:cs="宋体"/>
      <w:kern w:val="0"/>
      <w:sz w:val="18"/>
      <w:szCs w:val="18"/>
    </w:rPr>
  </w:style>
  <w:style w:type="paragraph" w:styleId="43">
    <w:name w:val="List Paragraph"/>
    <w:basedOn w:val="1"/>
    <w:autoRedefine/>
    <w:qFormat/>
    <w:uiPriority w:val="34"/>
    <w:pPr>
      <w:numPr>
        <w:ilvl w:val="0"/>
        <w:numId w:val="2"/>
      </w:numPr>
      <w:tabs>
        <w:tab w:val="left" w:pos="921"/>
      </w:tabs>
      <w:kinsoku w:val="0"/>
      <w:overflowPunct w:val="0"/>
      <w:spacing w:line="360" w:lineRule="auto"/>
    </w:pPr>
    <w:rPr>
      <w:rFonts w:cs="Microsoft JhengHei" w:asciiTheme="minorEastAsia" w:hAnsiTheme="minorEastAsia"/>
      <w:b/>
      <w:bCs/>
      <w:sz w:val="28"/>
      <w:szCs w:val="28"/>
    </w:rPr>
  </w:style>
  <w:style w:type="paragraph" w:customStyle="1" w:styleId="44">
    <w:name w:val="标题 11"/>
    <w:basedOn w:val="1"/>
    <w:qFormat/>
    <w:uiPriority w:val="1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45">
    <w:name w:val="标题 21"/>
    <w:basedOn w:val="1"/>
    <w:qFormat/>
    <w:uiPriority w:val="1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46">
    <w:name w:val="标题 31"/>
    <w:basedOn w:val="1"/>
    <w:qFormat/>
    <w:uiPriority w:val="1"/>
    <w:pPr>
      <w:ind w:left="119"/>
      <w:outlineLvl w:val="2"/>
    </w:pPr>
    <w:rPr>
      <w:b/>
      <w:bCs/>
      <w:sz w:val="28"/>
      <w:szCs w:val="28"/>
    </w:rPr>
  </w:style>
  <w:style w:type="paragraph" w:customStyle="1" w:styleId="47">
    <w:name w:val="标题 41"/>
    <w:basedOn w:val="1"/>
    <w:autoRedefine/>
    <w:qFormat/>
    <w:uiPriority w:val="1"/>
    <w:pPr>
      <w:ind w:left="1146" w:hanging="490"/>
      <w:outlineLvl w:val="3"/>
    </w:pPr>
    <w:rPr>
      <w:sz w:val="28"/>
      <w:szCs w:val="28"/>
    </w:rPr>
  </w:style>
  <w:style w:type="paragraph" w:customStyle="1" w:styleId="48">
    <w:name w:val="标题 51"/>
    <w:basedOn w:val="1"/>
    <w:autoRedefine/>
    <w:qFormat/>
    <w:uiPriority w:val="1"/>
    <w:pPr>
      <w:ind w:left="299"/>
      <w:outlineLvl w:val="4"/>
    </w:pPr>
    <w:rPr>
      <w:sz w:val="24"/>
      <w:szCs w:val="24"/>
    </w:rPr>
  </w:style>
  <w:style w:type="paragraph" w:customStyle="1" w:styleId="49">
    <w:name w:val="标题 61"/>
    <w:basedOn w:val="1"/>
    <w:autoRedefine/>
    <w:qFormat/>
    <w:uiPriority w:val="1"/>
    <w:pPr>
      <w:ind w:left="560"/>
      <w:outlineLvl w:val="5"/>
    </w:pPr>
    <w:rPr>
      <w:b/>
      <w:bCs/>
    </w:rPr>
  </w:style>
  <w:style w:type="paragraph" w:customStyle="1" w:styleId="50">
    <w:name w:val="标题 71"/>
    <w:basedOn w:val="1"/>
    <w:autoRedefine/>
    <w:qFormat/>
    <w:uiPriority w:val="1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51">
    <w:name w:val="Table Paragraph"/>
    <w:basedOn w:val="1"/>
    <w:autoRedefine/>
    <w:qFormat/>
    <w:uiPriority w:val="1"/>
    <w:rPr>
      <w:sz w:val="24"/>
      <w:szCs w:val="24"/>
    </w:rPr>
  </w:style>
  <w:style w:type="paragraph" w:customStyle="1" w:styleId="52">
    <w:name w:val="表格填充1"/>
    <w:basedOn w:val="1"/>
    <w:link w:val="53"/>
    <w:autoRedefine/>
    <w:qFormat/>
    <w:uiPriority w:val="0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53">
    <w:name w:val="表格填充1 Char"/>
    <w:link w:val="52"/>
    <w:autoRedefine/>
    <w:qFormat/>
    <w:uiPriority w:val="0"/>
    <w:rPr>
      <w:szCs w:val="18"/>
    </w:rPr>
  </w:style>
  <w:style w:type="character" w:customStyle="1" w:styleId="54">
    <w:name w:val="副标题 Char1"/>
    <w:basedOn w:val="24"/>
    <w:autoRedefine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customStyle="1" w:styleId="55">
    <w:name w:val="标题样工7"/>
    <w:basedOn w:val="1"/>
    <w:autoRedefine/>
    <w:qFormat/>
    <w:uiPriority w:val="0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56">
    <w:name w:val="默认段落字体 Para Char Char Char Char Char Char Char Char Char1 Char Char Char Char"/>
    <w:basedOn w:val="1"/>
    <w:autoRedefine/>
    <w:qFormat/>
    <w:uiPriority w:val="0"/>
    <w:pPr>
      <w:autoSpaceDE/>
      <w:autoSpaceDN/>
      <w:adjustRightInd/>
      <w:jc w:val="both"/>
    </w:pPr>
    <w:rPr>
      <w:rFonts w:ascii="Tahoma" w:hAnsi="Tahoma" w:eastAsia="宋体" w:cs="Times New Roman"/>
      <w:kern w:val="2"/>
      <w:sz w:val="24"/>
      <w:szCs w:val="20"/>
    </w:rPr>
  </w:style>
  <w:style w:type="paragraph" w:customStyle="1" w:styleId="57">
    <w:name w:val="Normal_8"/>
    <w:autoRedefine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8">
    <w:name w:val="列出段落1"/>
    <w:basedOn w:val="1"/>
    <w:autoRedefine/>
    <w:qFormat/>
    <w:uiPriority w:val="34"/>
    <w:pPr>
      <w:adjustRightInd/>
      <w:ind w:firstLine="420" w:firstLineChars="200"/>
    </w:pPr>
    <w:rPr>
      <w:rFonts w:hAnsi="宋体" w:eastAsia="宋体"/>
      <w:lang w:eastAsia="en-US"/>
    </w:rPr>
  </w:style>
  <w:style w:type="paragraph" w:customStyle="1" w:styleId="59">
    <w:name w:val="正文1"/>
    <w:basedOn w:val="1"/>
    <w:next w:val="1"/>
    <w:autoRedefine/>
    <w:qFormat/>
    <w:uiPriority w:val="0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60">
    <w:name w:val="表格文字"/>
    <w:basedOn w:val="59"/>
    <w:autoRedefine/>
    <w:qFormat/>
    <w:uiPriority w:val="0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61">
    <w:name w:val="Default"/>
    <w:next w:val="60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Times New Roman"/>
      <w:kern w:val="0"/>
      <w:sz w:val="20"/>
      <w:szCs w:val="20"/>
      <w:lang w:val="en-US" w:eastAsia="zh-CN" w:bidi="ar-SA"/>
    </w:rPr>
  </w:style>
  <w:style w:type="paragraph" w:customStyle="1" w:styleId="62">
    <w:name w:val="sma."/>
    <w:basedOn w:val="1"/>
    <w:autoRedefine/>
    <w:qFormat/>
    <w:uiPriority w:val="0"/>
    <w:pPr>
      <w:tabs>
        <w:tab w:val="left" w:pos="1588"/>
      </w:tabs>
      <w:ind w:left="5205" w:hanging="473"/>
    </w:pPr>
    <w:rPr>
      <w:rFonts w:ascii="Calibri" w:hAnsi="Calibri" w:eastAsia="Calibri" w:cs="Times New Roman"/>
      <w:sz w:val="24"/>
      <w:szCs w:val="24"/>
    </w:rPr>
  </w:style>
  <w:style w:type="paragraph" w:customStyle="1" w:styleId="63">
    <w:name w:val="A."/>
    <w:basedOn w:val="1"/>
    <w:autoRedefine/>
    <w:qFormat/>
    <w:uiPriority w:val="0"/>
    <w:pPr>
      <w:tabs>
        <w:tab w:val="left" w:pos="859"/>
        <w:tab w:val="left" w:pos="1200"/>
      </w:tabs>
      <w:ind w:left="2708" w:hanging="473"/>
    </w:pPr>
    <w:rPr>
      <w:rFonts w:ascii="Calibri" w:hAnsi="Calibri" w:eastAsia="Calibri" w:cs="Times New Roman"/>
      <w:sz w:val="24"/>
      <w:szCs w:val="24"/>
    </w:rPr>
  </w:style>
  <w:style w:type="paragraph" w:customStyle="1" w:styleId="64">
    <w:name w:val="1."/>
    <w:basedOn w:val="1"/>
    <w:autoRedefine/>
    <w:qFormat/>
    <w:uiPriority w:val="0"/>
    <w:pPr>
      <w:tabs>
        <w:tab w:val="left" w:pos="1134"/>
      </w:tabs>
      <w:ind w:left="3957" w:hanging="473"/>
    </w:pPr>
    <w:rPr>
      <w:rFonts w:ascii="Calibri" w:hAnsi="Calibri" w:eastAsia="Calibri" w:cs="Times New Roman"/>
      <w:sz w:val="24"/>
      <w:szCs w:val="24"/>
    </w:rPr>
  </w:style>
  <w:style w:type="paragraph" w:customStyle="1" w:styleId="65">
    <w:name w:val="样式1"/>
    <w:basedOn w:val="5"/>
    <w:qFormat/>
    <w:uiPriority w:val="0"/>
    <w:pPr>
      <w:keepNext w:val="0"/>
      <w:keepLines w:val="0"/>
      <w:tabs>
        <w:tab w:val="left" w:pos="992"/>
      </w:tabs>
      <w:autoSpaceDE/>
      <w:autoSpaceDN/>
      <w:adjustRightInd/>
      <w:spacing w:before="0" w:after="0" w:line="360" w:lineRule="auto"/>
      <w:ind w:left="993" w:hanging="567"/>
      <w:jc w:val="both"/>
    </w:pPr>
    <w:rPr>
      <w:rFonts w:ascii="宋体" w:hAnsi="宋体" w:eastAsia="宋体" w:cs="TimesNewRomanPSMT"/>
      <w:b w:val="0"/>
      <w:kern w:val="2"/>
      <w:sz w:val="24"/>
    </w:rPr>
  </w:style>
  <w:style w:type="character" w:customStyle="1" w:styleId="66">
    <w:name w:val="标题 4 Char"/>
    <w:basedOn w:val="24"/>
    <w:link w:val="5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1213</Words>
  <Characters>1220</Characters>
  <Lines>9</Lines>
  <Paragraphs>2</Paragraphs>
  <TotalTime>1</TotalTime>
  <ScaleCrop>false</ScaleCrop>
  <LinksUpToDate>false</LinksUpToDate>
  <CharactersWithSpaces>1280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2025-02-10T04:50:00Z</dcterms:created>
  <dc:creator>MM</dc:creator>
  <cp:lastModifiedBy>石头</cp:lastModifiedBy>
  <dcterms:modified xsi:type="dcterms:W3CDTF">2025-02-27T01:30:50Z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2F79FA59C43C43EA8F201BDCEE7748DF_13</vt:lpwstr>
  </property>
  <property fmtid="{D5CDD505-2E9C-101B-9397-08002B2CF9AE}" pid="4" name="KSOTemplateDocerSaveRecord">
    <vt:lpwstr>eyJoZGlkIjoiMGI2ZDVkY2U1ZmQ2ZTIzMzZhM2U2YzJlNzRkNGQ5NjQiLCJ1c2VySWQiOiI0ODkzMDI2NzcifQ==</vt:lpwstr>
  </property>
</Properties>
</file>