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9F080">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ascii="仿宋" w:hAnsi="仿宋" w:eastAsia="仿宋"/>
          <w:b/>
          <w:sz w:val="84"/>
          <w:szCs w:val="84"/>
        </w:rPr>
      </w:pPr>
      <w:bookmarkStart w:id="0" w:name="_GoBack"/>
      <w:bookmarkEnd w:id="0"/>
      <w:r>
        <w:rPr>
          <w:rFonts w:hint="eastAsia" w:ascii="仿宋" w:hAnsi="仿宋" w:eastAsia="仿宋"/>
          <w:b/>
          <w:sz w:val="84"/>
          <w:szCs w:val="84"/>
          <w:lang w:val="en-US" w:eastAsia="zh-CN"/>
        </w:rPr>
        <w:t>医</w:t>
      </w:r>
    </w:p>
    <w:p w14:paraId="4AE8341B">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仿宋" w:hAnsi="仿宋" w:eastAsia="仿宋"/>
          <w:b/>
          <w:sz w:val="84"/>
          <w:szCs w:val="84"/>
          <w:lang w:val="en-US" w:eastAsia="zh-CN"/>
        </w:rPr>
      </w:pPr>
      <w:r>
        <w:rPr>
          <w:rFonts w:hint="eastAsia" w:ascii="仿宋" w:hAnsi="仿宋" w:eastAsia="仿宋"/>
          <w:b/>
          <w:sz w:val="84"/>
          <w:szCs w:val="84"/>
          <w:lang w:val="en-US" w:eastAsia="zh-CN"/>
        </w:rPr>
        <w:t>用</w:t>
      </w:r>
    </w:p>
    <w:p w14:paraId="6AA00561">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default" w:ascii="仿宋" w:hAnsi="仿宋" w:eastAsia="仿宋"/>
          <w:b/>
          <w:sz w:val="84"/>
          <w:szCs w:val="84"/>
          <w:lang w:val="en-US" w:eastAsia="zh-CN"/>
        </w:rPr>
      </w:pPr>
      <w:r>
        <w:rPr>
          <w:rFonts w:hint="eastAsia" w:ascii="仿宋" w:hAnsi="仿宋" w:eastAsia="仿宋"/>
          <w:b/>
          <w:sz w:val="84"/>
          <w:szCs w:val="84"/>
          <w:lang w:val="en-US" w:eastAsia="zh-CN"/>
        </w:rPr>
        <w:t>织</w:t>
      </w:r>
    </w:p>
    <w:p w14:paraId="603CE0B0">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仿宋" w:hAnsi="仿宋" w:eastAsia="仿宋"/>
          <w:b/>
          <w:sz w:val="84"/>
          <w:szCs w:val="84"/>
          <w:lang w:val="en-US" w:eastAsia="zh-CN"/>
        </w:rPr>
      </w:pPr>
      <w:r>
        <w:rPr>
          <w:rFonts w:hint="eastAsia" w:ascii="仿宋" w:hAnsi="仿宋" w:eastAsia="仿宋"/>
          <w:b/>
          <w:sz w:val="84"/>
          <w:szCs w:val="84"/>
          <w:lang w:val="en-US" w:eastAsia="zh-CN"/>
        </w:rPr>
        <w:t>物</w:t>
      </w:r>
    </w:p>
    <w:p w14:paraId="24A4E49B">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仿宋" w:hAnsi="仿宋" w:eastAsia="仿宋" w:cs="Times New Roman"/>
          <w:b/>
          <w:sz w:val="84"/>
          <w:szCs w:val="84"/>
          <w:lang w:val="en-US" w:eastAsia="zh-CN"/>
        </w:rPr>
      </w:pPr>
      <w:r>
        <w:rPr>
          <w:rFonts w:hint="eastAsia" w:ascii="仿宋" w:hAnsi="仿宋" w:eastAsia="仿宋" w:cs="Times New Roman"/>
          <w:b/>
          <w:sz w:val="84"/>
          <w:szCs w:val="84"/>
          <w:lang w:val="en-US" w:eastAsia="zh-CN"/>
        </w:rPr>
        <w:t>洗</w:t>
      </w:r>
    </w:p>
    <w:p w14:paraId="708CD0AD">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仿宋" w:hAnsi="仿宋" w:eastAsia="仿宋" w:cs="Times New Roman"/>
          <w:b/>
          <w:sz w:val="84"/>
          <w:szCs w:val="84"/>
          <w:lang w:val="en-US" w:eastAsia="zh-CN"/>
        </w:rPr>
      </w:pPr>
      <w:r>
        <w:rPr>
          <w:rFonts w:hint="eastAsia" w:ascii="仿宋" w:hAnsi="仿宋" w:eastAsia="仿宋" w:cs="Times New Roman"/>
          <w:b/>
          <w:sz w:val="84"/>
          <w:szCs w:val="84"/>
          <w:lang w:val="en-US" w:eastAsia="zh-CN"/>
        </w:rPr>
        <w:t>涤</w:t>
      </w:r>
    </w:p>
    <w:p w14:paraId="5B919CCB">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default" w:ascii="仿宋" w:hAnsi="仿宋" w:eastAsia="仿宋" w:cs="Times New Roman"/>
          <w:b/>
          <w:sz w:val="84"/>
          <w:szCs w:val="84"/>
          <w:lang w:val="en-US" w:eastAsia="zh-CN"/>
        </w:rPr>
      </w:pPr>
      <w:r>
        <w:rPr>
          <w:rFonts w:hint="eastAsia" w:ascii="仿宋" w:hAnsi="仿宋" w:eastAsia="仿宋" w:cs="Times New Roman"/>
          <w:b/>
          <w:sz w:val="84"/>
          <w:szCs w:val="84"/>
          <w:lang w:val="en-US" w:eastAsia="zh-CN"/>
        </w:rPr>
        <w:t>服</w:t>
      </w:r>
    </w:p>
    <w:p w14:paraId="55A53C86">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仿宋" w:hAnsi="仿宋" w:eastAsia="仿宋" w:cs="Times New Roman"/>
          <w:b/>
          <w:sz w:val="84"/>
          <w:szCs w:val="84"/>
          <w:lang w:val="en-US" w:eastAsia="zh-CN"/>
        </w:rPr>
      </w:pPr>
      <w:r>
        <w:rPr>
          <w:rFonts w:hint="eastAsia" w:ascii="仿宋" w:hAnsi="仿宋" w:eastAsia="仿宋" w:cs="Times New Roman"/>
          <w:b/>
          <w:sz w:val="84"/>
          <w:szCs w:val="84"/>
          <w:lang w:val="en-US" w:eastAsia="zh-CN"/>
        </w:rPr>
        <w:t>务</w:t>
      </w:r>
    </w:p>
    <w:p w14:paraId="24A47490">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仿宋" w:hAnsi="仿宋" w:eastAsia="仿宋" w:cs="Times New Roman"/>
          <w:b/>
          <w:sz w:val="84"/>
          <w:szCs w:val="84"/>
          <w:lang w:val="en-US" w:eastAsia="zh-CN"/>
        </w:rPr>
      </w:pPr>
      <w:r>
        <w:rPr>
          <w:rFonts w:hint="eastAsia" w:ascii="仿宋" w:hAnsi="仿宋" w:eastAsia="仿宋" w:cs="Times New Roman"/>
          <w:b/>
          <w:sz w:val="84"/>
          <w:szCs w:val="84"/>
          <w:lang w:val="en-US" w:eastAsia="zh-CN"/>
        </w:rPr>
        <w:t>合</w:t>
      </w:r>
    </w:p>
    <w:p w14:paraId="21E977A6">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仿宋" w:hAnsi="仿宋" w:eastAsia="仿宋" w:cs="Times New Roman"/>
          <w:b/>
          <w:sz w:val="84"/>
          <w:szCs w:val="84"/>
          <w:lang w:val="en-US" w:eastAsia="zh-CN"/>
        </w:rPr>
      </w:pPr>
      <w:r>
        <w:rPr>
          <w:rFonts w:hint="eastAsia" w:ascii="仿宋" w:hAnsi="仿宋" w:eastAsia="仿宋" w:cs="Times New Roman"/>
          <w:b/>
          <w:sz w:val="84"/>
          <w:szCs w:val="84"/>
          <w:lang w:val="en-US" w:eastAsia="zh-CN"/>
        </w:rPr>
        <w:t>同</w:t>
      </w:r>
    </w:p>
    <w:p w14:paraId="5AF01CE9">
      <w:pPr>
        <w:spacing w:line="360" w:lineRule="auto"/>
        <w:rPr>
          <w:rFonts w:ascii="仿宋" w:hAnsi="仿宋" w:eastAsia="仿宋"/>
          <w:b/>
          <w:sz w:val="20"/>
        </w:rPr>
      </w:pPr>
    </w:p>
    <w:p w14:paraId="5ED3C493">
      <w:pPr>
        <w:spacing w:line="360" w:lineRule="auto"/>
        <w:rPr>
          <w:rFonts w:ascii="仿宋" w:hAnsi="仿宋" w:eastAsia="仿宋"/>
          <w:b/>
          <w:sz w:val="32"/>
          <w:szCs w:val="30"/>
        </w:rPr>
      </w:pPr>
      <w:r>
        <w:rPr>
          <w:rFonts w:hint="eastAsia" w:ascii="仿宋" w:hAnsi="仿宋" w:eastAsia="仿宋"/>
          <w:b/>
          <w:sz w:val="32"/>
          <w:szCs w:val="30"/>
        </w:rPr>
        <w:t>委托方：</w:t>
      </w:r>
      <w:r>
        <w:rPr>
          <w:rFonts w:hint="eastAsia" w:ascii="仿宋" w:hAnsi="仿宋" w:eastAsia="仿宋"/>
          <w:b/>
          <w:bCs/>
          <w:sz w:val="32"/>
          <w:szCs w:val="30"/>
        </w:rPr>
        <w:t>三亚中心医院（海南省第三人民医院）</w:t>
      </w:r>
    </w:p>
    <w:p w14:paraId="7639D696">
      <w:pPr>
        <w:spacing w:line="360" w:lineRule="auto"/>
        <w:rPr>
          <w:rFonts w:ascii="仿宋" w:hAnsi="仿宋" w:eastAsia="仿宋"/>
          <w:b/>
          <w:spacing w:val="20"/>
          <w:sz w:val="32"/>
          <w:szCs w:val="30"/>
        </w:rPr>
      </w:pPr>
      <w:r>
        <w:rPr>
          <w:rFonts w:hint="eastAsia" w:ascii="仿宋" w:hAnsi="仿宋" w:eastAsia="仿宋"/>
          <w:b/>
          <w:sz w:val="32"/>
          <w:szCs w:val="30"/>
        </w:rPr>
        <w:t>受托方：</w:t>
      </w:r>
    </w:p>
    <w:p w14:paraId="23FC3DD0">
      <w:pPr>
        <w:spacing w:line="360" w:lineRule="auto"/>
        <w:rPr>
          <w:rFonts w:hint="default" w:ascii="仿宋" w:hAnsi="仿宋" w:eastAsia="仿宋"/>
          <w:b/>
          <w:color w:val="auto"/>
          <w:sz w:val="32"/>
          <w:szCs w:val="30"/>
          <w:highlight w:val="none"/>
          <w:lang w:val="en-US" w:eastAsia="zh-CN"/>
        </w:rPr>
      </w:pPr>
      <w:r>
        <w:rPr>
          <w:rFonts w:hint="eastAsia" w:ascii="仿宋" w:hAnsi="仿宋" w:eastAsia="仿宋"/>
          <w:b/>
          <w:color w:val="auto"/>
          <w:sz w:val="32"/>
          <w:szCs w:val="30"/>
          <w:highlight w:val="none"/>
        </w:rPr>
        <w:t>项目名称：医</w:t>
      </w:r>
      <w:r>
        <w:rPr>
          <w:rFonts w:hint="eastAsia" w:ascii="仿宋" w:hAnsi="仿宋" w:eastAsia="仿宋"/>
          <w:b/>
          <w:color w:val="auto"/>
          <w:sz w:val="32"/>
          <w:szCs w:val="30"/>
          <w:highlight w:val="none"/>
          <w:lang w:eastAsia="zh-CN"/>
        </w:rPr>
        <w:t>用</w:t>
      </w:r>
      <w:r>
        <w:rPr>
          <w:rFonts w:hint="eastAsia" w:ascii="仿宋" w:hAnsi="仿宋" w:eastAsia="仿宋"/>
          <w:b/>
          <w:color w:val="auto"/>
          <w:sz w:val="32"/>
          <w:szCs w:val="30"/>
          <w:highlight w:val="none"/>
          <w:lang w:val="en-US" w:eastAsia="zh-CN"/>
        </w:rPr>
        <w:t>织物洗涤服务项目</w:t>
      </w:r>
    </w:p>
    <w:p w14:paraId="2951FA1B">
      <w:pPr>
        <w:spacing w:line="360" w:lineRule="auto"/>
        <w:rPr>
          <w:rFonts w:hint="eastAsia" w:ascii="仿宋" w:hAnsi="仿宋" w:eastAsia="仿宋"/>
          <w:b/>
          <w:color w:val="auto"/>
          <w:spacing w:val="20"/>
          <w:sz w:val="32"/>
          <w:szCs w:val="30"/>
          <w:highlight w:val="none"/>
          <w:lang w:val="en-US" w:eastAsia="zh-CN"/>
        </w:rPr>
      </w:pPr>
      <w:r>
        <w:rPr>
          <w:rFonts w:hint="eastAsia" w:ascii="仿宋" w:hAnsi="仿宋" w:eastAsia="仿宋"/>
          <w:b/>
          <w:color w:val="auto"/>
          <w:spacing w:val="20"/>
          <w:sz w:val="32"/>
          <w:szCs w:val="30"/>
          <w:highlight w:val="none"/>
        </w:rPr>
        <w:t>合同编号：ZWHT-202</w:t>
      </w:r>
      <w:r>
        <w:rPr>
          <w:rFonts w:hint="eastAsia" w:ascii="仿宋" w:hAnsi="仿宋" w:eastAsia="仿宋"/>
          <w:b/>
          <w:color w:val="auto"/>
          <w:spacing w:val="20"/>
          <w:sz w:val="32"/>
          <w:szCs w:val="30"/>
          <w:highlight w:val="none"/>
          <w:lang w:val="en-US" w:eastAsia="zh-CN"/>
        </w:rPr>
        <w:t>6</w:t>
      </w:r>
      <w:r>
        <w:rPr>
          <w:rFonts w:hint="eastAsia" w:ascii="仿宋" w:hAnsi="仿宋" w:eastAsia="仿宋"/>
          <w:b/>
          <w:color w:val="auto"/>
          <w:spacing w:val="20"/>
          <w:sz w:val="32"/>
          <w:szCs w:val="30"/>
          <w:highlight w:val="none"/>
        </w:rPr>
        <w:t>-</w:t>
      </w:r>
      <w:r>
        <w:rPr>
          <w:rFonts w:hint="eastAsia" w:ascii="仿宋" w:hAnsi="仿宋" w:eastAsia="仿宋"/>
          <w:b/>
          <w:color w:val="auto"/>
          <w:spacing w:val="20"/>
          <w:sz w:val="32"/>
          <w:szCs w:val="30"/>
          <w:highlight w:val="none"/>
          <w:lang w:val="en-US" w:eastAsia="zh-CN"/>
        </w:rPr>
        <w:t>XXX</w:t>
      </w:r>
    </w:p>
    <w:p w14:paraId="3850B270">
      <w:pPr>
        <w:spacing w:line="360" w:lineRule="auto"/>
        <w:rPr>
          <w:rFonts w:hint="eastAsia" w:ascii="仿宋" w:hAnsi="仿宋" w:eastAsia="仿宋"/>
          <w:b/>
          <w:color w:val="auto"/>
          <w:spacing w:val="20"/>
          <w:sz w:val="32"/>
          <w:szCs w:val="30"/>
          <w:highlight w:val="none"/>
        </w:rPr>
      </w:pPr>
      <w:r>
        <w:rPr>
          <w:rFonts w:hint="eastAsia" w:ascii="仿宋" w:hAnsi="仿宋" w:eastAsia="仿宋"/>
          <w:b/>
          <w:color w:val="auto"/>
          <w:spacing w:val="20"/>
          <w:sz w:val="32"/>
          <w:szCs w:val="30"/>
          <w:highlight w:val="none"/>
        </w:rPr>
        <w:t>签订时间：    年   月  日</w:t>
      </w:r>
    </w:p>
    <w:p w14:paraId="514D8882">
      <w:pPr>
        <w:spacing w:line="360" w:lineRule="auto"/>
        <w:rPr>
          <w:rFonts w:ascii="仿宋" w:hAnsi="仿宋" w:eastAsia="仿宋"/>
          <w:b/>
          <w:color w:val="auto"/>
          <w:sz w:val="28"/>
          <w:szCs w:val="28"/>
          <w:highlight w:val="none"/>
        </w:rPr>
      </w:pPr>
      <w:r>
        <w:rPr>
          <w:rFonts w:hint="eastAsia" w:ascii="仿宋" w:hAnsi="仿宋" w:eastAsia="仿宋"/>
          <w:b/>
          <w:color w:val="auto"/>
          <w:sz w:val="28"/>
          <w:szCs w:val="28"/>
          <w:highlight w:val="none"/>
        </w:rPr>
        <w:t>委托方（以下简称甲方）：</w:t>
      </w:r>
      <w:r>
        <w:rPr>
          <w:rFonts w:hint="eastAsia" w:ascii="仿宋" w:hAnsi="仿宋" w:eastAsia="仿宋"/>
          <w:b/>
          <w:color w:val="auto"/>
          <w:sz w:val="28"/>
          <w:szCs w:val="28"/>
          <w:highlight w:val="none"/>
          <w:u w:val="single"/>
        </w:rPr>
        <w:t>三亚中心医院（海南省第三人民医院）</w:t>
      </w:r>
      <w:r>
        <w:rPr>
          <w:rFonts w:ascii="仿宋" w:hAnsi="仿宋" w:eastAsia="仿宋"/>
          <w:b/>
          <w:color w:val="auto"/>
          <w:sz w:val="28"/>
          <w:szCs w:val="28"/>
          <w:highlight w:val="none"/>
          <w:u w:val="single"/>
        </w:rPr>
        <w:t xml:space="preserve">  </w:t>
      </w:r>
      <w:r>
        <w:rPr>
          <w:rFonts w:hint="eastAsia" w:ascii="仿宋" w:hAnsi="仿宋" w:eastAsia="仿宋"/>
          <w:b/>
          <w:color w:val="auto"/>
          <w:sz w:val="28"/>
          <w:szCs w:val="28"/>
          <w:highlight w:val="none"/>
          <w:u w:val="single"/>
        </w:rPr>
        <w:t xml:space="preserve">   </w:t>
      </w:r>
    </w:p>
    <w:p w14:paraId="4C99E3F7">
      <w:pPr>
        <w:spacing w:line="360" w:lineRule="auto"/>
        <w:rPr>
          <w:rFonts w:ascii="仿宋" w:hAnsi="仿宋" w:eastAsia="仿宋"/>
          <w:b/>
          <w:color w:val="auto"/>
          <w:sz w:val="28"/>
          <w:szCs w:val="28"/>
          <w:highlight w:val="none"/>
          <w:u w:val="single"/>
        </w:rPr>
      </w:pPr>
      <w:r>
        <w:rPr>
          <w:rFonts w:hint="eastAsia" w:ascii="仿宋" w:hAnsi="仿宋" w:eastAsia="仿宋"/>
          <w:b/>
          <w:color w:val="auto"/>
          <w:sz w:val="28"/>
          <w:szCs w:val="28"/>
          <w:highlight w:val="none"/>
        </w:rPr>
        <w:t>受托方（以下简称乙方）：</w:t>
      </w:r>
    </w:p>
    <w:p w14:paraId="67AB1E46">
      <w:pPr>
        <w:spacing w:line="360" w:lineRule="auto"/>
        <w:ind w:left="105" w:leftChars="50" w:right="105" w:rightChars="50" w:firstLine="560" w:firstLineChars="200"/>
        <w:rPr>
          <w:rFonts w:hint="eastAsia" w:ascii="仿宋" w:hAnsi="仿宋" w:eastAsia="仿宋"/>
          <w:color w:val="auto"/>
          <w:sz w:val="28"/>
          <w:szCs w:val="28"/>
          <w:highlight w:val="none"/>
        </w:rPr>
      </w:pPr>
    </w:p>
    <w:p w14:paraId="25A259C6">
      <w:pPr>
        <w:spacing w:line="360" w:lineRule="auto"/>
        <w:ind w:left="105" w:leftChars="50" w:right="105" w:rightChars="50"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甲乙双方依照《中华人民共</w:t>
      </w:r>
      <w:r>
        <w:rPr>
          <w:rFonts w:hint="eastAsia" w:ascii="仿宋" w:hAnsi="仿宋" w:eastAsia="仿宋"/>
          <w:color w:val="auto"/>
          <w:sz w:val="28"/>
          <w:szCs w:val="28"/>
          <w:highlight w:val="none"/>
          <w:lang w:val="en-US" w:eastAsia="zh-CN"/>
        </w:rPr>
        <w:t>和</w:t>
      </w:r>
      <w:r>
        <w:rPr>
          <w:rFonts w:hint="eastAsia" w:ascii="仿宋" w:hAnsi="仿宋" w:eastAsia="仿宋"/>
          <w:color w:val="auto"/>
          <w:sz w:val="28"/>
          <w:szCs w:val="28"/>
          <w:highlight w:val="none"/>
        </w:rPr>
        <w:t>国民法典》及相关法律、法规，遵循平等、自愿原则，就</w:t>
      </w:r>
      <w:r>
        <w:rPr>
          <w:rFonts w:hint="eastAsia" w:ascii="仿宋" w:hAnsi="仿宋" w:eastAsia="仿宋"/>
          <w:color w:val="auto"/>
          <w:sz w:val="28"/>
          <w:szCs w:val="28"/>
          <w:highlight w:val="none"/>
          <w:lang w:val="en-US" w:eastAsia="zh-CN"/>
        </w:rPr>
        <w:t>甲方医院</w:t>
      </w:r>
      <w:r>
        <w:rPr>
          <w:rFonts w:hint="eastAsia" w:ascii="仿宋" w:hAnsi="仿宋" w:eastAsia="仿宋"/>
          <w:color w:val="auto"/>
          <w:sz w:val="28"/>
          <w:szCs w:val="28"/>
          <w:highlight w:val="none"/>
          <w:lang w:eastAsia="zh-CN"/>
        </w:rPr>
        <w:t>医用织物洗涤</w:t>
      </w:r>
      <w:r>
        <w:rPr>
          <w:rFonts w:hint="eastAsia" w:ascii="仿宋" w:hAnsi="仿宋" w:eastAsia="仿宋"/>
          <w:color w:val="auto"/>
          <w:sz w:val="28"/>
          <w:szCs w:val="28"/>
          <w:highlight w:val="none"/>
          <w:lang w:val="en-US" w:eastAsia="zh-CN"/>
        </w:rPr>
        <w:t>服务</w:t>
      </w:r>
      <w:r>
        <w:rPr>
          <w:rFonts w:hint="eastAsia" w:ascii="仿宋" w:hAnsi="仿宋" w:eastAsia="仿宋"/>
          <w:color w:val="auto"/>
          <w:sz w:val="28"/>
          <w:szCs w:val="28"/>
          <w:highlight w:val="none"/>
        </w:rPr>
        <w:t>委托事项协商一致，签订本合同</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以资共同遵守</w:t>
      </w:r>
      <w:r>
        <w:rPr>
          <w:rFonts w:hint="eastAsia" w:ascii="仿宋" w:hAnsi="仿宋" w:eastAsia="仿宋"/>
          <w:color w:val="auto"/>
          <w:sz w:val="28"/>
          <w:szCs w:val="28"/>
          <w:highlight w:val="none"/>
        </w:rPr>
        <w:t>。</w:t>
      </w:r>
    </w:p>
    <w:p w14:paraId="256971A5">
      <w:pPr>
        <w:spacing w:line="360" w:lineRule="auto"/>
        <w:ind w:firstLine="562" w:firstLineChars="200"/>
        <w:rPr>
          <w:rFonts w:hint="default" w:ascii="仿宋" w:hAnsi="仿宋" w:eastAsia="仿宋"/>
          <w:b/>
          <w:bCs/>
          <w:color w:val="auto"/>
          <w:sz w:val="28"/>
          <w:szCs w:val="28"/>
          <w:highlight w:val="none"/>
          <w:lang w:val="en-US" w:eastAsia="zh-CN"/>
        </w:rPr>
      </w:pPr>
      <w:r>
        <w:rPr>
          <w:rFonts w:hint="eastAsia" w:ascii="仿宋" w:hAnsi="仿宋" w:eastAsia="仿宋"/>
          <w:b/>
          <w:color w:val="auto"/>
          <w:sz w:val="28"/>
          <w:szCs w:val="28"/>
          <w:highlight w:val="none"/>
        </w:rPr>
        <w:t>第一条 服务内容</w:t>
      </w:r>
      <w:r>
        <w:rPr>
          <w:rFonts w:hint="eastAsia" w:ascii="仿宋" w:hAnsi="仿宋" w:eastAsia="仿宋"/>
          <w:b/>
          <w:color w:val="auto"/>
          <w:sz w:val="28"/>
          <w:szCs w:val="28"/>
          <w:highlight w:val="none"/>
          <w:lang w:val="en-US" w:eastAsia="zh-CN"/>
        </w:rPr>
        <w:t>与范围</w:t>
      </w:r>
    </w:p>
    <w:p w14:paraId="616C1989">
      <w:pPr>
        <w:spacing w:line="360" w:lineRule="auto"/>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1.</w:t>
      </w:r>
      <w:r>
        <w:rPr>
          <w:rFonts w:hint="eastAsia" w:ascii="仿宋" w:hAnsi="仿宋" w:eastAsia="仿宋" w:cs="仿宋"/>
          <w:color w:val="auto"/>
          <w:sz w:val="28"/>
          <w:szCs w:val="28"/>
          <w:highlight w:val="none"/>
          <w:lang w:val="en-US" w:eastAsia="zh-CN"/>
        </w:rPr>
        <w:t>服务对象：</w:t>
      </w:r>
      <w:r>
        <w:rPr>
          <w:rFonts w:hint="eastAsia" w:ascii="仿宋" w:hAnsi="仿宋" w:eastAsia="仿宋"/>
          <w:color w:val="auto"/>
          <w:sz w:val="28"/>
          <w:szCs w:val="28"/>
          <w:highlight w:val="none"/>
          <w:lang w:val="en-US" w:eastAsia="zh-CN"/>
        </w:rPr>
        <w:t>医疗机构内可重复使用的医用织物，具体包括患者使用的衣物、床上用品；医务人员使用的工作服、洗手衣、帽、值班床上用品及窗帘；手术衣、手术铺单及各类治疗巾；病床隔帘、窗帘以及环境清洁使用的布巾、地巾等。</w:t>
      </w:r>
    </w:p>
    <w:p w14:paraId="2D1B0EE8">
      <w:pPr>
        <w:spacing w:line="360" w:lineRule="auto"/>
        <w:ind w:firstLine="560" w:firstLineChars="200"/>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本服务不含软器械的清洗消毒（软器械是指可穿戴、可折叠的手术室感染控制用品，包</w:t>
      </w:r>
      <w:r>
        <w:rPr>
          <w:rFonts w:hint="eastAsia" w:ascii="仿宋" w:hAnsi="仿宋" w:eastAsia="仿宋" w:cs="仿宋"/>
          <w:b w:val="0"/>
          <w:bCs/>
          <w:color w:val="auto"/>
          <w:sz w:val="28"/>
          <w:szCs w:val="28"/>
          <w:highlight w:val="none"/>
        </w:rPr>
        <w:t>括医护人员穿的手术衣、洁净服（刷手衣裤），手术洞巾、手术单、手术器械单等，具有不脱絮、阻菌、阻水、透气、防静电等功能的可重复使用手术感染双向防护的II类手术器械,不包括普通医用纺织品</w:t>
      </w:r>
      <w:r>
        <w:rPr>
          <w:rFonts w:hint="eastAsia" w:ascii="仿宋" w:hAnsi="仿宋" w:eastAsia="仿宋"/>
          <w:color w:val="auto"/>
          <w:sz w:val="28"/>
          <w:szCs w:val="28"/>
          <w:highlight w:val="none"/>
          <w:lang w:val="en-US" w:eastAsia="zh-CN"/>
        </w:rPr>
        <w:t>）。</w:t>
      </w:r>
    </w:p>
    <w:p w14:paraId="0DAEBC19">
      <w:pPr>
        <w:spacing w:line="360" w:lineRule="auto"/>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2.核心服务内容：乙方配备符合WS/T508-2025《医疗机构医用织物洗涤消毒技术标准》的专业洗涤、消毒、烘干、熨烫的合格设备，以包干制形式提供医用织物全流程闭环服务，具体包括污织物收取、专业洗涤消毒、破损缝补、熨烫整形、规范折叠、打包、专用运输装卸、科室直达发放等全环节，确保服务全程符合甲方感染控制及医用织物管理相关规范。</w:t>
      </w:r>
    </w:p>
    <w:p w14:paraId="4D11F2DB">
      <w:pPr>
        <w:spacing w:line="360" w:lineRule="auto"/>
        <w:ind w:firstLine="560" w:firstLineChars="200"/>
        <w:rPr>
          <w:rFonts w:hint="default"/>
          <w:color w:val="auto"/>
          <w:highlight w:val="none"/>
          <w:lang w:val="en-US" w:eastAsia="zh-CN"/>
        </w:rPr>
      </w:pPr>
      <w:r>
        <w:rPr>
          <w:rFonts w:hint="eastAsia" w:ascii="仿宋" w:hAnsi="仿宋" w:eastAsia="仿宋"/>
          <w:color w:val="auto"/>
          <w:sz w:val="28"/>
          <w:szCs w:val="28"/>
          <w:highlight w:val="none"/>
          <w:lang w:val="en-US" w:eastAsia="zh-CN"/>
        </w:rPr>
        <w:t>3.服务配套责任：乙方自行承担服务过程中全部工具、材料及相关成本，包括但不限于专用转运车辆、密闭式转运工具，医院各科室污被服专用收纳车、收纳袋等，所有设备及材料需满足医用感染防控要求及临床科室需求。</w:t>
      </w:r>
    </w:p>
    <w:p w14:paraId="38D18A20">
      <w:pPr>
        <w:spacing w:line="360" w:lineRule="auto"/>
        <w:ind w:firstLine="562" w:firstLineChars="200"/>
        <w:rPr>
          <w:rFonts w:hint="eastAsia" w:ascii="仿宋" w:hAnsi="仿宋" w:eastAsia="仿宋"/>
          <w:color w:val="auto"/>
          <w:sz w:val="28"/>
          <w:szCs w:val="28"/>
          <w:highlight w:val="none"/>
        </w:rPr>
      </w:pPr>
      <w:r>
        <w:rPr>
          <w:rFonts w:hint="eastAsia" w:ascii="仿宋" w:hAnsi="仿宋" w:eastAsia="仿宋"/>
          <w:b/>
          <w:bCs/>
          <w:color w:val="auto"/>
          <w:sz w:val="28"/>
          <w:szCs w:val="28"/>
          <w:highlight w:val="none"/>
        </w:rPr>
        <w:t>第二条 合同期限：</w:t>
      </w:r>
      <w:r>
        <w:rPr>
          <w:rFonts w:hint="eastAsia" w:ascii="仿宋" w:hAnsi="仿宋" w:eastAsia="仿宋"/>
          <w:color w:val="auto"/>
          <w:sz w:val="28"/>
          <w:szCs w:val="28"/>
          <w:highlight w:val="none"/>
        </w:rPr>
        <w:t>本合同委托服务期限为有条件限制的</w:t>
      </w:r>
      <w:r>
        <w:rPr>
          <w:rFonts w:hint="eastAsia" w:ascii="仿宋" w:hAnsi="仿宋" w:eastAsia="仿宋"/>
          <w:color w:val="auto"/>
          <w:sz w:val="28"/>
          <w:szCs w:val="28"/>
          <w:highlight w:val="none"/>
          <w:u w:val="single"/>
        </w:rPr>
        <w:t>叁</w:t>
      </w:r>
      <w:r>
        <w:rPr>
          <w:rFonts w:hint="eastAsia" w:ascii="仿宋" w:hAnsi="仿宋" w:eastAsia="仿宋"/>
          <w:color w:val="auto"/>
          <w:sz w:val="28"/>
          <w:szCs w:val="28"/>
          <w:highlight w:val="none"/>
        </w:rPr>
        <w:t>年。</w:t>
      </w:r>
      <w:r>
        <w:rPr>
          <w:rFonts w:hint="eastAsia" w:ascii="仿宋" w:hAnsi="仿宋" w:eastAsia="仿宋"/>
          <w:color w:val="auto"/>
          <w:sz w:val="28"/>
          <w:szCs w:val="28"/>
          <w:highlight w:val="none"/>
          <w:lang w:val="en-US" w:eastAsia="zh-CN"/>
        </w:rPr>
        <w:t>合同一年一签，本次为第一年度，服务期限</w:t>
      </w:r>
      <w:r>
        <w:rPr>
          <w:rFonts w:hint="eastAsia" w:ascii="仿宋" w:hAnsi="仿宋" w:eastAsia="仿宋"/>
          <w:color w:val="auto"/>
          <w:sz w:val="28"/>
          <w:szCs w:val="28"/>
          <w:highlight w:val="none"/>
        </w:rPr>
        <w:t>自自</w:t>
      </w:r>
      <w:r>
        <w:rPr>
          <w:rFonts w:hint="eastAsia" w:ascii="仿宋" w:hAnsi="仿宋" w:eastAsia="仿宋"/>
          <w:color w:val="auto"/>
          <w:sz w:val="28"/>
          <w:szCs w:val="28"/>
          <w:highlight w:val="none"/>
          <w:u w:val="single"/>
          <w:lang w:val="en-US" w:eastAsia="zh-CN"/>
        </w:rPr>
        <w:t xml:space="preserve">  </w:t>
      </w:r>
      <w:r>
        <w:rPr>
          <w:rFonts w:hint="eastAsia" w:ascii="仿宋" w:hAnsi="仿宋" w:eastAsia="仿宋"/>
          <w:color w:val="auto"/>
          <w:sz w:val="28"/>
          <w:szCs w:val="28"/>
          <w:highlight w:val="none"/>
        </w:rPr>
        <w:t>年</w:t>
      </w:r>
      <w:r>
        <w:rPr>
          <w:rFonts w:hint="eastAsia" w:ascii="仿宋" w:hAnsi="仿宋" w:eastAsia="仿宋"/>
          <w:color w:val="auto"/>
          <w:sz w:val="28"/>
          <w:szCs w:val="28"/>
          <w:highlight w:val="none"/>
          <w:u w:val="single"/>
          <w:lang w:val="en-US" w:eastAsia="zh-CN"/>
        </w:rPr>
        <w:t xml:space="preserve">  </w:t>
      </w:r>
      <w:r>
        <w:rPr>
          <w:rFonts w:hint="eastAsia" w:ascii="仿宋" w:hAnsi="仿宋" w:eastAsia="仿宋"/>
          <w:color w:val="auto"/>
          <w:sz w:val="28"/>
          <w:szCs w:val="28"/>
          <w:highlight w:val="none"/>
        </w:rPr>
        <w:t>月</w:t>
      </w:r>
      <w:r>
        <w:rPr>
          <w:rFonts w:hint="eastAsia" w:ascii="仿宋" w:hAnsi="仿宋" w:eastAsia="仿宋"/>
          <w:color w:val="auto"/>
          <w:sz w:val="28"/>
          <w:szCs w:val="28"/>
          <w:highlight w:val="none"/>
          <w:u w:val="single"/>
          <w:lang w:val="en-US" w:eastAsia="zh-CN"/>
        </w:rPr>
        <w:t xml:space="preserve">  </w:t>
      </w:r>
      <w:r>
        <w:rPr>
          <w:rFonts w:hint="eastAsia" w:ascii="仿宋" w:hAnsi="仿宋" w:eastAsia="仿宋"/>
          <w:color w:val="auto"/>
          <w:sz w:val="28"/>
          <w:szCs w:val="28"/>
          <w:highlight w:val="none"/>
        </w:rPr>
        <w:t>日起至</w:t>
      </w:r>
      <w:r>
        <w:rPr>
          <w:rFonts w:hint="eastAsia" w:ascii="仿宋" w:hAnsi="仿宋" w:eastAsia="仿宋"/>
          <w:color w:val="auto"/>
          <w:sz w:val="28"/>
          <w:szCs w:val="28"/>
          <w:highlight w:val="none"/>
          <w:u w:val="single"/>
          <w:lang w:val="en-US" w:eastAsia="zh-CN"/>
        </w:rPr>
        <w:t xml:space="preserve">  </w:t>
      </w:r>
      <w:r>
        <w:rPr>
          <w:rFonts w:hint="eastAsia" w:ascii="仿宋" w:hAnsi="仿宋" w:eastAsia="仿宋"/>
          <w:color w:val="auto"/>
          <w:sz w:val="28"/>
          <w:szCs w:val="28"/>
          <w:highlight w:val="none"/>
        </w:rPr>
        <w:t>年</w:t>
      </w:r>
      <w:r>
        <w:rPr>
          <w:rFonts w:hint="eastAsia" w:ascii="仿宋" w:hAnsi="仿宋" w:eastAsia="仿宋"/>
          <w:color w:val="auto"/>
          <w:sz w:val="28"/>
          <w:szCs w:val="28"/>
          <w:highlight w:val="none"/>
          <w:u w:val="single"/>
          <w:lang w:val="en-US" w:eastAsia="zh-CN"/>
        </w:rPr>
        <w:t xml:space="preserve">  </w:t>
      </w:r>
      <w:r>
        <w:rPr>
          <w:rFonts w:hint="eastAsia" w:ascii="仿宋" w:hAnsi="仿宋" w:eastAsia="仿宋"/>
          <w:color w:val="auto"/>
          <w:sz w:val="28"/>
          <w:szCs w:val="28"/>
          <w:highlight w:val="none"/>
        </w:rPr>
        <w:t>月</w:t>
      </w:r>
      <w:r>
        <w:rPr>
          <w:rFonts w:hint="eastAsia" w:ascii="仿宋" w:hAnsi="仿宋" w:eastAsia="仿宋"/>
          <w:color w:val="auto"/>
          <w:sz w:val="28"/>
          <w:szCs w:val="28"/>
          <w:highlight w:val="none"/>
          <w:u w:val="single"/>
          <w:lang w:val="en-US" w:eastAsia="zh-CN"/>
        </w:rPr>
        <w:t xml:space="preserve">  </w:t>
      </w:r>
      <w:r>
        <w:rPr>
          <w:rFonts w:hint="eastAsia" w:ascii="仿宋" w:hAnsi="仿宋" w:eastAsia="仿宋"/>
          <w:color w:val="auto"/>
          <w:sz w:val="28"/>
          <w:szCs w:val="28"/>
          <w:highlight w:val="none"/>
        </w:rPr>
        <w:t>日止。</w:t>
      </w:r>
    </w:p>
    <w:p w14:paraId="24CB7F4B">
      <w:pPr>
        <w:ind w:firstLine="560" w:firstLineChars="200"/>
        <w:rPr>
          <w:rFonts w:hint="eastAsia" w:ascii="仿宋" w:hAnsi="仿宋" w:eastAsia="仿宋"/>
          <w:color w:val="auto"/>
          <w:sz w:val="28"/>
          <w:szCs w:val="28"/>
          <w:highlight w:val="none"/>
        </w:rPr>
      </w:pPr>
      <w:r>
        <w:rPr>
          <w:rFonts w:hint="eastAsia" w:ascii="仿宋" w:hAnsi="仿宋" w:eastAsia="仿宋" w:cs="仿宋"/>
          <w:color w:val="auto"/>
          <w:sz w:val="28"/>
          <w:szCs w:val="28"/>
          <w:highlight w:val="none"/>
          <w:lang w:val="en-US" w:eastAsia="zh-CN"/>
        </w:rPr>
        <w:t>年度服务周期结束前2个月，甲方将对乙方进行综合评估考核，考核合格后方可续签下一年度服务合同；考核不合格的，甲方可不予续签，并提前1-2个月书面通知乙方无条件终止合同。</w:t>
      </w:r>
      <w:r>
        <w:rPr>
          <w:rFonts w:hint="eastAsia" w:ascii="仿宋" w:hAnsi="仿宋" w:eastAsia="仿宋"/>
          <w:color w:val="auto"/>
          <w:sz w:val="28"/>
          <w:szCs w:val="28"/>
          <w:highlight w:val="none"/>
          <w:lang w:val="en-US" w:eastAsia="zh-CN"/>
        </w:rPr>
        <w:t>乙方为本项目所投资的费用自行承担，甲方不作任何赔付。</w:t>
      </w:r>
    </w:p>
    <w:p w14:paraId="3841D6B7">
      <w:pPr>
        <w:numPr>
          <w:ilvl w:val="0"/>
          <w:numId w:val="0"/>
        </w:numPr>
        <w:spacing w:line="360" w:lineRule="auto"/>
        <w:ind w:firstLine="562" w:firstLineChars="200"/>
        <w:rPr>
          <w:rFonts w:hint="eastAsia" w:ascii="仿宋" w:hAnsi="仿宋" w:eastAsia="仿宋" w:cs="Times New Roman"/>
          <w:color w:val="auto"/>
          <w:sz w:val="28"/>
          <w:szCs w:val="28"/>
          <w:highlight w:val="none"/>
        </w:rPr>
      </w:pPr>
      <w:r>
        <w:rPr>
          <w:rFonts w:hint="eastAsia" w:ascii="仿宋" w:hAnsi="仿宋" w:eastAsia="仿宋" w:cs="Times New Roman"/>
          <w:b/>
          <w:bCs/>
          <w:color w:val="auto"/>
          <w:sz w:val="28"/>
          <w:szCs w:val="28"/>
          <w:highlight w:val="none"/>
          <w:lang w:val="en-US" w:eastAsia="zh-CN"/>
        </w:rPr>
        <w:t xml:space="preserve">第三条 </w:t>
      </w:r>
      <w:r>
        <w:rPr>
          <w:rFonts w:hint="eastAsia" w:ascii="仿宋" w:hAnsi="仿宋" w:eastAsia="仿宋" w:cs="Times New Roman"/>
          <w:b/>
          <w:bCs/>
          <w:color w:val="auto"/>
          <w:sz w:val="28"/>
          <w:szCs w:val="28"/>
          <w:highlight w:val="none"/>
        </w:rPr>
        <w:t>合同金额：</w:t>
      </w:r>
      <w:r>
        <w:rPr>
          <w:rFonts w:hint="eastAsia" w:ascii="仿宋" w:hAnsi="仿宋" w:eastAsia="仿宋" w:cs="Times New Roman"/>
          <w:b w:val="0"/>
          <w:bCs w:val="0"/>
          <w:color w:val="auto"/>
          <w:sz w:val="28"/>
          <w:szCs w:val="28"/>
          <w:highlight w:val="none"/>
          <w:lang w:val="en-US" w:eastAsia="zh-CN"/>
        </w:rPr>
        <w:t>本项目年度服务费用为人民币</w:t>
      </w:r>
      <w:r>
        <w:rPr>
          <w:rFonts w:hint="eastAsia" w:ascii="仿宋" w:hAnsi="仿宋" w:eastAsia="仿宋"/>
          <w:color w:val="auto"/>
          <w:sz w:val="28"/>
          <w:szCs w:val="28"/>
          <w:highlight w:val="none"/>
          <w:u w:val="single"/>
          <w:lang w:val="en-US" w:eastAsia="zh-CN"/>
        </w:rPr>
        <w:t>元</w:t>
      </w:r>
      <w:r>
        <w:rPr>
          <w:rFonts w:hint="eastAsia" w:ascii="仿宋" w:hAnsi="仿宋" w:eastAsia="仿宋"/>
          <w:color w:val="auto"/>
          <w:sz w:val="28"/>
          <w:szCs w:val="28"/>
          <w:highlight w:val="none"/>
          <w:u w:val="single"/>
        </w:rPr>
        <w:t>（大写：）</w:t>
      </w:r>
      <w:r>
        <w:rPr>
          <w:rFonts w:hint="eastAsia" w:ascii="仿宋" w:hAnsi="仿宋" w:eastAsia="仿宋"/>
          <w:color w:val="auto"/>
          <w:sz w:val="28"/>
          <w:szCs w:val="28"/>
          <w:highlight w:val="none"/>
        </w:rPr>
        <w:t>。上述服务费用</w:t>
      </w:r>
      <w:r>
        <w:rPr>
          <w:rFonts w:hint="eastAsia" w:ascii="仿宋" w:hAnsi="仿宋" w:eastAsia="仿宋"/>
          <w:color w:val="auto"/>
          <w:sz w:val="28"/>
          <w:szCs w:val="28"/>
          <w:highlight w:val="none"/>
          <w:lang w:val="en-US" w:eastAsia="zh-CN"/>
        </w:rPr>
        <w:t>为包干价，包含洗涤费、耗材费、运输费、人员薪酬、设备维护费、税金、保险费及</w:t>
      </w:r>
      <w:r>
        <w:rPr>
          <w:rFonts w:hint="eastAsia" w:ascii="仿宋" w:hAnsi="仿宋" w:eastAsia="仿宋"/>
          <w:color w:val="auto"/>
          <w:sz w:val="28"/>
          <w:szCs w:val="28"/>
          <w:highlight w:val="none"/>
        </w:rPr>
        <w:t>完成本项目的</w:t>
      </w:r>
      <w:r>
        <w:rPr>
          <w:rFonts w:hint="eastAsia" w:ascii="仿宋" w:hAnsi="仿宋" w:eastAsia="仿宋"/>
          <w:color w:val="auto"/>
          <w:sz w:val="28"/>
          <w:szCs w:val="28"/>
          <w:highlight w:val="none"/>
          <w:lang w:val="en-US" w:eastAsia="zh-CN"/>
        </w:rPr>
        <w:t>所有</w:t>
      </w:r>
      <w:r>
        <w:rPr>
          <w:rFonts w:hint="eastAsia" w:ascii="仿宋" w:hAnsi="仿宋" w:eastAsia="仿宋"/>
          <w:color w:val="auto"/>
          <w:sz w:val="28"/>
          <w:szCs w:val="28"/>
          <w:highlight w:val="none"/>
        </w:rPr>
        <w:t>费用</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甲方不再支付任何其他费用。</w:t>
      </w:r>
    </w:p>
    <w:p w14:paraId="5F5A992D">
      <w:pPr>
        <w:spacing w:line="360" w:lineRule="auto"/>
        <w:ind w:firstLine="554" w:firstLineChars="197"/>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 xml:space="preserve">第四条 </w:t>
      </w:r>
      <w:r>
        <w:rPr>
          <w:rFonts w:hint="eastAsia" w:ascii="仿宋" w:hAnsi="仿宋" w:eastAsia="仿宋"/>
          <w:b/>
          <w:color w:val="auto"/>
          <w:sz w:val="28"/>
          <w:szCs w:val="28"/>
          <w:highlight w:val="none"/>
          <w:lang w:val="en-US" w:eastAsia="zh-CN"/>
        </w:rPr>
        <w:t>床位结算基准及</w:t>
      </w:r>
      <w:r>
        <w:rPr>
          <w:rFonts w:hint="eastAsia" w:ascii="仿宋" w:hAnsi="仿宋" w:eastAsia="仿宋"/>
          <w:b/>
          <w:color w:val="auto"/>
          <w:sz w:val="28"/>
          <w:szCs w:val="28"/>
          <w:highlight w:val="none"/>
        </w:rPr>
        <w:t>付款方式</w:t>
      </w:r>
    </w:p>
    <w:p w14:paraId="253FB347">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b w:val="0"/>
          <w:bCs/>
          <w:color w:val="auto"/>
          <w:sz w:val="28"/>
          <w:szCs w:val="28"/>
          <w:highlight w:val="none"/>
          <w:lang w:val="en-US" w:eastAsia="zh-CN"/>
        </w:rPr>
        <w:t>1</w:t>
      </w:r>
      <w:r>
        <w:rPr>
          <w:rFonts w:hint="eastAsia" w:ascii="仿宋" w:hAnsi="仿宋" w:eastAsia="仿宋"/>
          <w:color w:val="auto"/>
          <w:sz w:val="28"/>
          <w:szCs w:val="28"/>
          <w:highlight w:val="none"/>
          <w:lang w:val="en-US" w:eastAsia="zh-CN"/>
        </w:rPr>
        <w:t>.床位结算基准：以甲方编制</w:t>
      </w:r>
      <w:r>
        <w:rPr>
          <w:rFonts w:hint="eastAsia" w:ascii="仿宋" w:hAnsi="仿宋" w:eastAsia="仿宋"/>
          <w:color w:val="auto"/>
          <w:sz w:val="28"/>
          <w:szCs w:val="28"/>
          <w:highlight w:val="none"/>
        </w:rPr>
        <w:t>床位</w:t>
      </w:r>
      <w:r>
        <w:rPr>
          <w:rFonts w:hint="eastAsia" w:ascii="仿宋" w:hAnsi="仿宋" w:eastAsia="仿宋"/>
          <w:color w:val="auto"/>
          <w:sz w:val="28"/>
          <w:szCs w:val="28"/>
          <w:highlight w:val="none"/>
          <w:lang w:val="en-US" w:eastAsia="zh-CN"/>
        </w:rPr>
        <w:t>1800张、开放床位1286张为基础</w:t>
      </w:r>
      <w:r>
        <w:rPr>
          <w:rFonts w:hint="eastAsia" w:ascii="仿宋" w:hAnsi="仿宋" w:eastAsia="仿宋"/>
          <w:color w:val="auto"/>
          <w:sz w:val="28"/>
          <w:szCs w:val="28"/>
          <w:highlight w:val="none"/>
        </w:rPr>
        <w:t>，每月</w:t>
      </w:r>
      <w:r>
        <w:rPr>
          <w:rFonts w:hint="eastAsia" w:ascii="仿宋" w:hAnsi="仿宋" w:eastAsia="仿宋"/>
          <w:color w:val="auto"/>
          <w:sz w:val="28"/>
          <w:szCs w:val="28"/>
          <w:highlight w:val="none"/>
          <w:lang w:val="en-US" w:eastAsia="zh-CN"/>
        </w:rPr>
        <w:t>实际床位使用率按</w:t>
      </w:r>
      <w:r>
        <w:rPr>
          <w:rFonts w:hint="eastAsia" w:ascii="仿宋" w:hAnsi="仿宋" w:eastAsia="仿宋"/>
          <w:color w:val="auto"/>
          <w:sz w:val="28"/>
          <w:szCs w:val="28"/>
          <w:highlight w:val="none"/>
        </w:rPr>
        <w:t>甲方上报三亚市卫生健康委员会统计报表的具体床位数为准。</w:t>
      </w:r>
    </w:p>
    <w:p w14:paraId="4A7DF72E">
      <w:pPr>
        <w:spacing w:line="360" w:lineRule="auto"/>
        <w:ind w:firstLine="551" w:firstLineChars="197"/>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2.付款方式：本项目服务费</w:t>
      </w:r>
      <w:r>
        <w:rPr>
          <w:rFonts w:hint="eastAsia" w:ascii="仿宋" w:hAnsi="仿宋" w:eastAsia="仿宋"/>
          <w:color w:val="auto"/>
          <w:sz w:val="28"/>
          <w:szCs w:val="28"/>
          <w:highlight w:val="none"/>
        </w:rPr>
        <w:t>按</w:t>
      </w:r>
      <w:r>
        <w:rPr>
          <w:rFonts w:hint="eastAsia" w:ascii="仿宋" w:hAnsi="仿宋" w:eastAsia="仿宋"/>
          <w:color w:val="auto"/>
          <w:sz w:val="28"/>
          <w:szCs w:val="28"/>
          <w:highlight w:val="none"/>
          <w:lang w:val="en-US" w:eastAsia="zh-CN"/>
        </w:rPr>
        <w:t>每月</w:t>
      </w:r>
      <w:r>
        <w:rPr>
          <w:rFonts w:hint="eastAsia" w:ascii="仿宋" w:hAnsi="仿宋" w:eastAsia="仿宋"/>
          <w:color w:val="auto"/>
          <w:sz w:val="28"/>
          <w:szCs w:val="28"/>
          <w:highlight w:val="none"/>
        </w:rPr>
        <w:t>实际床位使用率结算（但如床位使用率超出100%的，按床位使用率100%计算，不再</w:t>
      </w:r>
      <w:r>
        <w:rPr>
          <w:rFonts w:hint="eastAsia" w:ascii="仿宋" w:hAnsi="仿宋" w:eastAsia="仿宋"/>
          <w:color w:val="auto"/>
          <w:sz w:val="28"/>
          <w:szCs w:val="28"/>
          <w:highlight w:val="none"/>
          <w:lang w:val="en-US" w:eastAsia="zh-CN"/>
        </w:rPr>
        <w:t>额</w:t>
      </w:r>
      <w:r>
        <w:rPr>
          <w:rFonts w:hint="eastAsia" w:ascii="仿宋" w:hAnsi="仿宋" w:eastAsia="仿宋"/>
          <w:color w:val="auto"/>
          <w:sz w:val="28"/>
          <w:szCs w:val="28"/>
          <w:highlight w:val="none"/>
        </w:rPr>
        <w:t>外计费）</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年度服务</w:t>
      </w:r>
      <w:r>
        <w:rPr>
          <w:rFonts w:hint="eastAsia" w:ascii="仿宋" w:hAnsi="仿宋" w:eastAsia="仿宋"/>
          <w:color w:val="auto"/>
          <w:sz w:val="28"/>
          <w:szCs w:val="28"/>
          <w:highlight w:val="none"/>
        </w:rPr>
        <w:t>费分12期付款，每月为一期</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支付上月服务费。</w:t>
      </w:r>
      <w:r>
        <w:rPr>
          <w:rFonts w:hint="eastAsia" w:ascii="仿宋" w:hAnsi="仿宋" w:eastAsia="仿宋" w:cs="仿宋"/>
          <w:color w:val="auto"/>
          <w:sz w:val="28"/>
          <w:szCs w:val="28"/>
          <w:highlight w:val="none"/>
        </w:rPr>
        <w:t>每期服务结束后，</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须提供有效等额发票、请款申请、</w:t>
      </w:r>
      <w:r>
        <w:rPr>
          <w:rFonts w:hint="eastAsia" w:ascii="仿宋" w:hAnsi="仿宋" w:eastAsia="仿宋" w:cs="仿宋"/>
          <w:color w:val="auto"/>
          <w:sz w:val="28"/>
          <w:szCs w:val="28"/>
          <w:highlight w:val="none"/>
          <w:lang w:eastAsia="zh-CN"/>
        </w:rPr>
        <w:t>服务清单</w:t>
      </w:r>
      <w:r>
        <w:rPr>
          <w:rFonts w:hint="eastAsia" w:ascii="仿宋" w:hAnsi="仿宋" w:eastAsia="仿宋" w:cs="仿宋"/>
          <w:color w:val="auto"/>
          <w:sz w:val="28"/>
          <w:szCs w:val="28"/>
          <w:highlight w:val="none"/>
        </w:rPr>
        <w:t>（含</w:t>
      </w:r>
      <w:r>
        <w:rPr>
          <w:rFonts w:hint="eastAsia" w:ascii="仿宋" w:hAnsi="仿宋" w:eastAsia="仿宋" w:cs="仿宋"/>
          <w:color w:val="auto"/>
          <w:sz w:val="28"/>
          <w:szCs w:val="28"/>
          <w:highlight w:val="none"/>
          <w:lang w:eastAsia="zh-CN"/>
        </w:rPr>
        <w:t>每日医用织物送洗</w:t>
      </w:r>
      <w:r>
        <w:rPr>
          <w:rFonts w:hint="eastAsia" w:ascii="仿宋" w:hAnsi="仿宋" w:eastAsia="仿宋" w:cs="仿宋"/>
          <w:color w:val="auto"/>
          <w:sz w:val="28"/>
          <w:szCs w:val="28"/>
          <w:highlight w:val="none"/>
        </w:rPr>
        <w:t>数量及送回数量</w:t>
      </w:r>
      <w:r>
        <w:rPr>
          <w:rFonts w:hint="eastAsia" w:ascii="仿宋" w:hAnsi="仿宋" w:eastAsia="仿宋" w:cs="仿宋"/>
          <w:color w:val="auto"/>
          <w:sz w:val="28"/>
          <w:szCs w:val="28"/>
          <w:highlight w:val="none"/>
          <w:lang w:eastAsia="zh-CN"/>
        </w:rPr>
        <w:t>、清洁医用织物月汇总表</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、第三方</w:t>
      </w:r>
      <w:r>
        <w:rPr>
          <w:rFonts w:hint="eastAsia" w:ascii="仿宋" w:hAnsi="仿宋" w:eastAsia="仿宋" w:cs="仿宋"/>
          <w:color w:val="auto"/>
          <w:spacing w:val="-3"/>
          <w:sz w:val="28"/>
          <w:szCs w:val="28"/>
          <w:highlight w:val="none"/>
        </w:rPr>
        <w:t>布草洗涤微生物指标监测结果</w:t>
      </w:r>
      <w:r>
        <w:rPr>
          <w:rFonts w:hint="eastAsia" w:ascii="仿宋" w:hAnsi="仿宋" w:eastAsia="仿宋" w:cs="仿宋"/>
          <w:color w:val="auto"/>
          <w:spacing w:val="-3"/>
          <w:sz w:val="28"/>
          <w:szCs w:val="28"/>
          <w:highlight w:val="none"/>
          <w:lang w:eastAsia="zh-CN"/>
        </w:rPr>
        <w:t>等</w:t>
      </w:r>
      <w:r>
        <w:rPr>
          <w:rFonts w:hint="eastAsia" w:ascii="仿宋" w:hAnsi="仿宋" w:eastAsia="仿宋" w:cs="仿宋"/>
          <w:color w:val="auto"/>
          <w:spacing w:val="-3"/>
          <w:sz w:val="28"/>
          <w:szCs w:val="28"/>
          <w:highlight w:val="none"/>
          <w:lang w:val="en-US" w:eastAsia="zh-CN"/>
        </w:rPr>
        <w:t>作为当月服务费支付依据。甲方</w:t>
      </w:r>
      <w:r>
        <w:rPr>
          <w:rFonts w:hint="eastAsia" w:ascii="仿宋" w:hAnsi="仿宋" w:eastAsia="仿宋" w:cs="仿宋"/>
          <w:color w:val="auto"/>
          <w:sz w:val="28"/>
          <w:szCs w:val="28"/>
          <w:highlight w:val="none"/>
        </w:rPr>
        <w:t>每月月底根据合同约定对</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医用织物</w:t>
      </w:r>
      <w:r>
        <w:rPr>
          <w:rFonts w:hint="eastAsia" w:ascii="仿宋" w:hAnsi="仿宋" w:eastAsia="仿宋" w:cs="仿宋"/>
          <w:color w:val="auto"/>
          <w:sz w:val="28"/>
          <w:szCs w:val="28"/>
          <w:highlight w:val="none"/>
        </w:rPr>
        <w:t>洗涤服务质量进行考核，根据考核结果、床位</w:t>
      </w:r>
      <w:r>
        <w:rPr>
          <w:rFonts w:hint="eastAsia" w:ascii="仿宋" w:hAnsi="仿宋" w:eastAsia="仿宋" w:cs="仿宋"/>
          <w:color w:val="auto"/>
          <w:sz w:val="28"/>
          <w:szCs w:val="28"/>
          <w:highlight w:val="none"/>
          <w:lang w:eastAsia="zh-CN"/>
        </w:rPr>
        <w:t>使用率</w:t>
      </w:r>
      <w:r>
        <w:rPr>
          <w:rFonts w:hint="eastAsia" w:ascii="仿宋" w:hAnsi="仿宋" w:eastAsia="仿宋" w:cs="仿宋"/>
          <w:color w:val="auto"/>
          <w:sz w:val="28"/>
          <w:szCs w:val="28"/>
          <w:highlight w:val="none"/>
        </w:rPr>
        <w:t>核算服务费，</w:t>
      </w:r>
      <w:r>
        <w:rPr>
          <w:rFonts w:hint="eastAsia" w:ascii="仿宋" w:hAnsi="仿宋" w:eastAsia="仿宋" w:cs="仿宋"/>
          <w:color w:val="auto"/>
          <w:spacing w:val="-3"/>
          <w:sz w:val="28"/>
          <w:szCs w:val="28"/>
          <w:highlight w:val="none"/>
          <w:lang w:val="en-US" w:eastAsia="zh-CN"/>
        </w:rPr>
        <w:t>在收到乙方提供的完整资料及有效发票后的30个工作日内向乙方支付上个月的医用织物洗涤服务费，税费由乙方承担。</w:t>
      </w:r>
      <w:r>
        <w:rPr>
          <w:rFonts w:hint="eastAsia" w:ascii="仿宋" w:hAnsi="仿宋" w:eastAsia="仿宋"/>
          <w:color w:val="auto"/>
          <w:sz w:val="28"/>
          <w:szCs w:val="28"/>
          <w:highlight w:val="none"/>
        </w:rPr>
        <w:t>如乙方未提供上述</w:t>
      </w:r>
      <w:r>
        <w:rPr>
          <w:rFonts w:hint="eastAsia" w:ascii="仿宋" w:hAnsi="仿宋" w:eastAsia="仿宋"/>
          <w:color w:val="auto"/>
          <w:sz w:val="28"/>
          <w:szCs w:val="28"/>
          <w:highlight w:val="none"/>
          <w:lang w:val="en-US" w:eastAsia="zh-CN"/>
        </w:rPr>
        <w:t>完整</w:t>
      </w:r>
      <w:r>
        <w:rPr>
          <w:rFonts w:hint="eastAsia" w:ascii="仿宋" w:hAnsi="仿宋" w:eastAsia="仿宋"/>
          <w:color w:val="auto"/>
          <w:sz w:val="28"/>
          <w:szCs w:val="28"/>
          <w:highlight w:val="none"/>
        </w:rPr>
        <w:t>材料，甲方有权顺延付款时间且无需承担违约责任，且乙方不得因此暂停履行合同义务。</w:t>
      </w:r>
    </w:p>
    <w:p w14:paraId="38FB1C50">
      <w:pPr>
        <w:spacing w:line="360" w:lineRule="auto"/>
        <w:ind w:firstLine="554" w:firstLineChars="197"/>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rPr>
        <w:t>第五条 服务</w:t>
      </w:r>
      <w:r>
        <w:rPr>
          <w:rFonts w:hint="eastAsia" w:ascii="仿宋" w:hAnsi="仿宋" w:eastAsia="仿宋"/>
          <w:b/>
          <w:bCs/>
          <w:color w:val="auto"/>
          <w:sz w:val="28"/>
          <w:szCs w:val="28"/>
          <w:highlight w:val="none"/>
          <w:lang w:val="en-US" w:eastAsia="zh-CN"/>
        </w:rPr>
        <w:t>标准及</w:t>
      </w:r>
      <w:r>
        <w:rPr>
          <w:rFonts w:hint="eastAsia" w:ascii="仿宋" w:hAnsi="仿宋" w:eastAsia="仿宋"/>
          <w:b/>
          <w:bCs/>
          <w:color w:val="auto"/>
          <w:sz w:val="28"/>
          <w:szCs w:val="28"/>
          <w:highlight w:val="none"/>
        </w:rPr>
        <w:t>要求</w:t>
      </w:r>
    </w:p>
    <w:p w14:paraId="713FD9D7">
      <w:pPr>
        <w:spacing w:line="360" w:lineRule="auto"/>
        <w:ind w:firstLine="551" w:firstLineChars="197"/>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本合同服务期间，若国家、行业或地方出台最新医用织物洗涤消毒相关标准规范，乙方按最新标准规范执行，原有标准与新标准冲突的，以新标准为准。</w:t>
      </w:r>
    </w:p>
    <w:p w14:paraId="1AC374A8">
      <w:pPr>
        <w:numPr>
          <w:ilvl w:val="0"/>
          <w:numId w:val="0"/>
        </w:numPr>
        <w:spacing w:line="360"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5.1洗涤公司环境要求</w:t>
      </w:r>
    </w:p>
    <w:p w14:paraId="781FFE3D">
      <w:pPr>
        <w:numPr>
          <w:ilvl w:val="0"/>
          <w:numId w:val="0"/>
        </w:numPr>
        <w:spacing w:line="360"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为严防清洁医用织物受到二次污染，洗衣房需满足以下布局及卫生条件，确保符合医院感染控制相关规定：</w:t>
      </w:r>
    </w:p>
    <w:p w14:paraId="264A37CB">
      <w:pPr>
        <w:spacing w:line="360" w:lineRule="auto"/>
        <w:ind w:firstLine="551" w:firstLineChars="197"/>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5.1.1内部布局合理，分污染区、清洁区、烘干区、熨烫区、折叠区、储存区和转运区，区域划分清晰并设明显标志，各区间有屏障相隔。各区域及功能用房标识明确，通风、采光良好，接收与分拣、烘干与熨烫区域加强机械通风；污染区及各更衣（缓冲）间设流动水洗手设施，采用非手触式水龙头开关；污染区安装空气消毒设施。</w:t>
      </w:r>
    </w:p>
    <w:p w14:paraId="48924AF8">
      <w:pPr>
        <w:spacing w:line="360" w:lineRule="auto"/>
        <w:ind w:firstLine="551" w:firstLineChars="197"/>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5.1.2污染区与清洁区建立缓冲间，采用实心墙和门物理隔离。</w:t>
      </w:r>
    </w:p>
    <w:p w14:paraId="0A7CCDE8">
      <w:pPr>
        <w:spacing w:line="360" w:lineRule="auto"/>
        <w:ind w:firstLine="551" w:firstLineChars="197"/>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 xml:space="preserve">5.1.3 </w:t>
      </w:r>
      <w:r>
        <w:rPr>
          <w:rFonts w:hint="eastAsia" w:ascii="仿宋" w:hAnsi="仿宋" w:eastAsia="仿宋" w:cs="Times New Roman"/>
          <w:color w:val="auto"/>
          <w:sz w:val="28"/>
          <w:szCs w:val="28"/>
          <w:highlight w:val="none"/>
        </w:rPr>
        <w:t>污染区为病人污衣物分检、清点、处理、清洗间；污染</w:t>
      </w:r>
      <w:r>
        <w:rPr>
          <w:rFonts w:hint="eastAsia" w:ascii="仿宋" w:hAnsi="仿宋" w:eastAsia="仿宋" w:cs="Times New Roman"/>
          <w:color w:val="auto"/>
          <w:sz w:val="28"/>
          <w:szCs w:val="28"/>
          <w:highlight w:val="none"/>
          <w:lang w:val="en-US" w:eastAsia="zh-CN"/>
        </w:rPr>
        <w:t>专</w:t>
      </w:r>
      <w:r>
        <w:rPr>
          <w:rFonts w:hint="eastAsia" w:ascii="仿宋" w:hAnsi="仿宋" w:eastAsia="仿宋" w:cs="Times New Roman"/>
          <w:color w:val="auto"/>
          <w:sz w:val="28"/>
          <w:szCs w:val="28"/>
          <w:highlight w:val="none"/>
        </w:rPr>
        <w:t>区为医务人员污衣物（工作服、值班被服）分检、清点、处理、清洗间；清</w:t>
      </w:r>
      <w:r>
        <w:rPr>
          <w:rFonts w:hint="eastAsia" w:ascii="仿宋" w:hAnsi="仿宋" w:eastAsia="仿宋" w:cs="Times New Roman"/>
          <w:color w:val="auto"/>
          <w:sz w:val="28"/>
          <w:szCs w:val="28"/>
          <w:highlight w:val="none"/>
          <w:lang w:val="en-US" w:eastAsia="zh-CN"/>
        </w:rPr>
        <w:t>洁区为清洁医用织物晾（烘）干、缝补、熨烫、折叠、储存、发送间。</w:t>
      </w:r>
    </w:p>
    <w:p w14:paraId="7270BF8B">
      <w:pPr>
        <w:spacing w:line="360" w:lineRule="auto"/>
        <w:ind w:firstLine="551" w:firstLineChars="197"/>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5.1.4发放间清洁织物存放柜架宜距地面高度≥20cm，离墙≥5cm，距天花板≥50cm；清洁织物储存发放区（间）室内空气相对湿度宜低于 70%。</w:t>
      </w:r>
    </w:p>
    <w:p w14:paraId="1C185DF6">
      <w:pPr>
        <w:spacing w:line="360" w:lineRule="auto"/>
        <w:ind w:firstLine="554" w:firstLineChars="197"/>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lang w:val="en-US" w:eastAsia="zh-CN"/>
        </w:rPr>
        <w:t>5.</w:t>
      </w:r>
      <w:r>
        <w:rPr>
          <w:rFonts w:hint="eastAsia" w:ascii="仿宋" w:hAnsi="仿宋" w:eastAsia="仿宋"/>
          <w:b/>
          <w:bCs/>
          <w:color w:val="auto"/>
          <w:sz w:val="28"/>
          <w:szCs w:val="28"/>
          <w:highlight w:val="none"/>
        </w:rPr>
        <w:t>2洗涤用水、设备及原料要求</w:t>
      </w:r>
    </w:p>
    <w:p w14:paraId="6853E9DC">
      <w:pPr>
        <w:spacing w:line="360" w:lineRule="auto"/>
        <w:ind w:firstLine="551" w:firstLineChars="197"/>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5.2.1洗涤用水的卫生质量应符合GB5749要求。</w:t>
      </w:r>
    </w:p>
    <w:p w14:paraId="556CB75B">
      <w:pPr>
        <w:spacing w:line="360" w:lineRule="auto"/>
        <w:ind w:firstLine="551" w:firstLineChars="197"/>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5.2.2洗涤设备除要求符合卫生部消毒技术规范、《医疗机构医用织物洗涤消毒技术标准》外，洗衣设备数量要充足，可为医务人员及病人各类衣物提供专机清洗。</w:t>
      </w:r>
    </w:p>
    <w:p w14:paraId="4A5458A9">
      <w:pPr>
        <w:spacing w:line="360" w:lineRule="auto"/>
        <w:ind w:firstLine="551" w:firstLineChars="197"/>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5.2.3洗涤原料使用符合国家标准的优质原料，不得使用老碱、漂白粉等强腐蚀性、刺激性的洗涤材料，保证新投放的棉制品洗涤使用寿命达到百次以上。</w:t>
      </w:r>
    </w:p>
    <w:p w14:paraId="69722CA7">
      <w:pPr>
        <w:spacing w:line="360" w:lineRule="auto"/>
        <w:ind w:firstLine="562"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lang w:val="en-US" w:eastAsia="zh-CN"/>
        </w:rPr>
        <w:t>5.</w:t>
      </w:r>
      <w:r>
        <w:rPr>
          <w:rFonts w:hint="eastAsia" w:ascii="仿宋" w:hAnsi="仿宋" w:eastAsia="仿宋"/>
          <w:b/>
          <w:bCs/>
          <w:color w:val="auto"/>
          <w:sz w:val="28"/>
          <w:szCs w:val="28"/>
          <w:highlight w:val="none"/>
        </w:rPr>
        <w:t>3</w:t>
      </w:r>
      <w:r>
        <w:rPr>
          <w:rFonts w:hint="eastAsia" w:ascii="仿宋" w:hAnsi="仿宋" w:eastAsia="仿宋"/>
          <w:b/>
          <w:bCs/>
          <w:color w:val="auto"/>
          <w:sz w:val="28"/>
          <w:szCs w:val="28"/>
          <w:highlight w:val="none"/>
          <w:lang w:val="en-US" w:eastAsia="zh-CN"/>
        </w:rPr>
        <w:t>医用织物</w:t>
      </w:r>
      <w:r>
        <w:rPr>
          <w:rFonts w:hint="eastAsia" w:ascii="仿宋" w:hAnsi="仿宋" w:eastAsia="仿宋"/>
          <w:b/>
          <w:bCs/>
          <w:color w:val="auto"/>
          <w:sz w:val="28"/>
          <w:szCs w:val="28"/>
          <w:highlight w:val="none"/>
        </w:rPr>
        <w:t>收集运送工具配置</w:t>
      </w:r>
    </w:p>
    <w:p w14:paraId="6D6A88CE">
      <w:pPr>
        <w:spacing w:line="360" w:lineRule="auto"/>
        <w:ind w:firstLine="551" w:firstLineChars="197"/>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5.3.1运送车辆：运送机动车辆使用密封车，污染织物和清洁织物不能用同一车辆同时运输。运送车辆必须按照相关标准进行严格的消毒处理，禁止污染织物和清洁织物混送。</w:t>
      </w:r>
    </w:p>
    <w:p w14:paraId="37CA5784">
      <w:pPr>
        <w:spacing w:line="360" w:lineRule="auto"/>
        <w:ind w:firstLine="551" w:firstLineChars="197"/>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5.3.2运送通道：必须按甲方院内规定的洁污专用通道装卸医用织物，不得交叉通行。</w:t>
      </w:r>
    </w:p>
    <w:p w14:paraId="04D39EB9">
      <w:pPr>
        <w:spacing w:line="360" w:lineRule="auto"/>
        <w:ind w:firstLine="551" w:firstLineChars="197"/>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5.3.3收送医用织物：医用织物收集袋分5种，具体分为普通织物、新生儿专用织物、手术专用织物、感染性织物、其他类织物。</w:t>
      </w:r>
    </w:p>
    <w:p w14:paraId="51D18EB9">
      <w:pPr>
        <w:spacing w:line="360" w:lineRule="auto"/>
        <w:ind w:firstLine="551" w:firstLineChars="197"/>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5.3.4装载医用织物所使用的袋(车)应有洁污及感染明显标识。</w:t>
      </w:r>
    </w:p>
    <w:p w14:paraId="69FC5558">
      <w:pPr>
        <w:spacing w:line="360" w:lineRule="auto"/>
        <w:ind w:firstLine="562"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lang w:val="en-US" w:eastAsia="zh-CN"/>
        </w:rPr>
        <w:t>5.4</w:t>
      </w:r>
      <w:r>
        <w:rPr>
          <w:rFonts w:hint="eastAsia" w:ascii="仿宋" w:hAnsi="仿宋" w:eastAsia="仿宋"/>
          <w:b/>
          <w:bCs/>
          <w:color w:val="auto"/>
          <w:sz w:val="28"/>
          <w:szCs w:val="28"/>
          <w:highlight w:val="none"/>
        </w:rPr>
        <w:t>洗涤公司工作人员要求</w:t>
      </w:r>
    </w:p>
    <w:p w14:paraId="0F717592">
      <w:pPr>
        <w:pStyle w:val="7"/>
        <w:pageBreakBefore w:val="0"/>
        <w:numPr>
          <w:ilvl w:val="0"/>
          <w:numId w:val="0"/>
        </w:numPr>
        <w:tabs>
          <w:tab w:val="left" w:pos="2065"/>
          <w:tab w:val="left" w:pos="7528"/>
        </w:tabs>
        <w:kinsoku/>
        <w:wordWrap/>
        <w:overflowPunct/>
        <w:topLinePunct w:val="0"/>
        <w:autoSpaceDE/>
        <w:autoSpaceDN/>
        <w:bidi w:val="0"/>
        <w:adjustRightInd/>
        <w:snapToGrid/>
        <w:spacing w:line="560" w:lineRule="exact"/>
        <w:ind w:left="0" w:leftChars="0" w:right="11" w:rightChars="0" w:firstLine="560" w:firstLineChars="200"/>
        <w:textAlignment w:val="auto"/>
        <w:rPr>
          <w:rFonts w:hint="eastAsia" w:ascii="仿宋" w:hAnsi="仿宋" w:eastAsia="仿宋" w:cs="仿宋"/>
          <w:color w:val="auto"/>
          <w:spacing w:val="-3"/>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4.1</w:t>
      </w:r>
      <w:r>
        <w:rPr>
          <w:rFonts w:hint="eastAsia" w:ascii="仿宋" w:hAnsi="仿宋" w:eastAsia="仿宋" w:cs="仿宋"/>
          <w:color w:val="auto"/>
          <w:spacing w:val="-3"/>
          <w:sz w:val="28"/>
          <w:szCs w:val="28"/>
          <w:highlight w:val="none"/>
        </w:rPr>
        <w:t>工作人员上岗前须体检，其中直接从事</w:t>
      </w:r>
      <w:r>
        <w:rPr>
          <w:rFonts w:hint="eastAsia" w:ascii="仿宋" w:hAnsi="仿宋" w:eastAsia="仿宋" w:cs="仿宋"/>
          <w:color w:val="auto"/>
          <w:spacing w:val="-3"/>
          <w:sz w:val="28"/>
          <w:szCs w:val="28"/>
          <w:highlight w:val="none"/>
          <w:lang w:eastAsia="zh-CN"/>
        </w:rPr>
        <w:t>医用织物</w:t>
      </w:r>
      <w:r>
        <w:rPr>
          <w:rFonts w:hint="eastAsia" w:ascii="仿宋" w:hAnsi="仿宋" w:eastAsia="仿宋" w:cs="仿宋"/>
          <w:color w:val="auto"/>
          <w:spacing w:val="-3"/>
          <w:sz w:val="28"/>
          <w:szCs w:val="28"/>
          <w:highlight w:val="none"/>
        </w:rPr>
        <w:t>洗涤的工作人员上岗前必须到医疗机构或疾控中心进行一次健康体检和消毒卫生知识及有关卫生标准的培训，取得健康体检合格证明和卫生培训合格证后方可上岗</w:t>
      </w:r>
      <w:r>
        <w:rPr>
          <w:rFonts w:hint="eastAsia" w:ascii="仿宋" w:hAnsi="仿宋" w:eastAsia="仿宋" w:cs="仿宋"/>
          <w:color w:val="auto"/>
          <w:spacing w:val="-3"/>
          <w:sz w:val="28"/>
          <w:szCs w:val="28"/>
          <w:highlight w:val="none"/>
          <w:lang w:eastAsia="zh-CN"/>
        </w:rPr>
        <w:t>。</w:t>
      </w:r>
    </w:p>
    <w:p w14:paraId="68B441BF">
      <w:pPr>
        <w:spacing w:line="360" w:lineRule="auto"/>
        <w:ind w:firstLine="560" w:firstLineChars="200"/>
        <w:rPr>
          <w:rFonts w:hint="eastAsia" w:ascii="仿宋" w:hAnsi="仿宋" w:eastAsia="仿宋" w:cs="仿宋"/>
          <w:color w:val="auto"/>
          <w:spacing w:val="-3"/>
          <w:sz w:val="28"/>
          <w:szCs w:val="28"/>
          <w:highlight w:val="none"/>
          <w:lang w:val="en-US" w:eastAsia="zh-CN"/>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4.2</w:t>
      </w:r>
      <w:r>
        <w:rPr>
          <w:rFonts w:hint="eastAsia" w:ascii="仿宋" w:hAnsi="仿宋" w:eastAsia="仿宋" w:cs="仿宋"/>
          <w:color w:val="auto"/>
          <w:spacing w:val="-3"/>
          <w:sz w:val="28"/>
          <w:szCs w:val="28"/>
          <w:highlight w:val="none"/>
          <w:lang w:val="en-US" w:eastAsia="zh-CN"/>
        </w:rPr>
        <w:t>患有活动性肺结核、病毒性肝炎、肠道传染病患者、化脓性、慢性渗出性皮肤病或艾滋病、梅毒等传染病患者不得从事洗涤工作。</w:t>
      </w:r>
    </w:p>
    <w:p w14:paraId="2DA445A4">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4.3工作人员必须严格执行洗衣工作制度及各种工作流程。</w:t>
      </w:r>
    </w:p>
    <w:p w14:paraId="6EFC4F00">
      <w:pPr>
        <w:spacing w:line="360" w:lineRule="auto"/>
        <w:ind w:firstLine="560" w:firstLineChars="200"/>
        <w:rPr>
          <w:rFonts w:hint="eastAsia" w:ascii="仿宋" w:hAnsi="仿宋" w:eastAsia="仿宋" w:cs="仿宋"/>
          <w:color w:val="auto"/>
          <w:spacing w:val="-3"/>
          <w:sz w:val="28"/>
          <w:szCs w:val="28"/>
          <w:highlight w:val="none"/>
          <w:lang w:val="en-US" w:eastAsia="zh-CN"/>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4.4</w:t>
      </w:r>
      <w:r>
        <w:rPr>
          <w:rFonts w:hint="eastAsia" w:ascii="仿宋" w:hAnsi="仿宋" w:eastAsia="仿宋"/>
          <w:color w:val="auto"/>
          <w:sz w:val="28"/>
          <w:szCs w:val="28"/>
          <w:highlight w:val="none"/>
          <w:lang w:val="en-US" w:eastAsia="zh-CN"/>
        </w:rPr>
        <w:t>工</w:t>
      </w:r>
      <w:r>
        <w:rPr>
          <w:rFonts w:hint="eastAsia" w:ascii="仿宋" w:hAnsi="仿宋" w:eastAsia="仿宋" w:cs="仿宋"/>
          <w:color w:val="auto"/>
          <w:spacing w:val="-3"/>
          <w:sz w:val="28"/>
          <w:szCs w:val="28"/>
          <w:highlight w:val="none"/>
          <w:lang w:val="en-US" w:eastAsia="zh-CN"/>
        </w:rPr>
        <w:t>作前后，特别是处理了污染或具有传染性的医用织物后，必须用消毒液、皂液或洗手液洗手</w:t>
      </w:r>
    </w:p>
    <w:p w14:paraId="38227E05">
      <w:pPr>
        <w:spacing w:line="360" w:lineRule="auto"/>
        <w:ind w:firstLine="560" w:firstLineChars="200"/>
        <w:rPr>
          <w:rFonts w:hint="eastAsia" w:ascii="仿宋" w:hAnsi="仿宋" w:eastAsia="仿宋" w:cs="仿宋"/>
          <w:color w:val="auto"/>
          <w:spacing w:val="9"/>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4.5</w:t>
      </w:r>
      <w:r>
        <w:rPr>
          <w:rFonts w:hint="eastAsia" w:ascii="仿宋" w:hAnsi="仿宋" w:eastAsia="仿宋" w:cs="仿宋"/>
          <w:color w:val="auto"/>
          <w:spacing w:val="5"/>
          <w:sz w:val="28"/>
          <w:szCs w:val="28"/>
          <w:highlight w:val="none"/>
        </w:rPr>
        <w:t>在污染区应遵循“标准预防</w:t>
      </w:r>
      <w:r>
        <w:rPr>
          <w:rFonts w:hint="eastAsia" w:ascii="仿宋" w:hAnsi="仿宋" w:eastAsia="仿宋" w:cs="仿宋"/>
          <w:color w:val="auto"/>
          <w:spacing w:val="-55"/>
          <w:sz w:val="28"/>
          <w:szCs w:val="28"/>
          <w:highlight w:val="none"/>
        </w:rPr>
        <w:t xml:space="preserve"> </w:t>
      </w:r>
      <w:r>
        <w:rPr>
          <w:rFonts w:hint="eastAsia" w:ascii="仿宋" w:hAnsi="仿宋" w:eastAsia="仿宋" w:cs="仿宋"/>
          <w:color w:val="auto"/>
          <w:spacing w:val="5"/>
          <w:sz w:val="28"/>
          <w:szCs w:val="28"/>
          <w:highlight w:val="none"/>
        </w:rPr>
        <w:t>”的原则，参照</w:t>
      </w:r>
      <w:r>
        <w:rPr>
          <w:rFonts w:hint="eastAsia" w:ascii="仿宋" w:hAnsi="仿宋" w:eastAsia="仿宋" w:cs="仿宋"/>
          <w:color w:val="auto"/>
          <w:sz w:val="28"/>
          <w:szCs w:val="28"/>
          <w:highlight w:val="none"/>
        </w:rPr>
        <w:t>WS</w:t>
      </w:r>
      <w:r>
        <w:rPr>
          <w:rFonts w:hint="eastAsia" w:ascii="仿宋" w:hAnsi="仿宋" w:eastAsia="仿宋" w:cs="仿宋"/>
          <w:color w:val="auto"/>
          <w:spacing w:val="5"/>
          <w:sz w:val="28"/>
          <w:szCs w:val="28"/>
          <w:highlight w:val="none"/>
        </w:rPr>
        <w:t>/T</w:t>
      </w:r>
      <w:r>
        <w:rPr>
          <w:rFonts w:hint="eastAsia" w:ascii="仿宋" w:hAnsi="仿宋" w:eastAsia="仿宋" w:cs="仿宋"/>
          <w:color w:val="auto"/>
          <w:spacing w:val="-33"/>
          <w:sz w:val="28"/>
          <w:szCs w:val="28"/>
          <w:highlight w:val="none"/>
        </w:rPr>
        <w:t xml:space="preserve"> </w:t>
      </w:r>
      <w:r>
        <w:rPr>
          <w:rFonts w:hint="eastAsia" w:ascii="仿宋" w:hAnsi="仿宋" w:eastAsia="仿宋" w:cs="仿宋"/>
          <w:color w:val="auto"/>
          <w:spacing w:val="5"/>
          <w:sz w:val="28"/>
          <w:szCs w:val="28"/>
          <w:highlight w:val="none"/>
        </w:rPr>
        <w:t>311</w:t>
      </w:r>
      <w:r>
        <w:rPr>
          <w:rFonts w:hint="eastAsia" w:ascii="仿宋" w:hAnsi="仿宋" w:eastAsia="仿宋" w:cs="仿宋"/>
          <w:color w:val="auto"/>
          <w:spacing w:val="-37"/>
          <w:sz w:val="28"/>
          <w:szCs w:val="28"/>
          <w:highlight w:val="none"/>
        </w:rPr>
        <w:t xml:space="preserve"> </w:t>
      </w:r>
      <w:r>
        <w:rPr>
          <w:rFonts w:hint="eastAsia" w:ascii="仿宋" w:hAnsi="仿宋" w:eastAsia="仿宋" w:cs="仿宋"/>
          <w:color w:val="auto"/>
          <w:spacing w:val="5"/>
          <w:sz w:val="28"/>
          <w:szCs w:val="28"/>
          <w:highlight w:val="none"/>
        </w:rPr>
        <w:t>要求穿戴工作服（包括衣裤）、帽、口罩、</w:t>
      </w:r>
      <w:r>
        <w:rPr>
          <w:rFonts w:hint="eastAsia" w:ascii="仿宋" w:hAnsi="仿宋" w:eastAsia="仿宋" w:cs="仿宋"/>
          <w:color w:val="auto"/>
          <w:sz w:val="28"/>
          <w:szCs w:val="28"/>
          <w:highlight w:val="none"/>
        </w:rPr>
        <w:t xml:space="preserve"> </w:t>
      </w:r>
      <w:r>
        <w:rPr>
          <w:rFonts w:hint="eastAsia" w:ascii="仿宋" w:hAnsi="仿宋" w:eastAsia="仿宋" w:cs="仿宋"/>
          <w:color w:val="auto"/>
          <w:spacing w:val="11"/>
          <w:sz w:val="28"/>
          <w:szCs w:val="28"/>
          <w:highlight w:val="none"/>
        </w:rPr>
        <w:t>手套、防水围裙和专用鞋或鞋套，并参照</w:t>
      </w:r>
      <w:r>
        <w:rPr>
          <w:rFonts w:hint="eastAsia" w:ascii="仿宋" w:hAnsi="仿宋" w:eastAsia="仿宋" w:cs="仿宋"/>
          <w:color w:val="auto"/>
          <w:sz w:val="28"/>
          <w:szCs w:val="28"/>
          <w:highlight w:val="none"/>
        </w:rPr>
        <w:t>WS</w:t>
      </w:r>
      <w:r>
        <w:rPr>
          <w:rFonts w:hint="eastAsia" w:ascii="仿宋" w:hAnsi="仿宋" w:eastAsia="仿宋" w:cs="仿宋"/>
          <w:color w:val="auto"/>
          <w:spacing w:val="11"/>
          <w:sz w:val="28"/>
          <w:szCs w:val="28"/>
          <w:highlight w:val="none"/>
        </w:rPr>
        <w:t>/T</w:t>
      </w:r>
      <w:r>
        <w:rPr>
          <w:rFonts w:hint="eastAsia" w:ascii="仿宋" w:hAnsi="仿宋" w:eastAsia="仿宋" w:cs="仿宋"/>
          <w:color w:val="auto"/>
          <w:spacing w:val="10"/>
          <w:sz w:val="28"/>
          <w:szCs w:val="28"/>
          <w:highlight w:val="none"/>
        </w:rPr>
        <w:t>313</w:t>
      </w:r>
      <w:r>
        <w:rPr>
          <w:rFonts w:hint="eastAsia" w:ascii="仿宋" w:hAnsi="仿宋" w:eastAsia="仿宋" w:cs="仿宋"/>
          <w:color w:val="auto"/>
          <w:spacing w:val="-37"/>
          <w:sz w:val="28"/>
          <w:szCs w:val="28"/>
          <w:highlight w:val="none"/>
        </w:rPr>
        <w:t xml:space="preserve"> </w:t>
      </w:r>
      <w:r>
        <w:rPr>
          <w:rFonts w:hint="eastAsia" w:ascii="仿宋" w:hAnsi="仿宋" w:eastAsia="仿宋" w:cs="仿宋"/>
          <w:color w:val="auto"/>
          <w:spacing w:val="10"/>
          <w:sz w:val="28"/>
          <w:szCs w:val="28"/>
          <w:highlight w:val="none"/>
        </w:rPr>
        <w:t>要求进行手卫生；根据实际工作需要可选择穿戴隔</w:t>
      </w:r>
      <w:r>
        <w:rPr>
          <w:rFonts w:hint="eastAsia" w:ascii="仿宋" w:hAnsi="仿宋" w:eastAsia="仿宋" w:cs="仿宋"/>
          <w:color w:val="auto"/>
          <w:spacing w:val="9"/>
          <w:sz w:val="28"/>
          <w:szCs w:val="28"/>
          <w:highlight w:val="none"/>
        </w:rPr>
        <w:t>离衣或防护服、防护面屏或护目镜；污染区穿戴的个人防护用品应专用。</w:t>
      </w:r>
    </w:p>
    <w:p w14:paraId="1A5C7AB0">
      <w:pPr>
        <w:pStyle w:val="7"/>
        <w:keepNext w:val="0"/>
        <w:keepLines w:val="0"/>
        <w:pageBreakBefore w:val="0"/>
        <w:kinsoku/>
        <w:wordWrap/>
        <w:overflowPunct/>
        <w:topLinePunct w:val="0"/>
        <w:autoSpaceDE/>
        <w:autoSpaceDN/>
        <w:bidi w:val="0"/>
        <w:adjustRightInd/>
        <w:snapToGrid/>
        <w:spacing w:before="27" w:line="560" w:lineRule="exact"/>
        <w:ind w:firstLine="596"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pacing w:val="9"/>
          <w:sz w:val="28"/>
          <w:szCs w:val="28"/>
          <w:highlight w:val="none"/>
          <w:lang w:val="en-US" w:eastAsia="zh-CN"/>
        </w:rPr>
        <w:t>5.4.6</w:t>
      </w:r>
      <w:r>
        <w:rPr>
          <w:rFonts w:hint="eastAsia" w:ascii="仿宋" w:hAnsi="仿宋" w:eastAsia="仿宋" w:cs="仿宋"/>
          <w:color w:val="auto"/>
          <w:spacing w:val="9"/>
          <w:sz w:val="28"/>
          <w:szCs w:val="28"/>
          <w:highlight w:val="none"/>
        </w:rPr>
        <w:t>在清洁区应穿工作服、工作鞋，并保持手卫生；可根据实际工作</w:t>
      </w:r>
      <w:r>
        <w:rPr>
          <w:rFonts w:hint="eastAsia" w:ascii="仿宋" w:hAnsi="仿宋" w:eastAsia="仿宋" w:cs="仿宋"/>
          <w:color w:val="auto"/>
          <w:spacing w:val="8"/>
          <w:sz w:val="28"/>
          <w:szCs w:val="28"/>
          <w:highlight w:val="none"/>
        </w:rPr>
        <w:t>需要戴帽和手套。</w:t>
      </w:r>
    </w:p>
    <w:p w14:paraId="4B0805C0">
      <w:pPr>
        <w:spacing w:line="360" w:lineRule="auto"/>
        <w:ind w:firstLine="596" w:firstLineChars="200"/>
        <w:rPr>
          <w:rFonts w:hint="eastAsia" w:ascii="仿宋" w:hAnsi="仿宋" w:eastAsia="仿宋" w:cs="仿宋"/>
          <w:color w:val="auto"/>
          <w:spacing w:val="9"/>
          <w:sz w:val="28"/>
          <w:szCs w:val="28"/>
          <w:highlight w:val="none"/>
        </w:rPr>
      </w:pPr>
      <w:r>
        <w:rPr>
          <w:rFonts w:hint="eastAsia" w:ascii="仿宋" w:hAnsi="仿宋" w:eastAsia="仿宋" w:cs="仿宋"/>
          <w:color w:val="auto"/>
          <w:spacing w:val="9"/>
          <w:sz w:val="28"/>
          <w:szCs w:val="28"/>
          <w:highlight w:val="none"/>
          <w:lang w:val="en-US" w:eastAsia="zh-CN"/>
        </w:rPr>
        <w:t>5.4.7</w:t>
      </w:r>
      <w:r>
        <w:rPr>
          <w:rFonts w:hint="eastAsia" w:ascii="仿宋" w:hAnsi="仿宋" w:eastAsia="仿宋" w:cs="仿宋"/>
          <w:color w:val="auto"/>
          <w:spacing w:val="9"/>
          <w:sz w:val="28"/>
          <w:szCs w:val="28"/>
          <w:highlight w:val="none"/>
        </w:rPr>
        <w:t>在重大传染病流行期间，处理感染性织物按照国家制定的相应传染病防控指南做好个人防</w:t>
      </w:r>
      <w:r>
        <w:rPr>
          <w:rFonts w:hint="eastAsia" w:ascii="仿宋" w:hAnsi="仿宋" w:eastAsia="仿宋" w:cs="仿宋"/>
          <w:color w:val="auto"/>
          <w:sz w:val="28"/>
          <w:szCs w:val="28"/>
          <w:highlight w:val="none"/>
        </w:rPr>
        <w:t>护。</w:t>
      </w:r>
    </w:p>
    <w:p w14:paraId="5BA6F824">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4.</w:t>
      </w:r>
      <w:r>
        <w:rPr>
          <w:rFonts w:hint="eastAsia" w:ascii="仿宋" w:hAnsi="仿宋" w:eastAsia="仿宋"/>
          <w:color w:val="auto"/>
          <w:sz w:val="28"/>
          <w:szCs w:val="28"/>
          <w:highlight w:val="none"/>
          <w:lang w:val="en-US" w:eastAsia="zh-CN"/>
        </w:rPr>
        <w:t>8</w:t>
      </w:r>
      <w:r>
        <w:rPr>
          <w:rFonts w:hint="eastAsia" w:ascii="仿宋" w:hAnsi="仿宋" w:eastAsia="仿宋"/>
          <w:color w:val="auto"/>
          <w:sz w:val="28"/>
          <w:szCs w:val="28"/>
          <w:highlight w:val="none"/>
        </w:rPr>
        <w:t>乙方人员在</w:t>
      </w:r>
      <w:r>
        <w:rPr>
          <w:rFonts w:hint="eastAsia" w:ascii="仿宋" w:hAnsi="仿宋" w:eastAsia="仿宋"/>
          <w:color w:val="auto"/>
          <w:sz w:val="28"/>
          <w:szCs w:val="28"/>
          <w:highlight w:val="none"/>
          <w:lang w:val="en-US" w:eastAsia="zh-CN"/>
        </w:rPr>
        <w:t>履行</w:t>
      </w:r>
      <w:r>
        <w:rPr>
          <w:rFonts w:hint="eastAsia" w:ascii="仿宋" w:hAnsi="仿宋" w:eastAsia="仿宋"/>
          <w:color w:val="auto"/>
          <w:sz w:val="28"/>
          <w:szCs w:val="28"/>
          <w:highlight w:val="none"/>
        </w:rPr>
        <w:t>本合同过程中</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因事故受伤、患病、死亡或遭受其他损害</w:t>
      </w:r>
      <w:r>
        <w:rPr>
          <w:rFonts w:hint="eastAsia" w:ascii="仿宋" w:hAnsi="仿宋" w:eastAsia="仿宋"/>
          <w:color w:val="auto"/>
          <w:sz w:val="28"/>
          <w:szCs w:val="28"/>
          <w:highlight w:val="none"/>
          <w:lang w:val="en-US" w:eastAsia="zh-CN"/>
        </w:rPr>
        <w:t>的</w:t>
      </w:r>
      <w:r>
        <w:rPr>
          <w:rFonts w:hint="eastAsia" w:ascii="仿宋" w:hAnsi="仿宋" w:eastAsia="仿宋"/>
          <w:color w:val="auto"/>
          <w:sz w:val="28"/>
          <w:szCs w:val="28"/>
          <w:highlight w:val="none"/>
        </w:rPr>
        <w:t>，由乙方</w:t>
      </w:r>
      <w:r>
        <w:rPr>
          <w:rFonts w:hint="eastAsia" w:ascii="仿宋" w:hAnsi="仿宋" w:eastAsia="仿宋"/>
          <w:color w:val="auto"/>
          <w:sz w:val="28"/>
          <w:szCs w:val="28"/>
          <w:highlight w:val="none"/>
          <w:lang w:val="en-US" w:eastAsia="zh-CN"/>
        </w:rPr>
        <w:t>自行</w:t>
      </w:r>
      <w:r>
        <w:rPr>
          <w:rFonts w:hint="eastAsia" w:ascii="仿宋" w:hAnsi="仿宋" w:eastAsia="仿宋"/>
          <w:color w:val="auto"/>
          <w:sz w:val="28"/>
          <w:szCs w:val="28"/>
          <w:highlight w:val="none"/>
        </w:rPr>
        <w:t>按照国</w:t>
      </w:r>
      <w:r>
        <w:rPr>
          <w:rFonts w:hint="eastAsia" w:ascii="仿宋" w:hAnsi="仿宋" w:eastAsia="仿宋"/>
          <w:color w:val="auto"/>
          <w:sz w:val="28"/>
          <w:szCs w:val="28"/>
          <w:highlight w:val="none"/>
          <w:lang w:val="en-US" w:eastAsia="zh-CN"/>
        </w:rPr>
        <w:t>家</w:t>
      </w:r>
      <w:r>
        <w:rPr>
          <w:rFonts w:hint="eastAsia" w:ascii="仿宋" w:hAnsi="仿宋" w:eastAsia="仿宋"/>
          <w:color w:val="auto"/>
          <w:sz w:val="28"/>
          <w:szCs w:val="28"/>
          <w:highlight w:val="none"/>
        </w:rPr>
        <w:t>法律法规妥善</w:t>
      </w:r>
      <w:r>
        <w:rPr>
          <w:rFonts w:hint="eastAsia" w:ascii="仿宋" w:hAnsi="仿宋" w:eastAsia="仿宋"/>
          <w:color w:val="auto"/>
          <w:sz w:val="28"/>
          <w:szCs w:val="28"/>
          <w:highlight w:val="none"/>
          <w:lang w:val="en-US" w:eastAsia="zh-CN"/>
        </w:rPr>
        <w:t>处理</w:t>
      </w:r>
      <w:r>
        <w:rPr>
          <w:rFonts w:hint="eastAsia" w:ascii="仿宋" w:hAnsi="仿宋" w:eastAsia="仿宋"/>
          <w:color w:val="auto"/>
          <w:sz w:val="28"/>
          <w:szCs w:val="28"/>
          <w:highlight w:val="none"/>
        </w:rPr>
        <w:t>，甲方</w:t>
      </w:r>
      <w:r>
        <w:rPr>
          <w:rFonts w:hint="eastAsia" w:ascii="仿宋" w:hAnsi="仿宋" w:eastAsia="仿宋"/>
          <w:color w:val="auto"/>
          <w:sz w:val="28"/>
          <w:szCs w:val="28"/>
          <w:highlight w:val="none"/>
          <w:lang w:val="en-US" w:eastAsia="zh-CN"/>
        </w:rPr>
        <w:t>不</w:t>
      </w:r>
      <w:r>
        <w:rPr>
          <w:rFonts w:hint="eastAsia" w:ascii="仿宋" w:hAnsi="仿宋" w:eastAsia="仿宋"/>
          <w:color w:val="auto"/>
          <w:sz w:val="28"/>
          <w:szCs w:val="28"/>
          <w:highlight w:val="none"/>
        </w:rPr>
        <w:t>承担任何责任。</w:t>
      </w:r>
      <w:r>
        <w:rPr>
          <w:rFonts w:hint="eastAsia" w:ascii="仿宋" w:hAnsi="仿宋" w:eastAsia="仿宋"/>
          <w:color w:val="auto"/>
          <w:sz w:val="28"/>
          <w:szCs w:val="28"/>
          <w:highlight w:val="none"/>
          <w:lang w:val="en-US" w:eastAsia="zh-CN"/>
        </w:rPr>
        <w:t>若因此给</w:t>
      </w:r>
      <w:r>
        <w:rPr>
          <w:rFonts w:hint="eastAsia" w:ascii="仿宋" w:hAnsi="仿宋" w:eastAsia="仿宋"/>
          <w:color w:val="auto"/>
          <w:sz w:val="28"/>
          <w:szCs w:val="28"/>
          <w:highlight w:val="none"/>
        </w:rPr>
        <w:t>甲方</w:t>
      </w:r>
      <w:r>
        <w:rPr>
          <w:rFonts w:hint="eastAsia" w:ascii="仿宋" w:hAnsi="仿宋" w:eastAsia="仿宋"/>
          <w:color w:val="auto"/>
          <w:sz w:val="28"/>
          <w:szCs w:val="28"/>
          <w:highlight w:val="none"/>
          <w:lang w:val="en-US" w:eastAsia="zh-CN"/>
        </w:rPr>
        <w:t>造成</w:t>
      </w:r>
      <w:r>
        <w:rPr>
          <w:rFonts w:hint="eastAsia" w:ascii="仿宋" w:hAnsi="仿宋" w:eastAsia="仿宋"/>
          <w:color w:val="auto"/>
          <w:sz w:val="28"/>
          <w:szCs w:val="28"/>
          <w:highlight w:val="none"/>
        </w:rPr>
        <w:t>损失</w:t>
      </w:r>
      <w:r>
        <w:rPr>
          <w:rFonts w:hint="eastAsia" w:ascii="仿宋" w:hAnsi="仿宋" w:eastAsia="仿宋"/>
          <w:color w:val="auto"/>
          <w:sz w:val="28"/>
          <w:szCs w:val="28"/>
          <w:highlight w:val="none"/>
          <w:lang w:val="en-US" w:eastAsia="zh-CN"/>
        </w:rPr>
        <w:t>的</w:t>
      </w:r>
      <w:r>
        <w:rPr>
          <w:rFonts w:hint="eastAsia" w:ascii="仿宋" w:hAnsi="仿宋" w:eastAsia="仿宋"/>
          <w:color w:val="auto"/>
          <w:sz w:val="28"/>
          <w:szCs w:val="28"/>
          <w:highlight w:val="none"/>
        </w:rPr>
        <w:t>，乙方</w:t>
      </w:r>
      <w:r>
        <w:rPr>
          <w:rFonts w:hint="eastAsia" w:ascii="仿宋" w:hAnsi="仿宋" w:eastAsia="仿宋"/>
          <w:color w:val="auto"/>
          <w:sz w:val="28"/>
          <w:szCs w:val="28"/>
          <w:highlight w:val="none"/>
          <w:lang w:val="en-US" w:eastAsia="zh-CN"/>
        </w:rPr>
        <w:t>应</w:t>
      </w:r>
      <w:r>
        <w:rPr>
          <w:rFonts w:hint="eastAsia" w:ascii="仿宋" w:hAnsi="仿宋" w:eastAsia="仿宋"/>
          <w:color w:val="auto"/>
          <w:sz w:val="28"/>
          <w:szCs w:val="28"/>
          <w:highlight w:val="none"/>
        </w:rPr>
        <w:t>全额赔偿。</w:t>
      </w:r>
    </w:p>
    <w:p w14:paraId="0811EC70">
      <w:pPr>
        <w:spacing w:line="360" w:lineRule="auto"/>
        <w:ind w:firstLine="562" w:firstLineChars="200"/>
        <w:rPr>
          <w:rFonts w:hint="eastAsia" w:ascii="仿宋" w:hAnsi="仿宋" w:eastAsia="仿宋"/>
          <w:color w:val="auto"/>
          <w:sz w:val="28"/>
          <w:szCs w:val="28"/>
          <w:highlight w:val="none"/>
        </w:rPr>
      </w:pPr>
      <w:r>
        <w:rPr>
          <w:rFonts w:hint="eastAsia" w:ascii="仿宋" w:hAnsi="仿宋" w:eastAsia="仿宋"/>
          <w:b/>
          <w:bCs/>
          <w:color w:val="auto"/>
          <w:sz w:val="28"/>
          <w:szCs w:val="28"/>
          <w:highlight w:val="none"/>
          <w:lang w:val="en-US" w:eastAsia="zh-CN"/>
        </w:rPr>
        <w:t>5.5</w:t>
      </w:r>
      <w:r>
        <w:rPr>
          <w:rFonts w:hint="eastAsia" w:ascii="仿宋" w:hAnsi="仿宋" w:eastAsia="仿宋"/>
          <w:b/>
          <w:bCs/>
          <w:color w:val="auto"/>
          <w:sz w:val="28"/>
          <w:szCs w:val="28"/>
          <w:highlight w:val="none"/>
        </w:rPr>
        <w:t>洗涤公司环境卫生、运送工具的清洁消毒</w:t>
      </w:r>
    </w:p>
    <w:p w14:paraId="4504D56E">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5.1</w:t>
      </w:r>
      <w:r>
        <w:rPr>
          <w:rFonts w:hint="eastAsia" w:ascii="仿宋" w:hAnsi="仿宋" w:eastAsia="仿宋" w:cs="仿宋"/>
          <w:color w:val="auto"/>
          <w:spacing w:val="-3"/>
          <w:sz w:val="28"/>
          <w:szCs w:val="28"/>
          <w:highlight w:val="none"/>
          <w:lang w:val="en-US" w:eastAsia="zh-CN"/>
        </w:rPr>
        <w:t>半污染区、污染区的清洁消毒：上班时打开窗户、保持良好通风，工作后用含</w:t>
      </w:r>
      <w:r>
        <w:rPr>
          <w:rFonts w:hint="eastAsia" w:ascii="仿宋" w:hAnsi="仿宋" w:eastAsia="仿宋" w:cs="仿宋"/>
          <w:color w:val="auto"/>
          <w:spacing w:val="-3"/>
          <w:sz w:val="28"/>
          <w:szCs w:val="28"/>
          <w:highlight w:val="none"/>
          <w:u w:val="none"/>
          <w:lang w:val="en-US" w:eastAsia="zh-CN"/>
        </w:rPr>
        <w:t>1000mg/L有效氯溶液对地面及台面进行拖洗/擦试</w:t>
      </w:r>
      <w:r>
        <w:rPr>
          <w:rFonts w:hint="eastAsia" w:ascii="仿宋" w:hAnsi="仿宋" w:eastAsia="仿宋" w:cs="仿宋"/>
          <w:color w:val="auto"/>
          <w:spacing w:val="-3"/>
          <w:sz w:val="28"/>
          <w:szCs w:val="28"/>
          <w:highlight w:val="none"/>
          <w:u w:val="none"/>
        </w:rPr>
        <w:t>，作用半小时后再清水擦拭</w:t>
      </w:r>
      <w:r>
        <w:rPr>
          <w:rFonts w:hint="eastAsia" w:ascii="仿宋" w:hAnsi="仿宋" w:eastAsia="仿宋" w:cs="仿宋"/>
          <w:color w:val="auto"/>
          <w:spacing w:val="-3"/>
          <w:sz w:val="28"/>
          <w:szCs w:val="28"/>
          <w:highlight w:val="none"/>
          <w:u w:val="none"/>
          <w:lang w:val="en-US" w:eastAsia="zh-CN"/>
        </w:rPr>
        <w:t>，用紫外线灯照射1小时，每日2次</w:t>
      </w:r>
      <w:r>
        <w:rPr>
          <w:rFonts w:hint="eastAsia" w:ascii="仿宋" w:hAnsi="仿宋" w:eastAsia="仿宋" w:cs="仿宋"/>
          <w:color w:val="auto"/>
          <w:spacing w:val="-3"/>
          <w:sz w:val="28"/>
          <w:szCs w:val="28"/>
          <w:highlight w:val="none"/>
          <w:lang w:val="en-US" w:eastAsia="zh-CN"/>
        </w:rPr>
        <w:t>，并做好相关登记记录。</w:t>
      </w:r>
      <w:r>
        <w:rPr>
          <w:rFonts w:hint="eastAsia" w:ascii="仿宋" w:hAnsi="仿宋" w:eastAsia="仿宋" w:cs="仿宋"/>
          <w:color w:val="auto"/>
          <w:spacing w:val="5"/>
          <w:sz w:val="28"/>
          <w:szCs w:val="28"/>
          <w:highlight w:val="none"/>
        </w:rPr>
        <w:t>污染区室内若采用机械通风，换气次数宜达到</w:t>
      </w:r>
      <w:r>
        <w:rPr>
          <w:rFonts w:hint="eastAsia" w:ascii="仿宋" w:hAnsi="仿宋" w:eastAsia="仿宋" w:cs="仿宋"/>
          <w:color w:val="auto"/>
          <w:spacing w:val="-17"/>
          <w:sz w:val="28"/>
          <w:szCs w:val="28"/>
          <w:highlight w:val="none"/>
        </w:rPr>
        <w:t xml:space="preserve"> </w:t>
      </w:r>
      <w:r>
        <w:rPr>
          <w:rFonts w:hint="eastAsia" w:ascii="仿宋" w:hAnsi="仿宋" w:eastAsia="仿宋" w:cs="仿宋"/>
          <w:color w:val="auto"/>
          <w:spacing w:val="5"/>
          <w:sz w:val="28"/>
          <w:szCs w:val="28"/>
          <w:highlight w:val="none"/>
        </w:rPr>
        <w:t>10</w:t>
      </w:r>
      <w:r>
        <w:rPr>
          <w:rFonts w:hint="eastAsia" w:ascii="仿宋" w:hAnsi="仿宋" w:eastAsia="仿宋" w:cs="仿宋"/>
          <w:color w:val="auto"/>
          <w:spacing w:val="-30"/>
          <w:sz w:val="28"/>
          <w:szCs w:val="28"/>
          <w:highlight w:val="none"/>
        </w:rPr>
        <w:t xml:space="preserve"> </w:t>
      </w:r>
      <w:r>
        <w:rPr>
          <w:rFonts w:hint="eastAsia" w:ascii="仿宋" w:hAnsi="仿宋" w:eastAsia="仿宋" w:cs="仿宋"/>
          <w:color w:val="auto"/>
          <w:spacing w:val="5"/>
          <w:sz w:val="28"/>
          <w:szCs w:val="28"/>
          <w:highlight w:val="none"/>
        </w:rPr>
        <w:t>次/h，最小新风量宜不小于</w:t>
      </w:r>
      <w:r>
        <w:rPr>
          <w:rFonts w:hint="eastAsia" w:ascii="仿宋" w:hAnsi="仿宋" w:eastAsia="仿宋" w:cs="仿宋"/>
          <w:color w:val="auto"/>
          <w:spacing w:val="-34"/>
          <w:sz w:val="28"/>
          <w:szCs w:val="28"/>
          <w:highlight w:val="none"/>
        </w:rPr>
        <w:t xml:space="preserve"> </w:t>
      </w:r>
      <w:r>
        <w:rPr>
          <w:rFonts w:hint="eastAsia" w:ascii="仿宋" w:hAnsi="仿宋" w:eastAsia="仿宋" w:cs="仿宋"/>
          <w:color w:val="auto"/>
          <w:spacing w:val="5"/>
          <w:sz w:val="28"/>
          <w:szCs w:val="28"/>
          <w:highlight w:val="none"/>
        </w:rPr>
        <w:t>2</w:t>
      </w:r>
      <w:r>
        <w:rPr>
          <w:rFonts w:hint="eastAsia" w:ascii="仿宋" w:hAnsi="仿宋" w:eastAsia="仿宋" w:cs="仿宋"/>
          <w:color w:val="auto"/>
          <w:spacing w:val="-35"/>
          <w:sz w:val="28"/>
          <w:szCs w:val="28"/>
          <w:highlight w:val="none"/>
        </w:rPr>
        <w:t xml:space="preserve"> </w:t>
      </w:r>
      <w:r>
        <w:rPr>
          <w:rFonts w:hint="eastAsia" w:ascii="仿宋" w:hAnsi="仿宋" w:eastAsia="仿宋" w:cs="仿宋"/>
          <w:color w:val="auto"/>
          <w:spacing w:val="5"/>
          <w:sz w:val="28"/>
          <w:szCs w:val="28"/>
          <w:highlight w:val="none"/>
        </w:rPr>
        <w:t>次/h</w:t>
      </w:r>
      <w:r>
        <w:rPr>
          <w:rFonts w:hint="eastAsia" w:ascii="仿宋" w:hAnsi="仿宋" w:eastAsia="仿宋" w:cs="仿宋"/>
          <w:color w:val="auto"/>
          <w:spacing w:val="10"/>
          <w:sz w:val="28"/>
          <w:szCs w:val="28"/>
          <w:highlight w:val="none"/>
        </w:rPr>
        <w:t>。</w:t>
      </w:r>
    </w:p>
    <w:p w14:paraId="7EBF132D">
      <w:pPr>
        <w:pStyle w:val="7"/>
        <w:pageBreakBefore w:val="0"/>
        <w:numPr>
          <w:ilvl w:val="0"/>
          <w:numId w:val="0"/>
        </w:numPr>
        <w:tabs>
          <w:tab w:val="left" w:pos="2065"/>
          <w:tab w:val="left" w:pos="7528"/>
        </w:tabs>
        <w:kinsoku/>
        <w:wordWrap/>
        <w:overflowPunct/>
        <w:topLinePunct w:val="0"/>
        <w:autoSpaceDE/>
        <w:autoSpaceDN/>
        <w:bidi w:val="0"/>
        <w:adjustRightInd/>
        <w:snapToGrid/>
        <w:spacing w:line="560" w:lineRule="exact"/>
        <w:ind w:left="0" w:leftChars="0" w:right="11"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5.2</w:t>
      </w:r>
      <w:r>
        <w:rPr>
          <w:rFonts w:hint="eastAsia" w:ascii="仿宋" w:hAnsi="仿宋" w:eastAsia="仿宋" w:cs="仿宋"/>
          <w:color w:val="auto"/>
          <w:sz w:val="28"/>
          <w:szCs w:val="28"/>
          <w:highlight w:val="none"/>
        </w:rPr>
        <w:t>清洁区的保</w:t>
      </w:r>
      <w:r>
        <w:rPr>
          <w:rFonts w:hint="eastAsia" w:ascii="仿宋" w:hAnsi="仿宋" w:eastAsia="仿宋" w:cs="仿宋"/>
          <w:color w:val="auto"/>
          <w:sz w:val="28"/>
          <w:szCs w:val="28"/>
          <w:highlight w:val="none"/>
          <w:u w:val="none"/>
        </w:rPr>
        <w:t>洁：上班时开窗通风，</w:t>
      </w:r>
      <w:r>
        <w:rPr>
          <w:rFonts w:hint="eastAsia" w:ascii="仿宋" w:hAnsi="仿宋" w:eastAsia="仿宋" w:cs="仿宋"/>
          <w:color w:val="auto"/>
          <w:spacing w:val="5"/>
          <w:sz w:val="28"/>
          <w:szCs w:val="28"/>
          <w:highlight w:val="none"/>
          <w:u w:val="none"/>
        </w:rPr>
        <w:t>用500mg/L</w:t>
      </w:r>
      <w:r>
        <w:rPr>
          <w:rFonts w:hint="eastAsia" w:ascii="仿宋" w:hAnsi="仿宋" w:eastAsia="仿宋" w:cs="仿宋"/>
          <w:color w:val="auto"/>
          <w:spacing w:val="3"/>
          <w:sz w:val="28"/>
          <w:szCs w:val="28"/>
          <w:highlight w:val="none"/>
          <w:u w:val="none"/>
        </w:rPr>
        <w:t>有效氯溶液</w:t>
      </w:r>
      <w:r>
        <w:rPr>
          <w:rFonts w:hint="eastAsia" w:ascii="仿宋" w:hAnsi="仿宋" w:eastAsia="仿宋" w:cs="仿宋"/>
          <w:color w:val="auto"/>
          <w:spacing w:val="4"/>
          <w:sz w:val="28"/>
          <w:szCs w:val="28"/>
          <w:highlight w:val="none"/>
          <w:u w:val="none"/>
        </w:rPr>
        <w:t>擦</w:t>
      </w:r>
      <w:r>
        <w:rPr>
          <w:rFonts w:hint="eastAsia" w:ascii="仿宋" w:hAnsi="仿宋" w:eastAsia="仿宋" w:cs="仿宋"/>
          <w:color w:val="auto"/>
          <w:sz w:val="28"/>
          <w:szCs w:val="28"/>
          <w:highlight w:val="none"/>
          <w:u w:val="none"/>
        </w:rPr>
        <w:t>拭桌、椅、</w:t>
      </w:r>
      <w:r>
        <w:rPr>
          <w:rFonts w:hint="eastAsia" w:ascii="仿宋" w:hAnsi="仿宋" w:eastAsia="仿宋" w:cs="仿宋"/>
          <w:color w:val="auto"/>
          <w:spacing w:val="-3"/>
          <w:sz w:val="28"/>
          <w:szCs w:val="28"/>
          <w:highlight w:val="none"/>
          <w:u w:val="none"/>
        </w:rPr>
        <w:t>工作台</w:t>
      </w:r>
      <w:r>
        <w:rPr>
          <w:rFonts w:hint="eastAsia" w:ascii="仿宋" w:hAnsi="仿宋" w:eastAsia="仿宋" w:cs="仿宋"/>
          <w:color w:val="auto"/>
          <w:spacing w:val="-5"/>
          <w:sz w:val="28"/>
          <w:szCs w:val="28"/>
          <w:highlight w:val="none"/>
          <w:u w:val="none"/>
        </w:rPr>
        <w:t>面</w:t>
      </w:r>
      <w:r>
        <w:rPr>
          <w:rFonts w:hint="eastAsia" w:ascii="仿宋" w:hAnsi="仿宋" w:eastAsia="仿宋" w:cs="仿宋"/>
          <w:color w:val="auto"/>
          <w:spacing w:val="-3"/>
          <w:sz w:val="28"/>
          <w:szCs w:val="28"/>
          <w:highlight w:val="none"/>
          <w:u w:val="none"/>
        </w:rPr>
        <w:t>、架子、地面等，作用半小时后再清水擦拭，每日拖</w:t>
      </w:r>
      <w:r>
        <w:rPr>
          <w:rFonts w:hint="eastAsia" w:ascii="仿宋" w:hAnsi="仿宋" w:eastAsia="仿宋" w:cs="仿宋"/>
          <w:color w:val="auto"/>
          <w:sz w:val="28"/>
          <w:szCs w:val="28"/>
          <w:highlight w:val="none"/>
          <w:u w:val="none"/>
        </w:rPr>
        <w:t>地至少2</w:t>
      </w:r>
      <w:r>
        <w:rPr>
          <w:rFonts w:hint="eastAsia" w:ascii="仿宋" w:hAnsi="仿宋" w:eastAsia="仿宋" w:cs="仿宋"/>
          <w:color w:val="auto"/>
          <w:spacing w:val="-5"/>
          <w:sz w:val="28"/>
          <w:szCs w:val="28"/>
          <w:highlight w:val="none"/>
          <w:u w:val="none"/>
        </w:rPr>
        <w:t>次</w:t>
      </w:r>
      <w:r>
        <w:rPr>
          <w:rFonts w:hint="eastAsia" w:ascii="仿宋" w:hAnsi="仿宋" w:eastAsia="仿宋" w:cs="仿宋"/>
          <w:color w:val="auto"/>
          <w:spacing w:val="-3"/>
          <w:sz w:val="28"/>
          <w:szCs w:val="28"/>
          <w:highlight w:val="none"/>
        </w:rPr>
        <w:t>，保持</w:t>
      </w:r>
      <w:r>
        <w:rPr>
          <w:rFonts w:hint="eastAsia" w:ascii="仿宋" w:hAnsi="仿宋" w:eastAsia="仿宋" w:cs="仿宋"/>
          <w:color w:val="auto"/>
          <w:spacing w:val="-5"/>
          <w:sz w:val="28"/>
          <w:szCs w:val="28"/>
          <w:highlight w:val="none"/>
        </w:rPr>
        <w:t>清</w:t>
      </w:r>
      <w:r>
        <w:rPr>
          <w:rFonts w:hint="eastAsia" w:ascii="仿宋" w:hAnsi="仿宋" w:eastAsia="仿宋" w:cs="仿宋"/>
          <w:color w:val="auto"/>
          <w:spacing w:val="-3"/>
          <w:sz w:val="28"/>
          <w:szCs w:val="28"/>
          <w:highlight w:val="none"/>
        </w:rPr>
        <w:t>洁</w:t>
      </w:r>
      <w:r>
        <w:rPr>
          <w:rFonts w:hint="eastAsia" w:ascii="仿宋" w:hAnsi="仿宋" w:eastAsia="仿宋" w:cs="仿宋"/>
          <w:color w:val="auto"/>
          <w:spacing w:val="-5"/>
          <w:sz w:val="28"/>
          <w:szCs w:val="28"/>
          <w:highlight w:val="none"/>
        </w:rPr>
        <w:t>。下</w:t>
      </w:r>
      <w:r>
        <w:rPr>
          <w:rFonts w:hint="eastAsia" w:ascii="仿宋" w:hAnsi="仿宋" w:eastAsia="仿宋" w:cs="仿宋"/>
          <w:color w:val="auto"/>
          <w:spacing w:val="-3"/>
          <w:sz w:val="28"/>
          <w:szCs w:val="28"/>
          <w:highlight w:val="none"/>
        </w:rPr>
        <w:t>班时关</w:t>
      </w:r>
      <w:r>
        <w:rPr>
          <w:rFonts w:hint="eastAsia" w:ascii="仿宋" w:hAnsi="仿宋" w:eastAsia="仿宋" w:cs="仿宋"/>
          <w:color w:val="auto"/>
          <w:spacing w:val="-5"/>
          <w:sz w:val="28"/>
          <w:szCs w:val="28"/>
          <w:highlight w:val="none"/>
        </w:rPr>
        <w:t>闭</w:t>
      </w:r>
      <w:r>
        <w:rPr>
          <w:rFonts w:hint="eastAsia" w:ascii="仿宋" w:hAnsi="仿宋" w:eastAsia="仿宋" w:cs="仿宋"/>
          <w:color w:val="auto"/>
          <w:spacing w:val="-3"/>
          <w:sz w:val="28"/>
          <w:szCs w:val="28"/>
          <w:highlight w:val="none"/>
        </w:rPr>
        <w:t>门窗</w:t>
      </w:r>
      <w:r>
        <w:rPr>
          <w:rFonts w:hint="eastAsia" w:ascii="仿宋" w:hAnsi="仿宋" w:eastAsia="仿宋" w:cs="仿宋"/>
          <w:color w:val="auto"/>
          <w:spacing w:val="-13"/>
          <w:sz w:val="28"/>
          <w:szCs w:val="28"/>
          <w:highlight w:val="none"/>
        </w:rPr>
        <w:t>，</w:t>
      </w:r>
      <w:r>
        <w:rPr>
          <w:rFonts w:hint="eastAsia" w:ascii="仿宋" w:hAnsi="仿宋" w:eastAsia="仿宋" w:cs="仿宋"/>
          <w:color w:val="auto"/>
          <w:spacing w:val="-3"/>
          <w:sz w:val="28"/>
          <w:szCs w:val="28"/>
          <w:highlight w:val="none"/>
        </w:rPr>
        <w:t>减少灰</w:t>
      </w:r>
      <w:r>
        <w:rPr>
          <w:rFonts w:hint="eastAsia" w:ascii="仿宋" w:hAnsi="仿宋" w:eastAsia="仿宋" w:cs="仿宋"/>
          <w:color w:val="auto"/>
          <w:spacing w:val="-5"/>
          <w:sz w:val="28"/>
          <w:szCs w:val="28"/>
          <w:highlight w:val="none"/>
        </w:rPr>
        <w:t>尘</w:t>
      </w:r>
      <w:r>
        <w:rPr>
          <w:rFonts w:hint="eastAsia" w:ascii="仿宋" w:hAnsi="仿宋" w:eastAsia="仿宋" w:cs="仿宋"/>
          <w:color w:val="auto"/>
          <w:spacing w:val="-3"/>
          <w:sz w:val="28"/>
          <w:szCs w:val="28"/>
          <w:highlight w:val="none"/>
        </w:rPr>
        <w:t>和</w:t>
      </w:r>
      <w:r>
        <w:rPr>
          <w:rFonts w:hint="eastAsia" w:ascii="仿宋" w:hAnsi="仿宋" w:eastAsia="仿宋" w:cs="仿宋"/>
          <w:color w:val="auto"/>
          <w:spacing w:val="-5"/>
          <w:sz w:val="28"/>
          <w:szCs w:val="28"/>
          <w:highlight w:val="none"/>
        </w:rPr>
        <w:t>风沙，进行卫生清扫</w:t>
      </w:r>
      <w:r>
        <w:rPr>
          <w:rFonts w:hint="eastAsia" w:ascii="仿宋" w:hAnsi="仿宋" w:eastAsia="仿宋" w:cs="仿宋"/>
          <w:color w:val="auto"/>
          <w:spacing w:val="-3"/>
          <w:sz w:val="28"/>
          <w:szCs w:val="28"/>
          <w:highlight w:val="none"/>
        </w:rPr>
        <w:t>。</w:t>
      </w:r>
    </w:p>
    <w:p w14:paraId="40EB214D">
      <w:pPr>
        <w:pStyle w:val="7"/>
        <w:pageBreakBefore w:val="0"/>
        <w:numPr>
          <w:ilvl w:val="0"/>
          <w:numId w:val="0"/>
        </w:numPr>
        <w:tabs>
          <w:tab w:val="left" w:pos="2065"/>
          <w:tab w:val="left" w:pos="7528"/>
        </w:tabs>
        <w:kinsoku/>
        <w:wordWrap/>
        <w:overflowPunct/>
        <w:topLinePunct w:val="0"/>
        <w:autoSpaceDE/>
        <w:autoSpaceDN/>
        <w:bidi w:val="0"/>
        <w:adjustRightInd/>
        <w:snapToGrid/>
        <w:spacing w:line="560" w:lineRule="exact"/>
        <w:ind w:left="0" w:leftChars="0" w:right="11" w:rightChars="0" w:firstLine="560" w:firstLineChars="200"/>
        <w:textAlignment w:val="auto"/>
        <w:rPr>
          <w:rFonts w:hint="eastAsia" w:ascii="仿宋" w:hAnsi="仿宋" w:eastAsia="仿宋" w:cs="仿宋"/>
          <w:color w:val="auto"/>
          <w:sz w:val="28"/>
          <w:szCs w:val="28"/>
          <w:highlight w:val="none"/>
          <w:u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5.3</w:t>
      </w:r>
      <w:r>
        <w:rPr>
          <w:rFonts w:hint="eastAsia" w:ascii="仿宋" w:hAnsi="仿宋" w:eastAsia="仿宋" w:cs="仿宋"/>
          <w:color w:val="auto"/>
          <w:spacing w:val="-3"/>
          <w:sz w:val="28"/>
          <w:szCs w:val="28"/>
          <w:highlight w:val="none"/>
        </w:rPr>
        <w:t>机动车辆</w:t>
      </w:r>
      <w:r>
        <w:rPr>
          <w:rFonts w:hint="eastAsia" w:ascii="仿宋" w:hAnsi="仿宋" w:eastAsia="仿宋" w:cs="仿宋"/>
          <w:color w:val="auto"/>
          <w:spacing w:val="-5"/>
          <w:sz w:val="28"/>
          <w:szCs w:val="28"/>
          <w:highlight w:val="none"/>
        </w:rPr>
        <w:t>每天</w:t>
      </w:r>
      <w:r>
        <w:rPr>
          <w:rFonts w:hint="eastAsia" w:ascii="仿宋" w:hAnsi="仿宋" w:eastAsia="仿宋" w:cs="仿宋"/>
          <w:color w:val="auto"/>
          <w:spacing w:val="-3"/>
          <w:sz w:val="28"/>
          <w:szCs w:val="28"/>
          <w:highlight w:val="none"/>
        </w:rPr>
        <w:t>运送工</w:t>
      </w:r>
      <w:r>
        <w:rPr>
          <w:rFonts w:hint="eastAsia" w:ascii="仿宋" w:hAnsi="仿宋" w:eastAsia="仿宋" w:cs="仿宋"/>
          <w:color w:val="auto"/>
          <w:spacing w:val="-5"/>
          <w:sz w:val="28"/>
          <w:szCs w:val="28"/>
          <w:highlight w:val="none"/>
          <w:u w:val="none"/>
        </w:rPr>
        <w:t>作结束后</w:t>
      </w:r>
      <w:r>
        <w:rPr>
          <w:rFonts w:hint="eastAsia" w:ascii="仿宋" w:hAnsi="仿宋" w:eastAsia="仿宋" w:cs="仿宋"/>
          <w:color w:val="auto"/>
          <w:spacing w:val="-3"/>
          <w:sz w:val="28"/>
          <w:szCs w:val="28"/>
          <w:highlight w:val="none"/>
          <w:u w:val="none"/>
        </w:rPr>
        <w:t>，必</w:t>
      </w:r>
      <w:r>
        <w:rPr>
          <w:rFonts w:hint="eastAsia" w:ascii="仿宋" w:hAnsi="仿宋" w:eastAsia="仿宋" w:cs="仿宋"/>
          <w:color w:val="auto"/>
          <w:spacing w:val="-5"/>
          <w:sz w:val="28"/>
          <w:szCs w:val="28"/>
          <w:highlight w:val="none"/>
          <w:u w:val="none"/>
        </w:rPr>
        <w:t>须</w:t>
      </w:r>
      <w:r>
        <w:rPr>
          <w:rFonts w:hint="eastAsia" w:ascii="仿宋" w:hAnsi="仿宋" w:eastAsia="仿宋" w:cs="仿宋"/>
          <w:color w:val="auto"/>
          <w:sz w:val="28"/>
          <w:szCs w:val="28"/>
          <w:highlight w:val="none"/>
          <w:u w:val="none"/>
        </w:rPr>
        <w:t>用1000mg/L-2000mg/L</w:t>
      </w:r>
      <w:r>
        <w:rPr>
          <w:rFonts w:hint="eastAsia" w:ascii="仿宋" w:hAnsi="仿宋" w:eastAsia="仿宋" w:cs="仿宋"/>
          <w:color w:val="auto"/>
          <w:spacing w:val="-3"/>
          <w:sz w:val="28"/>
          <w:szCs w:val="28"/>
          <w:highlight w:val="none"/>
          <w:u w:val="none"/>
        </w:rPr>
        <w:t>含氯消</w:t>
      </w:r>
      <w:r>
        <w:rPr>
          <w:rFonts w:hint="eastAsia" w:ascii="仿宋" w:hAnsi="仿宋" w:eastAsia="仿宋" w:cs="仿宋"/>
          <w:color w:val="auto"/>
          <w:spacing w:val="-5"/>
          <w:sz w:val="28"/>
          <w:szCs w:val="28"/>
          <w:highlight w:val="none"/>
          <w:u w:val="none"/>
        </w:rPr>
        <w:t>毒</w:t>
      </w:r>
      <w:r>
        <w:rPr>
          <w:rFonts w:hint="eastAsia" w:ascii="仿宋" w:hAnsi="仿宋" w:eastAsia="仿宋" w:cs="仿宋"/>
          <w:color w:val="auto"/>
          <w:spacing w:val="-14"/>
          <w:sz w:val="28"/>
          <w:szCs w:val="28"/>
          <w:highlight w:val="none"/>
          <w:u w:val="none"/>
        </w:rPr>
        <w:t>剂</w:t>
      </w:r>
      <w:r>
        <w:rPr>
          <w:rFonts w:hint="eastAsia" w:ascii="仿宋" w:hAnsi="仿宋" w:eastAsia="仿宋" w:cs="仿宋"/>
          <w:color w:val="auto"/>
          <w:spacing w:val="-3"/>
          <w:sz w:val="28"/>
          <w:szCs w:val="28"/>
          <w:highlight w:val="none"/>
          <w:u w:val="none"/>
        </w:rPr>
        <w:t>进行车</w:t>
      </w:r>
      <w:r>
        <w:rPr>
          <w:rFonts w:hint="eastAsia" w:ascii="仿宋" w:hAnsi="仿宋" w:eastAsia="仿宋" w:cs="仿宋"/>
          <w:color w:val="auto"/>
          <w:spacing w:val="-5"/>
          <w:sz w:val="28"/>
          <w:szCs w:val="28"/>
          <w:highlight w:val="none"/>
          <w:u w:val="none"/>
        </w:rPr>
        <w:t>内</w:t>
      </w:r>
      <w:r>
        <w:rPr>
          <w:rFonts w:hint="eastAsia" w:ascii="仿宋" w:hAnsi="仿宋" w:eastAsia="仿宋" w:cs="仿宋"/>
          <w:color w:val="auto"/>
          <w:spacing w:val="-3"/>
          <w:sz w:val="28"/>
          <w:szCs w:val="28"/>
          <w:highlight w:val="none"/>
          <w:u w:val="none"/>
        </w:rPr>
        <w:t>外</w:t>
      </w:r>
      <w:r>
        <w:rPr>
          <w:rFonts w:hint="eastAsia" w:ascii="仿宋" w:hAnsi="仿宋" w:eastAsia="仿宋" w:cs="仿宋"/>
          <w:color w:val="auto"/>
          <w:spacing w:val="-5"/>
          <w:sz w:val="28"/>
          <w:szCs w:val="28"/>
          <w:highlight w:val="none"/>
          <w:u w:val="none"/>
        </w:rPr>
        <w:t>喷雾</w:t>
      </w:r>
      <w:r>
        <w:rPr>
          <w:rFonts w:hint="eastAsia" w:ascii="仿宋" w:hAnsi="仿宋" w:eastAsia="仿宋" w:cs="仿宋"/>
          <w:color w:val="auto"/>
          <w:spacing w:val="-3"/>
          <w:sz w:val="28"/>
          <w:szCs w:val="28"/>
          <w:highlight w:val="none"/>
          <w:u w:val="none"/>
        </w:rPr>
        <w:t>至表面</w:t>
      </w:r>
      <w:r>
        <w:rPr>
          <w:rFonts w:hint="eastAsia" w:ascii="仿宋" w:hAnsi="仿宋" w:eastAsia="仿宋" w:cs="仿宋"/>
          <w:color w:val="auto"/>
          <w:spacing w:val="-5"/>
          <w:sz w:val="28"/>
          <w:szCs w:val="28"/>
          <w:highlight w:val="none"/>
          <w:u w:val="none"/>
        </w:rPr>
        <w:t>湿</w:t>
      </w:r>
      <w:r>
        <w:rPr>
          <w:rFonts w:hint="eastAsia" w:ascii="仿宋" w:hAnsi="仿宋" w:eastAsia="仿宋" w:cs="仿宋"/>
          <w:color w:val="auto"/>
          <w:spacing w:val="-3"/>
          <w:sz w:val="28"/>
          <w:szCs w:val="28"/>
          <w:highlight w:val="none"/>
          <w:u w:val="none"/>
        </w:rPr>
        <w:t>润</w:t>
      </w:r>
      <w:r>
        <w:rPr>
          <w:rFonts w:hint="eastAsia" w:ascii="仿宋" w:hAnsi="仿宋" w:eastAsia="仿宋" w:cs="仿宋"/>
          <w:color w:val="auto"/>
          <w:spacing w:val="-5"/>
          <w:sz w:val="28"/>
          <w:szCs w:val="28"/>
          <w:highlight w:val="none"/>
          <w:u w:val="none"/>
        </w:rPr>
        <w:t>作</w:t>
      </w:r>
      <w:r>
        <w:rPr>
          <w:rFonts w:hint="eastAsia" w:ascii="仿宋" w:hAnsi="仿宋" w:eastAsia="仿宋" w:cs="仿宋"/>
          <w:color w:val="auto"/>
          <w:sz w:val="28"/>
          <w:szCs w:val="28"/>
          <w:highlight w:val="none"/>
          <w:u w:val="none"/>
        </w:rPr>
        <w:t>用30</w:t>
      </w:r>
      <w:r>
        <w:rPr>
          <w:rFonts w:hint="eastAsia" w:ascii="仿宋" w:hAnsi="仿宋" w:eastAsia="仿宋" w:cs="仿宋"/>
          <w:color w:val="auto"/>
          <w:spacing w:val="-3"/>
          <w:sz w:val="28"/>
          <w:szCs w:val="28"/>
          <w:highlight w:val="none"/>
          <w:u w:val="none"/>
        </w:rPr>
        <w:t>分钟，</w:t>
      </w:r>
      <w:r>
        <w:rPr>
          <w:rFonts w:hint="eastAsia" w:ascii="仿宋" w:hAnsi="仿宋" w:eastAsia="仿宋" w:cs="仿宋"/>
          <w:color w:val="auto"/>
          <w:spacing w:val="-5"/>
          <w:sz w:val="28"/>
          <w:szCs w:val="28"/>
          <w:highlight w:val="none"/>
          <w:u w:val="none"/>
        </w:rPr>
        <w:t>并做</w:t>
      </w:r>
      <w:r>
        <w:rPr>
          <w:rFonts w:hint="eastAsia" w:ascii="仿宋" w:hAnsi="仿宋" w:eastAsia="仿宋" w:cs="仿宋"/>
          <w:color w:val="auto"/>
          <w:spacing w:val="-3"/>
          <w:sz w:val="28"/>
          <w:szCs w:val="28"/>
          <w:highlight w:val="none"/>
          <w:u w:val="none"/>
        </w:rPr>
        <w:t>好相关</w:t>
      </w:r>
      <w:r>
        <w:rPr>
          <w:rFonts w:hint="eastAsia" w:ascii="仿宋" w:hAnsi="仿宋" w:eastAsia="仿宋" w:cs="仿宋"/>
          <w:color w:val="auto"/>
          <w:spacing w:val="-5"/>
          <w:sz w:val="28"/>
          <w:szCs w:val="28"/>
          <w:highlight w:val="none"/>
          <w:u w:val="none"/>
        </w:rPr>
        <w:t>记</w:t>
      </w:r>
      <w:r>
        <w:rPr>
          <w:rFonts w:hint="eastAsia" w:ascii="仿宋" w:hAnsi="仿宋" w:eastAsia="仿宋" w:cs="仿宋"/>
          <w:color w:val="auto"/>
          <w:spacing w:val="-3"/>
          <w:sz w:val="28"/>
          <w:szCs w:val="28"/>
          <w:highlight w:val="none"/>
          <w:u w:val="none"/>
        </w:rPr>
        <w:t>录</w:t>
      </w:r>
      <w:r>
        <w:rPr>
          <w:rFonts w:hint="eastAsia" w:ascii="仿宋" w:hAnsi="仿宋" w:eastAsia="仿宋" w:cs="仿宋"/>
          <w:color w:val="auto"/>
          <w:spacing w:val="-3"/>
          <w:sz w:val="28"/>
          <w:szCs w:val="28"/>
          <w:highlight w:val="none"/>
          <w:u w:val="none"/>
          <w:lang w:eastAsia="zh-CN"/>
        </w:rPr>
        <w:t>。</w:t>
      </w:r>
    </w:p>
    <w:p w14:paraId="24D15935">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5.4清洁卫生用具分区标识，分区使用，不准跨区。</w:t>
      </w:r>
    </w:p>
    <w:p w14:paraId="75121076">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5.5洗衣房的洗衣机(池)用后应消毒，洗衣房洗后处理区及清洁区应配置喷洒消毒液设施并定期消毒。</w:t>
      </w:r>
    </w:p>
    <w:p w14:paraId="07DD6FF8">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5.5.6</w:t>
      </w:r>
      <w:r>
        <w:rPr>
          <w:rFonts w:hint="eastAsia" w:ascii="仿宋" w:hAnsi="仿宋" w:eastAsia="仿宋" w:cs="仿宋"/>
          <w:color w:val="auto"/>
          <w:spacing w:val="9"/>
          <w:sz w:val="28"/>
          <w:szCs w:val="28"/>
          <w:highlight w:val="none"/>
        </w:rPr>
        <w:t>发现有疥疮患者使用过医用织物或医用织物上有螨、虱、蚤等体外寄生虫时，除对医用织</w:t>
      </w:r>
      <w:r>
        <w:rPr>
          <w:rFonts w:hint="eastAsia" w:ascii="仿宋" w:hAnsi="仿宋" w:eastAsia="仿宋" w:cs="仿宋"/>
          <w:color w:val="auto"/>
          <w:spacing w:val="8"/>
          <w:sz w:val="28"/>
          <w:szCs w:val="28"/>
          <w:highlight w:val="none"/>
        </w:rPr>
        <w:t>物采用煮沸或蒸汽（100℃</w:t>
      </w:r>
      <w:r>
        <w:rPr>
          <w:rFonts w:hint="eastAsia" w:ascii="仿宋" w:hAnsi="仿宋" w:eastAsia="仿宋" w:cs="仿宋"/>
          <w:color w:val="auto"/>
          <w:spacing w:val="-72"/>
          <w:sz w:val="28"/>
          <w:szCs w:val="28"/>
          <w:highlight w:val="none"/>
        </w:rPr>
        <w:t xml:space="preserve"> </w:t>
      </w:r>
      <w:r>
        <w:rPr>
          <w:rFonts w:hint="eastAsia" w:ascii="仿宋" w:hAnsi="仿宋" w:eastAsia="仿宋" w:cs="仿宋"/>
          <w:color w:val="auto"/>
          <w:spacing w:val="8"/>
          <w:sz w:val="28"/>
          <w:szCs w:val="28"/>
          <w:highlight w:val="none"/>
        </w:rPr>
        <w:t xml:space="preserve">,时间≥15 </w:t>
      </w:r>
      <w:r>
        <w:rPr>
          <w:rFonts w:hint="eastAsia" w:ascii="仿宋" w:hAnsi="仿宋" w:eastAsia="仿宋" w:cs="仿宋"/>
          <w:color w:val="auto"/>
          <w:sz w:val="28"/>
          <w:szCs w:val="28"/>
          <w:highlight w:val="none"/>
        </w:rPr>
        <w:t>min</w:t>
      </w:r>
      <w:r>
        <w:rPr>
          <w:rFonts w:hint="eastAsia" w:ascii="仿宋" w:hAnsi="仿宋" w:eastAsia="仿宋" w:cs="仿宋"/>
          <w:color w:val="auto"/>
          <w:spacing w:val="8"/>
          <w:sz w:val="28"/>
          <w:szCs w:val="28"/>
          <w:highlight w:val="none"/>
        </w:rPr>
        <w:t>）等</w:t>
      </w:r>
      <w:r>
        <w:rPr>
          <w:rFonts w:hint="eastAsia" w:ascii="仿宋" w:hAnsi="仿宋" w:eastAsia="仿宋" w:cs="仿宋"/>
          <w:color w:val="auto"/>
          <w:spacing w:val="7"/>
          <w:sz w:val="28"/>
          <w:szCs w:val="28"/>
          <w:highlight w:val="none"/>
        </w:rPr>
        <w:t>方法杀灭外，应对污染环境及时选用安全有效环境友好</w:t>
      </w:r>
      <w:r>
        <w:rPr>
          <w:rFonts w:hint="eastAsia" w:ascii="仿宋" w:hAnsi="仿宋" w:eastAsia="仿宋" w:cs="仿宋"/>
          <w:color w:val="auto"/>
          <w:spacing w:val="8"/>
          <w:sz w:val="28"/>
          <w:szCs w:val="28"/>
          <w:highlight w:val="none"/>
        </w:rPr>
        <w:t>型的卫生杀虫剂，如拟除虫菊酯、氨基甲酸酯或有机磷类杀虫剂</w:t>
      </w:r>
      <w:r>
        <w:rPr>
          <w:rFonts w:hint="eastAsia" w:ascii="仿宋" w:hAnsi="仿宋" w:eastAsia="仿宋" w:cs="仿宋"/>
          <w:color w:val="auto"/>
          <w:spacing w:val="7"/>
          <w:sz w:val="28"/>
          <w:szCs w:val="28"/>
          <w:highlight w:val="none"/>
        </w:rPr>
        <w:t>等，采取喷雾等方法进行杀虫，具体方</w:t>
      </w:r>
      <w:r>
        <w:rPr>
          <w:rFonts w:hint="eastAsia" w:ascii="仿宋" w:hAnsi="仿宋" w:eastAsia="仿宋" w:cs="仿宋"/>
          <w:color w:val="auto"/>
          <w:spacing w:val="8"/>
          <w:sz w:val="28"/>
          <w:szCs w:val="28"/>
          <w:highlight w:val="none"/>
        </w:rPr>
        <w:t>法按产品使用说明书执行。</w:t>
      </w:r>
    </w:p>
    <w:p w14:paraId="35277C98">
      <w:pPr>
        <w:spacing w:line="360" w:lineRule="auto"/>
        <w:ind w:firstLine="560" w:firstLineChars="200"/>
        <w:rPr>
          <w:rFonts w:hint="eastAsia" w:ascii="仿宋" w:hAnsi="仿宋" w:eastAsia="仿宋" w:cs="仿宋"/>
          <w:color w:val="auto"/>
          <w:spacing w:val="-3"/>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5.</w:t>
      </w:r>
      <w:r>
        <w:rPr>
          <w:rFonts w:hint="eastAsia" w:ascii="仿宋" w:hAnsi="仿宋" w:eastAsia="仿宋"/>
          <w:color w:val="auto"/>
          <w:sz w:val="28"/>
          <w:szCs w:val="28"/>
          <w:highlight w:val="none"/>
          <w:lang w:val="en-US" w:eastAsia="zh-CN"/>
        </w:rPr>
        <w:t>7</w:t>
      </w:r>
      <w:r>
        <w:rPr>
          <w:rFonts w:hint="eastAsia" w:ascii="仿宋" w:hAnsi="仿宋" w:eastAsia="仿宋" w:cs="仿宋"/>
          <w:color w:val="auto"/>
          <w:spacing w:val="-3"/>
          <w:sz w:val="28"/>
          <w:szCs w:val="28"/>
          <w:highlight w:val="none"/>
        </w:rPr>
        <w:t>对洗后衣物、工作区空气、洗衣机把手、熨烫台、机动车、手推车等和工作人员手掌清洁等每</w:t>
      </w:r>
      <w:r>
        <w:rPr>
          <w:rFonts w:hint="eastAsia" w:ascii="仿宋" w:hAnsi="仿宋" w:eastAsia="仿宋" w:cs="仿宋"/>
          <w:color w:val="auto"/>
          <w:spacing w:val="-3"/>
          <w:sz w:val="28"/>
          <w:szCs w:val="28"/>
          <w:highlight w:val="none"/>
          <w:lang w:eastAsia="zh-CN"/>
        </w:rPr>
        <w:t>月</w:t>
      </w:r>
      <w:r>
        <w:rPr>
          <w:rFonts w:hint="eastAsia" w:ascii="仿宋" w:hAnsi="仿宋" w:eastAsia="仿宋" w:cs="仿宋"/>
          <w:color w:val="auto"/>
          <w:spacing w:val="-3"/>
          <w:sz w:val="28"/>
          <w:szCs w:val="28"/>
          <w:highlight w:val="none"/>
        </w:rPr>
        <w:t>进行监测，</w:t>
      </w:r>
      <w:r>
        <w:rPr>
          <w:rFonts w:hint="eastAsia" w:ascii="仿宋" w:hAnsi="仿宋" w:eastAsia="仿宋" w:cs="仿宋"/>
          <w:color w:val="auto"/>
          <w:spacing w:val="-3"/>
          <w:sz w:val="28"/>
          <w:szCs w:val="28"/>
          <w:highlight w:val="none"/>
          <w:lang w:eastAsia="zh-CN"/>
        </w:rPr>
        <w:t>医用织物</w:t>
      </w:r>
      <w:r>
        <w:rPr>
          <w:rFonts w:hint="eastAsia" w:ascii="仿宋" w:hAnsi="仿宋" w:eastAsia="仿宋" w:cs="仿宋"/>
          <w:color w:val="auto"/>
          <w:spacing w:val="-3"/>
          <w:sz w:val="28"/>
          <w:szCs w:val="28"/>
          <w:highlight w:val="none"/>
        </w:rPr>
        <w:t>洗涤微生物指标监测结果复印件交</w:t>
      </w:r>
      <w:r>
        <w:rPr>
          <w:rFonts w:hint="eastAsia" w:ascii="仿宋" w:hAnsi="仿宋" w:eastAsia="仿宋" w:cs="仿宋"/>
          <w:color w:val="auto"/>
          <w:spacing w:val="-3"/>
          <w:sz w:val="28"/>
          <w:szCs w:val="28"/>
          <w:highlight w:val="none"/>
          <w:lang w:eastAsia="zh-CN"/>
        </w:rPr>
        <w:t>甲方</w:t>
      </w:r>
      <w:r>
        <w:rPr>
          <w:rFonts w:hint="eastAsia" w:ascii="仿宋" w:hAnsi="仿宋" w:eastAsia="仿宋" w:cs="仿宋"/>
          <w:color w:val="auto"/>
          <w:spacing w:val="-3"/>
          <w:sz w:val="28"/>
          <w:szCs w:val="28"/>
          <w:highlight w:val="none"/>
        </w:rPr>
        <w:t>存档。</w:t>
      </w:r>
    </w:p>
    <w:p w14:paraId="3BA867A9">
      <w:pPr>
        <w:pStyle w:val="7"/>
        <w:keepNext w:val="0"/>
        <w:keepLines w:val="0"/>
        <w:pageBreakBefore w:val="0"/>
        <w:widowControl/>
        <w:numPr>
          <w:ilvl w:val="0"/>
          <w:numId w:val="0"/>
        </w:numPr>
        <w:tabs>
          <w:tab w:val="left" w:pos="2065"/>
          <w:tab w:val="left" w:pos="7528"/>
        </w:tabs>
        <w:kinsoku/>
        <w:wordWrap/>
        <w:overflowPunct/>
        <w:topLinePunct w:val="0"/>
        <w:autoSpaceDE/>
        <w:autoSpaceDN/>
        <w:bidi w:val="0"/>
        <w:adjustRightInd/>
        <w:snapToGrid/>
        <w:spacing w:line="560" w:lineRule="exact"/>
        <w:ind w:left="0" w:leftChars="0" w:right="11" w:rightChars="0" w:firstLine="536"/>
        <w:textAlignment w:val="auto"/>
        <w:rPr>
          <w:rFonts w:hint="eastAsia" w:ascii="仿宋" w:hAnsi="仿宋" w:eastAsia="仿宋" w:cs="仿宋"/>
          <w:color w:val="auto"/>
          <w:spacing w:val="-3"/>
          <w:sz w:val="28"/>
          <w:szCs w:val="28"/>
          <w:highlight w:val="none"/>
        </w:rPr>
      </w:pPr>
      <w:r>
        <w:rPr>
          <w:rFonts w:hint="eastAsia" w:ascii="仿宋" w:hAnsi="仿宋" w:eastAsia="仿宋" w:cs="仿宋"/>
          <w:color w:val="auto"/>
          <w:spacing w:val="7"/>
          <w:sz w:val="28"/>
          <w:szCs w:val="28"/>
          <w:highlight w:val="none"/>
          <w:lang w:val="en-US" w:eastAsia="zh-CN"/>
        </w:rPr>
        <w:t>5.5.8</w:t>
      </w:r>
      <w:r>
        <w:rPr>
          <w:rFonts w:hint="eastAsia" w:ascii="仿宋" w:hAnsi="仿宋" w:eastAsia="仿宋" w:cs="仿宋"/>
          <w:color w:val="auto"/>
          <w:spacing w:val="7"/>
          <w:sz w:val="28"/>
          <w:szCs w:val="28"/>
          <w:highlight w:val="none"/>
        </w:rPr>
        <w:t>参照</w:t>
      </w:r>
      <w:r>
        <w:rPr>
          <w:rFonts w:hint="eastAsia" w:ascii="仿宋" w:hAnsi="仿宋" w:eastAsia="仿宋" w:cs="仿宋"/>
          <w:color w:val="auto"/>
          <w:spacing w:val="-42"/>
          <w:sz w:val="28"/>
          <w:szCs w:val="28"/>
          <w:highlight w:val="none"/>
        </w:rPr>
        <w:t xml:space="preserve"> </w:t>
      </w:r>
      <w:r>
        <w:rPr>
          <w:rFonts w:hint="eastAsia" w:ascii="仿宋" w:hAnsi="仿宋" w:eastAsia="仿宋" w:cs="仿宋"/>
          <w:color w:val="auto"/>
          <w:sz w:val="28"/>
          <w:szCs w:val="28"/>
          <w:highlight w:val="none"/>
        </w:rPr>
        <w:t>GB</w:t>
      </w:r>
      <w:r>
        <w:rPr>
          <w:rFonts w:hint="eastAsia" w:ascii="仿宋" w:hAnsi="仿宋" w:eastAsia="仿宋" w:cs="仿宋"/>
          <w:color w:val="auto"/>
          <w:spacing w:val="33"/>
          <w:sz w:val="28"/>
          <w:szCs w:val="28"/>
          <w:highlight w:val="none"/>
        </w:rPr>
        <w:t xml:space="preserve"> </w:t>
      </w:r>
      <w:r>
        <w:rPr>
          <w:rFonts w:hint="eastAsia" w:ascii="仿宋" w:hAnsi="仿宋" w:eastAsia="仿宋" w:cs="仿宋"/>
          <w:color w:val="auto"/>
          <w:spacing w:val="7"/>
          <w:sz w:val="28"/>
          <w:szCs w:val="28"/>
          <w:highlight w:val="none"/>
        </w:rPr>
        <w:t>18466</w:t>
      </w:r>
      <w:r>
        <w:rPr>
          <w:rFonts w:hint="eastAsia" w:ascii="仿宋" w:hAnsi="仿宋" w:eastAsia="仿宋" w:cs="仿宋"/>
          <w:color w:val="auto"/>
          <w:spacing w:val="-35"/>
          <w:sz w:val="28"/>
          <w:szCs w:val="28"/>
          <w:highlight w:val="none"/>
        </w:rPr>
        <w:t xml:space="preserve"> </w:t>
      </w:r>
      <w:r>
        <w:rPr>
          <w:rFonts w:hint="eastAsia" w:ascii="仿宋" w:hAnsi="仿宋" w:eastAsia="仿宋" w:cs="仿宋"/>
          <w:color w:val="auto"/>
          <w:spacing w:val="7"/>
          <w:sz w:val="28"/>
          <w:szCs w:val="28"/>
          <w:highlight w:val="none"/>
        </w:rPr>
        <w:t>规定对污水开展相应微生物指标监测；污水排放均应</w:t>
      </w:r>
      <w:r>
        <w:rPr>
          <w:rFonts w:hint="eastAsia" w:ascii="仿宋" w:hAnsi="仿宋" w:eastAsia="仿宋" w:cs="仿宋"/>
          <w:color w:val="auto"/>
          <w:spacing w:val="6"/>
          <w:sz w:val="28"/>
          <w:szCs w:val="28"/>
          <w:highlight w:val="none"/>
        </w:rPr>
        <w:t>符合</w:t>
      </w:r>
      <w:r>
        <w:rPr>
          <w:rFonts w:hint="eastAsia" w:ascii="仿宋" w:hAnsi="仿宋" w:eastAsia="仿宋" w:cs="仿宋"/>
          <w:color w:val="auto"/>
          <w:spacing w:val="-42"/>
          <w:sz w:val="28"/>
          <w:szCs w:val="28"/>
          <w:highlight w:val="none"/>
        </w:rPr>
        <w:t xml:space="preserve"> </w:t>
      </w:r>
      <w:r>
        <w:rPr>
          <w:rFonts w:hint="eastAsia" w:ascii="仿宋" w:hAnsi="仿宋" w:eastAsia="仿宋" w:cs="仿宋"/>
          <w:color w:val="auto"/>
          <w:sz w:val="28"/>
          <w:szCs w:val="28"/>
          <w:highlight w:val="none"/>
        </w:rPr>
        <w:t>GB</w:t>
      </w:r>
      <w:r>
        <w:rPr>
          <w:rFonts w:hint="eastAsia" w:ascii="仿宋" w:hAnsi="仿宋" w:eastAsia="仿宋" w:cs="仿宋"/>
          <w:color w:val="auto"/>
          <w:spacing w:val="31"/>
          <w:sz w:val="28"/>
          <w:szCs w:val="28"/>
          <w:highlight w:val="none"/>
        </w:rPr>
        <w:t xml:space="preserve"> </w:t>
      </w:r>
      <w:r>
        <w:rPr>
          <w:rFonts w:hint="eastAsia" w:ascii="仿宋" w:hAnsi="仿宋" w:eastAsia="仿宋" w:cs="仿宋"/>
          <w:color w:val="auto"/>
          <w:spacing w:val="6"/>
          <w:sz w:val="28"/>
          <w:szCs w:val="28"/>
          <w:highlight w:val="none"/>
        </w:rPr>
        <w:t>18466</w:t>
      </w:r>
      <w:r>
        <w:rPr>
          <w:rFonts w:hint="eastAsia" w:ascii="仿宋" w:hAnsi="仿宋" w:eastAsia="仿宋" w:cs="仿宋"/>
          <w:color w:val="auto"/>
          <w:spacing w:val="-35"/>
          <w:sz w:val="28"/>
          <w:szCs w:val="28"/>
          <w:highlight w:val="none"/>
        </w:rPr>
        <w:t xml:space="preserve"> </w:t>
      </w:r>
      <w:r>
        <w:rPr>
          <w:rFonts w:hint="eastAsia" w:ascii="仿宋" w:hAnsi="仿宋" w:eastAsia="仿宋" w:cs="仿宋"/>
          <w:color w:val="auto"/>
          <w:spacing w:val="6"/>
          <w:sz w:val="28"/>
          <w:szCs w:val="28"/>
          <w:highlight w:val="none"/>
        </w:rPr>
        <w:t>要求。</w:t>
      </w:r>
    </w:p>
    <w:p w14:paraId="20359FFD">
      <w:pPr>
        <w:numPr>
          <w:ilvl w:val="0"/>
          <w:numId w:val="0"/>
        </w:numPr>
        <w:spacing w:line="360" w:lineRule="auto"/>
        <w:ind w:firstLine="562" w:firstLineChars="200"/>
        <w:rPr>
          <w:rFonts w:hint="eastAsia" w:ascii="仿宋" w:hAnsi="仿宋" w:eastAsia="仿宋"/>
          <w:b/>
          <w:bCs/>
          <w:color w:val="auto"/>
          <w:sz w:val="28"/>
          <w:szCs w:val="28"/>
          <w:highlight w:val="none"/>
          <w:lang w:val="en-US" w:eastAsia="zh-CN"/>
        </w:rPr>
      </w:pPr>
      <w:r>
        <w:rPr>
          <w:rFonts w:hint="eastAsia" w:ascii="仿宋" w:hAnsi="仿宋" w:eastAsia="仿宋"/>
          <w:b/>
          <w:bCs/>
          <w:color w:val="auto"/>
          <w:sz w:val="28"/>
          <w:szCs w:val="28"/>
          <w:highlight w:val="none"/>
          <w:lang w:val="en-US" w:eastAsia="zh-CN"/>
        </w:rPr>
        <w:t>5.6医用织物洗涤消毒工作流程</w:t>
      </w:r>
    </w:p>
    <w:p w14:paraId="2A1F6F91">
      <w:pPr>
        <w:numPr>
          <w:ilvl w:val="0"/>
          <w:numId w:val="0"/>
        </w:num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6.1人员流由洁到污，布草流由污到洁，顺行通过，不得交叉或逆行，设人流和物流通道，</w:t>
      </w:r>
      <w:r>
        <w:rPr>
          <w:rFonts w:hint="eastAsia" w:ascii="仿宋" w:hAnsi="仿宋" w:eastAsia="仿宋" w:cs="仿宋"/>
          <w:color w:val="auto"/>
          <w:sz w:val="28"/>
          <w:szCs w:val="28"/>
          <w:highlight w:val="none"/>
        </w:rPr>
        <w:t>并按下列</w:t>
      </w:r>
      <w:r>
        <w:rPr>
          <w:rFonts w:hint="eastAsia" w:ascii="仿宋" w:hAnsi="仿宋" w:eastAsia="仿宋" w:cs="仿宋"/>
          <w:color w:val="auto"/>
          <w:sz w:val="28"/>
          <w:szCs w:val="28"/>
          <w:highlight w:val="none"/>
          <w:lang w:eastAsia="zh-CN"/>
        </w:rPr>
        <w:t>洗涤消毒</w:t>
      </w:r>
      <w:r>
        <w:rPr>
          <w:rFonts w:hint="eastAsia" w:ascii="仿宋" w:hAnsi="仿宋" w:eastAsia="仿宋" w:cs="仿宋"/>
          <w:color w:val="auto"/>
          <w:sz w:val="28"/>
          <w:szCs w:val="28"/>
          <w:highlight w:val="none"/>
        </w:rPr>
        <w:t>工作流程进行：</w:t>
      </w:r>
    </w:p>
    <w:p w14:paraId="3C2762E1">
      <w:pPr>
        <w:numPr>
          <w:ilvl w:val="0"/>
          <w:numId w:val="0"/>
        </w:numPr>
        <w:spacing w:line="360" w:lineRule="auto"/>
        <w:ind w:firstLine="420" w:firstLineChars="200"/>
        <w:rPr>
          <w:rFonts w:hint="eastAsia" w:ascii="仿宋" w:hAnsi="仿宋" w:eastAsia="仿宋" w:cs="仿宋"/>
          <w:color w:val="auto"/>
          <w:sz w:val="28"/>
          <w:szCs w:val="28"/>
          <w:highlight w:val="none"/>
        </w:rPr>
      </w:pPr>
      <w:r>
        <w:rPr>
          <w:color w:val="auto"/>
          <w:highlight w:val="none"/>
        </w:rPr>
        <w:drawing>
          <wp:anchor distT="0" distB="0" distL="114300" distR="114300" simplePos="0" relativeHeight="251659264" behindDoc="0" locked="0" layoutInCell="1" allowOverlap="1">
            <wp:simplePos x="0" y="0"/>
            <wp:positionH relativeFrom="column">
              <wp:posOffset>-222250</wp:posOffset>
            </wp:positionH>
            <wp:positionV relativeFrom="paragraph">
              <wp:posOffset>79375</wp:posOffset>
            </wp:positionV>
            <wp:extent cx="5647055" cy="3983355"/>
            <wp:effectExtent l="0" t="0" r="10795" b="17145"/>
            <wp:wrapSquare wrapText="bothSides"/>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7"/>
                    <a:stretch>
                      <a:fillRect/>
                    </a:stretch>
                  </pic:blipFill>
                  <pic:spPr>
                    <a:xfrm>
                      <a:off x="0" y="0"/>
                      <a:ext cx="5647055" cy="3983355"/>
                    </a:xfrm>
                    <a:prstGeom prst="rect">
                      <a:avLst/>
                    </a:prstGeom>
                    <a:noFill/>
                    <a:ln>
                      <a:noFill/>
                    </a:ln>
                  </pic:spPr>
                </pic:pic>
              </a:graphicData>
            </a:graphic>
          </wp:anchor>
        </w:drawing>
      </w:r>
    </w:p>
    <w:p w14:paraId="67266B94">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6.2工作人员严格按工作流程指引，做好防护措施出入各区域，防护用品包括：工作服、口罩、手套、帽子、隔离衣、面屏、防护服等。</w:t>
      </w:r>
    </w:p>
    <w:p w14:paraId="0ED46FCA">
      <w:pPr>
        <w:spacing w:line="360" w:lineRule="auto"/>
        <w:ind w:firstLine="562" w:firstLineChars="200"/>
        <w:rPr>
          <w:rFonts w:hint="default" w:ascii="仿宋" w:hAnsi="仿宋" w:eastAsia="仿宋"/>
          <w:b/>
          <w:bCs/>
          <w:color w:val="auto"/>
          <w:sz w:val="28"/>
          <w:szCs w:val="28"/>
          <w:highlight w:val="none"/>
          <w:lang w:val="en-US" w:eastAsia="zh-CN"/>
        </w:rPr>
      </w:pPr>
      <w:r>
        <w:rPr>
          <w:rFonts w:hint="eastAsia" w:ascii="仿宋" w:hAnsi="仿宋" w:eastAsia="仿宋"/>
          <w:b/>
          <w:bCs/>
          <w:color w:val="auto"/>
          <w:sz w:val="28"/>
          <w:szCs w:val="28"/>
          <w:highlight w:val="none"/>
          <w:lang w:val="en-US" w:eastAsia="zh-CN"/>
        </w:rPr>
        <w:t>5.</w:t>
      </w:r>
      <w:r>
        <w:rPr>
          <w:rFonts w:hint="eastAsia" w:ascii="仿宋" w:hAnsi="仿宋" w:eastAsia="仿宋"/>
          <w:b/>
          <w:bCs/>
          <w:color w:val="auto"/>
          <w:sz w:val="28"/>
          <w:szCs w:val="28"/>
          <w:highlight w:val="none"/>
        </w:rPr>
        <w:t>7</w:t>
      </w:r>
      <w:r>
        <w:rPr>
          <w:rFonts w:hint="eastAsia" w:ascii="仿宋" w:hAnsi="仿宋" w:eastAsia="仿宋"/>
          <w:b/>
          <w:bCs/>
          <w:color w:val="auto"/>
          <w:sz w:val="28"/>
          <w:szCs w:val="28"/>
          <w:highlight w:val="none"/>
          <w:lang w:val="en-US" w:eastAsia="zh-CN"/>
        </w:rPr>
        <w:t>医用织物分类和洗涤、消毒原则与方法</w:t>
      </w:r>
    </w:p>
    <w:p w14:paraId="07B940B8">
      <w:pPr>
        <w:spacing w:line="360" w:lineRule="auto"/>
        <w:ind w:firstLine="560" w:firstLineChars="200"/>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7.1病人衣被和医务人员衣物(工作服、值班被服、办公用物等)必须分类和专机洗涤</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消毒</w:t>
      </w:r>
      <w:r>
        <w:rPr>
          <w:rFonts w:hint="eastAsia" w:ascii="仿宋" w:hAnsi="仿宋" w:eastAsia="仿宋"/>
          <w:color w:val="auto"/>
          <w:sz w:val="28"/>
          <w:szCs w:val="28"/>
          <w:highlight w:val="none"/>
        </w:rPr>
        <w:t>，不得混洗，分开烘干，不得和其他医院混洗、混烘干、混放等</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新生儿、</w:t>
      </w:r>
      <w:r>
        <w:rPr>
          <w:rFonts w:hint="eastAsia" w:ascii="仿宋" w:hAnsi="仿宋" w:eastAsia="仿宋"/>
          <w:color w:val="auto"/>
          <w:sz w:val="28"/>
          <w:szCs w:val="28"/>
          <w:highlight w:val="none"/>
        </w:rPr>
        <w:t>婴儿衣物须专机洗涤、</w:t>
      </w:r>
      <w:r>
        <w:rPr>
          <w:rFonts w:hint="eastAsia" w:ascii="仿宋" w:hAnsi="仿宋" w:eastAsia="仿宋"/>
          <w:color w:val="auto"/>
          <w:sz w:val="28"/>
          <w:szCs w:val="28"/>
          <w:highlight w:val="none"/>
          <w:lang w:val="en-US" w:eastAsia="zh-CN"/>
        </w:rPr>
        <w:t>消毒，洗涤过程不应添加增白剂，</w:t>
      </w:r>
      <w:r>
        <w:rPr>
          <w:rFonts w:hint="eastAsia" w:ascii="仿宋" w:hAnsi="仿宋" w:eastAsia="仿宋"/>
          <w:color w:val="auto"/>
          <w:sz w:val="28"/>
          <w:szCs w:val="28"/>
          <w:highlight w:val="none"/>
        </w:rPr>
        <w:t>单独打包</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手术相关的医用织物（如洗手衣、手术衣、手术单等）单独洗涤、消毒；布巾、地巾单独清洗、消毒，清洗消毒方法参照WS/T367执行，并干燥备用。</w:t>
      </w:r>
    </w:p>
    <w:p w14:paraId="7C5EF68D">
      <w:pPr>
        <w:spacing w:line="360" w:lineRule="auto"/>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7.2</w:t>
      </w:r>
      <w:r>
        <w:rPr>
          <w:rFonts w:hint="eastAsia" w:ascii="仿宋" w:hAnsi="仿宋" w:eastAsia="仿宋"/>
          <w:color w:val="auto"/>
          <w:sz w:val="28"/>
          <w:szCs w:val="28"/>
          <w:highlight w:val="none"/>
          <w:lang w:val="en-US" w:eastAsia="zh-CN"/>
        </w:rPr>
        <w:t>枕芯、被芯（被褥）、床垫使用具有干燥功能的清洗专用设备单独洗涤、消毒；无肉眼可见污染的，可使用床单位消毒器进行消毒处理。</w:t>
      </w:r>
    </w:p>
    <w:p w14:paraId="4DFA2B23">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5.</w:t>
      </w:r>
      <w:r>
        <w:rPr>
          <w:rFonts w:hint="eastAsia" w:ascii="仿宋" w:hAnsi="仿宋" w:eastAsia="仿宋" w:cs="Times New Roman"/>
          <w:color w:val="auto"/>
          <w:sz w:val="28"/>
          <w:szCs w:val="28"/>
          <w:highlight w:val="none"/>
        </w:rPr>
        <w:t>7.3洗涤周期包括预洗、主洗、漂洗、中和等四个步骤。</w:t>
      </w:r>
    </w:p>
    <w:p w14:paraId="4C8FD78A">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5.7.3.1</w:t>
      </w:r>
      <w:r>
        <w:rPr>
          <w:rFonts w:hint="eastAsia" w:ascii="仿宋" w:hAnsi="仿宋" w:eastAsia="仿宋" w:cs="Times New Roman"/>
          <w:color w:val="auto"/>
          <w:sz w:val="28"/>
          <w:szCs w:val="28"/>
          <w:highlight w:val="none"/>
        </w:rPr>
        <w:t>预洗</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预洗用水温度不宜超过40℃</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可根据冲洗污渍需要加入适量的专用洗涤剂。</w:t>
      </w:r>
    </w:p>
    <w:p w14:paraId="50B98B5D">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非感染性织物的预洗：应采用中、高水位方式，一般洗涤时间为 3min～8min。</w:t>
      </w:r>
    </w:p>
    <w:p w14:paraId="62958EBE">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感染性织物的预洗与消毒：对不耐热感染性织物宜选择在预洗环节同时作消毒处理（水温可控制40℃~50℃), 或者先浸泡消毒再进行预洗。</w:t>
      </w:r>
    </w:p>
    <w:p w14:paraId="2298DA0A">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应根据感染性织物使用对象、使用功能、织物面料和污渍性质、污染程度不同，对已知污染病原体的，按照 GB 19193 和 GB 27953 规定，在封闭状态下选择下列适宜消毒方法进行处理：</w:t>
      </w:r>
    </w:p>
    <w:p w14:paraId="27D2975C">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对被亲脂病毒、细菌繁殖体病原体污染的感染性织物，可使用 500mg/L～1000mg/L的含氯（溴）消毒剂或 250mg/L～500mg/L 的二氧化氯消毒剂或 1000mg/L～2000mg/L 的复合 季铵盐类消毒剂或相当剂量的其他消毒剂，洗涤消毒应不少于 30min；也可选用煮沸消毒 （100℃ , 时间≥15min）和蒸汽消毒（100℃ , 时间 15min～30min）等湿热消毒方法；</w:t>
      </w:r>
    </w:p>
    <w:p w14:paraId="7AB4E3A1">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2)对被真菌、分枝杆菌、亲水病毒、经血传播病原体污染的感染性织物，可使用 1000 mg/L~ 2000 mg/L 的含氯（溴）消毒剂或 500mg/L～1000mg/L 的二氧化氯消毒剂或相当剂量的其 他消毒剂，洗涤消毒应不少于 30min；</w:t>
      </w:r>
    </w:p>
    <w:p w14:paraId="52D9927A">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3)对被细菌芽孢病原体</w:t>
      </w:r>
      <w:r>
        <w:rPr>
          <w:rFonts w:hint="eastAsia" w:ascii="仿宋" w:hAnsi="仿宋" w:eastAsia="仿宋" w:cs="Times New Roman"/>
          <w:color w:val="auto"/>
          <w:sz w:val="28"/>
          <w:szCs w:val="28"/>
          <w:highlight w:val="none"/>
          <w:lang w:eastAsia="zh-CN"/>
        </w:rPr>
        <w:t>和</w:t>
      </w:r>
      <w:r>
        <w:rPr>
          <w:rFonts w:hint="eastAsia" w:ascii="仿宋" w:hAnsi="仿宋" w:eastAsia="仿宋" w:cs="Times New Roman"/>
          <w:color w:val="auto"/>
          <w:sz w:val="28"/>
          <w:szCs w:val="28"/>
          <w:highlight w:val="none"/>
        </w:rPr>
        <w:t>对未知污染病原体污染的感染性织物，可使用 2000mg/L～5000mg/L 的含氯（溴）消毒 剂或 1000mg/L～2000mg/L 的二氧化氯消毒剂或相当剂量的其他消毒剂，洗涤消毒应不少 于 60min；</w:t>
      </w:r>
    </w:p>
    <w:p w14:paraId="545EFA53">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4)对被朊粒（朊病毒）、气性坏疽、突发不明原因的传染病病原体污染的感染性织物，应 参照WS/T 367 规定的消毒方法进行处理；</w:t>
      </w:r>
    </w:p>
    <w:p w14:paraId="1C9706B4">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5)对有肉眼可见体液（血液、组织液等）、分泌物（不包括汗液）和排泄物等污渍的感染 性织物，应加大消毒剂的使用剂量和/或延长消毒时间，在封闭状态下进行洗涤消毒。</w:t>
      </w:r>
    </w:p>
    <w:p w14:paraId="29E90612">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5.7.3.2</w:t>
      </w:r>
      <w:r>
        <w:rPr>
          <w:rFonts w:hint="eastAsia" w:ascii="仿宋" w:hAnsi="仿宋" w:eastAsia="仿宋" w:cs="Times New Roman"/>
          <w:color w:val="auto"/>
          <w:sz w:val="28"/>
          <w:szCs w:val="28"/>
          <w:highlight w:val="none"/>
        </w:rPr>
        <w:t>主洗</w:t>
      </w:r>
    </w:p>
    <w:p w14:paraId="2B3175A5">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1）</w:t>
      </w:r>
      <w:r>
        <w:rPr>
          <w:rFonts w:hint="eastAsia" w:ascii="仿宋" w:hAnsi="仿宋" w:eastAsia="仿宋" w:cs="Times New Roman"/>
          <w:color w:val="auto"/>
          <w:sz w:val="28"/>
          <w:szCs w:val="28"/>
          <w:highlight w:val="none"/>
        </w:rPr>
        <w:t>热洗涤方法：应采用高温（70℃~90℃)</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低水位方式。对耐热的医用织物首选热洗涤方法。消毒温度 75℃</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时间≥30min 或消毒温度 80℃</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时间≥10min或A0值≥600；洗涤时间可在确保消毒时间基础上，根据医用织物污染程度的需要而延长；</w:t>
      </w:r>
    </w:p>
    <w:p w14:paraId="3A213617">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2）</w:t>
      </w:r>
      <w:r>
        <w:rPr>
          <w:rFonts w:hint="eastAsia" w:ascii="仿宋" w:hAnsi="仿宋" w:eastAsia="仿宋" w:cs="Times New Roman"/>
          <w:color w:val="auto"/>
          <w:sz w:val="28"/>
          <w:szCs w:val="28"/>
          <w:highlight w:val="none"/>
        </w:rPr>
        <w:t>冷洗涤方法：应采用中温（40℃~60℃)</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低水位方式。对不耐热的医用织物如受热易变形的特殊织物（化纤、羊毛类织物）</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应选用水温≤60℃的冷洗涤方法处理。</w:t>
      </w:r>
    </w:p>
    <w:p w14:paraId="119B9528">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5.7.3.3</w:t>
      </w:r>
      <w:r>
        <w:rPr>
          <w:rFonts w:hint="eastAsia" w:ascii="仿宋" w:hAnsi="仿宋" w:eastAsia="仿宋" w:cs="Times New Roman"/>
          <w:color w:val="auto"/>
          <w:sz w:val="28"/>
          <w:szCs w:val="28"/>
          <w:highlight w:val="none"/>
        </w:rPr>
        <w:t>漂洗</w:t>
      </w:r>
    </w:p>
    <w:p w14:paraId="01C94E94">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1）</w:t>
      </w:r>
      <w:r>
        <w:rPr>
          <w:rFonts w:hint="eastAsia" w:ascii="仿宋" w:hAnsi="仿宋" w:eastAsia="仿宋" w:cs="Times New Roman"/>
          <w:color w:val="auto"/>
          <w:sz w:val="28"/>
          <w:szCs w:val="28"/>
          <w:highlight w:val="none"/>
        </w:rPr>
        <w:t>宜采用高水位方式，一般温度为65℃~70℃。</w:t>
      </w:r>
    </w:p>
    <w:p w14:paraId="6E261153">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2）</w:t>
      </w:r>
      <w:r>
        <w:rPr>
          <w:rFonts w:hint="eastAsia" w:ascii="仿宋" w:hAnsi="仿宋" w:eastAsia="仿宋" w:cs="Times New Roman"/>
          <w:color w:val="auto"/>
          <w:sz w:val="28"/>
          <w:szCs w:val="28"/>
          <w:highlight w:val="none"/>
        </w:rPr>
        <w:t>每次漂洗时间不应低于3min，漂洗次数应不少于3次，并满足清洁织物相应的质量要求。</w:t>
      </w:r>
    </w:p>
    <w:p w14:paraId="61A667FB">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5.7.3.4</w:t>
      </w:r>
      <w:r>
        <w:rPr>
          <w:rFonts w:hint="eastAsia" w:ascii="仿宋" w:hAnsi="仿宋" w:eastAsia="仿宋" w:cs="Times New Roman"/>
          <w:color w:val="auto"/>
          <w:sz w:val="28"/>
          <w:szCs w:val="28"/>
          <w:highlight w:val="none"/>
        </w:rPr>
        <w:t>中和</w:t>
      </w:r>
    </w:p>
    <w:p w14:paraId="630AC019">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对最后一次漂洗时的水应进行中和；此过程应投放适量的中和剂。中和方法：应采用中、低水位方式，一般温度为45℃~55℃</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时间为3min～5min；中和剂（包括中和酸剂、柔软剂等）的投放量可根据洗涤织物在脱水出机后用精密pH试纸测试水中的结果而定，pH偏高则加量，偏低则减量</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中和后水中的 pH应为5.8～6.5。</w:t>
      </w:r>
    </w:p>
    <w:p w14:paraId="5BF5193F">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5.7.3.5烘干与整理过程</w:t>
      </w:r>
    </w:p>
    <w:p w14:paraId="7BB6947F">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1）医用织物洗涤后按织物种类选择进行熨烫或烘干，烘干温度应不低于</w:t>
      </w:r>
      <w:r>
        <w:rPr>
          <w:rFonts w:hint="eastAsia" w:ascii="仿宋" w:hAnsi="仿宋" w:eastAsia="仿宋" w:cs="Times New Roman"/>
          <w:color w:val="auto"/>
          <w:sz w:val="28"/>
          <w:szCs w:val="28"/>
          <w:highlight w:val="none"/>
        </w:rPr>
        <w:t>60℃。</w:t>
      </w:r>
    </w:p>
    <w:p w14:paraId="4C349EAF">
      <w:pPr>
        <w:spacing w:line="360"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2）洗涤后医用织物整理主要包括熨烫、修补、折叠、清点打包过程，其过程应严防洗涤后医用织物的二次污染。</w:t>
      </w:r>
    </w:p>
    <w:p w14:paraId="6B659525">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3）为避免织物损伤和过度缩水，清洁织物若需熨烫，熨烫设备的温度不宜超过</w:t>
      </w:r>
      <w:r>
        <w:rPr>
          <w:rFonts w:hint="eastAsia" w:ascii="仿宋" w:hAnsi="仿宋" w:eastAsia="仿宋" w:cs="Times New Roman"/>
          <w:color w:val="auto"/>
          <w:sz w:val="28"/>
          <w:szCs w:val="28"/>
          <w:highlight w:val="none"/>
        </w:rPr>
        <w:t>180℃。</w:t>
      </w:r>
    </w:p>
    <w:p w14:paraId="23F0EA4B">
      <w:pPr>
        <w:spacing w:line="360"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4）清洁织物使用干燥、清洁、完好无损的，有别于使用后医用织物文字或颜色标识的包装袋或包装容器盛装；可重复使用的包装袋或包装容器在使用后需按要求清洗。</w:t>
      </w:r>
    </w:p>
    <w:p w14:paraId="0FBC3602">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 xml:space="preserve">5.7.4医用织物的清洗消毒流程符合《医院医用织物洗涤消毒技术规范》和《医疗机构消毒技术规范》，洗涤时必须保证： </w:t>
      </w:r>
    </w:p>
    <w:p w14:paraId="37171563">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5.7.4.1值班室使用的布类不得与病人使用的布类和工作人员工作服混合洗涤，必须专机洗涤。</w:t>
      </w:r>
    </w:p>
    <w:p w14:paraId="256F3A3F">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5.7.4.2病人、新生儿、婴幼儿、手术室及感染性医用织物要分类、分色、专机洗涤和消毒，消毒方法必须符合医院感染管理要求。</w:t>
      </w:r>
    </w:p>
    <w:p w14:paraId="41BA0115">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5.7.5洗涤使用的洗涤剂、起渍剂、消毒剂质量符合国家标准，符合防疫部门提供的关于“公共用品标准”、“清洗判定标准”。严格按照洗涤工艺流程作业，洗涤技术指标合格，洗涤剂、起渍剂、消毒剂用量按洗涤产品标准执行。</w:t>
      </w:r>
    </w:p>
    <w:p w14:paraId="291526E1">
      <w:pPr>
        <w:numPr>
          <w:ilvl w:val="0"/>
          <w:numId w:val="0"/>
        </w:numPr>
        <w:spacing w:line="360"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5.8清洁织物卫生质量要求</w:t>
      </w:r>
    </w:p>
    <w:p w14:paraId="38B6BBF9">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5.8.1感观指标：清洁织物外观整洁、无污渍、无串色、干燥、无异味、无破损；被套、床单、病人服熨烫平整、舒展、纽扣完整、系带完整。</w:t>
      </w:r>
    </w:p>
    <w:p w14:paraId="35BC5D8A">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5.8.2理化指标：针对医用织物主洗环节开展的湿热消毒温度和维持时间的质控，应符合本合同7.3.2条款要求；清洁织物表面的pH 应达到 6.5～7.5。</w:t>
      </w:r>
    </w:p>
    <w:p w14:paraId="42600EBD">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5.8.3微生物指标：细菌菌落总数≤200cfu／100c㎡，不得检出致病微生物(大肠菌群、金黄色葡萄球菌)，真菌菌落总数≤100cfu／100c㎡。</w:t>
      </w:r>
    </w:p>
    <w:p w14:paraId="4D1CD879">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5.8.4检测要求</w:t>
      </w:r>
    </w:p>
    <w:p w14:paraId="61E55017">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5.8.4.1感观指标应每批次进行检查。</w:t>
      </w:r>
    </w:p>
    <w:p w14:paraId="42A614BA">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5.8.4.2根据工作需要，定期开展主洗环节的温度与维持时间的质控和清洁织物pH 测定。</w:t>
      </w:r>
    </w:p>
    <w:p w14:paraId="209A038E">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 xml:space="preserve">5.8.4.3微生物指标的细菌菌落总数、大肠菌群、金黄色葡萄球菌应每半年检测 1 次；梅雨季节或清洁 织物存放环境空气相对湿度高于 70%时应增加检测真菌；根据工作需要或怀疑甲方医院感染暴发与医用织物有关时，应进行目标微生物检测。 </w:t>
      </w:r>
    </w:p>
    <w:p w14:paraId="3D44293B">
      <w:pPr>
        <w:spacing w:line="360" w:lineRule="auto"/>
        <w:ind w:firstLine="562"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lang w:val="en-US" w:eastAsia="zh-CN"/>
        </w:rPr>
        <w:t>5.</w:t>
      </w:r>
      <w:r>
        <w:rPr>
          <w:rFonts w:hint="eastAsia" w:ascii="仿宋" w:hAnsi="仿宋" w:eastAsia="仿宋"/>
          <w:b/>
          <w:bCs/>
          <w:color w:val="auto"/>
          <w:sz w:val="28"/>
          <w:szCs w:val="28"/>
          <w:highlight w:val="none"/>
        </w:rPr>
        <w:t>9</w:t>
      </w:r>
      <w:r>
        <w:rPr>
          <w:rFonts w:hint="eastAsia" w:ascii="仿宋" w:hAnsi="仿宋" w:eastAsia="仿宋"/>
          <w:b/>
          <w:bCs/>
          <w:color w:val="auto"/>
          <w:sz w:val="28"/>
          <w:szCs w:val="28"/>
          <w:highlight w:val="none"/>
          <w:lang w:val="en-US" w:eastAsia="zh-CN"/>
        </w:rPr>
        <w:t>清洁织物</w:t>
      </w:r>
      <w:r>
        <w:rPr>
          <w:rFonts w:hint="eastAsia" w:ascii="仿宋" w:hAnsi="仿宋" w:eastAsia="仿宋"/>
          <w:b/>
          <w:bCs/>
          <w:color w:val="auto"/>
          <w:sz w:val="28"/>
          <w:szCs w:val="28"/>
          <w:highlight w:val="none"/>
        </w:rPr>
        <w:t>晾（烘）干、熨烫、折叠、储存</w:t>
      </w:r>
    </w:p>
    <w:p w14:paraId="35FF6D9D">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9.1工作人员和病人</w:t>
      </w:r>
      <w:r>
        <w:rPr>
          <w:rFonts w:hint="eastAsia" w:ascii="仿宋" w:hAnsi="仿宋" w:eastAsia="仿宋"/>
          <w:color w:val="auto"/>
          <w:sz w:val="28"/>
          <w:szCs w:val="28"/>
          <w:highlight w:val="none"/>
          <w:lang w:val="en-US" w:eastAsia="zh-CN"/>
        </w:rPr>
        <w:t>织物</w:t>
      </w: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lang w:val="en-US" w:eastAsia="zh-CN"/>
        </w:rPr>
        <w:t>非感染与感染织物</w:t>
      </w:r>
      <w:r>
        <w:rPr>
          <w:rFonts w:hint="eastAsia" w:ascii="仿宋" w:hAnsi="仿宋" w:eastAsia="仿宋"/>
          <w:color w:val="auto"/>
          <w:sz w:val="28"/>
          <w:szCs w:val="28"/>
          <w:highlight w:val="none"/>
        </w:rPr>
        <w:t>洗涤消毒后要分区晾(烘)干、熨烫、折叠和储存，不得混杂。</w:t>
      </w:r>
    </w:p>
    <w:p w14:paraId="2CDB22B7">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9.2</w:t>
      </w:r>
      <w:r>
        <w:rPr>
          <w:rFonts w:hint="eastAsia" w:ascii="仿宋" w:hAnsi="仿宋" w:eastAsia="仿宋"/>
          <w:color w:val="auto"/>
          <w:sz w:val="28"/>
          <w:szCs w:val="28"/>
          <w:highlight w:val="none"/>
          <w:lang w:val="en-US" w:eastAsia="zh-CN"/>
        </w:rPr>
        <w:t>新生儿、婴幼儿织物应</w:t>
      </w:r>
      <w:r>
        <w:rPr>
          <w:rFonts w:hint="eastAsia" w:ascii="仿宋" w:hAnsi="仿宋" w:eastAsia="仿宋"/>
          <w:color w:val="auto"/>
          <w:sz w:val="28"/>
          <w:szCs w:val="28"/>
          <w:highlight w:val="none"/>
        </w:rPr>
        <w:t>有专用烘干、折叠、存衣被处，不可与其他</w:t>
      </w:r>
      <w:r>
        <w:rPr>
          <w:rFonts w:hint="eastAsia" w:ascii="仿宋" w:hAnsi="仿宋" w:eastAsia="仿宋"/>
          <w:color w:val="auto"/>
          <w:sz w:val="28"/>
          <w:szCs w:val="28"/>
          <w:highlight w:val="none"/>
          <w:lang w:val="en-US" w:eastAsia="zh-CN"/>
        </w:rPr>
        <w:t>织物</w:t>
      </w:r>
      <w:r>
        <w:rPr>
          <w:rFonts w:hint="eastAsia" w:ascii="仿宋" w:hAnsi="仿宋" w:eastAsia="仿宋"/>
          <w:color w:val="auto"/>
          <w:sz w:val="28"/>
          <w:szCs w:val="28"/>
          <w:highlight w:val="none"/>
        </w:rPr>
        <w:t>混洗。</w:t>
      </w:r>
    </w:p>
    <w:p w14:paraId="6864F1C4">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9.3工作服按照科室代码分类折叠打包；病人服按照码数分类折叠打包。</w:t>
      </w:r>
    </w:p>
    <w:p w14:paraId="720D923B">
      <w:pPr>
        <w:spacing w:line="360" w:lineRule="auto"/>
        <w:ind w:firstLine="562" w:firstLineChars="200"/>
        <w:rPr>
          <w:rFonts w:hint="eastAsia" w:ascii="仿宋" w:hAnsi="仿宋" w:eastAsia="仿宋"/>
          <w:color w:val="auto"/>
          <w:sz w:val="28"/>
          <w:szCs w:val="28"/>
          <w:highlight w:val="none"/>
        </w:rPr>
      </w:pPr>
      <w:r>
        <w:rPr>
          <w:rFonts w:hint="eastAsia" w:ascii="仿宋" w:hAnsi="仿宋" w:eastAsia="仿宋"/>
          <w:b/>
          <w:bCs/>
          <w:color w:val="auto"/>
          <w:sz w:val="28"/>
          <w:szCs w:val="28"/>
          <w:highlight w:val="none"/>
          <w:lang w:val="en-US" w:eastAsia="zh-CN"/>
        </w:rPr>
        <w:t>5.</w:t>
      </w:r>
      <w:r>
        <w:rPr>
          <w:rFonts w:hint="eastAsia" w:ascii="仿宋" w:hAnsi="仿宋" w:eastAsia="仿宋"/>
          <w:b/>
          <w:bCs/>
          <w:color w:val="auto"/>
          <w:sz w:val="28"/>
          <w:szCs w:val="28"/>
          <w:highlight w:val="none"/>
        </w:rPr>
        <w:t>10</w:t>
      </w:r>
      <w:r>
        <w:rPr>
          <w:rFonts w:hint="eastAsia" w:ascii="仿宋" w:hAnsi="仿宋" w:eastAsia="仿宋"/>
          <w:b/>
          <w:bCs/>
          <w:color w:val="auto"/>
          <w:sz w:val="28"/>
          <w:szCs w:val="28"/>
          <w:highlight w:val="none"/>
          <w:lang w:val="en-US" w:eastAsia="zh-CN"/>
        </w:rPr>
        <w:t>医用织物</w:t>
      </w:r>
      <w:r>
        <w:rPr>
          <w:rFonts w:hint="eastAsia" w:ascii="仿宋" w:hAnsi="仿宋" w:eastAsia="仿宋"/>
          <w:b/>
          <w:bCs/>
          <w:color w:val="auto"/>
          <w:sz w:val="28"/>
          <w:szCs w:val="28"/>
          <w:highlight w:val="none"/>
        </w:rPr>
        <w:t>收集</w:t>
      </w:r>
      <w:r>
        <w:rPr>
          <w:rFonts w:hint="eastAsia" w:ascii="仿宋" w:hAnsi="仿宋" w:eastAsia="仿宋"/>
          <w:b/>
          <w:bCs/>
          <w:color w:val="auto"/>
          <w:sz w:val="28"/>
          <w:szCs w:val="28"/>
          <w:highlight w:val="none"/>
          <w:lang w:val="en-US" w:eastAsia="zh-CN"/>
        </w:rPr>
        <w:t>与</w:t>
      </w:r>
      <w:r>
        <w:rPr>
          <w:rFonts w:hint="eastAsia" w:ascii="仿宋" w:hAnsi="仿宋" w:eastAsia="仿宋"/>
          <w:b/>
          <w:bCs/>
          <w:color w:val="auto"/>
          <w:sz w:val="28"/>
          <w:szCs w:val="28"/>
          <w:highlight w:val="none"/>
        </w:rPr>
        <w:t>运送</w:t>
      </w:r>
    </w:p>
    <w:p w14:paraId="72F5138A">
      <w:pPr>
        <w:spacing w:line="360" w:lineRule="auto"/>
        <w:ind w:firstLine="560" w:firstLineChars="200"/>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10.1医务人员污衣被(工作服、值班被服、办公用物等)与病人污衣被服必须分开放置，不得混放。被血液污染或被传染性病人使用过的被服放置于双层黄色塑料袋</w:t>
      </w:r>
      <w:r>
        <w:rPr>
          <w:rFonts w:hint="eastAsia" w:ascii="仿宋" w:hAnsi="仿宋" w:eastAsia="仿宋"/>
          <w:color w:val="auto"/>
          <w:sz w:val="28"/>
          <w:szCs w:val="28"/>
          <w:highlight w:val="none"/>
          <w:lang w:val="en-US" w:eastAsia="zh-CN"/>
        </w:rPr>
        <w:t>或专用水溶性包装袋内</w:t>
      </w:r>
      <w:r>
        <w:rPr>
          <w:rFonts w:hint="eastAsia" w:ascii="仿宋" w:hAnsi="仿宋" w:eastAsia="仿宋"/>
          <w:color w:val="auto"/>
          <w:sz w:val="28"/>
          <w:szCs w:val="28"/>
          <w:highlight w:val="none"/>
        </w:rPr>
        <w:t>，扎紧袋口，外贴隔离标志。</w:t>
      </w:r>
      <w:r>
        <w:rPr>
          <w:rFonts w:hint="eastAsia" w:ascii="仿宋" w:hAnsi="仿宋" w:eastAsia="仿宋"/>
          <w:color w:val="auto"/>
          <w:sz w:val="28"/>
          <w:szCs w:val="28"/>
          <w:highlight w:val="none"/>
          <w:lang w:val="en-US" w:eastAsia="zh-CN"/>
        </w:rPr>
        <w:t>盛装感染性织物的收集袋（箱）宜为橘红色，有“感染性织物”标识。</w:t>
      </w:r>
    </w:p>
    <w:p w14:paraId="46919832">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10.2</w:t>
      </w:r>
      <w:r>
        <w:rPr>
          <w:rFonts w:hint="eastAsia" w:ascii="仿宋" w:hAnsi="仿宋" w:eastAsia="仿宋"/>
          <w:color w:val="auto"/>
          <w:sz w:val="28"/>
          <w:szCs w:val="28"/>
          <w:highlight w:val="none"/>
          <w:lang w:val="en-US" w:eastAsia="zh-CN"/>
        </w:rPr>
        <w:t>乙方工作人员</w:t>
      </w:r>
      <w:r>
        <w:rPr>
          <w:rFonts w:hint="eastAsia" w:ascii="仿宋" w:hAnsi="仿宋" w:eastAsia="仿宋"/>
          <w:color w:val="auto"/>
          <w:sz w:val="28"/>
          <w:szCs w:val="28"/>
          <w:highlight w:val="none"/>
        </w:rPr>
        <w:t>每天按时到</w:t>
      </w:r>
      <w:r>
        <w:rPr>
          <w:rFonts w:hint="eastAsia" w:ascii="仿宋" w:hAnsi="仿宋" w:eastAsia="仿宋"/>
          <w:color w:val="auto"/>
          <w:sz w:val="28"/>
          <w:szCs w:val="28"/>
          <w:highlight w:val="none"/>
          <w:lang w:eastAsia="zh-CN"/>
        </w:rPr>
        <w:t>甲方</w:t>
      </w:r>
      <w:r>
        <w:rPr>
          <w:rFonts w:hint="eastAsia" w:ascii="仿宋" w:hAnsi="仿宋" w:eastAsia="仿宋"/>
          <w:color w:val="auto"/>
          <w:sz w:val="28"/>
          <w:szCs w:val="28"/>
          <w:highlight w:val="none"/>
        </w:rPr>
        <w:t>各科室收、送出洗的衣物，按数量送回，并按病区被服仓库架（或柜）上标识分类放置，不可混放。不能丢失衣物。</w:t>
      </w:r>
    </w:p>
    <w:p w14:paraId="643A250E">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10.3</w:t>
      </w:r>
      <w:r>
        <w:rPr>
          <w:rFonts w:hint="eastAsia" w:ascii="仿宋" w:hAnsi="仿宋" w:eastAsia="仿宋"/>
          <w:color w:val="auto"/>
          <w:sz w:val="28"/>
          <w:szCs w:val="28"/>
          <w:highlight w:val="none"/>
          <w:lang w:val="en-US" w:eastAsia="zh-CN"/>
        </w:rPr>
        <w:t>乙方</w:t>
      </w:r>
      <w:r>
        <w:rPr>
          <w:rFonts w:hint="eastAsia" w:ascii="仿宋" w:hAnsi="仿宋" w:eastAsia="仿宋"/>
          <w:color w:val="auto"/>
          <w:sz w:val="28"/>
          <w:szCs w:val="28"/>
          <w:highlight w:val="none"/>
        </w:rPr>
        <w:t>收污衣物人员须</w:t>
      </w:r>
      <w:r>
        <w:rPr>
          <w:rFonts w:hint="eastAsia" w:ascii="仿宋" w:hAnsi="仿宋" w:eastAsia="仿宋"/>
          <w:color w:val="auto"/>
          <w:sz w:val="28"/>
          <w:szCs w:val="28"/>
          <w:highlight w:val="none"/>
          <w:lang w:val="en-US" w:eastAsia="zh-CN"/>
        </w:rPr>
        <w:t>自行</w:t>
      </w:r>
      <w:r>
        <w:rPr>
          <w:rFonts w:hint="eastAsia" w:ascii="仿宋" w:hAnsi="仿宋" w:eastAsia="仿宋"/>
          <w:color w:val="auto"/>
          <w:sz w:val="28"/>
          <w:szCs w:val="28"/>
          <w:highlight w:val="none"/>
        </w:rPr>
        <w:t>做好个人防护措施，如工作服、口罩、手套、帽子、隔离衣、面屏、防护服等。</w:t>
      </w:r>
    </w:p>
    <w:p w14:paraId="334E349F">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10.4病人被服及工作人员被服、工作服分开收发，接收车及下送车不得混用。</w:t>
      </w:r>
    </w:p>
    <w:p w14:paraId="787DE5F3">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10.5污衣袋</w:t>
      </w:r>
      <w:r>
        <w:rPr>
          <w:rFonts w:hint="eastAsia" w:ascii="仿宋" w:hAnsi="仿宋" w:eastAsia="仿宋"/>
          <w:color w:val="auto"/>
          <w:sz w:val="28"/>
          <w:szCs w:val="28"/>
          <w:highlight w:val="none"/>
          <w:lang w:val="en-US" w:eastAsia="zh-CN"/>
        </w:rPr>
        <w:t>由乙方定期清洗消毒，每周至少一次</w:t>
      </w:r>
      <w:r>
        <w:rPr>
          <w:rFonts w:hint="eastAsia" w:ascii="仿宋" w:hAnsi="仿宋" w:eastAsia="仿宋"/>
          <w:color w:val="auto"/>
          <w:sz w:val="28"/>
          <w:szCs w:val="28"/>
          <w:highlight w:val="none"/>
        </w:rPr>
        <w:t>。</w:t>
      </w:r>
    </w:p>
    <w:p w14:paraId="64672846">
      <w:pPr>
        <w:spacing w:line="360" w:lineRule="auto"/>
        <w:ind w:firstLine="562"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lang w:val="en-US" w:eastAsia="zh-CN"/>
        </w:rPr>
        <w:t>5.</w:t>
      </w:r>
      <w:r>
        <w:rPr>
          <w:rFonts w:hint="eastAsia" w:ascii="仿宋" w:hAnsi="仿宋" w:eastAsia="仿宋"/>
          <w:b/>
          <w:bCs/>
          <w:color w:val="auto"/>
          <w:sz w:val="28"/>
          <w:szCs w:val="28"/>
          <w:highlight w:val="none"/>
        </w:rPr>
        <w:t>11、</w:t>
      </w:r>
      <w:r>
        <w:rPr>
          <w:rFonts w:hint="eastAsia" w:ascii="仿宋" w:hAnsi="仿宋" w:eastAsia="仿宋"/>
          <w:b/>
          <w:bCs/>
          <w:color w:val="auto"/>
          <w:sz w:val="28"/>
          <w:szCs w:val="28"/>
          <w:highlight w:val="none"/>
          <w:lang w:val="en-US" w:eastAsia="zh-CN"/>
        </w:rPr>
        <w:t>医用织物</w:t>
      </w:r>
      <w:r>
        <w:rPr>
          <w:rFonts w:hint="eastAsia" w:ascii="仿宋" w:hAnsi="仿宋" w:eastAsia="仿宋"/>
          <w:b/>
          <w:bCs/>
          <w:color w:val="auto"/>
          <w:sz w:val="28"/>
          <w:szCs w:val="28"/>
          <w:highlight w:val="none"/>
        </w:rPr>
        <w:t>包装</w:t>
      </w:r>
    </w:p>
    <w:p w14:paraId="20A1BE2C">
      <w:pPr>
        <w:spacing w:line="360" w:lineRule="auto"/>
        <w:ind w:firstLine="560" w:firstLineChars="20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11.1</w:t>
      </w:r>
      <w:r>
        <w:rPr>
          <w:rFonts w:hint="eastAsia" w:ascii="仿宋" w:hAnsi="仿宋" w:eastAsia="仿宋"/>
          <w:color w:val="auto"/>
          <w:sz w:val="28"/>
          <w:szCs w:val="28"/>
          <w:highlight w:val="none"/>
          <w:lang w:val="en-US" w:eastAsia="zh-CN"/>
        </w:rPr>
        <w:t>清洁织物按照甲方要求进行分类包装，包装袋由乙方免费提供。</w:t>
      </w:r>
    </w:p>
    <w:p w14:paraId="26ED3963">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11.2洁净</w:t>
      </w:r>
      <w:r>
        <w:rPr>
          <w:rFonts w:hint="eastAsia" w:ascii="仿宋" w:hAnsi="仿宋" w:eastAsia="仿宋"/>
          <w:color w:val="auto"/>
          <w:sz w:val="28"/>
          <w:szCs w:val="28"/>
          <w:highlight w:val="none"/>
          <w:lang w:val="en-US" w:eastAsia="zh-CN"/>
        </w:rPr>
        <w:t>织物</w:t>
      </w:r>
      <w:r>
        <w:rPr>
          <w:rFonts w:hint="eastAsia" w:ascii="仿宋" w:hAnsi="仿宋" w:eastAsia="仿宋"/>
          <w:color w:val="auto"/>
          <w:sz w:val="28"/>
          <w:szCs w:val="28"/>
          <w:highlight w:val="none"/>
        </w:rPr>
        <w:t>必须在</w:t>
      </w:r>
      <w:r>
        <w:rPr>
          <w:rFonts w:hint="eastAsia" w:ascii="仿宋" w:hAnsi="仿宋" w:eastAsia="仿宋"/>
          <w:color w:val="auto"/>
          <w:sz w:val="28"/>
          <w:szCs w:val="28"/>
          <w:highlight w:val="none"/>
          <w:lang w:val="en-US" w:eastAsia="zh-CN"/>
        </w:rPr>
        <w:t>乙</w:t>
      </w:r>
      <w:r>
        <w:rPr>
          <w:rFonts w:hint="eastAsia" w:ascii="仿宋" w:hAnsi="仿宋" w:eastAsia="仿宋"/>
          <w:color w:val="auto"/>
          <w:sz w:val="28"/>
          <w:szCs w:val="28"/>
          <w:highlight w:val="none"/>
        </w:rPr>
        <w:t>方洗涤中心按品类分拣好，按要求捆扎，其中包括但不限于床单、被套</w:t>
      </w: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件/捆；病人服10套/捆；枕头套30件/捆；方巾、治疗巾20件/捆；手术衣10件/捆；洗手衣20件/捆；工作服按科室代码打包等。</w:t>
      </w:r>
    </w:p>
    <w:p w14:paraId="662259A4">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11.3</w:t>
      </w:r>
      <w:r>
        <w:rPr>
          <w:rFonts w:hint="eastAsia" w:ascii="仿宋" w:hAnsi="仿宋" w:eastAsia="仿宋"/>
          <w:color w:val="auto"/>
          <w:sz w:val="28"/>
          <w:szCs w:val="28"/>
          <w:highlight w:val="none"/>
          <w:lang w:val="en-US" w:eastAsia="zh-CN"/>
        </w:rPr>
        <w:t>乙</w:t>
      </w:r>
      <w:r>
        <w:rPr>
          <w:rFonts w:hint="eastAsia" w:ascii="仿宋" w:hAnsi="仿宋" w:eastAsia="仿宋"/>
          <w:color w:val="auto"/>
          <w:sz w:val="28"/>
          <w:szCs w:val="28"/>
          <w:highlight w:val="none"/>
        </w:rPr>
        <w:t>方提供污衣布袋（或车）到各科室对污衣进行收集入袋，不同种类分开入袋，严重污染或疑似传染病人衣物必须单独入袋（橘红色）。</w:t>
      </w:r>
    </w:p>
    <w:p w14:paraId="2B0ECE29">
      <w:pPr>
        <w:spacing w:line="360" w:lineRule="auto"/>
        <w:ind w:firstLine="562"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lang w:val="en-US" w:eastAsia="zh-CN"/>
        </w:rPr>
        <w:t>5.</w:t>
      </w:r>
      <w:r>
        <w:rPr>
          <w:rFonts w:hint="eastAsia" w:ascii="仿宋" w:hAnsi="仿宋" w:eastAsia="仿宋"/>
          <w:b/>
          <w:bCs/>
          <w:color w:val="auto"/>
          <w:sz w:val="28"/>
          <w:szCs w:val="28"/>
          <w:highlight w:val="none"/>
        </w:rPr>
        <w:t>12</w:t>
      </w:r>
      <w:r>
        <w:rPr>
          <w:rFonts w:hint="eastAsia" w:ascii="仿宋" w:hAnsi="仿宋" w:eastAsia="仿宋"/>
          <w:b/>
          <w:bCs/>
          <w:color w:val="auto"/>
          <w:sz w:val="28"/>
          <w:szCs w:val="28"/>
          <w:highlight w:val="none"/>
          <w:lang w:val="en-US" w:eastAsia="zh-CN"/>
        </w:rPr>
        <w:t>医用织物</w:t>
      </w:r>
      <w:r>
        <w:rPr>
          <w:rFonts w:hint="eastAsia" w:ascii="仿宋" w:hAnsi="仿宋" w:eastAsia="仿宋"/>
          <w:b/>
          <w:bCs/>
          <w:color w:val="auto"/>
          <w:sz w:val="28"/>
          <w:szCs w:val="28"/>
          <w:highlight w:val="none"/>
        </w:rPr>
        <w:t>配送时间及频次</w:t>
      </w:r>
    </w:p>
    <w:p w14:paraId="01B5414E">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12.1乙方负责每天至少2次（含所有节假日）到</w:t>
      </w:r>
      <w:r>
        <w:rPr>
          <w:rFonts w:hint="eastAsia" w:ascii="仿宋" w:hAnsi="仿宋" w:eastAsia="仿宋"/>
          <w:color w:val="auto"/>
          <w:sz w:val="28"/>
          <w:szCs w:val="28"/>
          <w:highlight w:val="none"/>
          <w:lang w:eastAsia="zh-CN"/>
        </w:rPr>
        <w:t>甲方</w:t>
      </w:r>
      <w:r>
        <w:rPr>
          <w:rFonts w:hint="eastAsia" w:ascii="仿宋" w:hAnsi="仿宋" w:eastAsia="仿宋"/>
          <w:color w:val="auto"/>
          <w:sz w:val="28"/>
          <w:szCs w:val="28"/>
          <w:highlight w:val="none"/>
        </w:rPr>
        <w:t>各病区收污</w:t>
      </w:r>
      <w:r>
        <w:rPr>
          <w:rFonts w:hint="eastAsia" w:ascii="仿宋" w:hAnsi="仿宋" w:eastAsia="仿宋"/>
          <w:color w:val="auto"/>
          <w:sz w:val="28"/>
          <w:szCs w:val="28"/>
          <w:highlight w:val="none"/>
          <w:lang w:val="en-US" w:eastAsia="zh-CN"/>
        </w:rPr>
        <w:t>织物和送清洁织物</w:t>
      </w:r>
      <w:r>
        <w:rPr>
          <w:rFonts w:hint="eastAsia" w:ascii="仿宋" w:hAnsi="仿宋" w:eastAsia="仿宋"/>
          <w:color w:val="auto"/>
          <w:sz w:val="28"/>
          <w:szCs w:val="28"/>
          <w:highlight w:val="none"/>
        </w:rPr>
        <w:t>。第一次收送时间</w:t>
      </w:r>
      <w:r>
        <w:rPr>
          <w:rFonts w:hint="eastAsia" w:ascii="仿宋" w:hAnsi="仿宋" w:eastAsia="仿宋"/>
          <w:color w:val="auto"/>
          <w:sz w:val="28"/>
          <w:szCs w:val="28"/>
          <w:highlight w:val="none"/>
          <w:lang w:val="en-US" w:eastAsia="zh-CN"/>
        </w:rPr>
        <w:t>为</w:t>
      </w:r>
      <w:r>
        <w:rPr>
          <w:rFonts w:hint="eastAsia" w:ascii="仿宋" w:hAnsi="仿宋" w:eastAsia="仿宋"/>
          <w:color w:val="auto"/>
          <w:sz w:val="28"/>
          <w:szCs w:val="28"/>
          <w:highlight w:val="none"/>
        </w:rPr>
        <w:t>7:00-12:00；第二次收送时间是14:30-18:30，但最终以</w:t>
      </w:r>
      <w:r>
        <w:rPr>
          <w:rFonts w:hint="eastAsia" w:ascii="仿宋" w:hAnsi="仿宋" w:eastAsia="仿宋"/>
          <w:color w:val="auto"/>
          <w:sz w:val="28"/>
          <w:szCs w:val="28"/>
          <w:highlight w:val="none"/>
          <w:lang w:val="en-US" w:eastAsia="zh-CN"/>
        </w:rPr>
        <w:t>甲方</w:t>
      </w:r>
      <w:r>
        <w:rPr>
          <w:rFonts w:hint="eastAsia" w:ascii="仿宋" w:hAnsi="仿宋" w:eastAsia="仿宋"/>
          <w:color w:val="auto"/>
          <w:sz w:val="28"/>
          <w:szCs w:val="28"/>
          <w:highlight w:val="none"/>
        </w:rPr>
        <w:t>病区工作需求的实际时间和频次为准，做到</w:t>
      </w:r>
      <w:r>
        <w:rPr>
          <w:rFonts w:hint="eastAsia" w:ascii="仿宋" w:hAnsi="仿宋" w:eastAsia="仿宋"/>
          <w:color w:val="auto"/>
          <w:sz w:val="28"/>
          <w:szCs w:val="28"/>
          <w:highlight w:val="none"/>
          <w:lang w:val="en-US" w:eastAsia="zh-CN"/>
        </w:rPr>
        <w:t>污染织物</w:t>
      </w:r>
      <w:r>
        <w:rPr>
          <w:rFonts w:hint="eastAsia" w:ascii="仿宋" w:hAnsi="仿宋" w:eastAsia="仿宋"/>
          <w:color w:val="auto"/>
          <w:sz w:val="28"/>
          <w:szCs w:val="28"/>
          <w:highlight w:val="none"/>
        </w:rPr>
        <w:t>随满随收，</w:t>
      </w:r>
      <w:r>
        <w:rPr>
          <w:rFonts w:hint="eastAsia" w:ascii="仿宋" w:hAnsi="仿宋" w:eastAsia="仿宋"/>
          <w:color w:val="auto"/>
          <w:sz w:val="28"/>
          <w:szCs w:val="28"/>
          <w:highlight w:val="none"/>
          <w:lang w:val="en-US" w:eastAsia="zh-CN"/>
        </w:rPr>
        <w:t>清洁织物</w:t>
      </w:r>
      <w:r>
        <w:rPr>
          <w:rFonts w:hint="eastAsia" w:ascii="仿宋" w:hAnsi="仿宋" w:eastAsia="仿宋"/>
          <w:color w:val="auto"/>
          <w:sz w:val="28"/>
          <w:szCs w:val="28"/>
          <w:highlight w:val="none"/>
        </w:rPr>
        <w:t>随缺随送</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保</w:t>
      </w:r>
      <w:r>
        <w:rPr>
          <w:rFonts w:hint="eastAsia" w:ascii="仿宋" w:hAnsi="仿宋" w:eastAsia="仿宋"/>
          <w:color w:val="auto"/>
          <w:sz w:val="28"/>
          <w:szCs w:val="28"/>
          <w:highlight w:val="none"/>
          <w:lang w:val="en-US" w:eastAsia="zh-CN"/>
        </w:rPr>
        <w:t>障</w:t>
      </w:r>
      <w:r>
        <w:rPr>
          <w:rFonts w:hint="eastAsia" w:ascii="仿宋" w:hAnsi="仿宋" w:eastAsia="仿宋"/>
          <w:color w:val="auto"/>
          <w:sz w:val="28"/>
          <w:szCs w:val="28"/>
          <w:highlight w:val="none"/>
        </w:rPr>
        <w:t>甲方医疗秩序正常。</w:t>
      </w:r>
    </w:p>
    <w:p w14:paraId="595348C8">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12.2</w:t>
      </w:r>
      <w:r>
        <w:rPr>
          <w:rFonts w:hint="eastAsia" w:ascii="仿宋" w:hAnsi="仿宋" w:eastAsia="仿宋"/>
          <w:color w:val="auto"/>
          <w:sz w:val="28"/>
          <w:szCs w:val="28"/>
          <w:highlight w:val="none"/>
          <w:lang w:val="en-US" w:eastAsia="zh-CN"/>
        </w:rPr>
        <w:t>乙方每天</w:t>
      </w:r>
      <w:r>
        <w:rPr>
          <w:rFonts w:hint="eastAsia" w:ascii="仿宋" w:hAnsi="仿宋" w:eastAsia="仿宋"/>
          <w:color w:val="auto"/>
          <w:sz w:val="28"/>
          <w:szCs w:val="28"/>
          <w:highlight w:val="none"/>
        </w:rPr>
        <w:t>按时</w:t>
      </w:r>
      <w:r>
        <w:rPr>
          <w:rFonts w:hint="eastAsia" w:ascii="仿宋" w:hAnsi="仿宋" w:eastAsia="仿宋"/>
          <w:color w:val="auto"/>
          <w:sz w:val="28"/>
          <w:szCs w:val="28"/>
          <w:highlight w:val="none"/>
          <w:lang w:val="en-US" w:eastAsia="zh-CN"/>
        </w:rPr>
        <w:t>到甲方各科室收污染织物。清洁织物须在24小时内按收洗数量送回，按病区被服仓库架（或柜）上标识分类放置，不可混放。</w:t>
      </w:r>
      <w:r>
        <w:rPr>
          <w:rFonts w:hint="eastAsia" w:ascii="仿宋" w:hAnsi="仿宋" w:eastAsia="仿宋"/>
          <w:color w:val="auto"/>
          <w:sz w:val="28"/>
          <w:szCs w:val="28"/>
          <w:highlight w:val="none"/>
        </w:rPr>
        <w:t>特殊情况（天气、卫勤、迎检等）</w:t>
      </w:r>
      <w:r>
        <w:rPr>
          <w:rFonts w:hint="eastAsia" w:ascii="仿宋" w:hAnsi="仿宋" w:eastAsia="仿宋"/>
          <w:color w:val="auto"/>
          <w:sz w:val="28"/>
          <w:szCs w:val="28"/>
          <w:highlight w:val="none"/>
          <w:lang w:val="en-US" w:eastAsia="zh-CN"/>
        </w:rPr>
        <w:t>按甲方要求</w:t>
      </w:r>
      <w:r>
        <w:rPr>
          <w:rFonts w:hint="eastAsia" w:ascii="仿宋" w:hAnsi="仿宋" w:eastAsia="仿宋"/>
          <w:color w:val="auto"/>
          <w:sz w:val="28"/>
          <w:szCs w:val="28"/>
          <w:highlight w:val="none"/>
        </w:rPr>
        <w:t>增加</w:t>
      </w:r>
      <w:r>
        <w:rPr>
          <w:rFonts w:hint="eastAsia" w:ascii="仿宋" w:hAnsi="仿宋" w:eastAsia="仿宋"/>
          <w:color w:val="auto"/>
          <w:sz w:val="28"/>
          <w:szCs w:val="28"/>
          <w:highlight w:val="none"/>
          <w:lang w:val="en-US" w:eastAsia="zh-CN"/>
        </w:rPr>
        <w:t>配送</w:t>
      </w:r>
      <w:r>
        <w:rPr>
          <w:rFonts w:hint="eastAsia" w:ascii="仿宋" w:hAnsi="仿宋" w:eastAsia="仿宋"/>
          <w:color w:val="auto"/>
          <w:sz w:val="28"/>
          <w:szCs w:val="28"/>
          <w:highlight w:val="none"/>
        </w:rPr>
        <w:t>次数。</w:t>
      </w:r>
    </w:p>
    <w:p w14:paraId="408C3453">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12.3</w:t>
      </w:r>
      <w:r>
        <w:rPr>
          <w:rFonts w:hint="eastAsia" w:ascii="仿宋" w:hAnsi="仿宋" w:eastAsia="仿宋" w:cs="Times New Roman"/>
          <w:color w:val="auto"/>
          <w:sz w:val="28"/>
          <w:szCs w:val="28"/>
          <w:highlight w:val="none"/>
          <w:lang w:val="en-US" w:eastAsia="zh-CN"/>
        </w:rPr>
        <w:t>应急情况下（包括但不限于自然灾害、卫勤需要、迎检任务等），乙方接到甲方通知后3 小时内，将清洁织物送达甲方指定地点。</w:t>
      </w:r>
    </w:p>
    <w:p w14:paraId="06746052">
      <w:pPr>
        <w:spacing w:line="360" w:lineRule="auto"/>
        <w:ind w:firstLine="562"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lang w:val="en-US" w:eastAsia="zh-CN"/>
        </w:rPr>
        <w:t>5.</w:t>
      </w:r>
      <w:r>
        <w:rPr>
          <w:rFonts w:hint="eastAsia" w:ascii="仿宋" w:hAnsi="仿宋" w:eastAsia="仿宋"/>
          <w:b/>
          <w:bCs/>
          <w:color w:val="auto"/>
          <w:sz w:val="28"/>
          <w:szCs w:val="28"/>
          <w:highlight w:val="none"/>
        </w:rPr>
        <w:t>13、</w:t>
      </w:r>
      <w:r>
        <w:rPr>
          <w:rFonts w:hint="eastAsia" w:ascii="仿宋" w:hAnsi="仿宋" w:eastAsia="仿宋"/>
          <w:b/>
          <w:bCs/>
          <w:color w:val="auto"/>
          <w:sz w:val="28"/>
          <w:szCs w:val="28"/>
          <w:highlight w:val="none"/>
          <w:lang w:val="en-US" w:eastAsia="zh-CN"/>
        </w:rPr>
        <w:t>清洁织物</w:t>
      </w:r>
      <w:r>
        <w:rPr>
          <w:rFonts w:hint="eastAsia" w:ascii="仿宋" w:hAnsi="仿宋" w:eastAsia="仿宋"/>
          <w:b/>
          <w:bCs/>
          <w:color w:val="auto"/>
          <w:sz w:val="28"/>
          <w:szCs w:val="28"/>
          <w:highlight w:val="none"/>
        </w:rPr>
        <w:t>缝补</w:t>
      </w:r>
    </w:p>
    <w:p w14:paraId="372A42AF">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13.1</w:t>
      </w:r>
      <w:r>
        <w:rPr>
          <w:rFonts w:hint="eastAsia" w:ascii="仿宋" w:hAnsi="仿宋" w:eastAsia="仿宋"/>
          <w:color w:val="auto"/>
          <w:sz w:val="28"/>
          <w:szCs w:val="28"/>
          <w:highlight w:val="none"/>
          <w:lang w:val="en-US" w:eastAsia="zh-CN"/>
        </w:rPr>
        <w:t>清洁织物</w:t>
      </w:r>
      <w:r>
        <w:rPr>
          <w:rFonts w:hint="eastAsia" w:ascii="仿宋" w:hAnsi="仿宋" w:eastAsia="仿宋"/>
          <w:color w:val="auto"/>
          <w:sz w:val="28"/>
          <w:szCs w:val="28"/>
          <w:highlight w:val="none"/>
        </w:rPr>
        <w:t>若有破损、钮扣、拉链</w:t>
      </w:r>
      <w:r>
        <w:rPr>
          <w:rFonts w:hint="eastAsia" w:ascii="仿宋" w:hAnsi="仿宋" w:eastAsia="仿宋"/>
          <w:color w:val="auto"/>
          <w:sz w:val="28"/>
          <w:szCs w:val="28"/>
          <w:highlight w:val="none"/>
          <w:lang w:val="en-US" w:eastAsia="zh-CN"/>
        </w:rPr>
        <w:t>及系带</w:t>
      </w:r>
      <w:r>
        <w:rPr>
          <w:rFonts w:hint="eastAsia" w:ascii="仿宋" w:hAnsi="仿宋" w:eastAsia="仿宋"/>
          <w:color w:val="auto"/>
          <w:sz w:val="28"/>
          <w:szCs w:val="28"/>
          <w:highlight w:val="none"/>
        </w:rPr>
        <w:t>脱落，乙方须负责及时缝补或更新，所需材料及耗材</w:t>
      </w:r>
      <w:r>
        <w:rPr>
          <w:rFonts w:hint="eastAsia" w:ascii="仿宋" w:hAnsi="仿宋" w:eastAsia="仿宋"/>
          <w:color w:val="auto"/>
          <w:sz w:val="28"/>
          <w:szCs w:val="28"/>
          <w:highlight w:val="none"/>
          <w:lang w:val="en-US" w:eastAsia="zh-CN"/>
        </w:rPr>
        <w:t>均</w:t>
      </w:r>
      <w:r>
        <w:rPr>
          <w:rFonts w:hint="eastAsia" w:ascii="仿宋" w:hAnsi="仿宋" w:eastAsia="仿宋"/>
          <w:color w:val="auto"/>
          <w:sz w:val="28"/>
          <w:szCs w:val="28"/>
          <w:highlight w:val="none"/>
        </w:rPr>
        <w:t>完全由乙方负责处理及供应。</w:t>
      </w:r>
    </w:p>
    <w:p w14:paraId="2AFC9E67">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13.2缝补时，缝补针迹要求均匀、整齐；补钉的</w:t>
      </w:r>
      <w:r>
        <w:rPr>
          <w:rFonts w:hint="eastAsia" w:ascii="仿宋" w:hAnsi="仿宋" w:eastAsia="仿宋"/>
          <w:color w:val="auto"/>
          <w:sz w:val="28"/>
          <w:szCs w:val="28"/>
          <w:highlight w:val="none"/>
          <w:lang w:val="en-US" w:eastAsia="zh-CN"/>
        </w:rPr>
        <w:t>纽</w:t>
      </w:r>
      <w:r>
        <w:rPr>
          <w:rFonts w:hint="eastAsia" w:ascii="仿宋" w:hAnsi="仿宋" w:eastAsia="仿宋"/>
          <w:color w:val="auto"/>
          <w:sz w:val="28"/>
          <w:szCs w:val="28"/>
          <w:highlight w:val="none"/>
        </w:rPr>
        <w:t>扣大小、颜色应与原来的</w:t>
      </w:r>
      <w:r>
        <w:rPr>
          <w:rFonts w:hint="eastAsia" w:ascii="仿宋" w:hAnsi="仿宋" w:eastAsia="仿宋"/>
          <w:color w:val="auto"/>
          <w:sz w:val="28"/>
          <w:szCs w:val="28"/>
          <w:highlight w:val="none"/>
          <w:lang w:val="en-US" w:eastAsia="zh-CN"/>
        </w:rPr>
        <w:t>纽</w:t>
      </w:r>
      <w:r>
        <w:rPr>
          <w:rFonts w:hint="eastAsia" w:ascii="仿宋" w:hAnsi="仿宋" w:eastAsia="仿宋"/>
          <w:color w:val="auto"/>
          <w:sz w:val="28"/>
          <w:szCs w:val="28"/>
          <w:highlight w:val="none"/>
        </w:rPr>
        <w:t>扣基本一致，不可过大、过小或色差过大。</w:t>
      </w:r>
    </w:p>
    <w:p w14:paraId="7CABC6E5">
      <w:pPr>
        <w:spacing w:line="360" w:lineRule="auto"/>
        <w:ind w:firstLine="460" w:firstLineChars="200"/>
        <w:rPr>
          <w:rFonts w:hint="eastAsia" w:ascii="仿宋" w:hAnsi="仿宋" w:eastAsia="仿宋"/>
          <w:color w:val="auto"/>
          <w:sz w:val="28"/>
          <w:szCs w:val="28"/>
          <w:highlight w:val="none"/>
        </w:rPr>
      </w:pPr>
      <w:r>
        <w:rPr>
          <w:rFonts w:hint="eastAsia" w:ascii="宋体" w:hAnsi="宋体" w:cs="宋体"/>
          <w:color w:val="auto"/>
          <w:spacing w:val="-5"/>
          <w:sz w:val="24"/>
          <w:szCs w:val="24"/>
          <w:highlight w:val="none"/>
        </w:rPr>
        <w:t xml:space="preserve"> </w:t>
      </w:r>
      <w:r>
        <w:rPr>
          <w:rFonts w:hint="eastAsia" w:ascii="宋体" w:hAnsi="宋体" w:cs="宋体"/>
          <w:color w:val="auto"/>
          <w:spacing w:val="-5"/>
          <w:sz w:val="24"/>
          <w:szCs w:val="24"/>
          <w:highlight w:val="none"/>
          <w:lang w:val="en-US" w:eastAsia="zh-CN"/>
        </w:rPr>
        <w:t>5.</w:t>
      </w:r>
      <w:r>
        <w:rPr>
          <w:rFonts w:hint="eastAsia" w:ascii="仿宋" w:hAnsi="仿宋" w:eastAsia="仿宋"/>
          <w:color w:val="auto"/>
          <w:sz w:val="28"/>
          <w:szCs w:val="28"/>
          <w:highlight w:val="none"/>
        </w:rPr>
        <w:t>13.3破损衣物需缝补的，应在交接时向甲方提供补衣清单，标明名称及数量，缝补时间不得超过2天。</w:t>
      </w:r>
    </w:p>
    <w:p w14:paraId="37112F14">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13.</w:t>
      </w:r>
      <w:r>
        <w:rPr>
          <w:rFonts w:hint="eastAsia" w:ascii="仿宋" w:hAnsi="仿宋" w:eastAsia="仿宋"/>
          <w:color w:val="auto"/>
          <w:sz w:val="28"/>
          <w:szCs w:val="28"/>
          <w:highlight w:val="none"/>
          <w:lang w:val="en-US" w:eastAsia="zh-CN"/>
        </w:rPr>
        <w:t>4</w:t>
      </w:r>
      <w:r>
        <w:rPr>
          <w:rFonts w:hint="eastAsia" w:ascii="仿宋" w:hAnsi="仿宋" w:eastAsia="仿宋"/>
          <w:color w:val="auto"/>
          <w:sz w:val="28"/>
          <w:szCs w:val="28"/>
          <w:highlight w:val="none"/>
        </w:rPr>
        <w:t>不堪缝补</w:t>
      </w:r>
      <w:r>
        <w:rPr>
          <w:rFonts w:hint="eastAsia" w:ascii="仿宋" w:hAnsi="仿宋" w:eastAsia="仿宋"/>
          <w:color w:val="auto"/>
          <w:sz w:val="28"/>
          <w:szCs w:val="28"/>
          <w:highlight w:val="none"/>
          <w:lang w:val="en-US" w:eastAsia="zh-CN"/>
        </w:rPr>
        <w:t>的清洁织物</w:t>
      </w:r>
      <w:r>
        <w:rPr>
          <w:rFonts w:hint="eastAsia" w:ascii="仿宋" w:hAnsi="仿宋" w:eastAsia="仿宋"/>
          <w:color w:val="auto"/>
          <w:sz w:val="28"/>
          <w:szCs w:val="28"/>
          <w:highlight w:val="none"/>
        </w:rPr>
        <w:t>每天送回</w:t>
      </w:r>
      <w:r>
        <w:rPr>
          <w:rFonts w:hint="eastAsia" w:ascii="仿宋" w:hAnsi="仿宋" w:eastAsia="仿宋"/>
          <w:color w:val="auto"/>
          <w:sz w:val="28"/>
          <w:szCs w:val="28"/>
          <w:highlight w:val="none"/>
          <w:lang w:val="en-US" w:eastAsia="zh-CN"/>
        </w:rPr>
        <w:t>甲方处</w:t>
      </w:r>
      <w:r>
        <w:rPr>
          <w:rFonts w:hint="eastAsia" w:ascii="仿宋" w:hAnsi="仿宋" w:eastAsia="仿宋"/>
          <w:color w:val="auto"/>
          <w:sz w:val="28"/>
          <w:szCs w:val="28"/>
          <w:highlight w:val="none"/>
        </w:rPr>
        <w:t>，依据报废标准经甲方审核后，由甲方进行报废处理。</w:t>
      </w:r>
    </w:p>
    <w:p w14:paraId="208C592D">
      <w:pPr>
        <w:spacing w:line="360" w:lineRule="auto"/>
        <w:ind w:firstLine="562"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lang w:val="en-US" w:eastAsia="zh-CN"/>
        </w:rPr>
        <w:t>5.</w:t>
      </w:r>
      <w:r>
        <w:rPr>
          <w:rFonts w:hint="eastAsia" w:ascii="仿宋" w:hAnsi="仿宋" w:eastAsia="仿宋"/>
          <w:b/>
          <w:bCs/>
          <w:color w:val="auto"/>
          <w:sz w:val="28"/>
          <w:szCs w:val="28"/>
          <w:highlight w:val="none"/>
        </w:rPr>
        <w:t>14</w:t>
      </w:r>
      <w:r>
        <w:rPr>
          <w:rFonts w:hint="eastAsia" w:ascii="仿宋" w:hAnsi="仿宋" w:eastAsia="仿宋"/>
          <w:b/>
          <w:bCs/>
          <w:color w:val="auto"/>
          <w:sz w:val="28"/>
          <w:szCs w:val="28"/>
          <w:highlight w:val="none"/>
          <w:lang w:val="en-US" w:eastAsia="zh-CN"/>
        </w:rPr>
        <w:t>医用织物</w:t>
      </w:r>
      <w:r>
        <w:rPr>
          <w:rFonts w:hint="eastAsia" w:ascii="仿宋" w:hAnsi="仿宋" w:eastAsia="仿宋"/>
          <w:b/>
          <w:bCs/>
          <w:color w:val="auto"/>
          <w:sz w:val="28"/>
          <w:szCs w:val="28"/>
          <w:highlight w:val="none"/>
        </w:rPr>
        <w:t>报废标准</w:t>
      </w:r>
    </w:p>
    <w:p w14:paraId="23CAECB2">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14.1</w:t>
      </w:r>
      <w:r>
        <w:rPr>
          <w:rFonts w:hint="eastAsia" w:ascii="仿宋" w:hAnsi="仿宋" w:eastAsia="仿宋"/>
          <w:color w:val="auto"/>
          <w:sz w:val="28"/>
          <w:szCs w:val="28"/>
          <w:highlight w:val="none"/>
          <w:lang w:eastAsia="zh-CN"/>
        </w:rPr>
        <w:t>医用织物洗涤</w:t>
      </w:r>
      <w:r>
        <w:rPr>
          <w:rFonts w:hint="eastAsia" w:ascii="仿宋" w:hAnsi="仿宋" w:eastAsia="仿宋"/>
          <w:color w:val="auto"/>
          <w:sz w:val="28"/>
          <w:szCs w:val="28"/>
          <w:highlight w:val="none"/>
        </w:rPr>
        <w:t>破损率控制在千分之四以内，超出部分</w:t>
      </w:r>
      <w:r>
        <w:rPr>
          <w:rFonts w:hint="eastAsia" w:ascii="仿宋" w:hAnsi="仿宋" w:eastAsia="仿宋"/>
          <w:color w:val="auto"/>
          <w:sz w:val="28"/>
          <w:szCs w:val="28"/>
          <w:highlight w:val="none"/>
          <w:lang w:val="en-US" w:eastAsia="zh-CN"/>
        </w:rPr>
        <w:t>乙方按织物</w:t>
      </w:r>
      <w:r>
        <w:rPr>
          <w:rFonts w:hint="eastAsia" w:ascii="仿宋" w:hAnsi="仿宋" w:eastAsia="仿宋"/>
          <w:color w:val="auto"/>
          <w:sz w:val="28"/>
          <w:szCs w:val="28"/>
          <w:highlight w:val="none"/>
        </w:rPr>
        <w:t>折旧价赔偿。每件</w:t>
      </w:r>
      <w:r>
        <w:rPr>
          <w:rFonts w:hint="eastAsia" w:ascii="仿宋" w:hAnsi="仿宋" w:eastAsia="仿宋"/>
          <w:color w:val="auto"/>
          <w:sz w:val="28"/>
          <w:szCs w:val="28"/>
          <w:highlight w:val="none"/>
          <w:lang w:val="en-US" w:eastAsia="zh-CN"/>
        </w:rPr>
        <w:t>织物</w:t>
      </w:r>
      <w:r>
        <w:rPr>
          <w:rFonts w:hint="eastAsia" w:ascii="仿宋" w:hAnsi="仿宋" w:eastAsia="仿宋" w:cs="Times New Roman"/>
          <w:color w:val="auto"/>
          <w:sz w:val="28"/>
          <w:szCs w:val="28"/>
          <w:highlight w:val="none"/>
          <w:lang w:val="en-US" w:eastAsia="zh-CN"/>
        </w:rPr>
        <w:t>≤5</w:t>
      </w:r>
      <w:r>
        <w:rPr>
          <w:rFonts w:hint="eastAsia" w:ascii="仿宋" w:hAnsi="仿宋" w:eastAsia="仿宋"/>
          <w:color w:val="auto"/>
          <w:sz w:val="28"/>
          <w:szCs w:val="28"/>
          <w:highlight w:val="none"/>
        </w:rPr>
        <w:t>*5cm的补丁洞不超过4个(含)</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破损</w:t>
      </w:r>
      <w:r>
        <w:rPr>
          <w:rFonts w:hint="eastAsia" w:ascii="仿宋" w:hAnsi="仿宋" w:eastAsia="仿宋"/>
          <w:color w:val="auto"/>
          <w:sz w:val="28"/>
          <w:szCs w:val="28"/>
          <w:highlight w:val="none"/>
          <w:lang w:val="en-US" w:eastAsia="zh-CN"/>
        </w:rPr>
        <w:t>织物须修补合格</w:t>
      </w:r>
      <w:r>
        <w:rPr>
          <w:rFonts w:hint="eastAsia" w:ascii="仿宋" w:hAnsi="仿宋" w:eastAsia="仿宋"/>
          <w:color w:val="auto"/>
          <w:sz w:val="28"/>
          <w:szCs w:val="28"/>
          <w:highlight w:val="none"/>
        </w:rPr>
        <w:t>应再发放，发放时</w:t>
      </w:r>
      <w:r>
        <w:rPr>
          <w:rFonts w:hint="eastAsia" w:ascii="仿宋" w:hAnsi="仿宋" w:eastAsia="仿宋"/>
          <w:color w:val="auto"/>
          <w:sz w:val="28"/>
          <w:szCs w:val="28"/>
          <w:highlight w:val="none"/>
          <w:lang w:val="en-US" w:eastAsia="zh-CN"/>
        </w:rPr>
        <w:t>清洁织物</w:t>
      </w:r>
      <w:r>
        <w:rPr>
          <w:rFonts w:hint="eastAsia" w:ascii="仿宋" w:hAnsi="仿宋" w:eastAsia="仿宋"/>
          <w:color w:val="auto"/>
          <w:sz w:val="28"/>
          <w:szCs w:val="28"/>
          <w:highlight w:val="none"/>
        </w:rPr>
        <w:t>无破损、无潮湿、洁净平整。</w:t>
      </w:r>
    </w:p>
    <w:p w14:paraId="2B3491AD">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14.2经乙方洗涤后影响使用效果的</w:t>
      </w:r>
      <w:r>
        <w:rPr>
          <w:rFonts w:hint="eastAsia" w:ascii="仿宋" w:hAnsi="仿宋" w:eastAsia="仿宋"/>
          <w:color w:val="auto"/>
          <w:sz w:val="28"/>
          <w:szCs w:val="28"/>
          <w:highlight w:val="none"/>
          <w:lang w:val="en-US" w:eastAsia="zh-CN"/>
        </w:rPr>
        <w:t>织物</w:t>
      </w:r>
      <w:r>
        <w:rPr>
          <w:rFonts w:hint="eastAsia" w:ascii="仿宋" w:hAnsi="仿宋" w:eastAsia="仿宋"/>
          <w:color w:val="auto"/>
          <w:sz w:val="28"/>
          <w:szCs w:val="28"/>
          <w:highlight w:val="none"/>
        </w:rPr>
        <w:t>，如无法修补的，及时上报</w:t>
      </w:r>
      <w:r>
        <w:rPr>
          <w:rFonts w:hint="eastAsia" w:ascii="仿宋" w:hAnsi="仿宋" w:eastAsia="仿宋"/>
          <w:color w:val="auto"/>
          <w:sz w:val="28"/>
          <w:szCs w:val="28"/>
          <w:highlight w:val="none"/>
          <w:lang w:val="en-US" w:eastAsia="zh-CN"/>
        </w:rPr>
        <w:t>甲方</w:t>
      </w:r>
      <w:r>
        <w:rPr>
          <w:rFonts w:hint="eastAsia" w:ascii="仿宋" w:hAnsi="仿宋" w:eastAsia="仿宋"/>
          <w:color w:val="auto"/>
          <w:sz w:val="28"/>
          <w:szCs w:val="28"/>
          <w:highlight w:val="none"/>
        </w:rPr>
        <w:t>总务后勤部，并由部门人员签字确认，全部移交</w:t>
      </w:r>
      <w:r>
        <w:rPr>
          <w:rFonts w:hint="eastAsia" w:ascii="仿宋" w:hAnsi="仿宋" w:eastAsia="仿宋"/>
          <w:color w:val="auto"/>
          <w:sz w:val="28"/>
          <w:szCs w:val="28"/>
          <w:highlight w:val="none"/>
          <w:lang w:val="en-US" w:eastAsia="zh-CN"/>
        </w:rPr>
        <w:t>甲方</w:t>
      </w:r>
      <w:r>
        <w:rPr>
          <w:rFonts w:hint="eastAsia" w:ascii="仿宋" w:hAnsi="仿宋" w:eastAsia="仿宋"/>
          <w:color w:val="auto"/>
          <w:sz w:val="28"/>
          <w:szCs w:val="28"/>
          <w:highlight w:val="none"/>
        </w:rPr>
        <w:t>进行报废处理。</w:t>
      </w:r>
    </w:p>
    <w:p w14:paraId="31306B51">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14.3甲方自有被服尚堪</w:t>
      </w:r>
      <w:r>
        <w:rPr>
          <w:rFonts w:hint="eastAsia" w:ascii="仿宋" w:hAnsi="仿宋" w:eastAsia="仿宋"/>
          <w:color w:val="auto"/>
          <w:sz w:val="28"/>
          <w:szCs w:val="28"/>
          <w:highlight w:val="none"/>
          <w:lang w:val="en-US" w:eastAsia="zh-CN"/>
        </w:rPr>
        <w:t>使</w:t>
      </w:r>
      <w:r>
        <w:rPr>
          <w:rFonts w:hint="eastAsia" w:ascii="仿宋" w:hAnsi="仿宋" w:eastAsia="仿宋"/>
          <w:color w:val="auto"/>
          <w:sz w:val="28"/>
          <w:szCs w:val="28"/>
          <w:highlight w:val="none"/>
        </w:rPr>
        <w:t>用的，乙方继续沿用，待达报废标准时，由甲方负责淘汰换新</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手术敷料、包布、方巾、手术衣、床单、被套、枕套等有破损、散边、毛边或洗不退污渍的由甲方确定报废。</w:t>
      </w:r>
    </w:p>
    <w:p w14:paraId="6DA26606">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14.4根据</w:t>
      </w:r>
      <w:r>
        <w:rPr>
          <w:rFonts w:hint="eastAsia" w:ascii="仿宋" w:hAnsi="仿宋" w:eastAsia="仿宋"/>
          <w:color w:val="auto"/>
          <w:sz w:val="28"/>
          <w:szCs w:val="28"/>
          <w:highlight w:val="none"/>
          <w:lang w:eastAsia="zh-CN"/>
        </w:rPr>
        <w:t>甲方</w:t>
      </w:r>
      <w:r>
        <w:rPr>
          <w:rFonts w:hint="eastAsia" w:ascii="仿宋" w:hAnsi="仿宋" w:eastAsia="仿宋"/>
          <w:color w:val="auto"/>
          <w:sz w:val="28"/>
          <w:szCs w:val="28"/>
          <w:highlight w:val="none"/>
        </w:rPr>
        <w:t>感控要求，严重污染的应予报废。</w:t>
      </w:r>
    </w:p>
    <w:p w14:paraId="2C8801BE">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14.5因乙方的原因造成</w:t>
      </w:r>
      <w:r>
        <w:rPr>
          <w:rFonts w:hint="eastAsia" w:ascii="仿宋" w:hAnsi="仿宋" w:eastAsia="仿宋"/>
          <w:color w:val="auto"/>
          <w:sz w:val="28"/>
          <w:szCs w:val="28"/>
          <w:highlight w:val="none"/>
          <w:lang w:val="en-US" w:eastAsia="zh-CN"/>
        </w:rPr>
        <w:t>甲方</w:t>
      </w:r>
      <w:r>
        <w:rPr>
          <w:rFonts w:hint="eastAsia" w:ascii="仿宋" w:hAnsi="仿宋" w:eastAsia="仿宋"/>
          <w:color w:val="auto"/>
          <w:sz w:val="28"/>
          <w:szCs w:val="28"/>
          <w:highlight w:val="none"/>
        </w:rPr>
        <w:t>自有</w:t>
      </w:r>
      <w:r>
        <w:rPr>
          <w:rFonts w:hint="eastAsia" w:ascii="仿宋" w:hAnsi="仿宋" w:eastAsia="仿宋"/>
          <w:color w:val="auto"/>
          <w:sz w:val="28"/>
          <w:szCs w:val="28"/>
          <w:highlight w:val="none"/>
          <w:lang w:val="en-US" w:eastAsia="zh-CN"/>
        </w:rPr>
        <w:t>织物</w:t>
      </w:r>
      <w:r>
        <w:rPr>
          <w:rFonts w:hint="eastAsia" w:ascii="仿宋" w:hAnsi="仿宋" w:eastAsia="仿宋"/>
          <w:color w:val="auto"/>
          <w:sz w:val="28"/>
          <w:szCs w:val="28"/>
          <w:highlight w:val="none"/>
        </w:rPr>
        <w:t xml:space="preserve">遗失、损坏的，乙方负责赔偿。 </w:t>
      </w:r>
    </w:p>
    <w:p w14:paraId="2F199612">
      <w:pPr>
        <w:spacing w:line="360" w:lineRule="auto"/>
        <w:ind w:firstLine="562"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lang w:val="en-US" w:eastAsia="zh-CN"/>
        </w:rPr>
        <w:t>5.</w:t>
      </w:r>
      <w:r>
        <w:rPr>
          <w:rFonts w:hint="eastAsia" w:ascii="仿宋" w:hAnsi="仿宋" w:eastAsia="仿宋"/>
          <w:b/>
          <w:bCs/>
          <w:color w:val="auto"/>
          <w:sz w:val="28"/>
          <w:szCs w:val="28"/>
          <w:highlight w:val="none"/>
        </w:rPr>
        <w:t>15、驻场服务</w:t>
      </w:r>
    </w:p>
    <w:p w14:paraId="7642F396">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15.1乙方须派驻</w:t>
      </w:r>
      <w:r>
        <w:rPr>
          <w:rFonts w:hint="eastAsia" w:ascii="仿宋" w:hAnsi="仿宋" w:eastAsia="仿宋"/>
          <w:color w:val="auto"/>
          <w:sz w:val="28"/>
          <w:szCs w:val="28"/>
          <w:highlight w:val="none"/>
          <w:lang w:val="en-US" w:eastAsia="zh-CN"/>
        </w:rPr>
        <w:t>不少于3名工作</w:t>
      </w:r>
      <w:r>
        <w:rPr>
          <w:rFonts w:hint="eastAsia" w:ascii="仿宋" w:hAnsi="仿宋" w:eastAsia="仿宋"/>
          <w:color w:val="auto"/>
          <w:sz w:val="28"/>
          <w:szCs w:val="28"/>
          <w:highlight w:val="none"/>
        </w:rPr>
        <w:t>人员提供驻场服务，执行24小时值班制度，负责</w:t>
      </w:r>
      <w:r>
        <w:rPr>
          <w:rFonts w:hint="eastAsia" w:ascii="仿宋" w:hAnsi="仿宋" w:eastAsia="仿宋"/>
          <w:color w:val="auto"/>
          <w:sz w:val="28"/>
          <w:szCs w:val="28"/>
          <w:highlight w:val="none"/>
          <w:lang w:val="en-US" w:eastAsia="zh-CN"/>
        </w:rPr>
        <w:t>医用织物</w:t>
      </w:r>
      <w:r>
        <w:rPr>
          <w:rFonts w:hint="eastAsia" w:ascii="仿宋" w:hAnsi="仿宋" w:eastAsia="仿宋"/>
          <w:color w:val="auto"/>
          <w:sz w:val="28"/>
          <w:szCs w:val="28"/>
          <w:highlight w:val="none"/>
        </w:rPr>
        <w:t>下收下送及24小时接听病区需求电话，</w:t>
      </w:r>
      <w:r>
        <w:rPr>
          <w:rFonts w:hint="eastAsia" w:ascii="仿宋" w:hAnsi="仿宋" w:eastAsia="仿宋"/>
          <w:color w:val="auto"/>
          <w:sz w:val="28"/>
          <w:szCs w:val="28"/>
          <w:highlight w:val="none"/>
          <w:lang w:val="en-US" w:eastAsia="zh-CN"/>
        </w:rPr>
        <w:t>及时将</w:t>
      </w:r>
      <w:r>
        <w:rPr>
          <w:rFonts w:hint="eastAsia" w:ascii="仿宋" w:hAnsi="仿宋" w:eastAsia="仿宋"/>
          <w:color w:val="auto"/>
          <w:sz w:val="28"/>
          <w:szCs w:val="28"/>
          <w:highlight w:val="none"/>
        </w:rPr>
        <w:t>急需</w:t>
      </w:r>
      <w:r>
        <w:rPr>
          <w:rFonts w:hint="eastAsia" w:ascii="仿宋" w:hAnsi="仿宋" w:eastAsia="仿宋"/>
          <w:color w:val="auto"/>
          <w:sz w:val="28"/>
          <w:szCs w:val="28"/>
          <w:highlight w:val="none"/>
          <w:lang w:val="en-US" w:eastAsia="zh-CN"/>
        </w:rPr>
        <w:t>清洁织物</w:t>
      </w:r>
      <w:r>
        <w:rPr>
          <w:rFonts w:hint="eastAsia" w:ascii="仿宋" w:hAnsi="仿宋" w:eastAsia="仿宋"/>
          <w:color w:val="auto"/>
          <w:sz w:val="28"/>
          <w:szCs w:val="28"/>
          <w:highlight w:val="none"/>
        </w:rPr>
        <w:t>送</w:t>
      </w:r>
      <w:r>
        <w:rPr>
          <w:rFonts w:hint="eastAsia" w:ascii="仿宋" w:hAnsi="仿宋" w:eastAsia="仿宋"/>
          <w:color w:val="auto"/>
          <w:sz w:val="28"/>
          <w:szCs w:val="28"/>
          <w:highlight w:val="none"/>
          <w:lang w:val="en-US" w:eastAsia="zh-CN"/>
        </w:rPr>
        <w:t>至</w:t>
      </w:r>
      <w:r>
        <w:rPr>
          <w:rFonts w:hint="eastAsia" w:ascii="仿宋" w:hAnsi="仿宋" w:eastAsia="仿宋"/>
          <w:color w:val="auto"/>
          <w:sz w:val="28"/>
          <w:szCs w:val="28"/>
          <w:highlight w:val="none"/>
        </w:rPr>
        <w:t>病区。乙方</w:t>
      </w:r>
      <w:r>
        <w:rPr>
          <w:rFonts w:hint="eastAsia" w:ascii="仿宋" w:hAnsi="仿宋" w:eastAsia="仿宋"/>
          <w:color w:val="auto"/>
          <w:sz w:val="28"/>
          <w:szCs w:val="28"/>
          <w:highlight w:val="none"/>
          <w:lang w:val="en-US" w:eastAsia="zh-CN"/>
        </w:rPr>
        <w:t>可</w:t>
      </w:r>
      <w:r>
        <w:rPr>
          <w:rFonts w:hint="eastAsia" w:ascii="仿宋" w:hAnsi="仿宋" w:eastAsia="仿宋"/>
          <w:color w:val="auto"/>
          <w:sz w:val="28"/>
          <w:szCs w:val="28"/>
          <w:highlight w:val="none"/>
        </w:rPr>
        <w:t>根据工作需要可增加工作人员，所有人员薪酬食宿由乙方自理，甲方仅提供工作场地，不支付工作人员相关费用。</w:t>
      </w:r>
    </w:p>
    <w:p w14:paraId="5CB47399">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15.2</w:t>
      </w:r>
      <w:r>
        <w:rPr>
          <w:rFonts w:hint="eastAsia" w:ascii="仿宋" w:hAnsi="仿宋" w:eastAsia="仿宋"/>
          <w:color w:val="auto"/>
          <w:sz w:val="28"/>
          <w:szCs w:val="28"/>
          <w:highlight w:val="none"/>
          <w:lang w:val="en-US" w:eastAsia="zh-CN"/>
        </w:rPr>
        <w:t>洁污织物</w:t>
      </w:r>
      <w:r>
        <w:rPr>
          <w:rFonts w:hint="eastAsia" w:ascii="仿宋" w:hAnsi="仿宋" w:eastAsia="仿宋"/>
          <w:color w:val="auto"/>
          <w:sz w:val="28"/>
          <w:szCs w:val="28"/>
          <w:highlight w:val="none"/>
        </w:rPr>
        <w:t>存放间</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值班室</w:t>
      </w:r>
      <w:r>
        <w:rPr>
          <w:rFonts w:hint="eastAsia" w:ascii="仿宋" w:hAnsi="仿宋" w:eastAsia="仿宋"/>
          <w:color w:val="auto"/>
          <w:sz w:val="28"/>
          <w:szCs w:val="28"/>
          <w:highlight w:val="none"/>
          <w:lang w:val="en-US" w:eastAsia="zh-CN"/>
        </w:rPr>
        <w:t>的</w:t>
      </w:r>
      <w:r>
        <w:rPr>
          <w:rFonts w:hint="eastAsia" w:ascii="仿宋" w:hAnsi="仿宋" w:eastAsia="仿宋"/>
          <w:color w:val="auto"/>
          <w:sz w:val="28"/>
          <w:szCs w:val="28"/>
          <w:highlight w:val="none"/>
        </w:rPr>
        <w:t>卫生及安全管理由乙方</w:t>
      </w:r>
      <w:r>
        <w:rPr>
          <w:rFonts w:hint="eastAsia" w:ascii="仿宋" w:hAnsi="仿宋" w:eastAsia="仿宋"/>
          <w:color w:val="auto"/>
          <w:sz w:val="28"/>
          <w:szCs w:val="28"/>
          <w:highlight w:val="none"/>
          <w:lang w:val="en-US" w:eastAsia="zh-CN"/>
        </w:rPr>
        <w:t>全权</w:t>
      </w:r>
      <w:r>
        <w:rPr>
          <w:rFonts w:hint="eastAsia" w:ascii="仿宋" w:hAnsi="仿宋" w:eastAsia="仿宋"/>
          <w:color w:val="auto"/>
          <w:sz w:val="28"/>
          <w:szCs w:val="28"/>
          <w:highlight w:val="none"/>
        </w:rPr>
        <w:t>负责。</w:t>
      </w:r>
    </w:p>
    <w:p w14:paraId="349F6EA8">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15.3乙方履行合约时应自行雇用符合安全规范要求的工作人员，</w:t>
      </w:r>
      <w:r>
        <w:rPr>
          <w:rFonts w:hint="eastAsia" w:ascii="仿宋" w:hAnsi="仿宋" w:eastAsia="仿宋"/>
          <w:color w:val="auto"/>
          <w:sz w:val="28"/>
          <w:szCs w:val="28"/>
          <w:highlight w:val="none"/>
          <w:lang w:val="en-US" w:eastAsia="zh-CN"/>
        </w:rPr>
        <w:t>在工作人员</w:t>
      </w:r>
      <w:r>
        <w:rPr>
          <w:rFonts w:hint="eastAsia" w:ascii="仿宋" w:hAnsi="仿宋" w:eastAsia="仿宋"/>
          <w:color w:val="auto"/>
          <w:sz w:val="28"/>
          <w:szCs w:val="28"/>
          <w:highlight w:val="none"/>
        </w:rPr>
        <w:t>正式</w:t>
      </w:r>
      <w:r>
        <w:rPr>
          <w:rFonts w:hint="eastAsia" w:ascii="仿宋" w:hAnsi="仿宋" w:eastAsia="仿宋"/>
          <w:color w:val="auto"/>
          <w:sz w:val="28"/>
          <w:szCs w:val="28"/>
          <w:highlight w:val="none"/>
          <w:lang w:val="en-US" w:eastAsia="zh-CN"/>
        </w:rPr>
        <w:t>上岗</w:t>
      </w:r>
      <w:r>
        <w:rPr>
          <w:rFonts w:hint="eastAsia" w:ascii="仿宋" w:hAnsi="仿宋" w:eastAsia="仿宋"/>
          <w:color w:val="auto"/>
          <w:sz w:val="28"/>
          <w:szCs w:val="28"/>
          <w:highlight w:val="none"/>
        </w:rPr>
        <w:t>前，将</w:t>
      </w:r>
      <w:r>
        <w:rPr>
          <w:rFonts w:hint="eastAsia" w:ascii="仿宋" w:hAnsi="仿宋" w:eastAsia="仿宋"/>
          <w:color w:val="auto"/>
          <w:sz w:val="28"/>
          <w:szCs w:val="28"/>
          <w:highlight w:val="none"/>
          <w:lang w:val="en-US" w:eastAsia="zh-CN"/>
        </w:rPr>
        <w:t>驻场</w:t>
      </w:r>
      <w:r>
        <w:rPr>
          <w:rFonts w:hint="eastAsia" w:ascii="仿宋" w:hAnsi="仿宋" w:eastAsia="仿宋"/>
          <w:color w:val="auto"/>
          <w:sz w:val="28"/>
          <w:szCs w:val="28"/>
          <w:highlight w:val="none"/>
        </w:rPr>
        <w:t>工作人员名册</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含</w:t>
      </w:r>
      <w:r>
        <w:rPr>
          <w:rFonts w:hint="eastAsia" w:ascii="仿宋" w:hAnsi="仿宋" w:eastAsia="仿宋"/>
          <w:color w:val="auto"/>
          <w:sz w:val="28"/>
          <w:szCs w:val="28"/>
          <w:highlight w:val="none"/>
        </w:rPr>
        <w:t>照片、姓名、出生日期、身份证号、地址、电话、户籍地等</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交</w:t>
      </w:r>
      <w:r>
        <w:rPr>
          <w:rFonts w:hint="eastAsia" w:ascii="仿宋" w:hAnsi="仿宋" w:eastAsia="仿宋"/>
          <w:color w:val="auto"/>
          <w:sz w:val="28"/>
          <w:szCs w:val="28"/>
          <w:highlight w:val="none"/>
        </w:rPr>
        <w:t>甲方备查</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派遣工作人员至甲方院内实地见习及操作，熟悉环境与作业程序。</w:t>
      </w:r>
    </w:p>
    <w:p w14:paraId="2152C647">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15.4</w:t>
      </w:r>
      <w:r>
        <w:rPr>
          <w:rFonts w:hint="eastAsia" w:ascii="仿宋" w:hAnsi="仿宋" w:eastAsia="仿宋"/>
          <w:color w:val="auto"/>
          <w:sz w:val="28"/>
          <w:szCs w:val="28"/>
          <w:highlight w:val="none"/>
          <w:lang w:val="en-US" w:eastAsia="zh-CN"/>
        </w:rPr>
        <w:t>若</w:t>
      </w:r>
      <w:r>
        <w:rPr>
          <w:rFonts w:hint="eastAsia" w:ascii="仿宋" w:hAnsi="仿宋" w:eastAsia="仿宋"/>
          <w:color w:val="auto"/>
          <w:sz w:val="28"/>
          <w:szCs w:val="28"/>
          <w:highlight w:val="none"/>
        </w:rPr>
        <w:t>乙方</w:t>
      </w:r>
      <w:r>
        <w:rPr>
          <w:rFonts w:hint="eastAsia" w:ascii="仿宋" w:hAnsi="仿宋" w:eastAsia="仿宋"/>
          <w:color w:val="auto"/>
          <w:sz w:val="28"/>
          <w:szCs w:val="28"/>
          <w:highlight w:val="none"/>
          <w:lang w:val="en-US" w:eastAsia="zh-CN"/>
        </w:rPr>
        <w:t>驻场</w:t>
      </w:r>
      <w:r>
        <w:rPr>
          <w:rFonts w:hint="eastAsia" w:ascii="仿宋" w:hAnsi="仿宋" w:eastAsia="仿宋"/>
          <w:color w:val="auto"/>
          <w:sz w:val="28"/>
          <w:szCs w:val="28"/>
          <w:highlight w:val="none"/>
        </w:rPr>
        <w:t>工作人员不符合甲方作业规范</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影响甲方正常运作或服务品质时，甲方有权要求乙方增加</w:t>
      </w:r>
      <w:r>
        <w:rPr>
          <w:rFonts w:hint="eastAsia" w:ascii="仿宋" w:hAnsi="仿宋" w:eastAsia="仿宋"/>
          <w:color w:val="auto"/>
          <w:sz w:val="28"/>
          <w:szCs w:val="28"/>
          <w:highlight w:val="none"/>
          <w:lang w:val="en-US" w:eastAsia="zh-CN"/>
        </w:rPr>
        <w:t>或更换</w:t>
      </w:r>
      <w:r>
        <w:rPr>
          <w:rFonts w:hint="eastAsia" w:ascii="仿宋" w:hAnsi="仿宋" w:eastAsia="仿宋"/>
          <w:color w:val="auto"/>
          <w:sz w:val="28"/>
          <w:szCs w:val="28"/>
          <w:highlight w:val="none"/>
        </w:rPr>
        <w:t>人员，乙方不得有异议</w:t>
      </w:r>
      <w:r>
        <w:rPr>
          <w:rFonts w:hint="eastAsia" w:ascii="仿宋" w:hAnsi="仿宋" w:eastAsia="仿宋"/>
          <w:color w:val="auto"/>
          <w:sz w:val="28"/>
          <w:szCs w:val="28"/>
          <w:highlight w:val="none"/>
          <w:lang w:val="en-US" w:eastAsia="zh-CN"/>
        </w:rPr>
        <w:t>并立即执行</w:t>
      </w:r>
      <w:r>
        <w:rPr>
          <w:rFonts w:hint="eastAsia" w:ascii="仿宋" w:hAnsi="仿宋" w:eastAsia="仿宋"/>
          <w:color w:val="auto"/>
          <w:sz w:val="28"/>
          <w:szCs w:val="28"/>
          <w:highlight w:val="none"/>
        </w:rPr>
        <w:t>。</w:t>
      </w:r>
    </w:p>
    <w:p w14:paraId="10D1E035">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15.5乙方人员调整变动</w:t>
      </w:r>
      <w:r>
        <w:rPr>
          <w:rFonts w:hint="eastAsia" w:ascii="仿宋" w:hAnsi="仿宋" w:eastAsia="仿宋"/>
          <w:color w:val="auto"/>
          <w:sz w:val="28"/>
          <w:szCs w:val="28"/>
          <w:highlight w:val="none"/>
          <w:lang w:val="en-US" w:eastAsia="zh-CN"/>
        </w:rPr>
        <w:t>的</w:t>
      </w: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lang w:val="en-US" w:eastAsia="zh-CN"/>
        </w:rPr>
        <w:t>须</w:t>
      </w:r>
      <w:r>
        <w:rPr>
          <w:rFonts w:hint="eastAsia" w:ascii="仿宋" w:hAnsi="仿宋" w:eastAsia="仿宋"/>
          <w:color w:val="auto"/>
          <w:sz w:val="28"/>
          <w:szCs w:val="28"/>
          <w:highlight w:val="none"/>
        </w:rPr>
        <w:t>事先以口头或电话形式及时通知甲方</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未列</w:t>
      </w:r>
      <w:r>
        <w:rPr>
          <w:rFonts w:hint="eastAsia" w:ascii="仿宋" w:hAnsi="仿宋" w:eastAsia="仿宋"/>
          <w:color w:val="auto"/>
          <w:sz w:val="28"/>
          <w:szCs w:val="28"/>
          <w:highlight w:val="none"/>
          <w:lang w:val="en-US" w:eastAsia="zh-CN"/>
        </w:rPr>
        <w:t>入</w:t>
      </w:r>
      <w:r>
        <w:rPr>
          <w:rFonts w:hint="eastAsia" w:ascii="仿宋" w:hAnsi="仿宋" w:eastAsia="仿宋"/>
          <w:color w:val="auto"/>
          <w:sz w:val="28"/>
          <w:szCs w:val="28"/>
          <w:highlight w:val="none"/>
        </w:rPr>
        <w:t>名册内或未事先通知的人员，甲方</w:t>
      </w:r>
      <w:r>
        <w:rPr>
          <w:rFonts w:hint="eastAsia" w:ascii="仿宋" w:hAnsi="仿宋" w:eastAsia="仿宋"/>
          <w:color w:val="auto"/>
          <w:sz w:val="28"/>
          <w:szCs w:val="28"/>
          <w:highlight w:val="none"/>
          <w:lang w:val="en-US" w:eastAsia="zh-CN"/>
        </w:rPr>
        <w:t>有权</w:t>
      </w:r>
      <w:r>
        <w:rPr>
          <w:rFonts w:hint="eastAsia" w:ascii="仿宋" w:hAnsi="仿宋" w:eastAsia="仿宋"/>
          <w:color w:val="auto"/>
          <w:sz w:val="28"/>
          <w:szCs w:val="28"/>
          <w:highlight w:val="none"/>
        </w:rPr>
        <w:t>拒绝其进入院区作业，</w:t>
      </w:r>
      <w:r>
        <w:rPr>
          <w:rFonts w:hint="eastAsia" w:ascii="仿宋" w:hAnsi="仿宋" w:eastAsia="仿宋"/>
          <w:color w:val="auto"/>
          <w:sz w:val="28"/>
          <w:szCs w:val="28"/>
          <w:highlight w:val="none"/>
          <w:lang w:val="en-US" w:eastAsia="zh-CN"/>
        </w:rPr>
        <w:t>由此造成的</w:t>
      </w:r>
      <w:r>
        <w:rPr>
          <w:rFonts w:hint="eastAsia" w:ascii="仿宋" w:hAnsi="仿宋" w:eastAsia="仿宋"/>
          <w:color w:val="auto"/>
          <w:sz w:val="28"/>
          <w:szCs w:val="28"/>
          <w:highlight w:val="none"/>
        </w:rPr>
        <w:t>作业延期</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由</w:t>
      </w:r>
      <w:r>
        <w:rPr>
          <w:rFonts w:hint="eastAsia" w:ascii="仿宋" w:hAnsi="仿宋" w:eastAsia="仿宋"/>
          <w:color w:val="auto"/>
          <w:sz w:val="28"/>
          <w:szCs w:val="28"/>
          <w:highlight w:val="none"/>
        </w:rPr>
        <w:t>乙方承担违约责任。</w:t>
      </w:r>
    </w:p>
    <w:p w14:paraId="309D6414">
      <w:pPr>
        <w:spacing w:line="360" w:lineRule="auto"/>
        <w:ind w:firstLine="560" w:firstLineChars="200"/>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15.6驻场工作人员须穿着</w:t>
      </w:r>
      <w:r>
        <w:rPr>
          <w:rFonts w:hint="eastAsia" w:ascii="仿宋" w:hAnsi="仿宋" w:eastAsia="仿宋"/>
          <w:color w:val="auto"/>
          <w:sz w:val="28"/>
          <w:szCs w:val="28"/>
          <w:highlight w:val="none"/>
          <w:lang w:val="en-US" w:eastAsia="zh-CN"/>
        </w:rPr>
        <w:t>乙方</w:t>
      </w:r>
      <w:r>
        <w:rPr>
          <w:rFonts w:hint="eastAsia" w:ascii="仿宋" w:hAnsi="仿宋" w:eastAsia="仿宋"/>
          <w:color w:val="auto"/>
          <w:sz w:val="28"/>
          <w:szCs w:val="28"/>
          <w:highlight w:val="none"/>
        </w:rPr>
        <w:t>统一</w:t>
      </w:r>
      <w:r>
        <w:rPr>
          <w:rFonts w:hint="eastAsia" w:ascii="仿宋" w:hAnsi="仿宋" w:eastAsia="仿宋"/>
          <w:color w:val="auto"/>
          <w:sz w:val="28"/>
          <w:szCs w:val="28"/>
          <w:highlight w:val="none"/>
          <w:lang w:val="en-US" w:eastAsia="zh-CN"/>
        </w:rPr>
        <w:t>制作</w:t>
      </w:r>
      <w:r>
        <w:rPr>
          <w:rFonts w:hint="eastAsia" w:ascii="仿宋" w:hAnsi="仿宋" w:eastAsia="仿宋"/>
          <w:color w:val="auto"/>
          <w:sz w:val="28"/>
          <w:szCs w:val="28"/>
          <w:highlight w:val="none"/>
        </w:rPr>
        <w:t>的工作服</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佩戴</w:t>
      </w:r>
      <w:r>
        <w:rPr>
          <w:rFonts w:hint="eastAsia" w:ascii="仿宋" w:hAnsi="仿宋" w:eastAsia="仿宋"/>
          <w:color w:val="auto"/>
          <w:sz w:val="28"/>
          <w:szCs w:val="28"/>
          <w:highlight w:val="none"/>
        </w:rPr>
        <w:t>工作证，</w:t>
      </w:r>
      <w:r>
        <w:rPr>
          <w:rFonts w:hint="eastAsia" w:ascii="仿宋" w:hAnsi="仿宋" w:eastAsia="仿宋"/>
          <w:color w:val="auto"/>
          <w:sz w:val="28"/>
          <w:szCs w:val="28"/>
          <w:highlight w:val="none"/>
          <w:lang w:val="en-US" w:eastAsia="zh-CN"/>
        </w:rPr>
        <w:t>严格</w:t>
      </w:r>
      <w:r>
        <w:rPr>
          <w:rFonts w:hint="eastAsia" w:ascii="仿宋" w:hAnsi="仿宋" w:eastAsia="仿宋"/>
          <w:color w:val="auto"/>
          <w:sz w:val="28"/>
          <w:szCs w:val="28"/>
          <w:highlight w:val="none"/>
        </w:rPr>
        <w:t>遵守</w:t>
      </w:r>
      <w:r>
        <w:rPr>
          <w:rFonts w:hint="eastAsia" w:ascii="仿宋" w:hAnsi="仿宋" w:eastAsia="仿宋"/>
          <w:color w:val="auto"/>
          <w:sz w:val="28"/>
          <w:szCs w:val="28"/>
          <w:highlight w:val="none"/>
          <w:lang w:val="en-US" w:eastAsia="zh-CN"/>
        </w:rPr>
        <w:t>甲方</w:t>
      </w:r>
      <w:r>
        <w:rPr>
          <w:rFonts w:hint="eastAsia" w:ascii="仿宋" w:hAnsi="仿宋" w:eastAsia="仿宋"/>
          <w:color w:val="auto"/>
          <w:sz w:val="28"/>
          <w:szCs w:val="28"/>
          <w:highlight w:val="none"/>
        </w:rPr>
        <w:t>出入门禁管制规定。</w:t>
      </w:r>
      <w:r>
        <w:rPr>
          <w:rFonts w:hint="eastAsia" w:ascii="仿宋" w:hAnsi="仿宋" w:eastAsia="仿宋"/>
          <w:color w:val="auto"/>
          <w:sz w:val="28"/>
          <w:szCs w:val="28"/>
          <w:highlight w:val="none"/>
          <w:lang w:val="en-US" w:eastAsia="zh-CN"/>
        </w:rPr>
        <w:t>工作服等相关制作费用由乙方承担。</w:t>
      </w:r>
    </w:p>
    <w:p w14:paraId="1F5CA532">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15.7乙方车辆在</w:t>
      </w:r>
      <w:r>
        <w:rPr>
          <w:rFonts w:hint="eastAsia" w:ascii="仿宋" w:hAnsi="仿宋" w:eastAsia="仿宋"/>
          <w:color w:val="auto"/>
          <w:sz w:val="28"/>
          <w:szCs w:val="28"/>
          <w:highlight w:val="none"/>
          <w:lang w:val="en-US" w:eastAsia="zh-CN"/>
        </w:rPr>
        <w:t>甲方</w:t>
      </w:r>
      <w:r>
        <w:rPr>
          <w:rFonts w:hint="eastAsia" w:ascii="仿宋" w:hAnsi="仿宋" w:eastAsia="仿宋"/>
          <w:color w:val="auto"/>
          <w:sz w:val="28"/>
          <w:szCs w:val="28"/>
          <w:highlight w:val="none"/>
        </w:rPr>
        <w:t>院区内，要严格按规定路线</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车速行驶，严禁装载非洗涤物资出入</w:t>
      </w:r>
      <w:r>
        <w:rPr>
          <w:rFonts w:hint="eastAsia" w:ascii="仿宋" w:hAnsi="仿宋" w:eastAsia="仿宋"/>
          <w:color w:val="auto"/>
          <w:sz w:val="28"/>
          <w:szCs w:val="28"/>
          <w:highlight w:val="none"/>
          <w:lang w:val="en-US" w:eastAsia="zh-CN"/>
        </w:rPr>
        <w:t>甲方院区</w:t>
      </w:r>
      <w:r>
        <w:rPr>
          <w:rFonts w:hint="eastAsia" w:ascii="仿宋" w:hAnsi="仿宋" w:eastAsia="仿宋"/>
          <w:color w:val="auto"/>
          <w:sz w:val="28"/>
          <w:szCs w:val="28"/>
          <w:highlight w:val="none"/>
        </w:rPr>
        <w:t>。</w:t>
      </w:r>
    </w:p>
    <w:p w14:paraId="69063B85">
      <w:pPr>
        <w:spacing w:line="360" w:lineRule="auto"/>
        <w:ind w:firstLine="562" w:firstLineChars="200"/>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lang w:val="en-US" w:eastAsia="zh-CN"/>
        </w:rPr>
        <w:t>5.</w:t>
      </w:r>
      <w:r>
        <w:rPr>
          <w:rFonts w:hint="eastAsia" w:ascii="仿宋" w:hAnsi="仿宋" w:eastAsia="仿宋"/>
          <w:b/>
          <w:bCs/>
          <w:color w:val="auto"/>
          <w:sz w:val="28"/>
          <w:szCs w:val="28"/>
          <w:highlight w:val="none"/>
        </w:rPr>
        <w:t>16、总体要求</w:t>
      </w:r>
    </w:p>
    <w:p w14:paraId="65BB97C4">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16.1乙方制定</w:t>
      </w:r>
      <w:r>
        <w:rPr>
          <w:rFonts w:hint="eastAsia" w:ascii="仿宋" w:hAnsi="仿宋" w:eastAsia="仿宋"/>
          <w:color w:val="auto"/>
          <w:sz w:val="28"/>
          <w:szCs w:val="28"/>
          <w:highlight w:val="none"/>
          <w:lang w:val="en-US" w:eastAsia="zh-CN"/>
        </w:rPr>
        <w:t>并</w:t>
      </w:r>
      <w:r>
        <w:rPr>
          <w:rFonts w:hint="eastAsia" w:ascii="仿宋" w:hAnsi="仿宋" w:eastAsia="仿宋"/>
          <w:color w:val="auto"/>
          <w:sz w:val="28"/>
          <w:szCs w:val="28"/>
          <w:highlight w:val="none"/>
        </w:rPr>
        <w:t>完善符合规范的医用织物洗涤消毒规章制度</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操作流程</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制定</w:t>
      </w:r>
      <w:r>
        <w:rPr>
          <w:rFonts w:hint="eastAsia" w:ascii="仿宋" w:hAnsi="仿宋" w:eastAsia="仿宋"/>
          <w:color w:val="auto"/>
          <w:sz w:val="28"/>
          <w:szCs w:val="28"/>
          <w:highlight w:val="none"/>
          <w:lang w:val="en-US" w:eastAsia="zh-CN"/>
        </w:rPr>
        <w:t>突发事件</w:t>
      </w:r>
      <w:r>
        <w:rPr>
          <w:rFonts w:hint="eastAsia" w:ascii="仿宋" w:hAnsi="仿宋" w:eastAsia="仿宋"/>
          <w:color w:val="auto"/>
          <w:sz w:val="28"/>
          <w:szCs w:val="28"/>
          <w:highlight w:val="none"/>
        </w:rPr>
        <w:t>应急预案</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建立生物污染风险</w:t>
      </w:r>
      <w:r>
        <w:rPr>
          <w:rFonts w:hint="eastAsia" w:ascii="仿宋" w:hAnsi="仿宋" w:eastAsia="仿宋"/>
          <w:color w:val="auto"/>
          <w:sz w:val="28"/>
          <w:szCs w:val="28"/>
          <w:highlight w:val="none"/>
          <w:lang w:val="en-US" w:eastAsia="zh-CN"/>
        </w:rPr>
        <w:t>防控</w:t>
      </w:r>
      <w:r>
        <w:rPr>
          <w:rFonts w:hint="eastAsia" w:ascii="仿宋" w:hAnsi="仿宋" w:eastAsia="仿宋"/>
          <w:color w:val="auto"/>
          <w:sz w:val="28"/>
          <w:szCs w:val="28"/>
          <w:highlight w:val="none"/>
        </w:rPr>
        <w:t>机制，有效防控各类感染。</w:t>
      </w:r>
    </w:p>
    <w:p w14:paraId="73081C7A">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16.2</w:t>
      </w:r>
      <w:r>
        <w:rPr>
          <w:rFonts w:hint="eastAsia" w:ascii="仿宋" w:hAnsi="仿宋" w:eastAsia="仿宋"/>
          <w:color w:val="auto"/>
          <w:sz w:val="28"/>
          <w:szCs w:val="28"/>
          <w:highlight w:val="none"/>
          <w:lang w:val="en-US" w:eastAsia="zh-CN"/>
        </w:rPr>
        <w:t>乙方应依托规范的服务流程、充足的人员配置、优良的服务品质及稳定的服务团队，提供符合技术标准要求的服务，保障甲方临床科室及辅助科室的正常运转。</w:t>
      </w:r>
      <w:r>
        <w:rPr>
          <w:rFonts w:hint="eastAsia" w:ascii="仿宋" w:hAnsi="仿宋" w:eastAsia="仿宋" w:cs="Times New Roman"/>
          <w:color w:val="auto"/>
          <w:sz w:val="28"/>
          <w:szCs w:val="28"/>
          <w:highlight w:val="none"/>
          <w:lang w:val="en-US" w:eastAsia="zh-CN"/>
        </w:rPr>
        <w:t>乙方须指定一名固定联络员，定期向甲方汇报工作进展、监测数据等情况，保障沟通顺畅。</w:t>
      </w:r>
    </w:p>
    <w:p w14:paraId="660D5A2C">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16.3甲方有权</w:t>
      </w:r>
      <w:r>
        <w:rPr>
          <w:rFonts w:hint="eastAsia" w:ascii="仿宋" w:hAnsi="仿宋" w:eastAsia="仿宋"/>
          <w:color w:val="auto"/>
          <w:sz w:val="28"/>
          <w:szCs w:val="28"/>
          <w:highlight w:val="none"/>
          <w:lang w:val="en-US" w:eastAsia="zh-CN"/>
        </w:rPr>
        <w:t>对</w:t>
      </w:r>
      <w:r>
        <w:rPr>
          <w:rFonts w:hint="eastAsia" w:ascii="仿宋" w:hAnsi="仿宋" w:eastAsia="仿宋"/>
          <w:color w:val="auto"/>
          <w:sz w:val="28"/>
          <w:szCs w:val="28"/>
          <w:highlight w:val="none"/>
        </w:rPr>
        <w:t>乙方自有洗衣厂的洗涤设备、服务人员、运输设备</w:t>
      </w:r>
      <w:r>
        <w:rPr>
          <w:rFonts w:hint="eastAsia" w:ascii="仿宋" w:hAnsi="仿宋" w:eastAsia="仿宋"/>
          <w:color w:val="auto"/>
          <w:sz w:val="28"/>
          <w:szCs w:val="28"/>
          <w:highlight w:val="none"/>
          <w:lang w:val="en-US" w:eastAsia="zh-CN"/>
        </w:rPr>
        <w:t>进行实地审查</w:t>
      </w:r>
      <w:r>
        <w:rPr>
          <w:rFonts w:hint="eastAsia" w:ascii="仿宋" w:hAnsi="仿宋" w:eastAsia="仿宋"/>
          <w:color w:val="auto"/>
          <w:sz w:val="28"/>
          <w:szCs w:val="28"/>
          <w:highlight w:val="none"/>
        </w:rPr>
        <w:t>，乙方无条件配合，不得拒绝</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阻挠</w:t>
      </w:r>
      <w:r>
        <w:rPr>
          <w:rFonts w:hint="eastAsia" w:ascii="仿宋" w:hAnsi="仿宋" w:eastAsia="仿宋"/>
          <w:color w:val="auto"/>
          <w:sz w:val="28"/>
          <w:szCs w:val="28"/>
          <w:highlight w:val="none"/>
        </w:rPr>
        <w:t>。</w:t>
      </w:r>
    </w:p>
    <w:p w14:paraId="3938B1BB">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16.4乙方严格遵守合同约定</w:t>
      </w:r>
      <w:r>
        <w:rPr>
          <w:rFonts w:hint="eastAsia" w:ascii="仿宋" w:hAnsi="仿宋" w:eastAsia="仿宋"/>
          <w:color w:val="auto"/>
          <w:sz w:val="28"/>
          <w:szCs w:val="28"/>
          <w:highlight w:val="none"/>
          <w:lang w:val="en-US" w:eastAsia="zh-CN"/>
        </w:rPr>
        <w:t>的</w:t>
      </w:r>
      <w:r>
        <w:rPr>
          <w:rFonts w:hint="eastAsia" w:ascii="仿宋" w:hAnsi="仿宋" w:eastAsia="仿宋"/>
          <w:color w:val="auto"/>
          <w:sz w:val="28"/>
          <w:szCs w:val="28"/>
          <w:highlight w:val="none"/>
        </w:rPr>
        <w:t>服务时间，如果出现人为</w:t>
      </w:r>
      <w:r>
        <w:rPr>
          <w:rFonts w:hint="eastAsia" w:ascii="仿宋" w:hAnsi="仿宋" w:eastAsia="仿宋"/>
          <w:color w:val="auto"/>
          <w:sz w:val="28"/>
          <w:szCs w:val="28"/>
          <w:highlight w:val="none"/>
          <w:lang w:val="en-US" w:eastAsia="zh-CN"/>
        </w:rPr>
        <w:t>原因造成配送</w:t>
      </w:r>
      <w:r>
        <w:rPr>
          <w:rFonts w:hint="eastAsia" w:ascii="仿宋" w:hAnsi="仿宋" w:eastAsia="仿宋"/>
          <w:color w:val="auto"/>
          <w:sz w:val="28"/>
          <w:szCs w:val="28"/>
          <w:highlight w:val="none"/>
        </w:rPr>
        <w:t>延迟</w:t>
      </w:r>
      <w:r>
        <w:rPr>
          <w:rFonts w:hint="eastAsia" w:ascii="仿宋" w:hAnsi="仿宋" w:eastAsia="仿宋"/>
          <w:color w:val="auto"/>
          <w:sz w:val="28"/>
          <w:szCs w:val="28"/>
          <w:highlight w:val="none"/>
          <w:lang w:val="en-US" w:eastAsia="zh-CN"/>
        </w:rPr>
        <w:t>的</w:t>
      </w:r>
      <w:r>
        <w:rPr>
          <w:rFonts w:hint="eastAsia" w:ascii="仿宋" w:hAnsi="仿宋" w:eastAsia="仿宋"/>
          <w:color w:val="auto"/>
          <w:sz w:val="28"/>
          <w:szCs w:val="28"/>
          <w:highlight w:val="none"/>
        </w:rPr>
        <w:t>，按合同约定处罚</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非人为</w:t>
      </w:r>
      <w:r>
        <w:rPr>
          <w:rFonts w:hint="eastAsia" w:ascii="仿宋" w:hAnsi="仿宋" w:eastAsia="仿宋"/>
          <w:color w:val="auto"/>
          <w:sz w:val="28"/>
          <w:szCs w:val="28"/>
          <w:highlight w:val="none"/>
          <w:lang w:val="en-US" w:eastAsia="zh-CN"/>
        </w:rPr>
        <w:t>原因</w:t>
      </w:r>
      <w:r>
        <w:rPr>
          <w:rFonts w:hint="eastAsia" w:ascii="仿宋" w:hAnsi="仿宋" w:eastAsia="仿宋"/>
          <w:color w:val="auto"/>
          <w:sz w:val="28"/>
          <w:szCs w:val="28"/>
          <w:highlight w:val="none"/>
        </w:rPr>
        <w:t>（恶劣天气、道路封闭、车辆故障等）延迟的，</w:t>
      </w:r>
      <w:r>
        <w:rPr>
          <w:rFonts w:hint="eastAsia" w:ascii="仿宋" w:hAnsi="仿宋" w:eastAsia="仿宋"/>
          <w:color w:val="auto"/>
          <w:sz w:val="28"/>
          <w:szCs w:val="28"/>
          <w:highlight w:val="none"/>
          <w:lang w:val="en-US" w:eastAsia="zh-CN"/>
        </w:rPr>
        <w:t>乙方</w:t>
      </w:r>
      <w:r>
        <w:rPr>
          <w:rFonts w:hint="eastAsia" w:ascii="仿宋" w:hAnsi="仿宋" w:eastAsia="仿宋"/>
          <w:color w:val="auto"/>
          <w:sz w:val="28"/>
          <w:szCs w:val="28"/>
          <w:highlight w:val="none"/>
        </w:rPr>
        <w:t>须</w:t>
      </w:r>
      <w:r>
        <w:rPr>
          <w:rFonts w:hint="eastAsia" w:ascii="仿宋" w:hAnsi="仿宋" w:eastAsia="仿宋"/>
          <w:color w:val="auto"/>
          <w:sz w:val="28"/>
          <w:szCs w:val="28"/>
          <w:highlight w:val="none"/>
          <w:lang w:val="en-US" w:eastAsia="zh-CN"/>
        </w:rPr>
        <w:t>立即通知</w:t>
      </w:r>
      <w:r>
        <w:rPr>
          <w:rFonts w:hint="eastAsia" w:ascii="仿宋" w:hAnsi="仿宋" w:eastAsia="仿宋"/>
          <w:color w:val="auto"/>
          <w:sz w:val="28"/>
          <w:szCs w:val="28"/>
          <w:highlight w:val="none"/>
        </w:rPr>
        <w:t>甲方并启动应急预案，</w:t>
      </w:r>
      <w:r>
        <w:rPr>
          <w:rFonts w:hint="eastAsia" w:ascii="仿宋" w:hAnsi="仿宋" w:eastAsia="仿宋"/>
          <w:color w:val="auto"/>
          <w:sz w:val="28"/>
          <w:szCs w:val="28"/>
          <w:highlight w:val="none"/>
          <w:lang w:val="en-US" w:eastAsia="zh-CN"/>
        </w:rPr>
        <w:t>确保不</w:t>
      </w:r>
      <w:r>
        <w:rPr>
          <w:rFonts w:hint="eastAsia" w:ascii="仿宋" w:hAnsi="仿宋" w:eastAsia="仿宋"/>
          <w:color w:val="auto"/>
          <w:sz w:val="28"/>
          <w:szCs w:val="28"/>
          <w:highlight w:val="none"/>
        </w:rPr>
        <w:t>影响</w:t>
      </w:r>
      <w:r>
        <w:rPr>
          <w:rFonts w:hint="eastAsia" w:ascii="仿宋" w:hAnsi="仿宋" w:eastAsia="仿宋"/>
          <w:color w:val="auto"/>
          <w:sz w:val="28"/>
          <w:szCs w:val="28"/>
          <w:highlight w:val="none"/>
          <w:lang w:val="en-US" w:eastAsia="zh-CN"/>
        </w:rPr>
        <w:t>甲方正常医疗</w:t>
      </w:r>
      <w:r>
        <w:rPr>
          <w:rFonts w:hint="eastAsia" w:ascii="仿宋" w:hAnsi="仿宋" w:eastAsia="仿宋"/>
          <w:color w:val="auto"/>
          <w:sz w:val="28"/>
          <w:szCs w:val="28"/>
          <w:highlight w:val="none"/>
        </w:rPr>
        <w:t>工作。</w:t>
      </w:r>
    </w:p>
    <w:p w14:paraId="514FE434">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16.5洗衣单、返洗单、衣物报废单、缝补单等单据由乙方</w:t>
      </w:r>
      <w:r>
        <w:rPr>
          <w:rFonts w:hint="eastAsia" w:ascii="仿宋" w:hAnsi="仿宋" w:eastAsia="仿宋"/>
          <w:color w:val="auto"/>
          <w:sz w:val="28"/>
          <w:szCs w:val="28"/>
          <w:highlight w:val="none"/>
          <w:lang w:val="en-US" w:eastAsia="zh-CN"/>
        </w:rPr>
        <w:t>统一</w:t>
      </w:r>
      <w:r>
        <w:rPr>
          <w:rFonts w:hint="eastAsia" w:ascii="仿宋" w:hAnsi="仿宋" w:eastAsia="仿宋"/>
          <w:color w:val="auto"/>
          <w:sz w:val="28"/>
          <w:szCs w:val="28"/>
          <w:highlight w:val="none"/>
        </w:rPr>
        <w:t>提供，所有单据一式叁联，</w:t>
      </w:r>
      <w:r>
        <w:rPr>
          <w:rFonts w:hint="eastAsia" w:ascii="仿宋" w:hAnsi="仿宋" w:eastAsia="仿宋"/>
          <w:color w:val="auto"/>
          <w:sz w:val="28"/>
          <w:szCs w:val="28"/>
          <w:highlight w:val="none"/>
          <w:lang w:val="en-US" w:eastAsia="zh-CN"/>
        </w:rPr>
        <w:t>经</w:t>
      </w:r>
      <w:r>
        <w:rPr>
          <w:rFonts w:hint="eastAsia" w:ascii="仿宋" w:hAnsi="仿宋" w:eastAsia="仿宋"/>
          <w:color w:val="auto"/>
          <w:sz w:val="28"/>
          <w:szCs w:val="28"/>
          <w:highlight w:val="none"/>
        </w:rPr>
        <w:t>双方签</w:t>
      </w:r>
      <w:r>
        <w:rPr>
          <w:rFonts w:hint="eastAsia" w:ascii="仿宋" w:hAnsi="仿宋" w:eastAsia="仿宋"/>
          <w:color w:val="auto"/>
          <w:sz w:val="28"/>
          <w:szCs w:val="28"/>
          <w:highlight w:val="none"/>
          <w:lang w:val="en-US" w:eastAsia="zh-CN"/>
        </w:rPr>
        <w:t>字</w:t>
      </w:r>
      <w:r>
        <w:rPr>
          <w:rFonts w:hint="eastAsia" w:ascii="仿宋" w:hAnsi="仿宋" w:eastAsia="仿宋"/>
          <w:color w:val="auto"/>
          <w:sz w:val="28"/>
          <w:szCs w:val="28"/>
          <w:highlight w:val="none"/>
        </w:rPr>
        <w:t>确认</w:t>
      </w:r>
      <w:r>
        <w:rPr>
          <w:rFonts w:hint="eastAsia" w:ascii="仿宋" w:hAnsi="仿宋" w:eastAsia="仿宋"/>
          <w:color w:val="auto"/>
          <w:sz w:val="28"/>
          <w:szCs w:val="28"/>
          <w:highlight w:val="none"/>
          <w:lang w:val="en-US" w:eastAsia="zh-CN"/>
        </w:rPr>
        <w:t>后方为</w:t>
      </w:r>
      <w:r>
        <w:rPr>
          <w:rFonts w:hint="eastAsia" w:ascii="仿宋" w:hAnsi="仿宋" w:eastAsia="仿宋"/>
          <w:color w:val="auto"/>
          <w:sz w:val="28"/>
          <w:szCs w:val="28"/>
          <w:highlight w:val="none"/>
        </w:rPr>
        <w:t>有效</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单据由双方各自留存备查</w:t>
      </w:r>
      <w:r>
        <w:rPr>
          <w:rFonts w:hint="eastAsia" w:ascii="仿宋" w:hAnsi="仿宋" w:eastAsia="仿宋"/>
          <w:color w:val="auto"/>
          <w:sz w:val="28"/>
          <w:szCs w:val="28"/>
          <w:highlight w:val="none"/>
        </w:rPr>
        <w:t>。</w:t>
      </w:r>
    </w:p>
    <w:p w14:paraId="6BC12AE3">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16.</w:t>
      </w:r>
      <w:r>
        <w:rPr>
          <w:rFonts w:hint="eastAsia" w:ascii="仿宋" w:hAnsi="仿宋" w:eastAsia="仿宋"/>
          <w:color w:val="auto"/>
          <w:sz w:val="28"/>
          <w:szCs w:val="28"/>
          <w:highlight w:val="none"/>
          <w:lang w:val="en-US" w:eastAsia="zh-CN"/>
        </w:rPr>
        <w:t>6</w:t>
      </w:r>
      <w:r>
        <w:rPr>
          <w:rFonts w:hint="eastAsia" w:ascii="仿宋" w:hAnsi="仿宋" w:eastAsia="仿宋"/>
          <w:color w:val="auto"/>
          <w:sz w:val="28"/>
          <w:szCs w:val="28"/>
          <w:highlight w:val="none"/>
        </w:rPr>
        <w:t>乙</w:t>
      </w:r>
      <w:r>
        <w:rPr>
          <w:rFonts w:hint="eastAsia" w:ascii="仿宋" w:hAnsi="仿宋" w:eastAsia="仿宋"/>
          <w:color w:val="auto"/>
          <w:sz w:val="28"/>
          <w:szCs w:val="28"/>
          <w:highlight w:val="none"/>
          <w:lang w:val="en-US" w:eastAsia="zh-CN"/>
        </w:rPr>
        <w:t>方</w:t>
      </w:r>
      <w:r>
        <w:rPr>
          <w:rFonts w:hint="eastAsia" w:ascii="仿宋" w:hAnsi="仿宋" w:eastAsia="仿宋"/>
          <w:color w:val="auto"/>
          <w:sz w:val="28"/>
          <w:szCs w:val="28"/>
          <w:highlight w:val="none"/>
        </w:rPr>
        <w:t>不得将</w:t>
      </w:r>
      <w:r>
        <w:rPr>
          <w:rFonts w:hint="eastAsia" w:ascii="仿宋" w:hAnsi="仿宋" w:eastAsia="仿宋"/>
          <w:color w:val="auto"/>
          <w:sz w:val="28"/>
          <w:szCs w:val="28"/>
          <w:highlight w:val="none"/>
          <w:lang w:val="en-US" w:eastAsia="zh-CN"/>
        </w:rPr>
        <w:t>本</w:t>
      </w:r>
      <w:r>
        <w:rPr>
          <w:rFonts w:hint="eastAsia" w:ascii="仿宋" w:hAnsi="仿宋" w:eastAsia="仿宋"/>
          <w:color w:val="auto"/>
          <w:sz w:val="28"/>
          <w:szCs w:val="28"/>
          <w:highlight w:val="none"/>
        </w:rPr>
        <w:t>合同项目转包</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分包给</w:t>
      </w:r>
      <w:r>
        <w:rPr>
          <w:rFonts w:hint="eastAsia" w:ascii="仿宋" w:hAnsi="仿宋" w:eastAsia="仿宋"/>
          <w:color w:val="auto"/>
          <w:sz w:val="28"/>
          <w:szCs w:val="28"/>
          <w:highlight w:val="none"/>
          <w:lang w:val="en-US" w:eastAsia="zh-CN"/>
        </w:rPr>
        <w:t>任何第三方</w:t>
      </w:r>
      <w:r>
        <w:rPr>
          <w:rFonts w:hint="eastAsia" w:ascii="仿宋" w:hAnsi="仿宋" w:eastAsia="仿宋"/>
          <w:color w:val="auto"/>
          <w:sz w:val="28"/>
          <w:szCs w:val="28"/>
          <w:highlight w:val="none"/>
        </w:rPr>
        <w:t>，否则按违约处理，甲方有权</w:t>
      </w:r>
      <w:r>
        <w:rPr>
          <w:rFonts w:hint="eastAsia" w:ascii="仿宋" w:hAnsi="仿宋" w:eastAsia="仿宋"/>
          <w:color w:val="auto"/>
          <w:sz w:val="28"/>
          <w:szCs w:val="28"/>
          <w:highlight w:val="none"/>
          <w:lang w:val="en-US" w:eastAsia="zh-CN"/>
        </w:rPr>
        <w:t>解除</w:t>
      </w:r>
      <w:r>
        <w:rPr>
          <w:rFonts w:hint="eastAsia" w:ascii="仿宋" w:hAnsi="仿宋" w:eastAsia="仿宋"/>
          <w:color w:val="auto"/>
          <w:sz w:val="28"/>
          <w:szCs w:val="28"/>
          <w:highlight w:val="none"/>
        </w:rPr>
        <w:t>合同。</w:t>
      </w:r>
    </w:p>
    <w:p w14:paraId="2729F37D">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16.</w:t>
      </w:r>
      <w:r>
        <w:rPr>
          <w:rFonts w:hint="eastAsia" w:ascii="仿宋" w:hAnsi="仿宋" w:eastAsia="仿宋"/>
          <w:color w:val="auto"/>
          <w:sz w:val="28"/>
          <w:szCs w:val="28"/>
          <w:highlight w:val="none"/>
          <w:lang w:val="en-US" w:eastAsia="zh-CN"/>
        </w:rPr>
        <w:t>7</w:t>
      </w:r>
      <w:r>
        <w:rPr>
          <w:rFonts w:hint="eastAsia" w:ascii="仿宋" w:hAnsi="仿宋" w:eastAsia="仿宋"/>
          <w:color w:val="auto"/>
          <w:sz w:val="28"/>
          <w:szCs w:val="28"/>
          <w:highlight w:val="none"/>
        </w:rPr>
        <w:t>违约处理：乙方未按服务标准及要求执行，影响</w:t>
      </w:r>
      <w:r>
        <w:rPr>
          <w:rFonts w:hint="eastAsia" w:ascii="仿宋" w:hAnsi="仿宋" w:eastAsia="仿宋"/>
          <w:color w:val="auto"/>
          <w:sz w:val="28"/>
          <w:szCs w:val="28"/>
          <w:highlight w:val="none"/>
          <w:lang w:eastAsia="zh-CN"/>
        </w:rPr>
        <w:t>甲方</w:t>
      </w:r>
      <w:r>
        <w:rPr>
          <w:rFonts w:hint="eastAsia" w:ascii="仿宋" w:hAnsi="仿宋" w:eastAsia="仿宋"/>
          <w:color w:val="auto"/>
          <w:sz w:val="28"/>
          <w:szCs w:val="28"/>
          <w:highlight w:val="none"/>
        </w:rPr>
        <w:t>正常工作及将合同项目转包或者分包给他人等，除赔偿</w:t>
      </w:r>
      <w:r>
        <w:rPr>
          <w:rFonts w:hint="eastAsia" w:ascii="仿宋" w:hAnsi="仿宋" w:eastAsia="仿宋"/>
          <w:color w:val="auto"/>
          <w:sz w:val="28"/>
          <w:szCs w:val="28"/>
          <w:highlight w:val="none"/>
          <w:lang w:eastAsia="zh-CN"/>
        </w:rPr>
        <w:t>甲方</w:t>
      </w:r>
      <w:r>
        <w:rPr>
          <w:rFonts w:hint="eastAsia" w:ascii="仿宋" w:hAnsi="仿宋" w:eastAsia="仿宋"/>
          <w:color w:val="auto"/>
          <w:sz w:val="28"/>
          <w:szCs w:val="28"/>
          <w:highlight w:val="none"/>
        </w:rPr>
        <w:t>损失外，甲方有权解除合同，且乙方还应向甲方支付合同总金额的5%款项作为违约金。</w:t>
      </w:r>
    </w:p>
    <w:p w14:paraId="2FF15FD3">
      <w:pPr>
        <w:spacing w:line="360" w:lineRule="auto"/>
        <w:ind w:firstLine="551" w:firstLineChars="196"/>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第六条 考核管理与标准</w:t>
      </w:r>
    </w:p>
    <w:p w14:paraId="04790B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560" w:firstLineChars="200"/>
        <w:jc w:val="left"/>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6.</w:t>
      </w:r>
      <w:r>
        <w:rPr>
          <w:rFonts w:hint="eastAsia" w:ascii="仿宋" w:hAnsi="仿宋" w:eastAsia="仿宋" w:cs="Times New Roman"/>
          <w:color w:val="auto"/>
          <w:sz w:val="28"/>
          <w:szCs w:val="28"/>
          <w:highlight w:val="none"/>
        </w:rPr>
        <w:t>1甲方采</w:t>
      </w:r>
      <w:r>
        <w:rPr>
          <w:rFonts w:hint="eastAsia" w:ascii="仿宋" w:hAnsi="仿宋" w:eastAsia="仿宋" w:cs="Times New Roman"/>
          <w:color w:val="auto"/>
          <w:sz w:val="28"/>
          <w:szCs w:val="28"/>
          <w:highlight w:val="none"/>
          <w:lang w:val="en-US" w:eastAsia="zh-CN"/>
        </w:rPr>
        <w:t>取</w:t>
      </w:r>
      <w:r>
        <w:rPr>
          <w:rFonts w:hint="eastAsia" w:ascii="仿宋" w:hAnsi="仿宋" w:eastAsia="仿宋" w:cs="Times New Roman"/>
          <w:color w:val="auto"/>
          <w:sz w:val="28"/>
          <w:szCs w:val="28"/>
          <w:highlight w:val="none"/>
        </w:rPr>
        <w:t>月考核模式</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由总务后勤部组织考核小组，每月对乙方服务质量进行全面考核，</w:t>
      </w:r>
      <w:r>
        <w:rPr>
          <w:rFonts w:hint="eastAsia" w:ascii="仿宋" w:hAnsi="仿宋" w:eastAsia="仿宋" w:cs="Times New Roman"/>
          <w:color w:val="auto"/>
          <w:sz w:val="28"/>
          <w:szCs w:val="28"/>
          <w:highlight w:val="none"/>
          <w:lang w:val="en-US" w:eastAsia="zh-CN"/>
        </w:rPr>
        <w:t>提出的整改和处理意见，乙方须在3个工作日内整改到位，</w:t>
      </w:r>
      <w:r>
        <w:rPr>
          <w:rFonts w:hint="eastAsia" w:ascii="仿宋" w:hAnsi="仿宋" w:eastAsia="仿宋" w:cs="Times New Roman"/>
          <w:color w:val="auto"/>
          <w:sz w:val="28"/>
          <w:szCs w:val="28"/>
          <w:highlight w:val="none"/>
        </w:rPr>
        <w:t>逾期未整改的，按考核标准加重处罚。</w:t>
      </w:r>
      <w:r>
        <w:rPr>
          <w:rFonts w:hint="eastAsia" w:ascii="仿宋" w:hAnsi="仿宋" w:eastAsia="仿宋" w:cs="Times New Roman"/>
          <w:color w:val="auto"/>
          <w:sz w:val="28"/>
          <w:szCs w:val="28"/>
          <w:highlight w:val="none"/>
          <w:lang w:val="en-US" w:eastAsia="zh-CN"/>
        </w:rPr>
        <w:t>考核标准</w:t>
      </w:r>
      <w:r>
        <w:rPr>
          <w:rFonts w:hint="eastAsia" w:ascii="仿宋" w:hAnsi="仿宋" w:eastAsia="仿宋" w:cs="仿宋"/>
          <w:bCs/>
          <w:color w:val="auto"/>
          <w:sz w:val="28"/>
          <w:szCs w:val="28"/>
          <w:highlight w:val="none"/>
          <w:lang w:val="en-US" w:eastAsia="zh-CN"/>
        </w:rPr>
        <w:t>按本合同附件《</w:t>
      </w:r>
      <w:r>
        <w:rPr>
          <w:rFonts w:hint="eastAsia" w:ascii="仿宋" w:hAnsi="仿宋" w:eastAsia="仿宋" w:cs="仿宋"/>
          <w:b w:val="0"/>
          <w:bCs/>
          <w:color w:val="auto"/>
          <w:sz w:val="28"/>
          <w:szCs w:val="28"/>
          <w:highlight w:val="none"/>
          <w:lang w:eastAsia="zh-CN"/>
        </w:rPr>
        <w:t>医用织物</w:t>
      </w:r>
      <w:r>
        <w:rPr>
          <w:rFonts w:hint="eastAsia" w:ascii="仿宋" w:hAnsi="仿宋" w:eastAsia="仿宋" w:cs="仿宋"/>
          <w:b w:val="0"/>
          <w:bCs/>
          <w:color w:val="auto"/>
          <w:sz w:val="28"/>
          <w:szCs w:val="28"/>
          <w:highlight w:val="none"/>
        </w:rPr>
        <w:t>洗涤服务质量考核评分量化表</w:t>
      </w:r>
      <w:r>
        <w:rPr>
          <w:rFonts w:hint="eastAsia" w:ascii="仿宋" w:hAnsi="仿宋" w:eastAsia="仿宋" w:cs="仿宋"/>
          <w:bCs/>
          <w:color w:val="auto"/>
          <w:sz w:val="28"/>
          <w:szCs w:val="28"/>
          <w:highlight w:val="none"/>
          <w:lang w:val="en-US" w:eastAsia="zh-CN"/>
        </w:rPr>
        <w:t>》执行。</w:t>
      </w:r>
    </w:p>
    <w:p w14:paraId="2BD0CE2B">
      <w:pPr>
        <w:spacing w:line="360"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6.2月</w:t>
      </w:r>
      <w:r>
        <w:rPr>
          <w:rFonts w:hint="eastAsia" w:ascii="仿宋" w:hAnsi="仿宋" w:eastAsia="仿宋" w:cs="Times New Roman"/>
          <w:color w:val="auto"/>
          <w:sz w:val="28"/>
          <w:szCs w:val="28"/>
          <w:highlight w:val="none"/>
        </w:rPr>
        <w:t>考核</w:t>
      </w:r>
      <w:r>
        <w:rPr>
          <w:rFonts w:hint="eastAsia" w:ascii="仿宋" w:hAnsi="仿宋" w:eastAsia="仿宋" w:cs="Times New Roman"/>
          <w:color w:val="auto"/>
          <w:sz w:val="28"/>
          <w:szCs w:val="28"/>
          <w:highlight w:val="none"/>
          <w:lang w:val="en-US" w:eastAsia="zh-CN"/>
        </w:rPr>
        <w:t>成绩</w:t>
      </w:r>
      <w:r>
        <w:rPr>
          <w:rFonts w:hint="eastAsia" w:ascii="仿宋" w:hAnsi="仿宋" w:eastAsia="仿宋" w:cs="Times New Roman"/>
          <w:color w:val="auto"/>
          <w:sz w:val="28"/>
          <w:szCs w:val="28"/>
          <w:highlight w:val="none"/>
        </w:rPr>
        <w:t>作为服务费结算的依据</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月服务费根据考核结果、床位使用率核算。年度考核分值为月考核平均分，合格标准为</w:t>
      </w:r>
      <w:r>
        <w:rPr>
          <w:rFonts w:hint="eastAsia" w:ascii="仿宋" w:hAnsi="仿宋" w:eastAsia="仿宋" w:cs="仿宋"/>
          <w:b w:val="0"/>
          <w:bCs/>
          <w:color w:val="auto"/>
          <w:sz w:val="28"/>
          <w:szCs w:val="28"/>
          <w:highlight w:val="none"/>
          <w:lang w:eastAsia="zh-CN"/>
        </w:rPr>
        <w:t>≥</w:t>
      </w:r>
      <w:r>
        <w:rPr>
          <w:rFonts w:hint="eastAsia" w:ascii="仿宋" w:hAnsi="仿宋" w:eastAsia="仿宋" w:cs="仿宋"/>
          <w:b w:val="0"/>
          <w:bCs/>
          <w:color w:val="auto"/>
          <w:sz w:val="28"/>
          <w:szCs w:val="28"/>
          <w:highlight w:val="none"/>
          <w:lang w:val="en-US" w:eastAsia="zh-CN"/>
        </w:rPr>
        <w:t>85分。</w:t>
      </w:r>
    </w:p>
    <w:p w14:paraId="47BADBCE">
      <w:pPr>
        <w:spacing w:line="360" w:lineRule="auto"/>
        <w:ind w:firstLine="560" w:firstLineChars="200"/>
        <w:rPr>
          <w:rFonts w:hint="eastAsia" w:ascii="仿宋" w:hAnsi="仿宋" w:eastAsia="仿宋"/>
          <w:color w:val="auto"/>
          <w:sz w:val="28"/>
          <w:szCs w:val="28"/>
          <w:highlight w:val="none"/>
          <w:lang w:eastAsia="zh-CN"/>
        </w:rPr>
      </w:pPr>
      <w:r>
        <w:rPr>
          <w:rFonts w:hint="eastAsia" w:ascii="仿宋" w:hAnsi="仿宋" w:eastAsia="仿宋"/>
          <w:color w:val="auto"/>
          <w:sz w:val="28"/>
          <w:szCs w:val="28"/>
          <w:highlight w:val="none"/>
          <w:lang w:val="en-US" w:eastAsia="zh-CN"/>
        </w:rPr>
        <w:t>6.3</w:t>
      </w:r>
      <w:r>
        <w:rPr>
          <w:rFonts w:hint="eastAsia" w:ascii="仿宋" w:hAnsi="仿宋" w:eastAsia="仿宋"/>
          <w:color w:val="auto"/>
          <w:sz w:val="28"/>
          <w:szCs w:val="28"/>
          <w:highlight w:val="none"/>
        </w:rPr>
        <w:t>考核得分与对应每月服务费用支付标准</w:t>
      </w:r>
      <w:r>
        <w:rPr>
          <w:rFonts w:hint="eastAsia" w:ascii="仿宋" w:hAnsi="仿宋" w:eastAsia="仿宋"/>
          <w:color w:val="auto"/>
          <w:sz w:val="28"/>
          <w:szCs w:val="28"/>
          <w:highlight w:val="none"/>
          <w:lang w:eastAsia="zh-CN"/>
        </w:rPr>
        <w:t>：</w:t>
      </w:r>
    </w:p>
    <w:tbl>
      <w:tblPr>
        <w:tblStyle w:val="12"/>
        <w:tblW w:w="9766" w:type="dxa"/>
        <w:tblInd w:w="-3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2516"/>
        <w:gridCol w:w="6250"/>
      </w:tblGrid>
      <w:tr w14:paraId="6C2E6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60" w:hRule="atLeast"/>
        </w:trPr>
        <w:tc>
          <w:tcPr>
            <w:tcW w:w="1000" w:type="dxa"/>
            <w:noWrap w:val="0"/>
            <w:vAlign w:val="center"/>
          </w:tcPr>
          <w:p w14:paraId="302F8E55">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序号</w:t>
            </w:r>
          </w:p>
        </w:tc>
        <w:tc>
          <w:tcPr>
            <w:tcW w:w="2516" w:type="dxa"/>
            <w:noWrap w:val="0"/>
            <w:vAlign w:val="center"/>
          </w:tcPr>
          <w:p w14:paraId="412AD32C">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月考核分</w:t>
            </w:r>
          </w:p>
        </w:tc>
        <w:tc>
          <w:tcPr>
            <w:tcW w:w="6250" w:type="dxa"/>
            <w:noWrap w:val="0"/>
            <w:vAlign w:val="center"/>
          </w:tcPr>
          <w:p w14:paraId="2B242685">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月服务费用</w:t>
            </w:r>
          </w:p>
        </w:tc>
      </w:tr>
      <w:tr w14:paraId="05DD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60" w:hRule="atLeast"/>
        </w:trPr>
        <w:tc>
          <w:tcPr>
            <w:tcW w:w="1000" w:type="dxa"/>
            <w:noWrap w:val="0"/>
            <w:vAlign w:val="center"/>
          </w:tcPr>
          <w:p w14:paraId="363BF2AF">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1</w:t>
            </w:r>
          </w:p>
        </w:tc>
        <w:tc>
          <w:tcPr>
            <w:tcW w:w="2516" w:type="dxa"/>
            <w:noWrap w:val="0"/>
            <w:vAlign w:val="center"/>
          </w:tcPr>
          <w:p w14:paraId="6609BFCD">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≥90分</w:t>
            </w:r>
          </w:p>
        </w:tc>
        <w:tc>
          <w:tcPr>
            <w:tcW w:w="6250" w:type="dxa"/>
            <w:noWrap w:val="0"/>
            <w:vAlign w:val="center"/>
          </w:tcPr>
          <w:p w14:paraId="10695675">
            <w:pPr>
              <w:spacing w:after="120" w:line="360" w:lineRule="auto"/>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按实际服务费金额发放</w:t>
            </w:r>
          </w:p>
        </w:tc>
      </w:tr>
      <w:tr w14:paraId="7305B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60" w:hRule="atLeast"/>
        </w:trPr>
        <w:tc>
          <w:tcPr>
            <w:tcW w:w="1000" w:type="dxa"/>
            <w:noWrap w:val="0"/>
            <w:vAlign w:val="center"/>
          </w:tcPr>
          <w:p w14:paraId="421253F0">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2</w:t>
            </w:r>
          </w:p>
        </w:tc>
        <w:tc>
          <w:tcPr>
            <w:tcW w:w="2516" w:type="dxa"/>
            <w:noWrap w:val="0"/>
            <w:vAlign w:val="center"/>
          </w:tcPr>
          <w:p w14:paraId="59E15147">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85-89分</w:t>
            </w:r>
          </w:p>
        </w:tc>
        <w:tc>
          <w:tcPr>
            <w:tcW w:w="6250" w:type="dxa"/>
            <w:noWrap w:val="0"/>
            <w:vAlign w:val="center"/>
          </w:tcPr>
          <w:p w14:paraId="687A2E8C">
            <w:pPr>
              <w:spacing w:after="120" w:line="360" w:lineRule="auto"/>
              <w:ind w:left="1" w:right="605"/>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每低1分扣减当月服务费金额300元</w:t>
            </w:r>
          </w:p>
        </w:tc>
      </w:tr>
      <w:tr w14:paraId="171F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60" w:hRule="atLeast"/>
        </w:trPr>
        <w:tc>
          <w:tcPr>
            <w:tcW w:w="1000" w:type="dxa"/>
            <w:noWrap w:val="0"/>
            <w:vAlign w:val="center"/>
          </w:tcPr>
          <w:p w14:paraId="45C20B48">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3</w:t>
            </w:r>
          </w:p>
        </w:tc>
        <w:tc>
          <w:tcPr>
            <w:tcW w:w="2516" w:type="dxa"/>
            <w:noWrap w:val="0"/>
            <w:vAlign w:val="center"/>
          </w:tcPr>
          <w:p w14:paraId="5C1C1A99">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80-84分</w:t>
            </w:r>
          </w:p>
        </w:tc>
        <w:tc>
          <w:tcPr>
            <w:tcW w:w="6250" w:type="dxa"/>
            <w:noWrap w:val="0"/>
            <w:vAlign w:val="center"/>
          </w:tcPr>
          <w:p w14:paraId="55EDCB47">
            <w:pPr>
              <w:spacing w:after="120" w:line="360" w:lineRule="auto"/>
              <w:ind w:left="1" w:right="605"/>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每低1分扣减当月服务费金额600元</w:t>
            </w:r>
          </w:p>
        </w:tc>
      </w:tr>
      <w:tr w14:paraId="1D23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60" w:hRule="atLeast"/>
        </w:trPr>
        <w:tc>
          <w:tcPr>
            <w:tcW w:w="1000" w:type="dxa"/>
            <w:noWrap w:val="0"/>
            <w:vAlign w:val="center"/>
          </w:tcPr>
          <w:p w14:paraId="2A379BF3">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4</w:t>
            </w:r>
          </w:p>
        </w:tc>
        <w:tc>
          <w:tcPr>
            <w:tcW w:w="2516" w:type="dxa"/>
            <w:noWrap w:val="0"/>
            <w:vAlign w:val="center"/>
          </w:tcPr>
          <w:p w14:paraId="1732289B">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&lt;80分</w:t>
            </w:r>
          </w:p>
        </w:tc>
        <w:tc>
          <w:tcPr>
            <w:tcW w:w="6250" w:type="dxa"/>
            <w:noWrap w:val="0"/>
            <w:vAlign w:val="center"/>
          </w:tcPr>
          <w:p w14:paraId="59219EC3">
            <w:pPr>
              <w:spacing w:after="120" w:line="360" w:lineRule="auto"/>
              <w:ind w:left="1" w:right="605"/>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每低1分扣减当月服务费金额1200元</w:t>
            </w:r>
          </w:p>
        </w:tc>
      </w:tr>
      <w:tr w14:paraId="135F6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97" w:hRule="atLeast"/>
        </w:trPr>
        <w:tc>
          <w:tcPr>
            <w:tcW w:w="1000" w:type="dxa"/>
            <w:noWrap w:val="0"/>
            <w:vAlign w:val="center"/>
          </w:tcPr>
          <w:p w14:paraId="2527FD8D">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5</w:t>
            </w:r>
          </w:p>
        </w:tc>
        <w:tc>
          <w:tcPr>
            <w:tcW w:w="2516" w:type="dxa"/>
            <w:noWrap w:val="0"/>
            <w:vAlign w:val="center"/>
          </w:tcPr>
          <w:p w14:paraId="6B70AD34">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连续三个月&lt;80分</w:t>
            </w:r>
          </w:p>
        </w:tc>
        <w:tc>
          <w:tcPr>
            <w:tcW w:w="6250" w:type="dxa"/>
            <w:noWrap w:val="0"/>
            <w:vAlign w:val="center"/>
          </w:tcPr>
          <w:p w14:paraId="6687C784">
            <w:pPr>
              <w:spacing w:after="120" w:line="360" w:lineRule="auto"/>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甲方有权解除合同，未支付的服务费用不再支付。</w:t>
            </w:r>
          </w:p>
        </w:tc>
      </w:tr>
      <w:tr w14:paraId="7E2E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97" w:hRule="atLeast"/>
        </w:trPr>
        <w:tc>
          <w:tcPr>
            <w:tcW w:w="1000" w:type="dxa"/>
            <w:noWrap w:val="0"/>
            <w:vAlign w:val="center"/>
          </w:tcPr>
          <w:p w14:paraId="272D27F8">
            <w:pPr>
              <w:spacing w:after="120" w:line="360" w:lineRule="auto"/>
              <w:jc w:val="center"/>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6</w:t>
            </w:r>
          </w:p>
        </w:tc>
        <w:tc>
          <w:tcPr>
            <w:tcW w:w="8766" w:type="dxa"/>
            <w:gridSpan w:val="2"/>
            <w:noWrap w:val="0"/>
            <w:vAlign w:val="center"/>
          </w:tcPr>
          <w:p w14:paraId="2B3D1B6C">
            <w:pPr>
              <w:spacing w:after="120" w:line="360" w:lineRule="auto"/>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考核分值保留一位小数点。</w:t>
            </w:r>
          </w:p>
        </w:tc>
      </w:tr>
    </w:tbl>
    <w:p w14:paraId="16417284">
      <w:pPr>
        <w:spacing w:line="360" w:lineRule="auto"/>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 xml:space="preserve">    </w:t>
      </w:r>
    </w:p>
    <w:p w14:paraId="4D6F2C7B">
      <w:pPr>
        <w:spacing w:line="360" w:lineRule="auto"/>
        <w:ind w:firstLine="562" w:firstLineChars="200"/>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第七条 双方的权利及义务</w:t>
      </w:r>
    </w:p>
    <w:p w14:paraId="07653018">
      <w:pPr>
        <w:spacing w:line="360" w:lineRule="auto"/>
        <w:ind w:firstLine="562" w:firstLineChars="200"/>
        <w:rPr>
          <w:rFonts w:ascii="仿宋" w:hAnsi="仿宋" w:eastAsia="仿宋"/>
          <w:b/>
          <w:bCs/>
          <w:color w:val="auto"/>
          <w:sz w:val="28"/>
          <w:szCs w:val="28"/>
          <w:highlight w:val="none"/>
        </w:rPr>
      </w:pPr>
      <w:r>
        <w:rPr>
          <w:rFonts w:hint="eastAsia" w:ascii="仿宋" w:hAnsi="仿宋" w:eastAsia="仿宋"/>
          <w:b/>
          <w:color w:val="auto"/>
          <w:sz w:val="28"/>
          <w:szCs w:val="28"/>
          <w:highlight w:val="none"/>
          <w:lang w:val="en-US" w:eastAsia="zh-CN"/>
        </w:rPr>
        <w:t>7.1</w:t>
      </w:r>
      <w:r>
        <w:rPr>
          <w:rFonts w:hint="eastAsia" w:ascii="仿宋" w:hAnsi="仿宋" w:eastAsia="仿宋"/>
          <w:b/>
          <w:color w:val="auto"/>
          <w:sz w:val="28"/>
          <w:szCs w:val="28"/>
          <w:highlight w:val="none"/>
        </w:rPr>
        <w:t>甲方的权利和义务</w:t>
      </w:r>
    </w:p>
    <w:p w14:paraId="12A467C0">
      <w:pPr>
        <w:spacing w:line="360" w:lineRule="auto"/>
        <w:ind w:firstLine="560" w:firstLineChars="200"/>
        <w:rPr>
          <w:rFonts w:ascii="仿宋" w:hAnsi="仿宋" w:eastAsia="仿宋"/>
          <w:color w:val="auto"/>
          <w:sz w:val="28"/>
          <w:szCs w:val="28"/>
          <w:highlight w:val="none"/>
        </w:rPr>
      </w:pPr>
      <w:r>
        <w:rPr>
          <w:rFonts w:hint="eastAsia" w:ascii="仿宋" w:hAnsi="仿宋" w:eastAsia="仿宋"/>
          <w:bCs/>
          <w:color w:val="auto"/>
          <w:sz w:val="28"/>
          <w:szCs w:val="28"/>
          <w:highlight w:val="none"/>
          <w:lang w:val="en-US" w:eastAsia="zh-CN"/>
        </w:rPr>
        <w:t>7.1.1有权对乙方的服务过程、服务质量、设备使用、人员管理等进行全程</w:t>
      </w:r>
      <w:r>
        <w:rPr>
          <w:rFonts w:hint="eastAsia" w:ascii="仿宋" w:hAnsi="仿宋" w:eastAsia="仿宋"/>
          <w:bCs/>
          <w:color w:val="auto"/>
          <w:sz w:val="28"/>
          <w:szCs w:val="28"/>
          <w:highlight w:val="none"/>
        </w:rPr>
        <w:t>监督</w:t>
      </w:r>
      <w:r>
        <w:rPr>
          <w:rFonts w:hint="eastAsia" w:ascii="仿宋" w:hAnsi="仿宋" w:eastAsia="仿宋"/>
          <w:bCs/>
          <w:color w:val="auto"/>
          <w:sz w:val="28"/>
          <w:szCs w:val="28"/>
          <w:highlight w:val="none"/>
        </w:rPr>
        <w:t>检查</w:t>
      </w:r>
      <w:r>
        <w:rPr>
          <w:rFonts w:hint="eastAsia" w:ascii="仿宋" w:hAnsi="仿宋" w:eastAsia="仿宋"/>
          <w:bCs/>
          <w:color w:val="auto"/>
          <w:sz w:val="28"/>
          <w:szCs w:val="28"/>
          <w:highlight w:val="none"/>
          <w:lang w:eastAsia="zh-CN"/>
        </w:rPr>
        <w:t>，</w:t>
      </w:r>
      <w:r>
        <w:rPr>
          <w:rFonts w:hint="eastAsia" w:ascii="仿宋" w:hAnsi="仿宋" w:eastAsia="仿宋"/>
          <w:bCs/>
          <w:color w:val="auto"/>
          <w:sz w:val="28"/>
          <w:szCs w:val="28"/>
          <w:highlight w:val="none"/>
          <w:lang w:val="en-US" w:eastAsia="zh-CN"/>
        </w:rPr>
        <w:t>提</w:t>
      </w:r>
      <w:r>
        <w:rPr>
          <w:rFonts w:hint="eastAsia" w:ascii="仿宋" w:hAnsi="仿宋" w:eastAsia="仿宋"/>
          <w:bCs/>
          <w:color w:val="auto"/>
          <w:sz w:val="28"/>
          <w:szCs w:val="28"/>
          <w:highlight w:val="none"/>
          <w:lang w:val="en-US" w:eastAsia="zh-CN"/>
        </w:rPr>
        <w:t>出整改意见，乙方须按要求执行</w:t>
      </w:r>
      <w:r>
        <w:rPr>
          <w:rFonts w:hint="eastAsia" w:ascii="仿宋" w:hAnsi="仿宋" w:eastAsia="仿宋"/>
          <w:color w:val="auto"/>
          <w:sz w:val="28"/>
          <w:szCs w:val="28"/>
          <w:highlight w:val="none"/>
        </w:rPr>
        <w:t>。</w:t>
      </w:r>
    </w:p>
    <w:p w14:paraId="303374E3">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bCs/>
          <w:color w:val="auto"/>
          <w:sz w:val="28"/>
          <w:szCs w:val="28"/>
          <w:highlight w:val="none"/>
          <w:lang w:val="en-US" w:eastAsia="zh-CN"/>
        </w:rPr>
        <w:t>7.1.2按合同约定对乙方进行月度、年度考核，</w:t>
      </w:r>
      <w:r>
        <w:rPr>
          <w:rFonts w:hint="eastAsia" w:ascii="仿宋" w:hAnsi="仿宋" w:eastAsia="仿宋"/>
          <w:color w:val="auto"/>
          <w:sz w:val="28"/>
          <w:szCs w:val="28"/>
          <w:highlight w:val="none"/>
        </w:rPr>
        <w:t>在乙方提供付款所需的相关资料后，按本合同约定及时支付服务费，确保乙方权益。</w:t>
      </w:r>
    </w:p>
    <w:p w14:paraId="2E75E57E">
      <w:pPr>
        <w:spacing w:line="360" w:lineRule="auto"/>
        <w:ind w:firstLine="560" w:firstLineChars="200"/>
        <w:rPr>
          <w:rFonts w:hint="default" w:ascii="仿宋" w:hAnsi="仿宋" w:eastAsia="仿宋"/>
          <w:bCs/>
          <w:color w:val="auto"/>
          <w:sz w:val="28"/>
          <w:szCs w:val="28"/>
          <w:highlight w:val="none"/>
          <w:lang w:val="en-US" w:eastAsia="zh-CN"/>
        </w:rPr>
      </w:pPr>
      <w:r>
        <w:rPr>
          <w:rFonts w:hint="eastAsia" w:ascii="仿宋" w:hAnsi="仿宋" w:eastAsia="仿宋"/>
          <w:bCs/>
          <w:color w:val="auto"/>
          <w:sz w:val="28"/>
          <w:szCs w:val="28"/>
          <w:highlight w:val="none"/>
          <w:lang w:val="en-US" w:eastAsia="zh-CN"/>
        </w:rPr>
        <w:t>7.1.3</w:t>
      </w:r>
      <w:r>
        <w:rPr>
          <w:rFonts w:hint="eastAsia" w:ascii="仿宋" w:hAnsi="仿宋" w:eastAsia="仿宋"/>
          <w:bCs/>
          <w:color w:val="auto"/>
          <w:sz w:val="28"/>
          <w:szCs w:val="28"/>
          <w:highlight w:val="none"/>
        </w:rPr>
        <w:t>及时与乙方做好</w:t>
      </w:r>
      <w:r>
        <w:rPr>
          <w:rFonts w:hint="eastAsia" w:ascii="仿宋" w:hAnsi="仿宋" w:eastAsia="仿宋"/>
          <w:bCs/>
          <w:color w:val="auto"/>
          <w:sz w:val="28"/>
          <w:szCs w:val="28"/>
          <w:highlight w:val="none"/>
          <w:lang w:val="en-US" w:eastAsia="zh-CN"/>
        </w:rPr>
        <w:t>医用织物的</w:t>
      </w:r>
      <w:r>
        <w:rPr>
          <w:rFonts w:hint="eastAsia" w:ascii="仿宋" w:hAnsi="仿宋" w:eastAsia="仿宋"/>
          <w:bCs/>
          <w:color w:val="auto"/>
          <w:sz w:val="28"/>
          <w:szCs w:val="28"/>
          <w:highlight w:val="none"/>
        </w:rPr>
        <w:t>现场清点</w:t>
      </w:r>
      <w:r>
        <w:rPr>
          <w:rFonts w:hint="eastAsia" w:ascii="仿宋" w:hAnsi="仿宋" w:eastAsia="仿宋"/>
          <w:bCs/>
          <w:color w:val="auto"/>
          <w:sz w:val="28"/>
          <w:szCs w:val="28"/>
          <w:highlight w:val="none"/>
          <w:lang w:eastAsia="zh-CN"/>
        </w:rPr>
        <w:t>、</w:t>
      </w:r>
      <w:r>
        <w:rPr>
          <w:rFonts w:hint="eastAsia" w:ascii="仿宋" w:hAnsi="仿宋" w:eastAsia="仿宋"/>
          <w:bCs/>
          <w:color w:val="auto"/>
          <w:sz w:val="28"/>
          <w:szCs w:val="28"/>
          <w:highlight w:val="none"/>
        </w:rPr>
        <w:t>质量验收工作，验收</w:t>
      </w:r>
      <w:r>
        <w:rPr>
          <w:rFonts w:hint="eastAsia" w:ascii="仿宋" w:hAnsi="仿宋" w:eastAsia="仿宋"/>
          <w:bCs/>
          <w:color w:val="auto"/>
          <w:sz w:val="28"/>
          <w:szCs w:val="28"/>
          <w:highlight w:val="none"/>
          <w:lang w:val="en-US" w:eastAsia="zh-CN"/>
        </w:rPr>
        <w:t>合格后</w:t>
      </w:r>
      <w:r>
        <w:rPr>
          <w:rFonts w:hint="eastAsia" w:ascii="仿宋" w:hAnsi="仿宋" w:eastAsia="仿宋"/>
          <w:bCs/>
          <w:color w:val="auto"/>
          <w:sz w:val="28"/>
          <w:szCs w:val="28"/>
          <w:highlight w:val="none"/>
        </w:rPr>
        <w:t>签字确认。</w:t>
      </w:r>
      <w:r>
        <w:rPr>
          <w:rFonts w:hint="eastAsia" w:ascii="仿宋" w:hAnsi="仿宋" w:eastAsia="仿宋"/>
          <w:bCs/>
          <w:color w:val="auto"/>
          <w:sz w:val="28"/>
          <w:szCs w:val="28"/>
          <w:highlight w:val="none"/>
          <w:lang w:val="en-US" w:eastAsia="zh-CN"/>
        </w:rPr>
        <w:t>对不合格的织物，有权要求乙方重新洗涤、缝补或赔偿。</w:t>
      </w:r>
    </w:p>
    <w:p w14:paraId="3AE484C1">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7.1.4</w:t>
      </w:r>
      <w:r>
        <w:rPr>
          <w:rFonts w:hint="eastAsia" w:ascii="仿宋" w:hAnsi="仿宋" w:eastAsia="仿宋"/>
          <w:color w:val="auto"/>
          <w:sz w:val="28"/>
          <w:szCs w:val="28"/>
          <w:highlight w:val="none"/>
        </w:rPr>
        <w:t>有权检查受乙方</w:t>
      </w:r>
      <w:r>
        <w:rPr>
          <w:rFonts w:hint="eastAsia" w:ascii="仿宋" w:hAnsi="仿宋" w:eastAsia="仿宋"/>
          <w:color w:val="auto"/>
          <w:sz w:val="28"/>
          <w:szCs w:val="28"/>
          <w:highlight w:val="none"/>
          <w:lang w:val="en-US" w:eastAsia="zh-CN"/>
        </w:rPr>
        <w:t>工作</w:t>
      </w:r>
      <w:r>
        <w:rPr>
          <w:rFonts w:hint="eastAsia" w:ascii="仿宋" w:hAnsi="仿宋" w:eastAsia="仿宋"/>
          <w:color w:val="auto"/>
          <w:sz w:val="28"/>
          <w:szCs w:val="28"/>
          <w:highlight w:val="none"/>
        </w:rPr>
        <w:t>人员的持证上岗情况，拒绝无证人员开展相关</w:t>
      </w:r>
      <w:r>
        <w:rPr>
          <w:rFonts w:hint="eastAsia" w:ascii="仿宋" w:hAnsi="仿宋" w:eastAsia="仿宋"/>
          <w:color w:val="auto"/>
          <w:sz w:val="28"/>
          <w:szCs w:val="28"/>
          <w:highlight w:val="none"/>
          <w:lang w:val="en-US" w:eastAsia="zh-CN"/>
        </w:rPr>
        <w:t>工作</w:t>
      </w:r>
      <w:r>
        <w:rPr>
          <w:rFonts w:hint="eastAsia" w:ascii="仿宋" w:hAnsi="仿宋" w:eastAsia="仿宋"/>
          <w:color w:val="auto"/>
          <w:sz w:val="28"/>
          <w:szCs w:val="28"/>
          <w:highlight w:val="none"/>
        </w:rPr>
        <w:t>。对不服从现场安全管理、服务质量</w:t>
      </w:r>
      <w:r>
        <w:rPr>
          <w:rFonts w:hint="eastAsia" w:ascii="仿宋" w:hAnsi="仿宋" w:eastAsia="仿宋"/>
          <w:color w:val="auto"/>
          <w:sz w:val="28"/>
          <w:szCs w:val="28"/>
          <w:highlight w:val="none"/>
          <w:lang w:val="en-US" w:eastAsia="zh-CN"/>
        </w:rPr>
        <w:t>不达标、</w:t>
      </w:r>
      <w:r>
        <w:rPr>
          <w:rFonts w:hint="eastAsia" w:ascii="仿宋" w:hAnsi="仿宋" w:eastAsia="仿宋"/>
          <w:color w:val="auto"/>
          <w:sz w:val="28"/>
          <w:szCs w:val="28"/>
          <w:highlight w:val="none"/>
        </w:rPr>
        <w:t>响应不及时的人员</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有权要求</w:t>
      </w:r>
      <w:r>
        <w:rPr>
          <w:rFonts w:hint="eastAsia" w:ascii="仿宋" w:hAnsi="仿宋" w:eastAsia="仿宋"/>
          <w:color w:val="auto"/>
          <w:sz w:val="28"/>
          <w:szCs w:val="28"/>
          <w:highlight w:val="none"/>
          <w:lang w:val="en-US" w:eastAsia="zh-CN"/>
        </w:rPr>
        <w:t>乙方</w:t>
      </w:r>
      <w:r>
        <w:rPr>
          <w:rFonts w:hint="eastAsia" w:ascii="仿宋" w:hAnsi="仿宋" w:eastAsia="仿宋"/>
          <w:color w:val="auto"/>
          <w:sz w:val="28"/>
          <w:szCs w:val="28"/>
          <w:highlight w:val="none"/>
        </w:rPr>
        <w:t>更换，乙方</w:t>
      </w:r>
      <w:r>
        <w:rPr>
          <w:rFonts w:hint="eastAsia" w:ascii="仿宋" w:hAnsi="仿宋" w:eastAsia="仿宋"/>
          <w:color w:val="auto"/>
          <w:sz w:val="28"/>
          <w:szCs w:val="28"/>
          <w:highlight w:val="none"/>
          <w:lang w:val="en-US" w:eastAsia="zh-CN"/>
        </w:rPr>
        <w:t>须无条件</w:t>
      </w:r>
      <w:r>
        <w:rPr>
          <w:rFonts w:hint="eastAsia" w:ascii="仿宋" w:hAnsi="仿宋" w:eastAsia="仿宋"/>
          <w:color w:val="auto"/>
          <w:sz w:val="28"/>
          <w:szCs w:val="28"/>
          <w:highlight w:val="none"/>
        </w:rPr>
        <w:t>配合。</w:t>
      </w:r>
    </w:p>
    <w:p w14:paraId="22E1655A">
      <w:pPr>
        <w:spacing w:line="360" w:lineRule="auto"/>
        <w:ind w:firstLine="562" w:firstLineChars="200"/>
        <w:rPr>
          <w:rFonts w:hint="eastAsia" w:ascii="仿宋" w:hAnsi="仿宋" w:eastAsia="仿宋"/>
          <w:b/>
          <w:color w:val="auto"/>
          <w:sz w:val="28"/>
          <w:szCs w:val="28"/>
          <w:highlight w:val="none"/>
        </w:rPr>
      </w:pPr>
      <w:r>
        <w:rPr>
          <w:rFonts w:hint="eastAsia" w:ascii="仿宋" w:hAnsi="仿宋" w:eastAsia="仿宋"/>
          <w:b/>
          <w:color w:val="auto"/>
          <w:sz w:val="28"/>
          <w:szCs w:val="28"/>
          <w:highlight w:val="none"/>
          <w:lang w:val="en-US" w:eastAsia="zh-CN"/>
        </w:rPr>
        <w:t>7.2</w:t>
      </w:r>
      <w:r>
        <w:rPr>
          <w:rFonts w:hint="eastAsia" w:ascii="仿宋" w:hAnsi="仿宋" w:eastAsia="仿宋"/>
          <w:b/>
          <w:color w:val="auto"/>
          <w:sz w:val="28"/>
          <w:szCs w:val="28"/>
          <w:highlight w:val="none"/>
        </w:rPr>
        <w:t>乙方的权利及义务</w:t>
      </w:r>
    </w:p>
    <w:p w14:paraId="1B442774">
      <w:pPr>
        <w:spacing w:line="360" w:lineRule="auto"/>
        <w:ind w:firstLine="560" w:firstLineChars="200"/>
        <w:rPr>
          <w:rFonts w:hint="eastAsia" w:ascii="仿宋" w:hAnsi="仿宋" w:eastAsia="仿宋"/>
          <w:b w:val="0"/>
          <w:bCs/>
          <w:color w:val="auto"/>
          <w:sz w:val="28"/>
          <w:szCs w:val="28"/>
          <w:highlight w:val="none"/>
          <w:lang w:val="en-US" w:eastAsia="zh-CN"/>
        </w:rPr>
      </w:pPr>
      <w:r>
        <w:rPr>
          <w:rFonts w:hint="eastAsia" w:ascii="仿宋" w:hAnsi="仿宋" w:eastAsia="仿宋"/>
          <w:b w:val="0"/>
          <w:bCs/>
          <w:color w:val="auto"/>
          <w:sz w:val="28"/>
          <w:szCs w:val="28"/>
          <w:highlight w:val="none"/>
          <w:lang w:val="en-US" w:eastAsia="zh-CN"/>
        </w:rPr>
        <w:t>7.2.1有权按合同约定，在提供合格服务并提交完整资料后，要求甲方及时支付服务费。</w:t>
      </w:r>
    </w:p>
    <w:p w14:paraId="20BC04E9">
      <w:pPr>
        <w:spacing w:line="360" w:lineRule="auto"/>
        <w:ind w:firstLine="560" w:firstLineChars="200"/>
        <w:rPr>
          <w:rFonts w:hint="eastAsia" w:ascii="仿宋" w:hAnsi="仿宋" w:eastAsia="仿宋"/>
          <w:b w:val="0"/>
          <w:bCs/>
          <w:color w:val="auto"/>
          <w:sz w:val="28"/>
          <w:szCs w:val="28"/>
          <w:highlight w:val="none"/>
          <w:lang w:val="en-US" w:eastAsia="zh-CN"/>
        </w:rPr>
      </w:pPr>
      <w:r>
        <w:rPr>
          <w:rFonts w:hint="eastAsia" w:ascii="仿宋" w:hAnsi="仿宋" w:eastAsia="仿宋"/>
          <w:b w:val="0"/>
          <w:bCs/>
          <w:color w:val="auto"/>
          <w:sz w:val="28"/>
          <w:szCs w:val="28"/>
          <w:highlight w:val="none"/>
          <w:lang w:val="en-US" w:eastAsia="zh-CN"/>
        </w:rPr>
        <w:t>7.2.2严格按本合同约定及国家、行业标准提供洗涤服务，保证清洁织物的质量、数量符合甲方要求，保障甲方临床及辅助科室正常运转。</w:t>
      </w:r>
    </w:p>
    <w:p w14:paraId="545C0E1C">
      <w:pPr>
        <w:spacing w:line="360" w:lineRule="auto"/>
        <w:ind w:firstLine="560" w:firstLineChars="200"/>
        <w:rPr>
          <w:rFonts w:hint="eastAsia" w:ascii="仿宋" w:hAnsi="仿宋" w:eastAsia="仿宋"/>
          <w:b w:val="0"/>
          <w:bCs/>
          <w:color w:val="auto"/>
          <w:sz w:val="28"/>
          <w:szCs w:val="28"/>
          <w:highlight w:val="none"/>
          <w:lang w:val="en-US" w:eastAsia="zh-CN"/>
        </w:rPr>
      </w:pPr>
      <w:r>
        <w:rPr>
          <w:rFonts w:hint="eastAsia" w:ascii="仿宋" w:hAnsi="仿宋" w:eastAsia="仿宋"/>
          <w:b w:val="0"/>
          <w:bCs/>
          <w:color w:val="auto"/>
          <w:sz w:val="28"/>
          <w:szCs w:val="28"/>
          <w:highlight w:val="none"/>
          <w:lang w:val="en-US" w:eastAsia="zh-CN"/>
        </w:rPr>
        <w:t>7.2.3自行配备符合要求的设备、人员、耗材，承担设备维护、人员培训、安全管理等所有相关成本。</w:t>
      </w:r>
    </w:p>
    <w:p w14:paraId="0959D23B">
      <w:pPr>
        <w:spacing w:line="360" w:lineRule="auto"/>
        <w:ind w:firstLine="560" w:firstLineChars="200"/>
        <w:rPr>
          <w:rFonts w:hint="eastAsia" w:ascii="仿宋" w:hAnsi="仿宋" w:eastAsia="仿宋"/>
          <w:b w:val="0"/>
          <w:bCs/>
          <w:color w:val="auto"/>
          <w:sz w:val="28"/>
          <w:szCs w:val="28"/>
          <w:highlight w:val="none"/>
          <w:lang w:val="en-US" w:eastAsia="zh-CN"/>
        </w:rPr>
      </w:pPr>
      <w:r>
        <w:rPr>
          <w:rFonts w:hint="eastAsia" w:ascii="仿宋" w:hAnsi="仿宋" w:eastAsia="仿宋"/>
          <w:b w:val="0"/>
          <w:bCs/>
          <w:color w:val="auto"/>
          <w:sz w:val="28"/>
          <w:szCs w:val="28"/>
          <w:highlight w:val="none"/>
          <w:lang w:val="en-US" w:eastAsia="zh-CN"/>
        </w:rPr>
        <w:t>7.2.4乙方工作人员严格遵守国家法律法规及甲方的各项规章制度，服从甲方现场管理，切实履行工作职责。</w:t>
      </w:r>
    </w:p>
    <w:p w14:paraId="5FF65BF6">
      <w:pPr>
        <w:spacing w:line="360" w:lineRule="auto"/>
        <w:ind w:left="105" w:leftChars="50" w:right="105" w:rightChars="50" w:firstLine="560" w:firstLineChars="200"/>
        <w:rPr>
          <w:rFonts w:hint="eastAsia" w:ascii="仿宋" w:hAnsi="仿宋" w:eastAsia="仿宋"/>
          <w:color w:val="auto"/>
          <w:sz w:val="28"/>
          <w:szCs w:val="28"/>
          <w:highlight w:val="none"/>
        </w:rPr>
      </w:pPr>
      <w:r>
        <w:rPr>
          <w:rFonts w:hint="eastAsia" w:ascii="仿宋" w:hAnsi="仿宋" w:eastAsia="仿宋"/>
          <w:b w:val="0"/>
          <w:bCs/>
          <w:color w:val="auto"/>
          <w:sz w:val="28"/>
          <w:szCs w:val="28"/>
          <w:highlight w:val="none"/>
          <w:lang w:val="en-US" w:eastAsia="zh-CN"/>
        </w:rPr>
        <w:t>7.2.5</w:t>
      </w:r>
      <w:r>
        <w:rPr>
          <w:rFonts w:hint="eastAsia" w:ascii="仿宋" w:hAnsi="仿宋" w:eastAsia="仿宋"/>
          <w:color w:val="auto"/>
          <w:sz w:val="28"/>
          <w:szCs w:val="28"/>
          <w:highlight w:val="none"/>
        </w:rPr>
        <w:t>为甲方建立</w:t>
      </w:r>
      <w:r>
        <w:rPr>
          <w:rFonts w:hint="eastAsia" w:ascii="仿宋" w:hAnsi="仿宋" w:eastAsia="仿宋"/>
          <w:color w:val="auto"/>
          <w:sz w:val="28"/>
          <w:szCs w:val="28"/>
          <w:highlight w:val="none"/>
          <w:lang w:val="en-US" w:eastAsia="zh-CN"/>
        </w:rPr>
        <w:t>医用织物洗涤</w:t>
      </w:r>
      <w:r>
        <w:rPr>
          <w:rFonts w:hint="eastAsia" w:ascii="仿宋" w:hAnsi="仿宋" w:eastAsia="仿宋"/>
          <w:color w:val="auto"/>
          <w:sz w:val="28"/>
          <w:szCs w:val="28"/>
          <w:highlight w:val="none"/>
        </w:rPr>
        <w:t>专用档案，做好</w:t>
      </w:r>
      <w:r>
        <w:rPr>
          <w:rFonts w:hint="eastAsia" w:ascii="仿宋" w:hAnsi="仿宋" w:eastAsia="仿宋"/>
          <w:color w:val="auto"/>
          <w:sz w:val="28"/>
          <w:szCs w:val="28"/>
          <w:highlight w:val="none"/>
          <w:lang w:val="en-US" w:eastAsia="zh-CN"/>
        </w:rPr>
        <w:t>洗涤、消毒、配送、缝补、报废、监测等所有记录，</w:t>
      </w:r>
      <w:r>
        <w:rPr>
          <w:rFonts w:hint="eastAsia" w:ascii="仿宋" w:hAnsi="仿宋" w:eastAsia="仿宋"/>
          <w:color w:val="auto"/>
          <w:sz w:val="28"/>
          <w:szCs w:val="28"/>
          <w:highlight w:val="none"/>
        </w:rPr>
        <w:t>积极配合甲方</w:t>
      </w:r>
      <w:r>
        <w:rPr>
          <w:rFonts w:hint="eastAsia" w:ascii="仿宋" w:hAnsi="仿宋" w:eastAsia="仿宋"/>
          <w:color w:val="auto"/>
          <w:sz w:val="28"/>
          <w:szCs w:val="28"/>
          <w:highlight w:val="none"/>
          <w:lang w:val="en-US" w:eastAsia="zh-CN"/>
        </w:rPr>
        <w:t>及</w:t>
      </w:r>
      <w:r>
        <w:rPr>
          <w:rFonts w:hint="eastAsia" w:ascii="仿宋" w:hAnsi="仿宋" w:eastAsia="仿宋"/>
          <w:color w:val="auto"/>
          <w:sz w:val="28"/>
          <w:szCs w:val="28"/>
          <w:highlight w:val="none"/>
        </w:rPr>
        <w:t>上级</w:t>
      </w:r>
      <w:r>
        <w:rPr>
          <w:rFonts w:hint="eastAsia" w:ascii="仿宋" w:hAnsi="仿宋" w:eastAsia="仿宋"/>
          <w:color w:val="auto"/>
          <w:sz w:val="28"/>
          <w:szCs w:val="28"/>
          <w:highlight w:val="none"/>
          <w:lang w:val="en-US" w:eastAsia="zh-CN"/>
        </w:rPr>
        <w:t>监管</w:t>
      </w:r>
      <w:r>
        <w:rPr>
          <w:rFonts w:hint="eastAsia" w:ascii="仿宋" w:hAnsi="仿宋" w:eastAsia="仿宋"/>
          <w:color w:val="auto"/>
          <w:sz w:val="28"/>
          <w:szCs w:val="28"/>
          <w:highlight w:val="none"/>
        </w:rPr>
        <w:t>部门的监督检查，按照要求提供相关材料。</w:t>
      </w:r>
    </w:p>
    <w:p w14:paraId="314D24C1">
      <w:pPr>
        <w:spacing w:line="360" w:lineRule="auto"/>
        <w:ind w:left="105" w:leftChars="50" w:right="105" w:rightChars="50"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7.2.6</w:t>
      </w:r>
      <w:r>
        <w:rPr>
          <w:rFonts w:hint="eastAsia" w:ascii="仿宋" w:hAnsi="仿宋" w:eastAsia="仿宋"/>
          <w:color w:val="auto"/>
          <w:sz w:val="28"/>
          <w:szCs w:val="28"/>
          <w:highlight w:val="none"/>
        </w:rPr>
        <w:t>每年应自行</w:t>
      </w:r>
      <w:r>
        <w:rPr>
          <w:rFonts w:hint="eastAsia" w:ascii="仿宋" w:hAnsi="仿宋" w:eastAsia="仿宋"/>
          <w:color w:val="auto"/>
          <w:sz w:val="28"/>
          <w:szCs w:val="28"/>
          <w:highlight w:val="none"/>
          <w:lang w:val="en-US" w:eastAsia="zh-CN"/>
        </w:rPr>
        <w:t>组织工作人员开展</w:t>
      </w:r>
      <w:r>
        <w:rPr>
          <w:rFonts w:hint="eastAsia" w:ascii="仿宋" w:hAnsi="仿宋" w:eastAsia="仿宋"/>
          <w:color w:val="auto"/>
          <w:sz w:val="28"/>
          <w:szCs w:val="28"/>
          <w:highlight w:val="none"/>
        </w:rPr>
        <w:t>不少于四次的业务培训，</w:t>
      </w:r>
      <w:r>
        <w:rPr>
          <w:rFonts w:hint="eastAsia" w:ascii="仿宋" w:hAnsi="仿宋" w:eastAsia="仿宋"/>
          <w:color w:val="auto"/>
          <w:sz w:val="28"/>
          <w:szCs w:val="28"/>
          <w:highlight w:val="none"/>
          <w:lang w:val="en-US" w:eastAsia="zh-CN"/>
        </w:rPr>
        <w:t>培训内容包括洗涤消毒规范、院感防控、应急预案等，</w:t>
      </w:r>
      <w:r>
        <w:rPr>
          <w:rFonts w:hint="eastAsia" w:ascii="仿宋" w:hAnsi="仿宋" w:eastAsia="仿宋"/>
          <w:color w:val="auto"/>
          <w:sz w:val="28"/>
          <w:szCs w:val="28"/>
          <w:highlight w:val="none"/>
        </w:rPr>
        <w:t>培训资料（课件）、记录</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人员签到表等资料交甲方存</w:t>
      </w:r>
      <w:r>
        <w:rPr>
          <w:rFonts w:hint="eastAsia" w:ascii="仿宋" w:hAnsi="仿宋" w:eastAsia="仿宋"/>
          <w:color w:val="auto"/>
          <w:sz w:val="28"/>
          <w:szCs w:val="28"/>
          <w:highlight w:val="none"/>
          <w:lang w:val="en-US" w:eastAsia="zh-CN"/>
        </w:rPr>
        <w:t>档</w:t>
      </w:r>
      <w:r>
        <w:rPr>
          <w:rFonts w:hint="eastAsia" w:ascii="仿宋" w:hAnsi="仿宋" w:eastAsia="仿宋"/>
          <w:color w:val="auto"/>
          <w:sz w:val="28"/>
          <w:szCs w:val="28"/>
          <w:highlight w:val="none"/>
        </w:rPr>
        <w:t>。</w:t>
      </w:r>
    </w:p>
    <w:p w14:paraId="3922A175">
      <w:pPr>
        <w:spacing w:line="360" w:lineRule="auto"/>
        <w:ind w:firstLine="700" w:firstLineChars="25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7.2.7</w:t>
      </w:r>
      <w:r>
        <w:rPr>
          <w:rFonts w:hint="eastAsia" w:ascii="仿宋" w:hAnsi="仿宋" w:eastAsia="仿宋"/>
          <w:color w:val="auto"/>
          <w:sz w:val="28"/>
          <w:szCs w:val="28"/>
          <w:highlight w:val="none"/>
        </w:rPr>
        <w:t>负责办理聘用员工的劳动用工手续</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为员工缴纳社会保险，处理员工</w:t>
      </w:r>
      <w:r>
        <w:rPr>
          <w:rFonts w:hint="eastAsia" w:ascii="仿宋" w:hAnsi="仿宋" w:eastAsia="仿宋"/>
          <w:color w:val="auto"/>
          <w:sz w:val="28"/>
          <w:szCs w:val="28"/>
          <w:highlight w:val="none"/>
        </w:rPr>
        <w:t>工伤</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意外伤害</w:t>
      </w:r>
      <w:r>
        <w:rPr>
          <w:rFonts w:hint="eastAsia" w:ascii="仿宋" w:hAnsi="仿宋" w:eastAsia="仿宋"/>
          <w:color w:val="auto"/>
          <w:sz w:val="28"/>
          <w:szCs w:val="28"/>
          <w:highlight w:val="none"/>
          <w:lang w:val="en-US" w:eastAsia="zh-CN"/>
        </w:rPr>
        <w:t>等</w:t>
      </w:r>
      <w:r>
        <w:rPr>
          <w:rFonts w:hint="eastAsia" w:ascii="仿宋" w:hAnsi="仿宋" w:eastAsia="仿宋"/>
          <w:color w:val="auto"/>
          <w:sz w:val="28"/>
          <w:szCs w:val="28"/>
          <w:highlight w:val="none"/>
        </w:rPr>
        <w:t>事故</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乙方</w:t>
      </w:r>
      <w:r>
        <w:rPr>
          <w:rFonts w:hint="eastAsia" w:ascii="仿宋" w:hAnsi="仿宋" w:eastAsia="仿宋"/>
          <w:color w:val="auto"/>
          <w:sz w:val="28"/>
          <w:szCs w:val="28"/>
          <w:highlight w:val="none"/>
        </w:rPr>
        <w:t>员工</w:t>
      </w:r>
      <w:r>
        <w:rPr>
          <w:rFonts w:hint="eastAsia" w:ascii="仿宋" w:hAnsi="仿宋" w:eastAsia="仿宋"/>
          <w:color w:val="auto"/>
          <w:sz w:val="28"/>
          <w:szCs w:val="28"/>
          <w:highlight w:val="none"/>
          <w:lang w:val="en-US" w:eastAsia="zh-CN"/>
        </w:rPr>
        <w:t>与甲方无</w:t>
      </w:r>
      <w:r>
        <w:rPr>
          <w:rFonts w:hint="eastAsia" w:ascii="仿宋" w:hAnsi="仿宋" w:eastAsia="仿宋"/>
          <w:color w:val="auto"/>
          <w:sz w:val="28"/>
          <w:szCs w:val="28"/>
          <w:highlight w:val="none"/>
        </w:rPr>
        <w:t>劳动关系，服务期间员工发生任何安全</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意外情况</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均由乙方</w:t>
      </w:r>
      <w:r>
        <w:rPr>
          <w:rFonts w:hint="eastAsia" w:ascii="仿宋" w:hAnsi="仿宋" w:eastAsia="仿宋"/>
          <w:color w:val="auto"/>
          <w:sz w:val="28"/>
          <w:szCs w:val="28"/>
          <w:highlight w:val="none"/>
          <w:lang w:val="en-US" w:eastAsia="zh-CN"/>
        </w:rPr>
        <w:t>承担全部责任</w:t>
      </w:r>
      <w:r>
        <w:rPr>
          <w:rFonts w:hint="eastAsia" w:ascii="仿宋" w:hAnsi="仿宋" w:eastAsia="仿宋"/>
          <w:color w:val="auto"/>
          <w:sz w:val="28"/>
          <w:szCs w:val="28"/>
          <w:highlight w:val="none"/>
        </w:rPr>
        <w:t>。</w:t>
      </w:r>
    </w:p>
    <w:p w14:paraId="64A2747D">
      <w:pPr>
        <w:spacing w:line="360" w:lineRule="auto"/>
        <w:ind w:firstLine="700" w:firstLineChars="25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7.2.8</w:t>
      </w:r>
      <w:r>
        <w:rPr>
          <w:rFonts w:hint="eastAsia" w:ascii="仿宋" w:hAnsi="仿宋" w:eastAsia="仿宋"/>
          <w:color w:val="auto"/>
          <w:sz w:val="28"/>
          <w:szCs w:val="28"/>
          <w:highlight w:val="none"/>
        </w:rPr>
        <w:t>保证</w:t>
      </w:r>
      <w:r>
        <w:rPr>
          <w:rFonts w:hint="eastAsia" w:ascii="仿宋" w:hAnsi="仿宋" w:eastAsia="仿宋"/>
          <w:color w:val="auto"/>
          <w:sz w:val="28"/>
          <w:szCs w:val="28"/>
          <w:highlight w:val="none"/>
          <w:lang w:val="en-US" w:eastAsia="zh-CN"/>
        </w:rPr>
        <w:t>洗衣厂</w:t>
      </w: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lang w:val="en-US" w:eastAsia="zh-CN"/>
        </w:rPr>
        <w:t>院内作业区域的</w:t>
      </w:r>
      <w:r>
        <w:rPr>
          <w:rFonts w:hint="eastAsia" w:ascii="仿宋" w:hAnsi="仿宋" w:eastAsia="仿宋"/>
          <w:color w:val="auto"/>
          <w:sz w:val="28"/>
          <w:szCs w:val="28"/>
          <w:highlight w:val="none"/>
        </w:rPr>
        <w:t>环境</w:t>
      </w:r>
      <w:r>
        <w:rPr>
          <w:rFonts w:hint="eastAsia" w:ascii="仿宋" w:hAnsi="仿宋" w:eastAsia="仿宋"/>
          <w:color w:val="auto"/>
          <w:sz w:val="28"/>
          <w:szCs w:val="28"/>
          <w:highlight w:val="none"/>
          <w:lang w:val="en-US" w:eastAsia="zh-CN"/>
        </w:rPr>
        <w:t>卫生，</w:t>
      </w:r>
      <w:r>
        <w:rPr>
          <w:rFonts w:hint="eastAsia" w:ascii="仿宋" w:hAnsi="仿宋" w:eastAsia="仿宋"/>
          <w:color w:val="auto"/>
          <w:sz w:val="28"/>
          <w:szCs w:val="28"/>
          <w:highlight w:val="none"/>
        </w:rPr>
        <w:t>工具</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设备</w:t>
      </w:r>
      <w:r>
        <w:rPr>
          <w:rFonts w:hint="eastAsia" w:ascii="仿宋" w:hAnsi="仿宋" w:eastAsia="仿宋"/>
          <w:color w:val="auto"/>
          <w:sz w:val="28"/>
          <w:szCs w:val="28"/>
          <w:highlight w:val="none"/>
        </w:rPr>
        <w:t>排放整齐；</w:t>
      </w:r>
      <w:r>
        <w:rPr>
          <w:rFonts w:hint="eastAsia" w:ascii="仿宋" w:hAnsi="仿宋" w:eastAsia="仿宋" w:cs="仿宋"/>
          <w:b w:val="0"/>
          <w:bCs w:val="0"/>
          <w:color w:val="auto"/>
          <w:kern w:val="2"/>
          <w:sz w:val="28"/>
          <w:szCs w:val="28"/>
          <w:highlight w:val="none"/>
          <w:lang w:val="en-US" w:eastAsia="zh-CN" w:bidi="ar-SA"/>
        </w:rPr>
        <w:t>所使用的洗涤剂、消毒剂及消毒器械应符合国家有关规定，洗涤原料无毒、环保、不损伤医用织物；</w:t>
      </w:r>
      <w:r>
        <w:rPr>
          <w:rFonts w:hint="eastAsia" w:ascii="仿宋" w:hAnsi="仿宋" w:eastAsia="仿宋"/>
          <w:color w:val="auto"/>
          <w:sz w:val="28"/>
          <w:szCs w:val="28"/>
          <w:highlight w:val="none"/>
        </w:rPr>
        <w:t>操作流程、管理制度、应急预案上墙</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值班表、交接班记录完善。</w:t>
      </w:r>
    </w:p>
    <w:p w14:paraId="2F58C1CA">
      <w:pPr>
        <w:spacing w:line="360" w:lineRule="auto"/>
        <w:ind w:firstLine="700" w:firstLineChars="250"/>
        <w:rPr>
          <w:rFonts w:hint="eastAsia"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7.2.9因乙方洗涤质量不达标、服务不到位、配送延迟、</w:t>
      </w:r>
      <w:r>
        <w:rPr>
          <w:rFonts w:hint="eastAsia" w:ascii="仿宋" w:hAnsi="仿宋" w:eastAsia="仿宋" w:cs="仿宋"/>
          <w:b w:val="0"/>
          <w:bCs w:val="0"/>
          <w:color w:val="auto"/>
          <w:kern w:val="2"/>
          <w:sz w:val="28"/>
          <w:szCs w:val="28"/>
          <w:highlight w:val="none"/>
          <w:lang w:val="en-US" w:eastAsia="zh-CN" w:bidi="ar-SA"/>
        </w:rPr>
        <w:t>丢失或损坏</w:t>
      </w:r>
      <w:r>
        <w:rPr>
          <w:rFonts w:hint="eastAsia" w:ascii="仿宋" w:hAnsi="仿宋" w:eastAsia="仿宋"/>
          <w:color w:val="auto"/>
          <w:sz w:val="28"/>
          <w:szCs w:val="28"/>
          <w:highlight w:val="none"/>
          <w:lang w:val="en-US" w:eastAsia="zh-CN"/>
        </w:rPr>
        <w:t>等原因，给甲方造成损失的，乙方按实际损失全额赔偿。</w:t>
      </w:r>
    </w:p>
    <w:p w14:paraId="42F5367E">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7.2.10</w:t>
      </w:r>
      <w:r>
        <w:rPr>
          <w:rFonts w:hint="eastAsia" w:ascii="仿宋" w:hAnsi="仿宋" w:eastAsia="仿宋"/>
          <w:color w:val="auto"/>
          <w:sz w:val="28"/>
          <w:szCs w:val="28"/>
          <w:highlight w:val="none"/>
        </w:rPr>
        <w:t>乙方不论因任何原因造成甲方布草丢失、数目不清和意外损坏（如洗涤时钩破、划破等，自然破损除外）等，均由乙方负责赔偿。</w:t>
      </w:r>
    </w:p>
    <w:p w14:paraId="654F567E">
      <w:pPr>
        <w:spacing w:line="360"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7.2.11</w:t>
      </w:r>
      <w:r>
        <w:rPr>
          <w:rFonts w:hint="eastAsia" w:ascii="仿宋" w:hAnsi="仿宋" w:eastAsia="仿宋" w:cs="Times New Roman"/>
          <w:color w:val="auto"/>
          <w:sz w:val="28"/>
          <w:szCs w:val="28"/>
          <w:highlight w:val="none"/>
        </w:rPr>
        <w:t>乙方保证具备履行本合同所需的城镇污水排水排入管网许可证、建设项目环境影响登记备案、消防合格证等全部资质，资质文件真实有效</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若资质失效或虚假，视为根本违约。</w:t>
      </w:r>
    </w:p>
    <w:p w14:paraId="4C67C94B">
      <w:pPr>
        <w:spacing w:line="360" w:lineRule="auto"/>
        <w:ind w:firstLine="562" w:firstLineChars="200"/>
        <w:rPr>
          <w:rFonts w:ascii="仿宋" w:hAnsi="仿宋" w:eastAsia="仿宋"/>
          <w:color w:val="auto"/>
          <w:sz w:val="28"/>
          <w:szCs w:val="28"/>
          <w:highlight w:val="none"/>
        </w:rPr>
      </w:pPr>
      <w:r>
        <w:rPr>
          <w:rFonts w:hint="eastAsia" w:ascii="仿宋" w:hAnsi="仿宋" w:eastAsia="仿宋"/>
          <w:b/>
          <w:color w:val="auto"/>
          <w:sz w:val="28"/>
          <w:szCs w:val="28"/>
          <w:highlight w:val="none"/>
        </w:rPr>
        <w:t>第八条</w:t>
      </w:r>
      <w:r>
        <w:rPr>
          <w:rFonts w:hint="eastAsia" w:ascii="仿宋" w:hAnsi="仿宋" w:eastAsia="仿宋"/>
          <w:color w:val="auto"/>
          <w:sz w:val="28"/>
          <w:szCs w:val="28"/>
          <w:highlight w:val="none"/>
        </w:rPr>
        <w:t xml:space="preserve"> </w:t>
      </w:r>
      <w:r>
        <w:rPr>
          <w:rFonts w:hint="eastAsia" w:ascii="仿宋" w:hAnsi="仿宋" w:eastAsia="仿宋"/>
          <w:b/>
          <w:bCs/>
          <w:color w:val="auto"/>
          <w:sz w:val="28"/>
          <w:szCs w:val="28"/>
          <w:highlight w:val="none"/>
        </w:rPr>
        <w:t xml:space="preserve">违约责任 </w:t>
      </w:r>
    </w:p>
    <w:p w14:paraId="76D1B926">
      <w:pPr>
        <w:spacing w:line="360" w:lineRule="auto"/>
        <w:ind w:firstLine="560" w:firstLineChars="200"/>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8.1</w:t>
      </w:r>
      <w:r>
        <w:rPr>
          <w:rFonts w:hint="eastAsia" w:ascii="仿宋" w:hAnsi="仿宋" w:eastAsia="仿宋"/>
          <w:color w:val="auto"/>
          <w:sz w:val="28"/>
          <w:szCs w:val="28"/>
          <w:highlight w:val="none"/>
        </w:rPr>
        <w:t>本合同生效后，</w:t>
      </w:r>
      <w:r>
        <w:rPr>
          <w:rFonts w:hint="eastAsia" w:ascii="仿宋" w:hAnsi="仿宋" w:eastAsia="仿宋"/>
          <w:color w:val="auto"/>
          <w:sz w:val="28"/>
          <w:szCs w:val="28"/>
          <w:highlight w:val="none"/>
          <w:lang w:val="en-US" w:eastAsia="zh-CN"/>
        </w:rPr>
        <w:t>任何一方无故</w:t>
      </w:r>
      <w:r>
        <w:rPr>
          <w:rFonts w:hint="eastAsia" w:ascii="仿宋" w:hAnsi="仿宋" w:eastAsia="仿宋"/>
          <w:color w:val="auto"/>
          <w:sz w:val="28"/>
          <w:szCs w:val="28"/>
          <w:highlight w:val="none"/>
        </w:rPr>
        <w:t>毁约</w:t>
      </w:r>
      <w:r>
        <w:rPr>
          <w:rFonts w:hint="eastAsia" w:ascii="仿宋" w:hAnsi="仿宋" w:eastAsia="仿宋"/>
          <w:color w:val="auto"/>
          <w:sz w:val="28"/>
          <w:szCs w:val="28"/>
          <w:highlight w:val="none"/>
          <w:lang w:val="en-US" w:eastAsia="zh-CN"/>
        </w:rPr>
        <w:t>的</w:t>
      </w: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lang w:val="en-US" w:eastAsia="zh-CN"/>
        </w:rPr>
        <w:t>须</w:t>
      </w:r>
      <w:r>
        <w:rPr>
          <w:rFonts w:hint="eastAsia" w:ascii="仿宋" w:hAnsi="仿宋" w:eastAsia="仿宋"/>
          <w:color w:val="auto"/>
          <w:sz w:val="28"/>
          <w:szCs w:val="28"/>
          <w:highlight w:val="none"/>
        </w:rPr>
        <w:t>向对方支付本合同款</w:t>
      </w:r>
      <w:r>
        <w:rPr>
          <w:rFonts w:hint="eastAsia" w:ascii="仿宋" w:hAnsi="仿宋" w:eastAsia="仿宋"/>
          <w:color w:val="auto"/>
          <w:sz w:val="28"/>
          <w:szCs w:val="28"/>
          <w:highlight w:val="none"/>
          <w:lang w:val="en-US" w:eastAsia="zh-CN"/>
        </w:rPr>
        <w:t>年度金</w:t>
      </w:r>
      <w:r>
        <w:rPr>
          <w:rFonts w:hint="eastAsia" w:ascii="仿宋" w:hAnsi="仿宋" w:eastAsia="仿宋"/>
          <w:color w:val="auto"/>
          <w:sz w:val="28"/>
          <w:szCs w:val="28"/>
          <w:highlight w:val="none"/>
        </w:rPr>
        <w:t>额的</w:t>
      </w:r>
      <w:r>
        <w:rPr>
          <w:rFonts w:ascii="仿宋" w:hAnsi="仿宋" w:eastAsia="仿宋"/>
          <w:color w:val="auto"/>
          <w:sz w:val="28"/>
          <w:szCs w:val="28"/>
          <w:highlight w:val="none"/>
        </w:rPr>
        <w:t>20%</w:t>
      </w:r>
      <w:r>
        <w:rPr>
          <w:rFonts w:hint="eastAsia" w:ascii="仿宋" w:hAnsi="仿宋" w:eastAsia="仿宋"/>
          <w:color w:val="auto"/>
          <w:sz w:val="28"/>
          <w:szCs w:val="28"/>
          <w:highlight w:val="none"/>
        </w:rPr>
        <w:t>作为违约金。</w:t>
      </w:r>
      <w:r>
        <w:rPr>
          <w:rFonts w:hint="eastAsia" w:ascii="仿宋" w:hAnsi="仿宋" w:eastAsia="仿宋"/>
          <w:color w:val="auto"/>
          <w:sz w:val="28"/>
          <w:szCs w:val="28"/>
          <w:highlight w:val="none"/>
          <w:lang w:val="en-US" w:eastAsia="zh-CN"/>
        </w:rPr>
        <w:t>若违约金不足以弥补对方损失的，违约方还应赔偿差额部分。</w:t>
      </w:r>
    </w:p>
    <w:p w14:paraId="32F11C97">
      <w:p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8.2</w:t>
      </w:r>
      <w:r>
        <w:rPr>
          <w:rFonts w:hint="eastAsia" w:ascii="仿宋" w:hAnsi="仿宋" w:eastAsia="仿宋"/>
          <w:color w:val="auto"/>
          <w:sz w:val="28"/>
          <w:szCs w:val="28"/>
          <w:highlight w:val="none"/>
        </w:rPr>
        <w:t>甲乙双方或一方因不可抗力而导致合同实施延误或不能履行合同义务，不需承担误期赔偿或终止合同的责任。</w:t>
      </w:r>
    </w:p>
    <w:p w14:paraId="35F20569">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olor w:val="auto"/>
          <w:sz w:val="28"/>
          <w:szCs w:val="28"/>
          <w:highlight w:val="none"/>
          <w:lang w:val="en-US" w:eastAsia="zh-CN"/>
        </w:rPr>
        <w:t>8.3</w:t>
      </w:r>
      <w:r>
        <w:rPr>
          <w:rFonts w:hint="eastAsia" w:ascii="仿宋" w:hAnsi="仿宋" w:eastAsia="仿宋" w:cs="仿宋"/>
          <w:color w:val="auto"/>
          <w:sz w:val="28"/>
          <w:szCs w:val="28"/>
          <w:highlight w:val="none"/>
          <w:lang w:val="en-US" w:eastAsia="zh-CN"/>
        </w:rPr>
        <w:t>未严格执行WS/T 508-2025《医院医用织物洗涤消毒技术规范》开展洗涤消毒工作，经甲方或卫生监管部门抽样检测，连续2次或累计3次出现微生物指标不合格，或因洗涤消毒不达标引发院内感染事件，或造成患者伤亡、甲方声誉受损或被监管部门处罚的，</w:t>
      </w:r>
      <w:r>
        <w:rPr>
          <w:rFonts w:hint="eastAsia" w:ascii="仿宋" w:hAnsi="仿宋" w:eastAsia="仿宋" w:cs="Times New Roman"/>
          <w:color w:val="auto"/>
          <w:sz w:val="28"/>
          <w:szCs w:val="28"/>
          <w:highlight w:val="none"/>
          <w:lang w:val="en-US" w:eastAsia="zh-CN"/>
        </w:rPr>
        <w:t>甲方有权解除合同，乙方承担全部经济损失及法律责任。</w:t>
      </w:r>
    </w:p>
    <w:p w14:paraId="78858504">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8.4乙方无正当理由中断服务超过3 个工作日，或超时12 小时交付清洁织物累计超过5 次，影响甲方正常医疗秩序的，甲方有权解除合同，未支付的服务费不再支付，乙方支付合同年度金额 5% 的违约金。</w:t>
      </w:r>
    </w:p>
    <w:p w14:paraId="31F1FA72">
      <w:pPr>
        <w:pStyle w:val="29"/>
        <w:pageBreakBefore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8.5乙方</w:t>
      </w:r>
      <w:r>
        <w:rPr>
          <w:rFonts w:hint="eastAsia" w:ascii="仿宋" w:hAnsi="仿宋" w:eastAsia="仿宋" w:cs="仿宋"/>
          <w:color w:val="auto"/>
          <w:sz w:val="28"/>
          <w:szCs w:val="28"/>
          <w:highlight w:val="none"/>
          <w:lang w:val="en-US" w:eastAsia="zh-CN"/>
        </w:rPr>
        <w:t>因管理疏漏引发火灾、化学品泄漏等安全事故，造成甲方财产损失、人员伤亡或重大社会负面影响的，甲方有权解除合同，乙方全额赔偿甲方损失，并承担法律责任。</w:t>
      </w:r>
    </w:p>
    <w:p w14:paraId="1DDB90C8">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8.6乙方提供的营业执照、环保资质、消毒服务资质、CMA检测资质等关键证明文件失效、虚假或伪造，无法满足合规要求的，或经营状况恶化、被吊销资质/营业执照，无法继续履行合同的，甲方有权解除合同，乙方支付合同年度金额 5% 的违约金，赔偿甲方损失。</w:t>
      </w:r>
    </w:p>
    <w:p w14:paraId="395F63D5">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8.7乙方擅自提价、变相增加费用，或泄露甲方织物流转数据、科室信息、患者隐私等敏感信息的，甲方有权解除合同，乙方赔偿甲方全部损失，支付合同年度金额 5% 的违约金。</w:t>
      </w:r>
    </w:p>
    <w:p w14:paraId="39F1954A">
      <w:pPr>
        <w:pStyle w:val="29"/>
        <w:pageBreakBefore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8.8乙方拒绝甲方或监管部门的日常检查、抽样检测，或提供虚假记录、数据的，甲方有权扣减当月服务费50%，乙方须立即整改；拒不整改的，甲方有权解除合同，乙方承担违约责任。</w:t>
      </w:r>
    </w:p>
    <w:p w14:paraId="193AFB94">
      <w:pPr>
        <w:pStyle w:val="29"/>
        <w:pageBreakBefore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8.9遇疫情、灾害等紧急情况，乙方拒不服从甲方调度，导致洗涤服务中断、影响医疗秩序的，甲方有权解除合同，未支付的服务费不再支付，乙方赔偿甲方全部损失。</w:t>
      </w:r>
    </w:p>
    <w:p w14:paraId="26C900CE">
      <w:pPr>
        <w:spacing w:line="360" w:lineRule="auto"/>
        <w:ind w:firstLine="560" w:firstLineChars="200"/>
        <w:rPr>
          <w:rFonts w:hint="eastAsia" w:ascii="仿宋" w:hAnsi="仿宋" w:eastAsia="仿宋" w:cs="Times New Roman"/>
          <w:color w:val="auto"/>
          <w:sz w:val="28"/>
          <w:szCs w:val="28"/>
          <w:highlight w:val="none"/>
          <w:lang w:val="en-US" w:eastAsia="zh-CN"/>
        </w:rPr>
      </w:pPr>
      <w:r>
        <w:rPr>
          <w:rFonts w:hint="eastAsia" w:ascii="仿宋" w:hAnsi="仿宋" w:eastAsia="仿宋"/>
          <w:color w:val="auto"/>
          <w:sz w:val="28"/>
          <w:szCs w:val="28"/>
          <w:highlight w:val="none"/>
          <w:lang w:val="en-US" w:eastAsia="zh-CN"/>
        </w:rPr>
        <w:t>8.10</w:t>
      </w:r>
      <w:r>
        <w:rPr>
          <w:rFonts w:hint="eastAsia" w:ascii="仿宋" w:hAnsi="仿宋" w:eastAsia="仿宋"/>
          <w:color w:val="auto"/>
          <w:sz w:val="28"/>
          <w:szCs w:val="28"/>
          <w:highlight w:val="none"/>
        </w:rPr>
        <w:t>乙方未</w:t>
      </w:r>
      <w:r>
        <w:rPr>
          <w:rFonts w:hint="eastAsia" w:ascii="仿宋" w:hAnsi="仿宋" w:eastAsia="仿宋"/>
          <w:color w:val="auto"/>
          <w:sz w:val="28"/>
          <w:szCs w:val="28"/>
          <w:highlight w:val="none"/>
          <w:lang w:val="en-US" w:eastAsia="zh-CN"/>
        </w:rPr>
        <w:t>按要求</w:t>
      </w:r>
      <w:r>
        <w:rPr>
          <w:rFonts w:hint="eastAsia" w:ascii="仿宋" w:hAnsi="仿宋" w:eastAsia="仿宋"/>
          <w:color w:val="auto"/>
          <w:sz w:val="28"/>
          <w:szCs w:val="28"/>
          <w:highlight w:val="none"/>
        </w:rPr>
        <w:t>更换</w:t>
      </w:r>
      <w:r>
        <w:rPr>
          <w:rFonts w:hint="eastAsia" w:ascii="仿宋" w:hAnsi="仿宋" w:eastAsia="仿宋"/>
          <w:color w:val="auto"/>
          <w:sz w:val="28"/>
          <w:szCs w:val="28"/>
          <w:highlight w:val="none"/>
          <w:lang w:val="en-US" w:eastAsia="zh-CN"/>
        </w:rPr>
        <w:t>驻场</w:t>
      </w:r>
      <w:r>
        <w:rPr>
          <w:rFonts w:hint="eastAsia" w:ascii="仿宋" w:hAnsi="仿宋" w:eastAsia="仿宋"/>
          <w:color w:val="auto"/>
          <w:sz w:val="28"/>
          <w:szCs w:val="28"/>
          <w:highlight w:val="none"/>
        </w:rPr>
        <w:t>人员</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或人员调整未及时通知甲方的，每次</w:t>
      </w:r>
      <w:r>
        <w:rPr>
          <w:rFonts w:hint="eastAsia" w:ascii="仿宋" w:hAnsi="仿宋" w:eastAsia="仿宋"/>
          <w:color w:val="auto"/>
          <w:sz w:val="28"/>
          <w:szCs w:val="28"/>
          <w:highlight w:val="none"/>
        </w:rPr>
        <w:t>支付1000元违约金。累积3次（含）</w:t>
      </w:r>
      <w:r>
        <w:rPr>
          <w:rFonts w:hint="eastAsia" w:ascii="仿宋" w:hAnsi="仿宋" w:eastAsia="仿宋"/>
          <w:color w:val="auto"/>
          <w:sz w:val="28"/>
          <w:szCs w:val="28"/>
          <w:highlight w:val="none"/>
          <w:lang w:val="en-US" w:eastAsia="zh-CN"/>
        </w:rPr>
        <w:t>及</w:t>
      </w:r>
      <w:r>
        <w:rPr>
          <w:rFonts w:hint="eastAsia" w:ascii="仿宋" w:hAnsi="仿宋" w:eastAsia="仿宋"/>
          <w:color w:val="auto"/>
          <w:sz w:val="28"/>
          <w:szCs w:val="28"/>
          <w:highlight w:val="none"/>
        </w:rPr>
        <w:t>以上的，甲方有权</w:t>
      </w:r>
      <w:r>
        <w:rPr>
          <w:rFonts w:hint="eastAsia" w:ascii="仿宋" w:hAnsi="仿宋" w:eastAsia="仿宋"/>
          <w:color w:val="auto"/>
          <w:sz w:val="28"/>
          <w:szCs w:val="28"/>
          <w:highlight w:val="none"/>
          <w:lang w:val="en-US" w:eastAsia="zh-CN"/>
        </w:rPr>
        <w:t>解除</w:t>
      </w:r>
      <w:r>
        <w:rPr>
          <w:rFonts w:hint="eastAsia" w:ascii="仿宋" w:hAnsi="仿宋" w:eastAsia="仿宋"/>
          <w:color w:val="auto"/>
          <w:sz w:val="28"/>
          <w:szCs w:val="28"/>
          <w:highlight w:val="none"/>
        </w:rPr>
        <w:t>合同，</w:t>
      </w:r>
      <w:r>
        <w:rPr>
          <w:rFonts w:hint="eastAsia" w:ascii="仿宋" w:hAnsi="仿宋" w:eastAsia="仿宋"/>
          <w:color w:val="auto"/>
          <w:sz w:val="28"/>
          <w:szCs w:val="28"/>
          <w:highlight w:val="none"/>
          <w:lang w:val="en-US" w:eastAsia="zh-CN"/>
        </w:rPr>
        <w:t>乙方</w:t>
      </w:r>
      <w:r>
        <w:rPr>
          <w:rFonts w:hint="eastAsia" w:ascii="仿宋" w:hAnsi="仿宋" w:eastAsia="仿宋" w:cs="Times New Roman"/>
          <w:color w:val="auto"/>
          <w:sz w:val="28"/>
          <w:szCs w:val="28"/>
          <w:highlight w:val="none"/>
          <w:lang w:val="en-US" w:eastAsia="zh-CN"/>
        </w:rPr>
        <w:t>支付合同年度金额 5% 的违约金。</w:t>
      </w:r>
    </w:p>
    <w:p w14:paraId="523FB057">
      <w:pPr>
        <w:spacing w:line="360"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8.11</w:t>
      </w:r>
      <w:r>
        <w:rPr>
          <w:rFonts w:hint="eastAsia" w:ascii="仿宋" w:hAnsi="仿宋" w:eastAsia="仿宋" w:cs="Times New Roman"/>
          <w:color w:val="auto"/>
          <w:sz w:val="28"/>
          <w:szCs w:val="28"/>
          <w:highlight w:val="none"/>
        </w:rPr>
        <w:t xml:space="preserve">乙方将本项目转包、分包的，甲方有权立即解除合同，乙方支付合同年度金额 </w:t>
      </w:r>
      <w:r>
        <w:rPr>
          <w:rFonts w:hint="eastAsia" w:ascii="仿宋" w:hAnsi="仿宋" w:eastAsia="仿宋" w:cs="Times New Roman"/>
          <w:color w:val="auto"/>
          <w:sz w:val="28"/>
          <w:szCs w:val="28"/>
          <w:highlight w:val="none"/>
          <w:lang w:val="en-US" w:eastAsia="zh-CN"/>
        </w:rPr>
        <w:t>20</w:t>
      </w:r>
      <w:r>
        <w:rPr>
          <w:rFonts w:hint="eastAsia" w:ascii="仿宋" w:hAnsi="仿宋" w:eastAsia="仿宋" w:cs="Times New Roman"/>
          <w:color w:val="auto"/>
          <w:sz w:val="28"/>
          <w:szCs w:val="28"/>
          <w:highlight w:val="none"/>
        </w:rPr>
        <w:t>% 的违约金，赔偿甲方全部损失。</w:t>
      </w:r>
    </w:p>
    <w:p w14:paraId="32886184">
      <w:pPr>
        <w:spacing w:line="360"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8.12</w:t>
      </w:r>
      <w:r>
        <w:rPr>
          <w:rFonts w:hint="eastAsia" w:ascii="仿宋" w:hAnsi="仿宋" w:eastAsia="仿宋" w:cs="Times New Roman"/>
          <w:color w:val="auto"/>
          <w:sz w:val="28"/>
          <w:szCs w:val="28"/>
          <w:highlight w:val="none"/>
        </w:rPr>
        <w:t>违约金与损失赔偿并行不冲突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rPr>
        <w:t>乙方应承担的违约金、赔偿金，甲方有权从当期应付服务费中直接扣除；扣除后仍不足的，乙方应在甲方通知后 10 日内补齐差额。</w:t>
      </w:r>
    </w:p>
    <w:p w14:paraId="4CF38C4E">
      <w:pPr>
        <w:ind w:firstLine="562" w:firstLineChars="200"/>
        <w:rPr>
          <w:rFonts w:hint="eastAsia" w:ascii="仿宋" w:hAnsi="仿宋" w:eastAsia="仿宋"/>
          <w:b/>
          <w:bCs/>
          <w:color w:val="auto"/>
          <w:sz w:val="28"/>
          <w:szCs w:val="28"/>
          <w:highlight w:val="none"/>
          <w:lang w:val="en-US" w:eastAsia="zh-CN"/>
        </w:rPr>
      </w:pPr>
      <w:r>
        <w:rPr>
          <w:rFonts w:hint="eastAsia" w:ascii="仿宋" w:hAnsi="仿宋" w:eastAsia="仿宋"/>
          <w:b/>
          <w:bCs/>
          <w:color w:val="auto"/>
          <w:sz w:val="28"/>
          <w:szCs w:val="28"/>
          <w:highlight w:val="none"/>
          <w:lang w:val="en-US" w:eastAsia="zh-CN"/>
        </w:rPr>
        <w:t>第九条 合同解除</w:t>
      </w:r>
    </w:p>
    <w:p w14:paraId="45E22879">
      <w:pPr>
        <w:pStyle w:val="29"/>
        <w:pageBreakBefore w:val="0"/>
        <w:kinsoku/>
        <w:wordWrap/>
        <w:overflowPunct/>
        <w:topLinePunct w:val="0"/>
        <w:autoSpaceDE/>
        <w:autoSpaceDN/>
        <w:bidi w:val="0"/>
        <w:adjustRightInd/>
        <w:snapToGrid/>
        <w:spacing w:line="560" w:lineRule="exact"/>
        <w:ind w:firstLine="562" w:firstLineChars="200"/>
        <w:jc w:val="both"/>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9.1法定/违约解除</w:t>
      </w:r>
    </w:p>
    <w:p w14:paraId="274D8DD7">
      <w:pPr>
        <w:pStyle w:val="29"/>
        <w:pageBreakBefore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乙方存在本合同第八条约定的违约情形之一，或有下列行为的，甲方有权单方解除合同、扣除违约金，无需提前通知乙方，乙方承担全部违约责任：</w:t>
      </w:r>
    </w:p>
    <w:p w14:paraId="783295BA">
      <w:pPr>
        <w:pStyle w:val="29"/>
        <w:pageBreakBefore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9.1.1月度考核连续三个月低于80分，或年度考核低于85分的；</w:t>
      </w:r>
    </w:p>
    <w:p w14:paraId="7D4DE21A">
      <w:pPr>
        <w:pStyle w:val="29"/>
        <w:pageBreakBefore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9.1.2医用织物洗涤破损率连续两个月超出千分之四，且未按要求赔偿的；</w:t>
      </w:r>
    </w:p>
    <w:p w14:paraId="6A2115BB">
      <w:pPr>
        <w:pStyle w:val="29"/>
        <w:pageBreakBefore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9.1.3应急情况下，未按甲方要求3小时内送达清洁织物，造成甲方医疗工作受影响的；</w:t>
      </w:r>
    </w:p>
    <w:p w14:paraId="49F712B2">
      <w:pPr>
        <w:pStyle w:val="29"/>
        <w:pageBreakBefore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9.1.4其他严重违反本合同约定，经甲方催告后仍未整改的。</w:t>
      </w:r>
    </w:p>
    <w:p w14:paraId="08AE6401">
      <w:pPr>
        <w:pStyle w:val="29"/>
        <w:pageBreakBefore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9.2自动解除</w:t>
      </w:r>
    </w:p>
    <w:p w14:paraId="01BE73BB">
      <w:pPr>
        <w:pStyle w:val="29"/>
        <w:pageBreakBefore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合同期限届满后，且双方未续签的，合同自动解除；乙方应在合同解除后 7 日内，完成所有医用织物、工具、资料的交接工作，甲方按实际服务时间核算服务费。</w:t>
      </w:r>
    </w:p>
    <w:p w14:paraId="722C65A6">
      <w:pPr>
        <w:pStyle w:val="29"/>
        <w:pageBreakBefore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9.3协商解除</w:t>
      </w:r>
    </w:p>
    <w:p w14:paraId="626D5705">
      <w:pPr>
        <w:pStyle w:val="29"/>
        <w:pageBreakBefore w:val="0"/>
        <w:kinsoku/>
        <w:wordWrap/>
        <w:overflowPunct/>
        <w:topLinePunct w:val="0"/>
        <w:autoSpaceDE/>
        <w:autoSpaceDN/>
        <w:bidi w:val="0"/>
        <w:adjustRightInd/>
        <w:snapToGrid/>
        <w:spacing w:line="560" w:lineRule="exact"/>
        <w:ind w:firstLine="560" w:firstLineChars="200"/>
        <w:jc w:val="both"/>
        <w:textAlignment w:val="auto"/>
        <w:rPr>
          <w:rFonts w:hint="default"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因法定事由需提前终止合同的，一方须提前三个月书面通知对方，经协商一致后，方可解除合同。协商期间，乙方仍应按合同约定提供服务，不得中断。</w:t>
      </w:r>
    </w:p>
    <w:p w14:paraId="2F1DD3B5">
      <w:pPr>
        <w:pStyle w:val="29"/>
        <w:pageBreakBefore w:val="0"/>
        <w:numPr>
          <w:ilvl w:val="0"/>
          <w:numId w:val="0"/>
        </w:numPr>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9.4乙方主动解约</w:t>
      </w:r>
      <w:r>
        <w:rPr>
          <w:rFonts w:hint="eastAsia" w:ascii="仿宋" w:hAnsi="仿宋" w:eastAsia="仿宋" w:cs="仿宋"/>
          <w:b w:val="0"/>
          <w:bCs w:val="0"/>
          <w:color w:val="auto"/>
          <w:sz w:val="28"/>
          <w:szCs w:val="28"/>
          <w:highlight w:val="none"/>
          <w:lang w:val="en-US" w:eastAsia="zh-CN"/>
        </w:rPr>
        <w:t>：</w:t>
      </w:r>
    </w:p>
    <w:p w14:paraId="4D8AA6F2">
      <w:pPr>
        <w:pStyle w:val="29"/>
        <w:pageBreakBefore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乙方主张提前解除合同并获甲方同意的，须待新洗涤服务供应商接手后方可解除合同；无新供应商的，乙方须继续履行合同，保障甲方正常医疗工作，直至甲方确定新供应商。</w:t>
      </w:r>
    </w:p>
    <w:p w14:paraId="659F3ACA">
      <w:pPr>
        <w:spacing w:line="360" w:lineRule="auto"/>
        <w:ind w:firstLine="562" w:firstLineChars="200"/>
        <w:rPr>
          <w:rFonts w:hint="eastAsia" w:ascii="仿宋" w:hAnsi="仿宋" w:eastAsia="仿宋" w:cs="Times New Roman"/>
          <w:b w:val="0"/>
          <w:bCs/>
          <w:color w:val="auto"/>
          <w:sz w:val="28"/>
          <w:szCs w:val="28"/>
          <w:highlight w:val="none"/>
        </w:rPr>
      </w:pPr>
      <w:r>
        <w:rPr>
          <w:rFonts w:hint="eastAsia" w:ascii="仿宋" w:hAnsi="仿宋" w:eastAsia="仿宋" w:cs="Times New Roman"/>
          <w:b/>
          <w:bCs w:val="0"/>
          <w:color w:val="auto"/>
          <w:sz w:val="28"/>
          <w:szCs w:val="28"/>
          <w:highlight w:val="none"/>
        </w:rPr>
        <w:t>第十条 不可抗力</w:t>
      </w:r>
    </w:p>
    <w:p w14:paraId="369C1FA3">
      <w:pPr>
        <w:spacing w:line="360" w:lineRule="auto"/>
        <w:ind w:firstLine="560" w:firstLineChars="200"/>
        <w:rPr>
          <w:rFonts w:hint="eastAsia" w:ascii="仿宋" w:hAnsi="仿宋" w:eastAsia="仿宋" w:cs="Times New Roman"/>
          <w:b w:val="0"/>
          <w:bCs/>
          <w:color w:val="auto"/>
          <w:sz w:val="28"/>
          <w:szCs w:val="28"/>
          <w:highlight w:val="none"/>
        </w:rPr>
      </w:pPr>
      <w:r>
        <w:rPr>
          <w:rFonts w:hint="eastAsia" w:ascii="仿宋" w:hAnsi="仿宋" w:eastAsia="仿宋" w:cs="Times New Roman"/>
          <w:b w:val="0"/>
          <w:bCs/>
          <w:color w:val="auto"/>
          <w:sz w:val="28"/>
          <w:szCs w:val="28"/>
          <w:highlight w:val="none"/>
          <w:lang w:val="en-US" w:eastAsia="zh-CN"/>
        </w:rPr>
        <w:t>10.1</w:t>
      </w:r>
      <w:r>
        <w:rPr>
          <w:rFonts w:hint="eastAsia" w:ascii="仿宋" w:hAnsi="仿宋" w:eastAsia="仿宋" w:cs="Times New Roman"/>
          <w:b w:val="0"/>
          <w:bCs/>
          <w:color w:val="auto"/>
          <w:sz w:val="28"/>
          <w:szCs w:val="28"/>
          <w:highlight w:val="none"/>
        </w:rPr>
        <w:t>本合同所称不可抗力，指不能预见、不能避免并不能克服的客观情况，包括但不限于自然灾害、战争、疫情、政府行为、监管政策调整等。</w:t>
      </w:r>
    </w:p>
    <w:p w14:paraId="48FE5E56">
      <w:pPr>
        <w:spacing w:line="360" w:lineRule="auto"/>
        <w:ind w:firstLine="560" w:firstLineChars="200"/>
        <w:rPr>
          <w:rFonts w:hint="eastAsia" w:ascii="仿宋" w:hAnsi="仿宋" w:eastAsia="仿宋" w:cs="Times New Roman"/>
          <w:b w:val="0"/>
          <w:bCs/>
          <w:color w:val="auto"/>
          <w:sz w:val="28"/>
          <w:szCs w:val="28"/>
          <w:highlight w:val="none"/>
        </w:rPr>
      </w:pPr>
      <w:r>
        <w:rPr>
          <w:rFonts w:hint="eastAsia" w:ascii="仿宋" w:hAnsi="仿宋" w:eastAsia="仿宋" w:cs="Times New Roman"/>
          <w:b w:val="0"/>
          <w:bCs/>
          <w:color w:val="auto"/>
          <w:sz w:val="28"/>
          <w:szCs w:val="28"/>
          <w:highlight w:val="none"/>
          <w:lang w:val="en-US" w:eastAsia="zh-CN"/>
        </w:rPr>
        <w:t>10.2</w:t>
      </w:r>
      <w:r>
        <w:rPr>
          <w:rFonts w:hint="eastAsia" w:ascii="仿宋" w:hAnsi="仿宋" w:eastAsia="仿宋" w:cs="Times New Roman"/>
          <w:b w:val="0"/>
          <w:bCs/>
          <w:color w:val="auto"/>
          <w:sz w:val="28"/>
          <w:szCs w:val="28"/>
          <w:highlight w:val="none"/>
        </w:rPr>
        <w:t>因不可抗力导致本合同无法履行或延迟履行的，遭遇不可抗力一方应立即</w:t>
      </w:r>
      <w:r>
        <w:rPr>
          <w:rFonts w:hint="eastAsia" w:ascii="仿宋" w:hAnsi="仿宋" w:eastAsia="仿宋" w:cs="Times New Roman"/>
          <w:b w:val="0"/>
          <w:bCs/>
          <w:color w:val="auto"/>
          <w:sz w:val="28"/>
          <w:szCs w:val="28"/>
          <w:highlight w:val="none"/>
          <w:lang w:val="en-US" w:eastAsia="zh-CN"/>
        </w:rPr>
        <w:t>书面</w:t>
      </w:r>
      <w:r>
        <w:rPr>
          <w:rFonts w:hint="eastAsia" w:ascii="仿宋" w:hAnsi="仿宋" w:eastAsia="仿宋" w:cs="Times New Roman"/>
          <w:b w:val="0"/>
          <w:bCs/>
          <w:color w:val="auto"/>
          <w:sz w:val="28"/>
          <w:szCs w:val="28"/>
          <w:highlight w:val="none"/>
        </w:rPr>
        <w:t>通知对方，并在不可抗力发生后 15 日内，向对方提供有效证明文件。</w:t>
      </w:r>
    </w:p>
    <w:p w14:paraId="0477D837">
      <w:pPr>
        <w:spacing w:line="360" w:lineRule="auto"/>
        <w:ind w:firstLine="560" w:firstLineChars="200"/>
        <w:rPr>
          <w:rFonts w:hint="eastAsia" w:ascii="仿宋" w:hAnsi="仿宋" w:eastAsia="仿宋" w:cs="Times New Roman"/>
          <w:b w:val="0"/>
          <w:bCs/>
          <w:color w:val="auto"/>
          <w:sz w:val="28"/>
          <w:szCs w:val="28"/>
          <w:highlight w:val="none"/>
          <w:lang w:val="en-US" w:eastAsia="zh-CN"/>
        </w:rPr>
      </w:pPr>
      <w:r>
        <w:rPr>
          <w:rFonts w:hint="eastAsia" w:ascii="仿宋" w:hAnsi="仿宋" w:eastAsia="仿宋" w:cs="Times New Roman"/>
          <w:b w:val="0"/>
          <w:bCs/>
          <w:color w:val="auto"/>
          <w:sz w:val="28"/>
          <w:szCs w:val="28"/>
          <w:highlight w:val="none"/>
          <w:lang w:val="en-US" w:eastAsia="zh-CN"/>
        </w:rPr>
        <w:t>10.3</w:t>
      </w:r>
      <w:r>
        <w:rPr>
          <w:rFonts w:hint="eastAsia" w:ascii="仿宋" w:hAnsi="仿宋" w:eastAsia="仿宋" w:cs="Times New Roman"/>
          <w:b w:val="0"/>
          <w:bCs/>
          <w:color w:val="auto"/>
          <w:sz w:val="28"/>
          <w:szCs w:val="28"/>
          <w:highlight w:val="none"/>
        </w:rPr>
        <w:t>遭遇不可抗力一方，可根据不可抗力的影响，部分或全部免除违约责任；但应采取一切合理措施，减轻不可抗力造成的损失，尽力恢复合同履行；不可抗力消失后，双方应及时协商恢复合同履行的事宜。</w:t>
      </w:r>
    </w:p>
    <w:p w14:paraId="68CE04A5">
      <w:pPr>
        <w:spacing w:line="360" w:lineRule="auto"/>
        <w:ind w:firstLine="562" w:firstLineChars="200"/>
        <w:rPr>
          <w:rFonts w:hint="default" w:ascii="仿宋" w:hAnsi="仿宋" w:eastAsia="仿宋"/>
          <w:b/>
          <w:color w:val="auto"/>
          <w:sz w:val="28"/>
          <w:szCs w:val="28"/>
          <w:highlight w:val="none"/>
          <w:lang w:val="en-US" w:eastAsia="zh-CN"/>
        </w:rPr>
      </w:pPr>
      <w:r>
        <w:rPr>
          <w:rFonts w:hint="eastAsia" w:ascii="仿宋" w:hAnsi="仿宋" w:eastAsia="仿宋"/>
          <w:b/>
          <w:color w:val="auto"/>
          <w:sz w:val="28"/>
          <w:szCs w:val="28"/>
          <w:highlight w:val="none"/>
        </w:rPr>
        <w:t>第</w:t>
      </w:r>
      <w:r>
        <w:rPr>
          <w:rFonts w:hint="eastAsia" w:ascii="仿宋" w:hAnsi="仿宋" w:eastAsia="仿宋"/>
          <w:b/>
          <w:color w:val="auto"/>
          <w:sz w:val="28"/>
          <w:szCs w:val="28"/>
          <w:highlight w:val="none"/>
          <w:lang w:val="en-US" w:eastAsia="zh-CN"/>
        </w:rPr>
        <w:t>十一</w:t>
      </w:r>
      <w:r>
        <w:rPr>
          <w:rFonts w:hint="eastAsia" w:ascii="仿宋" w:hAnsi="仿宋" w:eastAsia="仿宋"/>
          <w:b/>
          <w:color w:val="auto"/>
          <w:sz w:val="28"/>
          <w:szCs w:val="28"/>
          <w:highlight w:val="none"/>
        </w:rPr>
        <w:t xml:space="preserve">条 </w:t>
      </w:r>
      <w:r>
        <w:rPr>
          <w:rFonts w:hint="eastAsia" w:ascii="仿宋" w:hAnsi="仿宋" w:eastAsia="仿宋"/>
          <w:b/>
          <w:color w:val="auto"/>
          <w:sz w:val="28"/>
          <w:szCs w:val="28"/>
          <w:highlight w:val="none"/>
          <w:lang w:val="en-US" w:eastAsia="zh-CN"/>
        </w:rPr>
        <w:t>争议解决</w:t>
      </w:r>
    </w:p>
    <w:p w14:paraId="148A7FBC">
      <w:pPr>
        <w:tabs>
          <w:tab w:val="left" w:pos="5565"/>
        </w:tabs>
        <w:spacing w:line="360" w:lineRule="auto"/>
        <w:ind w:firstLine="57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本合同在履行过程中</w:t>
      </w:r>
      <w:r>
        <w:rPr>
          <w:rFonts w:hint="eastAsia" w:ascii="仿宋" w:hAnsi="仿宋" w:eastAsia="仿宋"/>
          <w:color w:val="auto"/>
          <w:sz w:val="28"/>
          <w:szCs w:val="28"/>
          <w:highlight w:val="none"/>
          <w:lang w:val="en-US" w:eastAsia="zh-CN"/>
        </w:rPr>
        <w:t>发生的</w:t>
      </w:r>
      <w:r>
        <w:rPr>
          <w:rFonts w:hint="eastAsia" w:ascii="仿宋" w:hAnsi="仿宋" w:eastAsia="仿宋"/>
          <w:color w:val="auto"/>
          <w:sz w:val="28"/>
          <w:szCs w:val="28"/>
          <w:highlight w:val="none"/>
        </w:rPr>
        <w:t>争议，首先</w:t>
      </w:r>
      <w:r>
        <w:rPr>
          <w:rFonts w:hint="eastAsia" w:ascii="仿宋" w:hAnsi="仿宋" w:eastAsia="仿宋"/>
          <w:color w:val="auto"/>
          <w:sz w:val="28"/>
          <w:szCs w:val="28"/>
          <w:highlight w:val="none"/>
          <w:lang w:val="en-US" w:eastAsia="zh-CN"/>
        </w:rPr>
        <w:t>应</w:t>
      </w:r>
      <w:r>
        <w:rPr>
          <w:rFonts w:hint="eastAsia" w:ascii="仿宋" w:hAnsi="仿宋" w:eastAsia="仿宋"/>
          <w:color w:val="auto"/>
          <w:sz w:val="28"/>
          <w:szCs w:val="28"/>
          <w:highlight w:val="none"/>
        </w:rPr>
        <w:t>由甲乙双方友好协商解决。协商不成的，任何一方有权依法向甲方所在地人民法院提起诉讼。</w:t>
      </w:r>
    </w:p>
    <w:p w14:paraId="690D0271">
      <w:pPr>
        <w:numPr>
          <w:ilvl w:val="0"/>
          <w:numId w:val="1"/>
        </w:numPr>
        <w:tabs>
          <w:tab w:val="left" w:pos="1980"/>
        </w:tabs>
        <w:snapToGrid w:val="0"/>
        <w:spacing w:before="19" w:line="360" w:lineRule="auto"/>
        <w:ind w:firstLine="551" w:firstLineChars="196"/>
        <w:rPr>
          <w:rFonts w:ascii="仿宋" w:hAnsi="仿宋" w:eastAsia="仿宋"/>
          <w:b/>
          <w:color w:val="auto"/>
          <w:sz w:val="28"/>
          <w:szCs w:val="28"/>
          <w:highlight w:val="none"/>
        </w:rPr>
      </w:pPr>
      <w:r>
        <w:rPr>
          <w:rFonts w:hint="eastAsia" w:ascii="仿宋" w:hAnsi="仿宋" w:eastAsia="仿宋"/>
          <w:b/>
          <w:color w:val="auto"/>
          <w:sz w:val="28"/>
          <w:szCs w:val="28"/>
          <w:highlight w:val="none"/>
          <w:lang w:val="en-US" w:eastAsia="zh-CN"/>
        </w:rPr>
        <w:t>其他约定</w:t>
      </w:r>
    </w:p>
    <w:p w14:paraId="05466164">
      <w:pPr>
        <w:numPr>
          <w:ilvl w:val="0"/>
          <w:numId w:val="0"/>
        </w:numPr>
        <w:tabs>
          <w:tab w:val="left" w:pos="1980"/>
        </w:tabs>
        <w:snapToGrid w:val="0"/>
        <w:spacing w:before="19" w:line="360" w:lineRule="auto"/>
        <w:ind w:firstLine="560" w:firstLineChars="200"/>
        <w:rPr>
          <w:rFonts w:hint="eastAsia" w:ascii="仿宋" w:hAnsi="仿宋" w:eastAsia="仿宋"/>
          <w:b w:val="0"/>
          <w:bCs/>
          <w:color w:val="auto"/>
          <w:sz w:val="28"/>
          <w:szCs w:val="28"/>
          <w:highlight w:val="none"/>
          <w:lang w:val="en-US" w:eastAsia="zh-CN"/>
        </w:rPr>
      </w:pPr>
      <w:r>
        <w:rPr>
          <w:rFonts w:hint="eastAsia" w:ascii="仿宋" w:hAnsi="仿宋" w:eastAsia="仿宋"/>
          <w:b w:val="0"/>
          <w:bCs/>
          <w:color w:val="auto"/>
          <w:sz w:val="28"/>
          <w:szCs w:val="28"/>
          <w:highlight w:val="none"/>
          <w:lang w:val="en-US" w:eastAsia="zh-CN"/>
        </w:rPr>
        <w:t>12.1乙方承诺已充分了解甲方的服务需求、院感要求及场地情况，自愿按本合同约定提供服务，合同内容为双方真实意思表示。</w:t>
      </w:r>
    </w:p>
    <w:p w14:paraId="7A26E270">
      <w:pPr>
        <w:spacing w:line="360" w:lineRule="auto"/>
        <w:ind w:firstLine="548" w:firstLineChars="196"/>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12.2</w:t>
      </w:r>
      <w:r>
        <w:rPr>
          <w:rFonts w:hint="eastAsia" w:ascii="仿宋" w:hAnsi="仿宋" w:eastAsia="仿宋"/>
          <w:color w:val="auto"/>
          <w:sz w:val="28"/>
          <w:szCs w:val="28"/>
          <w:highlight w:val="none"/>
        </w:rPr>
        <w:t>本合同一式肆份，甲乙双方各执贰份，</w:t>
      </w:r>
      <w:r>
        <w:rPr>
          <w:rFonts w:hint="eastAsia" w:ascii="仿宋" w:hAnsi="仿宋" w:eastAsia="仿宋"/>
          <w:color w:val="auto"/>
          <w:sz w:val="28"/>
          <w:szCs w:val="28"/>
          <w:highlight w:val="none"/>
          <w:lang w:val="en-US" w:eastAsia="zh-CN"/>
        </w:rPr>
        <w:t>自双方盖章并由法定代表人/授权代表人签字之日起生效，</w:t>
      </w:r>
      <w:r>
        <w:rPr>
          <w:rFonts w:hint="eastAsia" w:ascii="仿宋" w:hAnsi="仿宋" w:eastAsia="仿宋"/>
          <w:color w:val="auto"/>
          <w:sz w:val="28"/>
          <w:szCs w:val="28"/>
          <w:highlight w:val="none"/>
        </w:rPr>
        <w:t>具有同等法律效力。</w:t>
      </w:r>
    </w:p>
    <w:p w14:paraId="407183B2">
      <w:pPr>
        <w:spacing w:line="360" w:lineRule="auto"/>
        <w:ind w:firstLine="548" w:firstLineChars="196"/>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12.3</w:t>
      </w:r>
      <w:r>
        <w:rPr>
          <w:rFonts w:hint="eastAsia" w:ascii="仿宋" w:hAnsi="仿宋" w:eastAsia="仿宋"/>
          <w:color w:val="auto"/>
          <w:sz w:val="28"/>
          <w:szCs w:val="28"/>
          <w:highlight w:val="none"/>
        </w:rPr>
        <w:t>本合同未尽事宜，</w:t>
      </w:r>
      <w:r>
        <w:rPr>
          <w:rFonts w:hint="eastAsia" w:ascii="仿宋" w:hAnsi="仿宋" w:eastAsia="仿宋"/>
          <w:color w:val="auto"/>
          <w:sz w:val="28"/>
          <w:szCs w:val="28"/>
          <w:highlight w:val="none"/>
          <w:lang w:val="en-US" w:eastAsia="zh-CN"/>
        </w:rPr>
        <w:t>双方可</w:t>
      </w:r>
      <w:r>
        <w:rPr>
          <w:rFonts w:hint="eastAsia" w:ascii="仿宋" w:hAnsi="仿宋" w:eastAsia="仿宋"/>
          <w:color w:val="auto"/>
          <w:sz w:val="28"/>
          <w:szCs w:val="28"/>
          <w:highlight w:val="none"/>
        </w:rPr>
        <w:t>签订补充协议，所签补充协议与本合同具有同等法律效力</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自双方签字盖章之日起生效</w:t>
      </w:r>
      <w:r>
        <w:rPr>
          <w:rFonts w:hint="eastAsia" w:ascii="仿宋" w:hAnsi="仿宋" w:eastAsia="仿宋"/>
          <w:color w:val="auto"/>
          <w:sz w:val="28"/>
          <w:szCs w:val="28"/>
          <w:highlight w:val="none"/>
        </w:rPr>
        <w:t>。</w:t>
      </w:r>
    </w:p>
    <w:p w14:paraId="3088745C">
      <w:pPr>
        <w:spacing w:line="360" w:lineRule="auto"/>
        <w:ind w:firstLine="551" w:firstLineChars="196"/>
        <w:rPr>
          <w:rFonts w:hint="eastAsia" w:ascii="仿宋" w:hAnsi="仿宋" w:eastAsia="仿宋"/>
          <w:b/>
          <w:bCs/>
          <w:color w:val="auto"/>
          <w:sz w:val="28"/>
          <w:szCs w:val="28"/>
          <w:highlight w:val="none"/>
          <w:lang w:val="en-US" w:eastAsia="zh-CN"/>
        </w:rPr>
      </w:pPr>
      <w:r>
        <w:rPr>
          <w:rFonts w:hint="eastAsia" w:ascii="仿宋" w:hAnsi="仿宋" w:eastAsia="仿宋"/>
          <w:b/>
          <w:bCs/>
          <w:color w:val="auto"/>
          <w:sz w:val="28"/>
          <w:szCs w:val="28"/>
          <w:highlight w:val="none"/>
          <w:lang w:val="en-US" w:eastAsia="zh-CN"/>
        </w:rPr>
        <w:t>第十三条 附件</w:t>
      </w:r>
    </w:p>
    <w:p w14:paraId="7A1215D6">
      <w:pPr>
        <w:spacing w:line="360" w:lineRule="auto"/>
        <w:ind w:firstLine="548" w:firstLineChars="196"/>
        <w:rPr>
          <w:rFonts w:hint="default" w:ascii="仿宋" w:hAnsi="仿宋" w:eastAsia="仿宋"/>
          <w:b w:val="0"/>
          <w:bCs w:val="0"/>
          <w:color w:val="auto"/>
          <w:sz w:val="28"/>
          <w:szCs w:val="28"/>
          <w:highlight w:val="none"/>
          <w:lang w:val="en-US" w:eastAsia="zh-CN"/>
        </w:rPr>
      </w:pPr>
      <w:r>
        <w:rPr>
          <w:rFonts w:hint="eastAsia" w:ascii="仿宋" w:hAnsi="仿宋" w:eastAsia="仿宋"/>
          <w:b w:val="0"/>
          <w:bCs w:val="0"/>
          <w:color w:val="auto"/>
          <w:sz w:val="28"/>
          <w:szCs w:val="28"/>
          <w:highlight w:val="none"/>
          <w:lang w:val="en-US" w:eastAsia="zh-CN"/>
        </w:rPr>
        <w:t>本合同所有附件均为本合同不可分割的组成部分，与本合同正文具有同等法律效力。</w:t>
      </w:r>
    </w:p>
    <w:p w14:paraId="16550B05">
      <w:pPr>
        <w:numPr>
          <w:ilvl w:val="0"/>
          <w:numId w:val="0"/>
        </w:numPr>
        <w:spacing w:line="360" w:lineRule="auto"/>
        <w:ind w:firstLine="560" w:firstLineChars="200"/>
        <w:rPr>
          <w:rFonts w:hint="eastAsia" w:ascii="仿宋" w:hAnsi="仿宋" w:eastAsia="仿宋"/>
          <w:color w:val="auto"/>
          <w:sz w:val="28"/>
          <w:szCs w:val="28"/>
          <w:highlight w:val="none"/>
          <w:lang w:eastAsia="zh-CN"/>
        </w:rPr>
      </w:pPr>
      <w:r>
        <w:rPr>
          <w:rFonts w:hint="eastAsia" w:ascii="仿宋" w:hAnsi="仿宋" w:eastAsia="仿宋"/>
          <w:color w:val="auto"/>
          <w:sz w:val="28"/>
          <w:szCs w:val="28"/>
          <w:highlight w:val="none"/>
          <w:lang w:val="en-US" w:eastAsia="zh-CN"/>
        </w:rPr>
        <w:t>13.1</w:t>
      </w:r>
      <w:r>
        <w:rPr>
          <w:rFonts w:hint="eastAsia" w:ascii="仿宋" w:hAnsi="仿宋" w:eastAsia="仿宋"/>
          <w:color w:val="auto"/>
          <w:sz w:val="28"/>
          <w:szCs w:val="28"/>
          <w:highlight w:val="none"/>
        </w:rPr>
        <w:t>《成交通知书》</w:t>
      </w:r>
      <w:r>
        <w:rPr>
          <w:rFonts w:hint="eastAsia" w:ascii="仿宋" w:hAnsi="仿宋" w:eastAsia="仿宋"/>
          <w:color w:val="auto"/>
          <w:sz w:val="28"/>
          <w:szCs w:val="28"/>
          <w:highlight w:val="none"/>
          <w:lang w:eastAsia="zh-CN"/>
        </w:rPr>
        <w:t>；</w:t>
      </w:r>
    </w:p>
    <w:p w14:paraId="7DFC4227">
      <w:pPr>
        <w:numPr>
          <w:ilvl w:val="0"/>
          <w:numId w:val="0"/>
        </w:num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13.2</w:t>
      </w: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lang w:eastAsia="zh-CN"/>
        </w:rPr>
        <w:t>医用织物洗涤</w:t>
      </w:r>
      <w:r>
        <w:rPr>
          <w:rFonts w:hint="eastAsia" w:ascii="仿宋" w:hAnsi="仿宋" w:eastAsia="仿宋"/>
          <w:color w:val="auto"/>
          <w:sz w:val="28"/>
          <w:szCs w:val="28"/>
          <w:highlight w:val="none"/>
        </w:rPr>
        <w:t>服务质量考核评分量化表》</w:t>
      </w:r>
      <w:r>
        <w:rPr>
          <w:rFonts w:hint="eastAsia" w:ascii="仿宋" w:hAnsi="仿宋" w:eastAsia="仿宋"/>
          <w:color w:val="auto"/>
          <w:sz w:val="28"/>
          <w:szCs w:val="28"/>
          <w:highlight w:val="none"/>
          <w:lang w:eastAsia="zh-CN"/>
        </w:rPr>
        <w:t>；</w:t>
      </w:r>
    </w:p>
    <w:p w14:paraId="09E9BDED">
      <w:pPr>
        <w:numPr>
          <w:ilvl w:val="0"/>
          <w:numId w:val="0"/>
        </w:numPr>
        <w:spacing w:line="360" w:lineRule="auto"/>
        <w:ind w:firstLine="560"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13.3</w:t>
      </w:r>
      <w:r>
        <w:rPr>
          <w:rFonts w:hint="eastAsia" w:ascii="仿宋" w:hAnsi="仿宋" w:eastAsia="仿宋"/>
          <w:color w:val="auto"/>
          <w:sz w:val="28"/>
          <w:szCs w:val="28"/>
          <w:highlight w:val="none"/>
        </w:rPr>
        <w:t>《廉洁协议》。</w:t>
      </w:r>
    </w:p>
    <w:p w14:paraId="16BCD722">
      <w:pPr>
        <w:snapToGrid w:val="0"/>
        <w:spacing w:before="19" w:line="360" w:lineRule="auto"/>
        <w:rPr>
          <w:rFonts w:hint="eastAsia" w:ascii="仿宋" w:hAnsi="仿宋" w:eastAsia="仿宋"/>
          <w:color w:val="auto"/>
          <w:sz w:val="28"/>
          <w:szCs w:val="28"/>
          <w:highlight w:val="none"/>
        </w:rPr>
      </w:pPr>
    </w:p>
    <w:p w14:paraId="2565691B">
      <w:pPr>
        <w:snapToGrid w:val="0"/>
        <w:spacing w:before="19" w:line="360" w:lineRule="auto"/>
        <w:rPr>
          <w:rFonts w:hint="eastAsia" w:ascii="仿宋" w:hAnsi="仿宋" w:eastAsia="仿宋"/>
          <w:color w:val="auto"/>
          <w:sz w:val="28"/>
          <w:szCs w:val="28"/>
          <w:highlight w:val="none"/>
        </w:rPr>
      </w:pPr>
    </w:p>
    <w:p w14:paraId="6E67F2F0">
      <w:pPr>
        <w:snapToGrid w:val="0"/>
        <w:spacing w:before="19" w:line="360" w:lineRule="auto"/>
        <w:rPr>
          <w:rFonts w:hint="eastAsia" w:ascii="仿宋" w:hAnsi="仿宋" w:eastAsia="仿宋"/>
          <w:color w:val="auto"/>
          <w:sz w:val="28"/>
          <w:szCs w:val="28"/>
          <w:highlight w:val="none"/>
        </w:rPr>
      </w:pPr>
    </w:p>
    <w:p w14:paraId="3C4CC731">
      <w:pPr>
        <w:snapToGrid w:val="0"/>
        <w:spacing w:before="19" w:line="360" w:lineRule="auto"/>
        <w:rPr>
          <w:rFonts w:hint="eastAsia" w:ascii="仿宋" w:hAnsi="仿宋" w:eastAsia="仿宋"/>
          <w:color w:val="auto"/>
          <w:sz w:val="28"/>
          <w:szCs w:val="28"/>
          <w:highlight w:val="none"/>
        </w:rPr>
      </w:pPr>
    </w:p>
    <w:p w14:paraId="5D8C223C">
      <w:pPr>
        <w:snapToGrid w:val="0"/>
        <w:spacing w:before="19" w:line="360" w:lineRule="auto"/>
        <w:rPr>
          <w:rFonts w:hint="eastAsia" w:ascii="仿宋" w:hAnsi="仿宋" w:eastAsia="仿宋"/>
          <w:color w:val="auto"/>
          <w:sz w:val="28"/>
          <w:szCs w:val="28"/>
          <w:highlight w:val="none"/>
        </w:rPr>
      </w:pPr>
    </w:p>
    <w:p w14:paraId="434BC701">
      <w:pPr>
        <w:snapToGrid w:val="0"/>
        <w:spacing w:before="19" w:line="360" w:lineRule="auto"/>
        <w:rPr>
          <w:rFonts w:hint="eastAsia" w:ascii="仿宋" w:hAnsi="仿宋" w:eastAsia="仿宋"/>
          <w:sz w:val="28"/>
          <w:szCs w:val="28"/>
        </w:rPr>
      </w:pPr>
    </w:p>
    <w:p w14:paraId="48380399">
      <w:pPr>
        <w:snapToGrid w:val="0"/>
        <w:spacing w:before="19" w:line="360" w:lineRule="auto"/>
        <w:rPr>
          <w:rFonts w:hint="eastAsia" w:ascii="仿宋" w:hAnsi="仿宋" w:eastAsia="仿宋"/>
          <w:sz w:val="28"/>
          <w:szCs w:val="28"/>
        </w:rPr>
      </w:pPr>
    </w:p>
    <w:p w14:paraId="564C8E0F">
      <w:pPr>
        <w:snapToGrid w:val="0"/>
        <w:spacing w:before="19" w:line="360" w:lineRule="auto"/>
        <w:rPr>
          <w:rFonts w:hint="eastAsia" w:ascii="仿宋" w:hAnsi="仿宋" w:eastAsia="仿宋"/>
          <w:sz w:val="28"/>
          <w:szCs w:val="28"/>
        </w:rPr>
      </w:pPr>
    </w:p>
    <w:p w14:paraId="6015EC2E">
      <w:pPr>
        <w:snapToGrid w:val="0"/>
        <w:spacing w:before="19" w:line="360" w:lineRule="auto"/>
        <w:rPr>
          <w:rFonts w:hint="eastAsia" w:ascii="仿宋" w:hAnsi="仿宋" w:eastAsia="仿宋"/>
          <w:sz w:val="28"/>
          <w:szCs w:val="28"/>
        </w:rPr>
      </w:pPr>
    </w:p>
    <w:p w14:paraId="351B1F46">
      <w:pPr>
        <w:snapToGrid w:val="0"/>
        <w:spacing w:before="19" w:line="360" w:lineRule="auto"/>
        <w:rPr>
          <w:rFonts w:hint="eastAsia" w:ascii="仿宋" w:hAnsi="仿宋" w:eastAsia="仿宋"/>
          <w:sz w:val="28"/>
          <w:szCs w:val="28"/>
          <w:lang w:eastAsia="zh-CN"/>
        </w:rPr>
      </w:pPr>
      <w:r>
        <w:rPr>
          <w:rFonts w:hint="eastAsia" w:ascii="仿宋" w:hAnsi="仿宋" w:eastAsia="仿宋"/>
          <w:sz w:val="28"/>
          <w:szCs w:val="28"/>
          <w:lang w:eastAsia="zh-CN"/>
        </w:rPr>
        <w:t>（</w:t>
      </w:r>
      <w:r>
        <w:rPr>
          <w:rFonts w:hint="eastAsia" w:ascii="仿宋" w:hAnsi="仿宋" w:eastAsia="仿宋"/>
          <w:sz w:val="28"/>
          <w:szCs w:val="28"/>
          <w:lang w:val="en-US" w:eastAsia="zh-CN"/>
        </w:rPr>
        <w:t>本页为合同签署页，无正文</w:t>
      </w:r>
      <w:r>
        <w:rPr>
          <w:rFonts w:hint="eastAsia" w:ascii="仿宋" w:hAnsi="仿宋" w:eastAsia="仿宋"/>
          <w:sz w:val="28"/>
          <w:szCs w:val="28"/>
          <w:lang w:eastAsia="zh-CN"/>
        </w:rPr>
        <w:t>）</w:t>
      </w:r>
    </w:p>
    <w:p w14:paraId="567A39BD">
      <w:pPr>
        <w:snapToGrid w:val="0"/>
        <w:spacing w:before="19" w:line="360" w:lineRule="auto"/>
        <w:rPr>
          <w:rFonts w:ascii="仿宋" w:hAnsi="仿宋" w:eastAsia="仿宋"/>
          <w:sz w:val="28"/>
          <w:szCs w:val="28"/>
        </w:rPr>
      </w:pPr>
      <w:r>
        <w:rPr>
          <w:rFonts w:hint="eastAsia" w:ascii="仿宋" w:hAnsi="仿宋" w:eastAsia="仿宋"/>
          <w:sz w:val="28"/>
          <w:szCs w:val="28"/>
        </w:rPr>
        <w:t>甲方：</w:t>
      </w:r>
      <w:r>
        <w:rPr>
          <w:rFonts w:hint="eastAsia" w:ascii="仿宋" w:hAnsi="仿宋" w:eastAsia="仿宋"/>
          <w:sz w:val="28"/>
          <w:szCs w:val="28"/>
          <w:u w:val="single"/>
        </w:rPr>
        <w:t>三亚中心医院（海南省第三人民医院）</w:t>
      </w:r>
      <w:r>
        <w:rPr>
          <w:rFonts w:hint="eastAsia" w:ascii="仿宋" w:hAnsi="仿宋" w:eastAsia="仿宋"/>
          <w:sz w:val="28"/>
          <w:szCs w:val="28"/>
        </w:rPr>
        <w:t>（盖章）</w:t>
      </w:r>
    </w:p>
    <w:p w14:paraId="018C8D3F">
      <w:pPr>
        <w:snapToGrid w:val="0"/>
        <w:spacing w:before="19" w:line="360" w:lineRule="auto"/>
        <w:rPr>
          <w:rFonts w:ascii="仿宋" w:hAnsi="仿宋" w:eastAsia="仿宋"/>
          <w:sz w:val="28"/>
          <w:szCs w:val="28"/>
        </w:rPr>
      </w:pPr>
      <w:r>
        <w:rPr>
          <w:rFonts w:hint="eastAsia" w:ascii="仿宋" w:hAnsi="仿宋" w:eastAsia="仿宋"/>
          <w:sz w:val="28"/>
          <w:szCs w:val="28"/>
        </w:rPr>
        <w:t>地址：</w:t>
      </w:r>
      <w:r>
        <w:rPr>
          <w:rFonts w:hint="eastAsia" w:ascii="仿宋" w:hAnsi="仿宋" w:eastAsia="仿宋"/>
          <w:sz w:val="28"/>
          <w:szCs w:val="28"/>
          <w:u w:val="single"/>
        </w:rPr>
        <w:t xml:space="preserve">海南省三亚市解放路1154号               </w:t>
      </w:r>
      <w:r>
        <w:rPr>
          <w:rFonts w:hint="eastAsia" w:ascii="仿宋" w:hAnsi="仿宋" w:eastAsia="仿宋"/>
          <w:sz w:val="28"/>
          <w:szCs w:val="28"/>
        </w:rPr>
        <w:t xml:space="preserve">                             </w:t>
      </w:r>
    </w:p>
    <w:p w14:paraId="377AADDC">
      <w:pPr>
        <w:snapToGrid w:val="0"/>
        <w:spacing w:before="19" w:line="360" w:lineRule="auto"/>
        <w:rPr>
          <w:rFonts w:ascii="仿宋" w:hAnsi="仿宋" w:eastAsia="仿宋"/>
          <w:sz w:val="28"/>
          <w:szCs w:val="28"/>
        </w:rPr>
      </w:pPr>
      <w:r>
        <w:rPr>
          <w:rFonts w:hint="eastAsia" w:ascii="仿宋" w:hAnsi="仿宋" w:eastAsia="仿宋"/>
          <w:sz w:val="28"/>
          <w:szCs w:val="28"/>
        </w:rPr>
        <w:t>法定（授权）代表人：</w:t>
      </w:r>
      <w:r>
        <w:rPr>
          <w:rFonts w:hint="eastAsia" w:ascii="仿宋" w:hAnsi="仿宋" w:eastAsia="仿宋"/>
          <w:sz w:val="28"/>
          <w:szCs w:val="28"/>
          <w:u w:val="single"/>
        </w:rPr>
        <w:t xml:space="preserve">                          </w:t>
      </w:r>
      <w:r>
        <w:rPr>
          <w:rFonts w:hint="eastAsia" w:ascii="仿宋" w:hAnsi="仿宋" w:eastAsia="仿宋"/>
          <w:sz w:val="28"/>
          <w:szCs w:val="28"/>
        </w:rPr>
        <w:t xml:space="preserve">       </w:t>
      </w:r>
    </w:p>
    <w:p w14:paraId="13CCE3EE">
      <w:pPr>
        <w:snapToGrid w:val="0"/>
        <w:spacing w:before="19" w:line="360" w:lineRule="auto"/>
        <w:rPr>
          <w:rFonts w:ascii="仿宋" w:hAnsi="仿宋" w:eastAsia="仿宋"/>
          <w:sz w:val="28"/>
          <w:szCs w:val="28"/>
        </w:rPr>
      </w:pPr>
      <w:r>
        <w:rPr>
          <w:rFonts w:hint="eastAsia" w:ascii="仿宋" w:hAnsi="仿宋" w:eastAsia="仿宋"/>
          <w:sz w:val="28"/>
          <w:szCs w:val="28"/>
        </w:rPr>
        <w:t>合同签订日期：    年   月   日</w:t>
      </w:r>
    </w:p>
    <w:p w14:paraId="5F555AAB">
      <w:pPr>
        <w:snapToGrid w:val="0"/>
        <w:spacing w:before="19" w:line="360" w:lineRule="auto"/>
        <w:rPr>
          <w:rFonts w:ascii="仿宋" w:hAnsi="仿宋" w:eastAsia="仿宋"/>
          <w:sz w:val="28"/>
          <w:szCs w:val="28"/>
        </w:rPr>
      </w:pPr>
    </w:p>
    <w:p w14:paraId="7D1D20DD">
      <w:pPr>
        <w:snapToGrid w:val="0"/>
        <w:spacing w:before="19" w:line="360" w:lineRule="auto"/>
        <w:rPr>
          <w:rFonts w:ascii="仿宋" w:hAnsi="仿宋" w:eastAsia="仿宋"/>
          <w:sz w:val="28"/>
          <w:szCs w:val="28"/>
        </w:rPr>
      </w:pPr>
    </w:p>
    <w:p w14:paraId="71A4D3BF">
      <w:pPr>
        <w:snapToGrid w:val="0"/>
        <w:spacing w:before="19" w:line="360" w:lineRule="auto"/>
        <w:rPr>
          <w:rFonts w:ascii="仿宋" w:hAnsi="仿宋" w:eastAsia="仿宋"/>
          <w:sz w:val="28"/>
          <w:szCs w:val="28"/>
        </w:rPr>
      </w:pPr>
      <w:r>
        <w:rPr>
          <w:rFonts w:hint="eastAsia" w:ascii="仿宋" w:hAnsi="仿宋" w:eastAsia="仿宋"/>
          <w:sz w:val="28"/>
          <w:szCs w:val="28"/>
        </w:rPr>
        <w:t>乙方：（盖章）</w:t>
      </w:r>
    </w:p>
    <w:p w14:paraId="4161E5AD">
      <w:pPr>
        <w:snapToGrid w:val="0"/>
        <w:spacing w:before="19" w:line="360" w:lineRule="auto"/>
        <w:rPr>
          <w:rFonts w:ascii="仿宋" w:hAnsi="仿宋" w:eastAsia="仿宋"/>
          <w:sz w:val="28"/>
          <w:szCs w:val="28"/>
        </w:rPr>
      </w:pPr>
      <w:r>
        <w:rPr>
          <w:rFonts w:hint="eastAsia" w:ascii="仿宋" w:hAnsi="仿宋" w:eastAsia="仿宋"/>
          <w:sz w:val="28"/>
          <w:szCs w:val="28"/>
        </w:rPr>
        <w:t xml:space="preserve">地址：                             </w:t>
      </w:r>
    </w:p>
    <w:p w14:paraId="6CC6E309">
      <w:pPr>
        <w:snapToGrid w:val="0"/>
        <w:spacing w:before="19" w:line="360" w:lineRule="auto"/>
        <w:rPr>
          <w:rFonts w:ascii="仿宋" w:hAnsi="仿宋" w:eastAsia="仿宋"/>
          <w:sz w:val="28"/>
          <w:szCs w:val="28"/>
        </w:rPr>
      </w:pPr>
      <w:r>
        <w:rPr>
          <w:rFonts w:hint="eastAsia" w:ascii="仿宋" w:hAnsi="仿宋" w:eastAsia="仿宋"/>
          <w:sz w:val="28"/>
          <w:szCs w:val="28"/>
        </w:rPr>
        <w:t>法定（授权）代表人</w:t>
      </w:r>
      <w:r>
        <w:rPr>
          <w:rFonts w:hint="eastAsia" w:ascii="仿宋" w:hAnsi="仿宋" w:eastAsia="仿宋"/>
          <w:sz w:val="28"/>
          <w:szCs w:val="28"/>
          <w:u w:val="single"/>
        </w:rPr>
        <w:t xml:space="preserve">：                           </w:t>
      </w:r>
      <w:r>
        <w:rPr>
          <w:rFonts w:hint="eastAsia" w:ascii="仿宋" w:hAnsi="仿宋" w:eastAsia="仿宋"/>
          <w:sz w:val="28"/>
          <w:szCs w:val="28"/>
        </w:rPr>
        <w:t xml:space="preserve">     </w:t>
      </w:r>
    </w:p>
    <w:p w14:paraId="1A9FAED2">
      <w:pPr>
        <w:snapToGrid w:val="0"/>
        <w:spacing w:before="19" w:line="360" w:lineRule="auto"/>
        <w:rPr>
          <w:rFonts w:hint="eastAsia" w:ascii="仿宋" w:hAnsi="仿宋" w:eastAsia="仿宋"/>
          <w:sz w:val="28"/>
          <w:szCs w:val="28"/>
        </w:rPr>
      </w:pPr>
      <w:r>
        <w:rPr>
          <w:rFonts w:hint="eastAsia" w:ascii="仿宋" w:hAnsi="仿宋" w:eastAsia="仿宋"/>
          <w:sz w:val="28"/>
          <w:szCs w:val="28"/>
        </w:rPr>
        <w:t>联系电话：</w:t>
      </w:r>
    </w:p>
    <w:p w14:paraId="5FA4551A">
      <w:pPr>
        <w:snapToGrid w:val="0"/>
        <w:spacing w:before="19" w:line="360" w:lineRule="auto"/>
        <w:rPr>
          <w:rFonts w:ascii="仿宋" w:hAnsi="仿宋" w:eastAsia="仿宋"/>
          <w:sz w:val="28"/>
          <w:szCs w:val="28"/>
        </w:rPr>
      </w:pPr>
      <w:r>
        <w:rPr>
          <w:rFonts w:hint="eastAsia" w:ascii="仿宋" w:hAnsi="仿宋" w:eastAsia="仿宋"/>
          <w:sz w:val="28"/>
          <w:szCs w:val="28"/>
        </w:rPr>
        <w:t>合同签订日期：   年   月   日</w:t>
      </w:r>
    </w:p>
    <w:p w14:paraId="5B0A05C1">
      <w:pPr>
        <w:snapToGrid w:val="0"/>
        <w:spacing w:before="19" w:line="360" w:lineRule="auto"/>
        <w:rPr>
          <w:rFonts w:hint="eastAsia" w:ascii="仿宋" w:hAnsi="仿宋" w:eastAsia="仿宋"/>
          <w:sz w:val="28"/>
          <w:szCs w:val="28"/>
        </w:rPr>
      </w:pPr>
      <w:r>
        <w:rPr>
          <w:rFonts w:hint="eastAsia" w:ascii="仿宋" w:hAnsi="仿宋" w:eastAsia="仿宋"/>
          <w:sz w:val="28"/>
          <w:szCs w:val="28"/>
        </w:rPr>
        <w:t xml:space="preserve">户名：                         </w:t>
      </w:r>
    </w:p>
    <w:p w14:paraId="27B0B8AB">
      <w:pPr>
        <w:snapToGrid w:val="0"/>
        <w:spacing w:before="19" w:line="360" w:lineRule="auto"/>
        <w:rPr>
          <w:rFonts w:hint="eastAsia" w:ascii="仿宋" w:hAnsi="仿宋" w:eastAsia="仿宋"/>
          <w:sz w:val="28"/>
          <w:szCs w:val="28"/>
        </w:rPr>
      </w:pPr>
      <w:r>
        <w:rPr>
          <w:rFonts w:hint="eastAsia" w:ascii="仿宋" w:hAnsi="仿宋" w:eastAsia="仿宋"/>
          <w:sz w:val="28"/>
          <w:szCs w:val="28"/>
        </w:rPr>
        <w:t xml:space="preserve">开户银行：                           </w:t>
      </w:r>
    </w:p>
    <w:p w14:paraId="3748F33A">
      <w:pPr>
        <w:snapToGrid w:val="0"/>
        <w:spacing w:before="19" w:line="360" w:lineRule="auto"/>
        <w:rPr>
          <w:rFonts w:hint="eastAsia" w:ascii="仿宋" w:hAnsi="仿宋" w:eastAsia="仿宋"/>
          <w:sz w:val="28"/>
          <w:szCs w:val="28"/>
        </w:rPr>
      </w:pPr>
      <w:r>
        <w:rPr>
          <w:rFonts w:hint="eastAsia" w:ascii="仿宋" w:hAnsi="仿宋" w:eastAsia="仿宋"/>
          <w:sz w:val="28"/>
          <w:szCs w:val="28"/>
        </w:rPr>
        <w:t>账号：</w:t>
      </w:r>
    </w:p>
    <w:p w14:paraId="145AC344">
      <w:pPr>
        <w:spacing w:line="360" w:lineRule="auto"/>
        <w:rPr>
          <w:rFonts w:hint="eastAsia" w:ascii="仿宋" w:hAnsi="仿宋" w:eastAsia="仿宋"/>
          <w:b/>
          <w:sz w:val="28"/>
          <w:szCs w:val="28"/>
        </w:rPr>
      </w:pPr>
    </w:p>
    <w:p w14:paraId="5AC99FAE">
      <w:pPr>
        <w:spacing w:line="360" w:lineRule="auto"/>
        <w:rPr>
          <w:rFonts w:hint="eastAsia" w:ascii="仿宋" w:hAnsi="仿宋" w:eastAsia="仿宋"/>
          <w:b/>
          <w:sz w:val="28"/>
          <w:szCs w:val="28"/>
        </w:rPr>
      </w:pPr>
    </w:p>
    <w:p w14:paraId="26BA2C7D">
      <w:pPr>
        <w:spacing w:line="360" w:lineRule="auto"/>
        <w:rPr>
          <w:rFonts w:hint="eastAsia" w:ascii="仿宋" w:hAnsi="仿宋" w:eastAsia="仿宋"/>
          <w:b/>
          <w:sz w:val="28"/>
          <w:szCs w:val="28"/>
        </w:rPr>
      </w:pPr>
    </w:p>
    <w:p w14:paraId="3D01F023">
      <w:pPr>
        <w:spacing w:line="360" w:lineRule="auto"/>
        <w:rPr>
          <w:rFonts w:hint="eastAsia" w:ascii="仿宋" w:hAnsi="仿宋" w:eastAsia="仿宋"/>
          <w:b/>
          <w:sz w:val="28"/>
          <w:szCs w:val="28"/>
        </w:rPr>
      </w:pPr>
    </w:p>
    <w:p w14:paraId="224E06CD">
      <w:pPr>
        <w:spacing w:line="360" w:lineRule="auto"/>
        <w:rPr>
          <w:rFonts w:hint="eastAsia" w:ascii="仿宋" w:hAnsi="仿宋" w:eastAsia="仿宋"/>
          <w:b/>
          <w:sz w:val="28"/>
          <w:szCs w:val="28"/>
        </w:rPr>
      </w:pPr>
    </w:p>
    <w:p w14:paraId="5224DF41">
      <w:pPr>
        <w:spacing w:line="360" w:lineRule="auto"/>
        <w:rPr>
          <w:rFonts w:hint="eastAsia" w:ascii="仿宋" w:hAnsi="仿宋" w:eastAsia="仿宋"/>
          <w:b/>
          <w:sz w:val="28"/>
          <w:szCs w:val="28"/>
        </w:rPr>
      </w:pPr>
    </w:p>
    <w:p w14:paraId="358ADB71">
      <w:pPr>
        <w:spacing w:line="360" w:lineRule="auto"/>
        <w:rPr>
          <w:rFonts w:hint="eastAsia" w:ascii="仿宋" w:hAnsi="仿宋" w:eastAsia="仿宋"/>
          <w:b/>
          <w:sz w:val="28"/>
          <w:szCs w:val="28"/>
        </w:rPr>
      </w:pPr>
    </w:p>
    <w:p w14:paraId="625E74A0">
      <w:pPr>
        <w:spacing w:line="360" w:lineRule="auto"/>
        <w:rPr>
          <w:rFonts w:hint="eastAsia" w:ascii="仿宋" w:hAnsi="仿宋" w:eastAsia="仿宋"/>
          <w:b/>
          <w:sz w:val="28"/>
          <w:szCs w:val="28"/>
        </w:rPr>
      </w:pPr>
    </w:p>
    <w:p w14:paraId="2B8A0DFF">
      <w:pPr>
        <w:spacing w:line="360" w:lineRule="auto"/>
        <w:rPr>
          <w:rFonts w:hint="eastAsia" w:ascii="仿宋" w:hAnsi="仿宋" w:eastAsia="仿宋"/>
          <w:b/>
          <w:sz w:val="28"/>
          <w:szCs w:val="28"/>
        </w:rPr>
      </w:pPr>
    </w:p>
    <w:p w14:paraId="755BA68D">
      <w:pPr>
        <w:spacing w:line="360" w:lineRule="auto"/>
        <w:rPr>
          <w:rFonts w:hint="eastAsia" w:ascii="仿宋" w:hAnsi="仿宋" w:eastAsia="仿宋"/>
          <w:b/>
          <w:sz w:val="28"/>
          <w:szCs w:val="28"/>
        </w:rPr>
      </w:pPr>
      <w:r>
        <w:rPr>
          <w:rFonts w:hint="eastAsia" w:ascii="仿宋" w:hAnsi="仿宋" w:eastAsia="仿宋"/>
          <w:b/>
          <w:sz w:val="28"/>
          <w:szCs w:val="28"/>
        </w:rPr>
        <w:t>附件一：成交通知书</w:t>
      </w:r>
    </w:p>
    <w:p w14:paraId="009DB640">
      <w:pPr>
        <w:spacing w:line="360" w:lineRule="auto"/>
        <w:rPr>
          <w:rFonts w:hint="eastAsia" w:ascii="仿宋" w:hAnsi="仿宋" w:eastAsia="仿宋"/>
          <w:b/>
          <w:sz w:val="28"/>
          <w:szCs w:val="28"/>
        </w:rPr>
      </w:pPr>
    </w:p>
    <w:p w14:paraId="28F941CA">
      <w:pPr>
        <w:spacing w:line="360" w:lineRule="auto"/>
        <w:rPr>
          <w:rFonts w:ascii="宋体" w:hAnsi="宋体" w:cs="宋体"/>
          <w:sz w:val="24"/>
        </w:rPr>
      </w:pPr>
      <w:r>
        <w:rPr>
          <w:rFonts w:hint="eastAsia" w:ascii="仿宋" w:hAnsi="仿宋" w:eastAsia="仿宋"/>
          <w:b/>
          <w:sz w:val="28"/>
          <w:szCs w:val="28"/>
        </w:rPr>
        <w:t>附件二：</w:t>
      </w:r>
      <w:r>
        <w:rPr>
          <w:rFonts w:hint="eastAsia" w:ascii="仿宋" w:hAnsi="仿宋" w:eastAsia="仿宋" w:cs="宋体"/>
          <w:b/>
          <w:sz w:val="28"/>
          <w:szCs w:val="28"/>
          <w:lang w:eastAsia="zh-CN"/>
        </w:rPr>
        <w:t>医用织物洗涤</w:t>
      </w:r>
      <w:r>
        <w:rPr>
          <w:rFonts w:hint="eastAsia" w:ascii="仿宋" w:hAnsi="仿宋" w:eastAsia="仿宋" w:cs="宋体"/>
          <w:b/>
          <w:sz w:val="28"/>
          <w:szCs w:val="28"/>
        </w:rPr>
        <w:t>服务质量考核评分量化表</w:t>
      </w:r>
    </w:p>
    <w:tbl>
      <w:tblPr>
        <w:tblStyle w:val="12"/>
        <w:tblW w:w="8792" w:type="dxa"/>
        <w:tblInd w:w="74" w:type="dxa"/>
        <w:tblLayout w:type="fixed"/>
        <w:tblCellMar>
          <w:top w:w="15" w:type="dxa"/>
          <w:left w:w="15" w:type="dxa"/>
          <w:bottom w:w="15" w:type="dxa"/>
          <w:right w:w="15" w:type="dxa"/>
        </w:tblCellMar>
      </w:tblPr>
      <w:tblGrid>
        <w:gridCol w:w="1760"/>
        <w:gridCol w:w="4917"/>
        <w:gridCol w:w="2115"/>
      </w:tblGrid>
      <w:tr w14:paraId="5F7EFBDA">
        <w:tblPrEx>
          <w:tblCellMar>
            <w:top w:w="15" w:type="dxa"/>
            <w:left w:w="15" w:type="dxa"/>
            <w:bottom w:w="15" w:type="dxa"/>
            <w:right w:w="15" w:type="dxa"/>
          </w:tblCellMar>
        </w:tblPrEx>
        <w:trPr>
          <w:trHeight w:val="495" w:hRule="atLeast"/>
        </w:trPr>
        <w:tc>
          <w:tcPr>
            <w:tcW w:w="1760" w:type="dxa"/>
            <w:tcBorders>
              <w:top w:val="single" w:color="000000" w:sz="4" w:space="0"/>
              <w:left w:val="single" w:color="000000" w:sz="4" w:space="0"/>
              <w:bottom w:val="single" w:color="000000" w:sz="4" w:space="0"/>
              <w:right w:val="single" w:color="000000" w:sz="4" w:space="0"/>
            </w:tcBorders>
            <w:noWrap w:val="0"/>
            <w:vAlign w:val="center"/>
          </w:tcPr>
          <w:p w14:paraId="12684BA3">
            <w:pPr>
              <w:widowControl/>
              <w:jc w:val="center"/>
              <w:textAlignment w:val="center"/>
              <w:rPr>
                <w:rFonts w:hint="eastAsia" w:ascii="仿宋" w:hAnsi="仿宋" w:eastAsia="仿宋" w:cs="仿宋"/>
                <w:b/>
                <w:sz w:val="24"/>
                <w:szCs w:val="24"/>
              </w:rPr>
            </w:pPr>
            <w:r>
              <w:rPr>
                <w:rFonts w:hint="eastAsia" w:ascii="仿宋" w:hAnsi="仿宋" w:eastAsia="仿宋" w:cs="仿宋"/>
                <w:b/>
                <w:kern w:val="0"/>
                <w:sz w:val="24"/>
                <w:szCs w:val="24"/>
              </w:rPr>
              <w:t>项目</w:t>
            </w:r>
          </w:p>
        </w:tc>
        <w:tc>
          <w:tcPr>
            <w:tcW w:w="4917" w:type="dxa"/>
            <w:tcBorders>
              <w:top w:val="single" w:color="000000" w:sz="4" w:space="0"/>
              <w:bottom w:val="single" w:color="000000" w:sz="4" w:space="0"/>
              <w:right w:val="single" w:color="000000" w:sz="4" w:space="0"/>
            </w:tcBorders>
            <w:noWrap w:val="0"/>
            <w:vAlign w:val="center"/>
          </w:tcPr>
          <w:p w14:paraId="3EF1A425">
            <w:pPr>
              <w:widowControl/>
              <w:jc w:val="center"/>
              <w:textAlignment w:val="center"/>
              <w:rPr>
                <w:rFonts w:hint="eastAsia" w:ascii="仿宋" w:hAnsi="仿宋" w:eastAsia="仿宋" w:cs="仿宋"/>
                <w:b/>
                <w:sz w:val="24"/>
                <w:szCs w:val="24"/>
              </w:rPr>
            </w:pPr>
            <w:r>
              <w:rPr>
                <w:rFonts w:hint="eastAsia" w:ascii="仿宋" w:hAnsi="仿宋" w:eastAsia="仿宋" w:cs="仿宋"/>
                <w:b/>
                <w:kern w:val="0"/>
                <w:sz w:val="24"/>
                <w:szCs w:val="24"/>
              </w:rPr>
              <w:t>质量要求</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0AF3F470">
            <w:pPr>
              <w:widowControl/>
              <w:jc w:val="center"/>
              <w:textAlignment w:val="center"/>
              <w:rPr>
                <w:rFonts w:hint="eastAsia" w:ascii="仿宋" w:hAnsi="仿宋" w:eastAsia="仿宋" w:cs="仿宋"/>
                <w:b/>
                <w:sz w:val="24"/>
                <w:szCs w:val="24"/>
              </w:rPr>
            </w:pPr>
            <w:r>
              <w:rPr>
                <w:rFonts w:hint="eastAsia" w:ascii="仿宋" w:hAnsi="仿宋" w:eastAsia="仿宋" w:cs="仿宋"/>
                <w:b/>
                <w:kern w:val="0"/>
                <w:sz w:val="24"/>
                <w:szCs w:val="24"/>
              </w:rPr>
              <w:t>扣分标准</w:t>
            </w:r>
          </w:p>
        </w:tc>
      </w:tr>
      <w:tr w14:paraId="0A24F3D6">
        <w:tblPrEx>
          <w:tblCellMar>
            <w:top w:w="15" w:type="dxa"/>
            <w:left w:w="15" w:type="dxa"/>
            <w:bottom w:w="15" w:type="dxa"/>
            <w:right w:w="15" w:type="dxa"/>
          </w:tblCellMar>
        </w:tblPrEx>
        <w:trPr>
          <w:trHeight w:val="898" w:hRule="atLeast"/>
        </w:trPr>
        <w:tc>
          <w:tcPr>
            <w:tcW w:w="1760" w:type="dxa"/>
            <w:vMerge w:val="restart"/>
            <w:tcBorders>
              <w:top w:val="single" w:color="000000" w:sz="4" w:space="0"/>
              <w:left w:val="single" w:color="000000" w:sz="4" w:space="0"/>
              <w:right w:val="single" w:color="000000" w:sz="4" w:space="0"/>
            </w:tcBorders>
            <w:noWrap w:val="0"/>
            <w:vAlign w:val="center"/>
          </w:tcPr>
          <w:p w14:paraId="039B35F1">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eastAsia="zh-CN"/>
              </w:rPr>
              <w:t>清洁医用织物</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65</w:t>
            </w:r>
            <w:r>
              <w:rPr>
                <w:rFonts w:hint="eastAsia" w:ascii="仿宋" w:hAnsi="仿宋" w:eastAsia="仿宋" w:cs="仿宋"/>
                <w:kern w:val="0"/>
                <w:sz w:val="24"/>
                <w:szCs w:val="24"/>
              </w:rPr>
              <w:t>分）</w:t>
            </w: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54B13156">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rPr>
              <w:t>患者使用的床单、被</w:t>
            </w:r>
            <w:r>
              <w:rPr>
                <w:rFonts w:hint="eastAsia" w:ascii="仿宋" w:hAnsi="仿宋" w:eastAsia="仿宋" w:cs="仿宋"/>
                <w:kern w:val="0"/>
                <w:sz w:val="24"/>
                <w:szCs w:val="24"/>
                <w:lang w:eastAsia="zh-CN"/>
              </w:rPr>
              <w:t>套</w:t>
            </w:r>
            <w:r>
              <w:rPr>
                <w:rFonts w:hint="eastAsia" w:ascii="仿宋" w:hAnsi="仿宋" w:eastAsia="仿宋" w:cs="仿宋"/>
                <w:kern w:val="0"/>
                <w:sz w:val="24"/>
                <w:szCs w:val="24"/>
              </w:rPr>
              <w:t>、枕套熨烫平整</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系带完整</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无污渍、无异味</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无异物</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无破损</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无串色；白色布草洁白度良好</w:t>
            </w:r>
            <w:r>
              <w:rPr>
                <w:rFonts w:hint="eastAsia" w:ascii="仿宋" w:hAnsi="仿宋" w:eastAsia="仿宋" w:cs="仿宋"/>
                <w:kern w:val="0"/>
                <w:sz w:val="24"/>
                <w:szCs w:val="24"/>
                <w:lang w:eastAsia="zh-CN"/>
              </w:rPr>
              <w:t>；</w:t>
            </w:r>
            <w:r>
              <w:rPr>
                <w:rFonts w:hint="eastAsia" w:ascii="仿宋" w:hAnsi="仿宋" w:eastAsia="仿宋" w:cs="仿宋"/>
                <w:sz w:val="24"/>
                <w:szCs w:val="24"/>
              </w:rPr>
              <w:t>分类捆扎或打包放置</w:t>
            </w: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01424AFF">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一件不符合扣0.5分</w:t>
            </w:r>
          </w:p>
        </w:tc>
      </w:tr>
      <w:tr w14:paraId="267DCBD8">
        <w:tblPrEx>
          <w:tblCellMar>
            <w:top w:w="15" w:type="dxa"/>
            <w:left w:w="15" w:type="dxa"/>
            <w:bottom w:w="15" w:type="dxa"/>
            <w:right w:w="15" w:type="dxa"/>
          </w:tblCellMar>
        </w:tblPrEx>
        <w:trPr>
          <w:trHeight w:val="766" w:hRule="atLeast"/>
        </w:trPr>
        <w:tc>
          <w:tcPr>
            <w:tcW w:w="1760" w:type="dxa"/>
            <w:vMerge w:val="continue"/>
            <w:tcBorders>
              <w:left w:val="single" w:color="000000" w:sz="4" w:space="0"/>
              <w:right w:val="single" w:color="000000" w:sz="4" w:space="0"/>
            </w:tcBorders>
            <w:noWrap w:val="0"/>
            <w:vAlign w:val="center"/>
          </w:tcPr>
          <w:p w14:paraId="17F14164">
            <w:pPr>
              <w:jc w:val="center"/>
              <w:rPr>
                <w:rFonts w:hint="eastAsia" w:ascii="仿宋" w:hAnsi="仿宋" w:eastAsia="仿宋" w:cs="仿宋"/>
                <w:sz w:val="24"/>
                <w:szCs w:val="24"/>
              </w:rPr>
            </w:pP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1294C3BE">
            <w:pPr>
              <w:widowControl/>
              <w:jc w:val="left"/>
              <w:textAlignment w:val="center"/>
              <w:rPr>
                <w:rFonts w:hint="eastAsia" w:ascii="仿宋" w:hAnsi="仿宋" w:eastAsia="仿宋" w:cs="仿宋"/>
                <w:kern w:val="0"/>
                <w:sz w:val="24"/>
                <w:szCs w:val="24"/>
              </w:rPr>
            </w:pPr>
            <w:r>
              <w:rPr>
                <w:rFonts w:hint="eastAsia" w:ascii="仿宋" w:hAnsi="仿宋" w:eastAsia="仿宋" w:cs="仿宋"/>
                <w:kern w:val="0"/>
                <w:sz w:val="24"/>
                <w:szCs w:val="24"/>
              </w:rPr>
              <w:t>患者使用的衣物无污渍、无串色、舒展、无异味、无异物、无破损；纽扣完整、系带完整</w:t>
            </w:r>
            <w:r>
              <w:rPr>
                <w:rFonts w:hint="eastAsia" w:ascii="仿宋" w:hAnsi="仿宋" w:eastAsia="仿宋" w:cs="仿宋"/>
                <w:kern w:val="0"/>
                <w:sz w:val="24"/>
                <w:szCs w:val="24"/>
                <w:lang w:eastAsia="zh-CN"/>
              </w:rPr>
              <w:t>；按码数</w:t>
            </w:r>
            <w:r>
              <w:rPr>
                <w:rFonts w:hint="eastAsia" w:ascii="仿宋" w:hAnsi="仿宋" w:eastAsia="仿宋" w:cs="仿宋"/>
                <w:sz w:val="24"/>
                <w:szCs w:val="24"/>
              </w:rPr>
              <w:t>分类捆扎或打包放置</w:t>
            </w: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6A879987">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一件不符合扣0.5分</w:t>
            </w:r>
          </w:p>
        </w:tc>
      </w:tr>
      <w:tr w14:paraId="06154F06">
        <w:tblPrEx>
          <w:tblCellMar>
            <w:top w:w="15" w:type="dxa"/>
            <w:left w:w="15" w:type="dxa"/>
            <w:bottom w:w="15" w:type="dxa"/>
            <w:right w:w="15" w:type="dxa"/>
          </w:tblCellMar>
        </w:tblPrEx>
        <w:trPr>
          <w:trHeight w:val="745" w:hRule="atLeast"/>
        </w:trPr>
        <w:tc>
          <w:tcPr>
            <w:tcW w:w="1760" w:type="dxa"/>
            <w:vMerge w:val="continue"/>
            <w:tcBorders>
              <w:left w:val="single" w:color="000000" w:sz="4" w:space="0"/>
              <w:right w:val="single" w:color="000000" w:sz="4" w:space="0"/>
            </w:tcBorders>
            <w:noWrap w:val="0"/>
            <w:vAlign w:val="center"/>
          </w:tcPr>
          <w:p w14:paraId="3DC3D336">
            <w:pPr>
              <w:jc w:val="center"/>
              <w:rPr>
                <w:rFonts w:hint="eastAsia" w:ascii="仿宋" w:hAnsi="仿宋" w:eastAsia="仿宋" w:cs="仿宋"/>
                <w:sz w:val="24"/>
                <w:szCs w:val="24"/>
              </w:rPr>
            </w:pP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17B5B494">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rPr>
              <w:t>新生儿</w:t>
            </w:r>
            <w:r>
              <w:rPr>
                <w:rFonts w:hint="eastAsia" w:ascii="仿宋" w:hAnsi="仿宋" w:eastAsia="仿宋" w:cs="仿宋"/>
                <w:kern w:val="0"/>
                <w:sz w:val="24"/>
                <w:szCs w:val="24"/>
                <w:lang w:eastAsia="zh-CN"/>
              </w:rPr>
              <w:t>、婴幼儿</w:t>
            </w:r>
            <w:r>
              <w:rPr>
                <w:rFonts w:hint="eastAsia" w:ascii="仿宋" w:hAnsi="仿宋" w:eastAsia="仿宋" w:cs="仿宋"/>
                <w:kern w:val="0"/>
                <w:sz w:val="24"/>
                <w:szCs w:val="24"/>
              </w:rPr>
              <w:t>的衣物无污渍、无串色、舒展、无异味、无异物</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无破损</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系带完整。（</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1455940C">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一件不符合扣0.5分</w:t>
            </w:r>
          </w:p>
        </w:tc>
      </w:tr>
      <w:tr w14:paraId="622624F2">
        <w:tblPrEx>
          <w:tblCellMar>
            <w:top w:w="15" w:type="dxa"/>
            <w:left w:w="15" w:type="dxa"/>
            <w:bottom w:w="15" w:type="dxa"/>
            <w:right w:w="15" w:type="dxa"/>
          </w:tblCellMar>
        </w:tblPrEx>
        <w:trPr>
          <w:trHeight w:val="780" w:hRule="atLeast"/>
        </w:trPr>
        <w:tc>
          <w:tcPr>
            <w:tcW w:w="1760" w:type="dxa"/>
            <w:vMerge w:val="continue"/>
            <w:tcBorders>
              <w:left w:val="single" w:color="000000" w:sz="4" w:space="0"/>
              <w:right w:val="single" w:color="000000" w:sz="4" w:space="0"/>
            </w:tcBorders>
            <w:noWrap w:val="0"/>
            <w:vAlign w:val="center"/>
          </w:tcPr>
          <w:p w14:paraId="6A8FEB7F">
            <w:pPr>
              <w:jc w:val="center"/>
              <w:rPr>
                <w:rFonts w:hint="eastAsia" w:ascii="仿宋" w:hAnsi="仿宋" w:eastAsia="仿宋" w:cs="仿宋"/>
                <w:sz w:val="24"/>
                <w:szCs w:val="24"/>
              </w:rPr>
            </w:pP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60DC19EE">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rPr>
              <w:t>手术铺单</w:t>
            </w:r>
            <w:r>
              <w:rPr>
                <w:rFonts w:hint="eastAsia" w:ascii="仿宋" w:hAnsi="仿宋" w:eastAsia="仿宋" w:cs="仿宋"/>
                <w:kern w:val="0"/>
                <w:sz w:val="24"/>
                <w:szCs w:val="24"/>
                <w:lang w:eastAsia="zh-CN"/>
              </w:rPr>
              <w:t>及方巾</w:t>
            </w:r>
            <w:r>
              <w:rPr>
                <w:rFonts w:hint="eastAsia" w:ascii="仿宋" w:hAnsi="仿宋" w:eastAsia="仿宋" w:cs="仿宋"/>
                <w:kern w:val="0"/>
                <w:sz w:val="24"/>
                <w:szCs w:val="24"/>
              </w:rPr>
              <w:t>等折叠正确，无污渍；无串色；熨烫平整，舒展，无异味，无异物，无破损</w:t>
            </w:r>
            <w:r>
              <w:rPr>
                <w:rFonts w:hint="eastAsia" w:ascii="仿宋" w:hAnsi="仿宋" w:eastAsia="仿宋" w:cs="仿宋"/>
                <w:kern w:val="0"/>
                <w:sz w:val="24"/>
                <w:szCs w:val="24"/>
                <w:lang w:eastAsia="zh-CN"/>
              </w:rPr>
              <w:t>；</w:t>
            </w:r>
            <w:r>
              <w:rPr>
                <w:rFonts w:hint="eastAsia" w:ascii="仿宋" w:hAnsi="仿宋" w:eastAsia="仿宋" w:cs="仿宋"/>
                <w:sz w:val="24"/>
                <w:szCs w:val="24"/>
              </w:rPr>
              <w:t>分类捆扎或打包放置</w:t>
            </w:r>
            <w:r>
              <w:rPr>
                <w:rFonts w:hint="eastAsia" w:ascii="仿宋" w:hAnsi="仿宋" w:eastAsia="仿宋" w:cs="仿宋"/>
                <w:kern w:val="0"/>
                <w:sz w:val="24"/>
                <w:szCs w:val="24"/>
              </w:rPr>
              <w:t>。（10分）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272B97C0">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一件不符合扣0.5分</w:t>
            </w:r>
          </w:p>
        </w:tc>
      </w:tr>
      <w:tr w14:paraId="445CC3E0">
        <w:tblPrEx>
          <w:tblCellMar>
            <w:top w:w="15" w:type="dxa"/>
            <w:left w:w="15" w:type="dxa"/>
            <w:bottom w:w="15" w:type="dxa"/>
            <w:right w:w="15" w:type="dxa"/>
          </w:tblCellMar>
        </w:tblPrEx>
        <w:trPr>
          <w:trHeight w:val="656" w:hRule="atLeast"/>
        </w:trPr>
        <w:tc>
          <w:tcPr>
            <w:tcW w:w="1760" w:type="dxa"/>
            <w:vMerge w:val="continue"/>
            <w:tcBorders>
              <w:left w:val="single" w:color="000000" w:sz="4" w:space="0"/>
              <w:right w:val="single" w:color="000000" w:sz="4" w:space="0"/>
            </w:tcBorders>
            <w:noWrap w:val="0"/>
            <w:vAlign w:val="center"/>
          </w:tcPr>
          <w:p w14:paraId="4D3B39FC">
            <w:pPr>
              <w:jc w:val="center"/>
              <w:rPr>
                <w:rFonts w:hint="eastAsia" w:ascii="仿宋" w:hAnsi="仿宋" w:eastAsia="仿宋" w:cs="仿宋"/>
                <w:sz w:val="24"/>
                <w:szCs w:val="24"/>
              </w:rPr>
            </w:pP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42632375">
            <w:pPr>
              <w:widowControl/>
              <w:jc w:val="left"/>
              <w:textAlignment w:val="center"/>
              <w:rPr>
                <w:rFonts w:hint="eastAsia" w:ascii="仿宋" w:hAnsi="仿宋" w:eastAsia="仿宋" w:cs="仿宋"/>
                <w:kern w:val="0"/>
                <w:sz w:val="24"/>
                <w:szCs w:val="24"/>
              </w:rPr>
            </w:pPr>
            <w:r>
              <w:rPr>
                <w:rFonts w:hint="eastAsia" w:ascii="仿宋" w:hAnsi="仿宋" w:eastAsia="仿宋" w:cs="仿宋"/>
                <w:kern w:val="0"/>
                <w:sz w:val="24"/>
                <w:szCs w:val="24"/>
              </w:rPr>
              <w:t>病</w:t>
            </w:r>
            <w:r>
              <w:rPr>
                <w:rFonts w:hint="eastAsia" w:ascii="仿宋" w:hAnsi="仿宋" w:eastAsia="仿宋" w:cs="仿宋"/>
                <w:kern w:val="0"/>
                <w:sz w:val="24"/>
                <w:szCs w:val="24"/>
                <w:lang w:eastAsia="zh-CN"/>
              </w:rPr>
              <w:t>房</w:t>
            </w:r>
            <w:r>
              <w:rPr>
                <w:rFonts w:hint="eastAsia" w:ascii="仿宋" w:hAnsi="仿宋" w:eastAsia="仿宋" w:cs="仿宋"/>
                <w:kern w:val="0"/>
                <w:sz w:val="24"/>
                <w:szCs w:val="24"/>
              </w:rPr>
              <w:t>窗帘、隔帘等无污渍、无串色、无破损</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熨烫平整，舒展</w:t>
            </w:r>
            <w:r>
              <w:rPr>
                <w:rFonts w:hint="eastAsia" w:ascii="仿宋" w:hAnsi="仿宋" w:eastAsia="仿宋" w:cs="仿宋"/>
                <w:kern w:val="0"/>
                <w:sz w:val="24"/>
                <w:szCs w:val="24"/>
                <w:lang w:eastAsia="zh-CN"/>
              </w:rPr>
              <w:t>；</w:t>
            </w:r>
            <w:r>
              <w:rPr>
                <w:rFonts w:hint="eastAsia" w:ascii="仿宋" w:hAnsi="仿宋" w:eastAsia="仿宋" w:cs="仿宋"/>
                <w:sz w:val="24"/>
                <w:szCs w:val="24"/>
              </w:rPr>
              <w:t>分类捆扎或打包放置</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10</w:t>
            </w:r>
            <w:r>
              <w:rPr>
                <w:rFonts w:hint="eastAsia" w:ascii="仿宋" w:hAnsi="仿宋" w:eastAsia="仿宋" w:cs="仿宋"/>
                <w:kern w:val="0"/>
                <w:sz w:val="24"/>
                <w:szCs w:val="24"/>
              </w:rPr>
              <w:t>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3AA6473A">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一件不符合扣0.5分</w:t>
            </w:r>
          </w:p>
        </w:tc>
      </w:tr>
      <w:tr w14:paraId="2ABEC811">
        <w:tblPrEx>
          <w:tblCellMar>
            <w:top w:w="15" w:type="dxa"/>
            <w:left w:w="15" w:type="dxa"/>
            <w:bottom w:w="15" w:type="dxa"/>
            <w:right w:w="15" w:type="dxa"/>
          </w:tblCellMar>
        </w:tblPrEx>
        <w:trPr>
          <w:trHeight w:val="938" w:hRule="atLeast"/>
        </w:trPr>
        <w:tc>
          <w:tcPr>
            <w:tcW w:w="1760" w:type="dxa"/>
            <w:vMerge w:val="continue"/>
            <w:tcBorders>
              <w:left w:val="single" w:color="000000" w:sz="4" w:space="0"/>
              <w:right w:val="single" w:color="000000" w:sz="4" w:space="0"/>
            </w:tcBorders>
            <w:noWrap w:val="0"/>
            <w:vAlign w:val="center"/>
          </w:tcPr>
          <w:p w14:paraId="34A9D548">
            <w:pPr>
              <w:jc w:val="center"/>
              <w:rPr>
                <w:rFonts w:hint="eastAsia" w:ascii="仿宋" w:hAnsi="仿宋" w:eastAsia="仿宋" w:cs="仿宋"/>
                <w:sz w:val="24"/>
                <w:szCs w:val="24"/>
              </w:rPr>
            </w:pP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15B10D5D">
            <w:pPr>
              <w:widowControl/>
              <w:jc w:val="left"/>
              <w:textAlignment w:val="center"/>
              <w:rPr>
                <w:rFonts w:hint="eastAsia" w:ascii="仿宋" w:hAnsi="仿宋" w:eastAsia="仿宋" w:cs="仿宋"/>
                <w:kern w:val="0"/>
                <w:sz w:val="24"/>
                <w:szCs w:val="24"/>
              </w:rPr>
            </w:pPr>
            <w:r>
              <w:rPr>
                <w:rFonts w:hint="eastAsia" w:ascii="仿宋" w:hAnsi="仿宋" w:eastAsia="仿宋" w:cs="仿宋"/>
                <w:kern w:val="0"/>
                <w:sz w:val="24"/>
                <w:szCs w:val="24"/>
              </w:rPr>
              <w:t>手术衣无污渍、无串色、无破损</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熨烫平整，舒展</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系带完整</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折叠正确，系带正确</w:t>
            </w:r>
            <w:r>
              <w:rPr>
                <w:rFonts w:hint="eastAsia" w:ascii="仿宋" w:hAnsi="仿宋" w:eastAsia="仿宋" w:cs="仿宋"/>
                <w:kern w:val="0"/>
                <w:sz w:val="24"/>
                <w:szCs w:val="24"/>
                <w:lang w:eastAsia="zh-CN"/>
              </w:rPr>
              <w:t>（如</w:t>
            </w:r>
            <w:r>
              <w:rPr>
                <w:rFonts w:hint="eastAsia" w:ascii="仿宋" w:hAnsi="仿宋" w:eastAsia="仿宋" w:cs="仿宋"/>
                <w:kern w:val="0"/>
                <w:sz w:val="24"/>
                <w:szCs w:val="24"/>
              </w:rPr>
              <w:t>右背部系带与腰部系带系活结</w:t>
            </w:r>
            <w:r>
              <w:rPr>
                <w:rFonts w:hint="eastAsia" w:ascii="仿宋" w:hAnsi="仿宋" w:eastAsia="仿宋" w:cs="仿宋"/>
                <w:kern w:val="0"/>
                <w:sz w:val="24"/>
                <w:szCs w:val="24"/>
                <w:lang w:eastAsia="zh-CN"/>
              </w:rPr>
              <w:t>）；</w:t>
            </w:r>
            <w:r>
              <w:rPr>
                <w:rFonts w:hint="eastAsia" w:ascii="仿宋" w:hAnsi="仿宋" w:eastAsia="仿宋" w:cs="仿宋"/>
                <w:sz w:val="24"/>
                <w:szCs w:val="24"/>
              </w:rPr>
              <w:t>分类捆扎或打包放置</w:t>
            </w:r>
            <w:r>
              <w:rPr>
                <w:rFonts w:hint="eastAsia" w:ascii="仿宋" w:hAnsi="仿宋" w:eastAsia="仿宋" w:cs="仿宋"/>
                <w:kern w:val="0"/>
                <w:sz w:val="24"/>
                <w:szCs w:val="24"/>
              </w:rPr>
              <w:t>。（5分）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66FB6458">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一件不符合扣0.5分</w:t>
            </w:r>
          </w:p>
        </w:tc>
      </w:tr>
      <w:tr w14:paraId="6E8AF072">
        <w:tblPrEx>
          <w:tblCellMar>
            <w:top w:w="15" w:type="dxa"/>
            <w:left w:w="15" w:type="dxa"/>
            <w:bottom w:w="15" w:type="dxa"/>
            <w:right w:w="15" w:type="dxa"/>
          </w:tblCellMar>
        </w:tblPrEx>
        <w:trPr>
          <w:trHeight w:val="741" w:hRule="atLeast"/>
        </w:trPr>
        <w:tc>
          <w:tcPr>
            <w:tcW w:w="1760" w:type="dxa"/>
            <w:vMerge w:val="continue"/>
            <w:tcBorders>
              <w:left w:val="single" w:color="000000" w:sz="4" w:space="0"/>
              <w:right w:val="single" w:color="000000" w:sz="4" w:space="0"/>
            </w:tcBorders>
            <w:noWrap w:val="0"/>
            <w:vAlign w:val="center"/>
          </w:tcPr>
          <w:p w14:paraId="285C31A6">
            <w:pPr>
              <w:jc w:val="center"/>
              <w:rPr>
                <w:rFonts w:hint="eastAsia" w:ascii="仿宋" w:hAnsi="仿宋" w:eastAsia="仿宋" w:cs="仿宋"/>
                <w:sz w:val="24"/>
                <w:szCs w:val="24"/>
              </w:rPr>
            </w:pP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2FEF2F7A">
            <w:pPr>
              <w:widowControl/>
              <w:jc w:val="left"/>
              <w:textAlignment w:val="center"/>
              <w:rPr>
                <w:rFonts w:hint="eastAsia" w:ascii="仿宋" w:hAnsi="仿宋" w:eastAsia="仿宋" w:cs="仿宋"/>
                <w:kern w:val="0"/>
                <w:sz w:val="24"/>
                <w:szCs w:val="24"/>
              </w:rPr>
            </w:pPr>
            <w:r>
              <w:rPr>
                <w:rFonts w:hint="eastAsia" w:ascii="仿宋" w:hAnsi="仿宋" w:eastAsia="仿宋" w:cs="仿宋"/>
                <w:kern w:val="0"/>
                <w:sz w:val="24"/>
                <w:szCs w:val="24"/>
              </w:rPr>
              <w:t>工作服、</w:t>
            </w:r>
            <w:r>
              <w:rPr>
                <w:rFonts w:hint="eastAsia" w:ascii="仿宋" w:hAnsi="仿宋" w:eastAsia="仿宋" w:cs="仿宋"/>
                <w:kern w:val="0"/>
                <w:sz w:val="24"/>
                <w:szCs w:val="24"/>
                <w:lang w:eastAsia="zh-CN"/>
              </w:rPr>
              <w:t>洗手衣</w:t>
            </w:r>
            <w:r>
              <w:rPr>
                <w:rFonts w:hint="eastAsia" w:ascii="仿宋" w:hAnsi="仿宋" w:eastAsia="仿宋" w:cs="仿宋"/>
                <w:kern w:val="0"/>
                <w:sz w:val="24"/>
                <w:szCs w:val="24"/>
              </w:rPr>
              <w:t>熨烫平整，舒展，无异味，无异物，无破损；纽扣完整、系带完整</w:t>
            </w:r>
            <w:r>
              <w:rPr>
                <w:rFonts w:hint="eastAsia" w:ascii="仿宋" w:hAnsi="仿宋" w:eastAsia="仿宋" w:cs="仿宋"/>
                <w:kern w:val="0"/>
                <w:sz w:val="24"/>
                <w:szCs w:val="24"/>
                <w:lang w:eastAsia="zh-CN"/>
              </w:rPr>
              <w:t>；按码数</w:t>
            </w:r>
            <w:r>
              <w:rPr>
                <w:rFonts w:hint="eastAsia" w:ascii="仿宋" w:hAnsi="仿宋" w:eastAsia="仿宋" w:cs="仿宋"/>
                <w:sz w:val="24"/>
                <w:szCs w:val="24"/>
              </w:rPr>
              <w:t>分类捆扎或打包放置</w:t>
            </w: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3446FCC4">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一件不符合扣0.5分</w:t>
            </w:r>
          </w:p>
        </w:tc>
      </w:tr>
      <w:tr w14:paraId="2F5AB749">
        <w:tblPrEx>
          <w:tblCellMar>
            <w:top w:w="15" w:type="dxa"/>
            <w:left w:w="15" w:type="dxa"/>
            <w:bottom w:w="15" w:type="dxa"/>
            <w:right w:w="15" w:type="dxa"/>
          </w:tblCellMar>
        </w:tblPrEx>
        <w:trPr>
          <w:trHeight w:val="705" w:hRule="atLeast"/>
        </w:trPr>
        <w:tc>
          <w:tcPr>
            <w:tcW w:w="1760" w:type="dxa"/>
            <w:vMerge w:val="continue"/>
            <w:tcBorders>
              <w:left w:val="single" w:color="000000" w:sz="4" w:space="0"/>
              <w:bottom w:val="single" w:color="000000" w:sz="4" w:space="0"/>
              <w:right w:val="single" w:color="000000" w:sz="4" w:space="0"/>
            </w:tcBorders>
            <w:noWrap w:val="0"/>
            <w:vAlign w:val="center"/>
          </w:tcPr>
          <w:p w14:paraId="04B6F5F7">
            <w:pPr>
              <w:jc w:val="center"/>
              <w:rPr>
                <w:rFonts w:hint="eastAsia" w:ascii="仿宋" w:hAnsi="仿宋" w:eastAsia="仿宋" w:cs="仿宋"/>
                <w:sz w:val="24"/>
                <w:szCs w:val="24"/>
              </w:rPr>
            </w:pP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559AAF7A">
            <w:pPr>
              <w:widowControl/>
              <w:jc w:val="left"/>
              <w:textAlignment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医务人员值班室床单、被套、枕套、</w:t>
            </w:r>
            <w:r>
              <w:rPr>
                <w:rFonts w:hint="eastAsia" w:ascii="仿宋" w:hAnsi="仿宋" w:eastAsia="仿宋" w:cs="仿宋"/>
                <w:kern w:val="0"/>
                <w:sz w:val="24"/>
                <w:szCs w:val="24"/>
              </w:rPr>
              <w:t>窗帘等无污渍、无串色、无破损</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熨烫平整，舒展</w:t>
            </w:r>
            <w:r>
              <w:rPr>
                <w:rFonts w:hint="eastAsia" w:ascii="仿宋" w:hAnsi="仿宋" w:eastAsia="仿宋" w:cs="仿宋"/>
                <w:kern w:val="0"/>
                <w:sz w:val="24"/>
                <w:szCs w:val="24"/>
                <w:lang w:eastAsia="zh-CN"/>
              </w:rPr>
              <w:t>；</w:t>
            </w:r>
            <w:r>
              <w:rPr>
                <w:rFonts w:hint="eastAsia" w:ascii="仿宋" w:hAnsi="仿宋" w:eastAsia="仿宋" w:cs="仿宋"/>
                <w:sz w:val="24"/>
                <w:szCs w:val="24"/>
              </w:rPr>
              <w:t>分类捆扎或打包放置</w:t>
            </w:r>
            <w:r>
              <w:rPr>
                <w:rFonts w:hint="eastAsia" w:ascii="仿宋" w:hAnsi="仿宋" w:eastAsia="仿宋" w:cs="仿宋"/>
                <w:kern w:val="0"/>
                <w:sz w:val="24"/>
                <w:szCs w:val="24"/>
              </w:rPr>
              <w:t>。（5分）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34C84933">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一件不符合扣0.5分</w:t>
            </w:r>
          </w:p>
        </w:tc>
      </w:tr>
      <w:tr w14:paraId="164C80B1">
        <w:tblPrEx>
          <w:tblCellMar>
            <w:top w:w="15" w:type="dxa"/>
            <w:left w:w="15" w:type="dxa"/>
            <w:bottom w:w="15" w:type="dxa"/>
            <w:right w:w="15" w:type="dxa"/>
          </w:tblCellMar>
        </w:tblPrEx>
        <w:trPr>
          <w:trHeight w:val="510" w:hRule="atLeast"/>
        </w:trPr>
        <w:tc>
          <w:tcPr>
            <w:tcW w:w="1760" w:type="dxa"/>
            <w:vMerge w:val="restart"/>
            <w:tcBorders>
              <w:top w:val="single" w:color="000000" w:sz="4" w:space="0"/>
              <w:left w:val="single" w:color="000000" w:sz="4" w:space="0"/>
              <w:bottom w:val="single" w:color="000000" w:sz="4" w:space="0"/>
              <w:right w:val="single" w:color="000000" w:sz="4" w:space="0"/>
            </w:tcBorders>
            <w:noWrap w:val="0"/>
            <w:vAlign w:val="center"/>
          </w:tcPr>
          <w:p w14:paraId="4EFBEFF1">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eastAsia="zh-CN"/>
              </w:rPr>
              <w:t>医用织物</w:t>
            </w:r>
            <w:r>
              <w:rPr>
                <w:rFonts w:hint="eastAsia" w:ascii="仿宋" w:hAnsi="仿宋" w:eastAsia="仿宋" w:cs="仿宋"/>
                <w:kern w:val="0"/>
                <w:sz w:val="24"/>
                <w:szCs w:val="24"/>
              </w:rPr>
              <w:t>洗涤微生物指标（1</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分）</w:t>
            </w: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6305224B">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rPr>
              <w:t>细菌菌落总数</w:t>
            </w:r>
            <w:r>
              <w:rPr>
                <w:rFonts w:hint="default" w:ascii="Arial" w:hAnsi="Arial" w:eastAsia="仿宋" w:cs="Arial"/>
                <w:sz w:val="24"/>
                <w:szCs w:val="24"/>
              </w:rPr>
              <w:t>≤</w:t>
            </w:r>
            <w:r>
              <w:rPr>
                <w:rFonts w:hint="eastAsia" w:ascii="仿宋" w:hAnsi="仿宋" w:eastAsia="仿宋" w:cs="仿宋"/>
                <w:kern w:val="0"/>
                <w:sz w:val="24"/>
                <w:szCs w:val="24"/>
              </w:rPr>
              <w:t>200cfu／100c㎡。（</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2B392C80">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不符合扣完</w:t>
            </w:r>
          </w:p>
        </w:tc>
      </w:tr>
      <w:tr w14:paraId="2FE5F745">
        <w:tblPrEx>
          <w:tblCellMar>
            <w:top w:w="15" w:type="dxa"/>
            <w:left w:w="15" w:type="dxa"/>
            <w:bottom w:w="15" w:type="dxa"/>
            <w:right w:w="15" w:type="dxa"/>
          </w:tblCellMar>
        </w:tblPrEx>
        <w:trPr>
          <w:trHeight w:val="515" w:hRule="atLeast"/>
        </w:trPr>
        <w:tc>
          <w:tcPr>
            <w:tcW w:w="1760" w:type="dxa"/>
            <w:vMerge w:val="continue"/>
            <w:tcBorders>
              <w:left w:val="single" w:color="000000" w:sz="4" w:space="0"/>
              <w:right w:val="single" w:color="000000" w:sz="4" w:space="0"/>
            </w:tcBorders>
            <w:noWrap w:val="0"/>
            <w:vAlign w:val="center"/>
          </w:tcPr>
          <w:p w14:paraId="54149B5E">
            <w:pPr>
              <w:widowControl/>
              <w:jc w:val="center"/>
              <w:textAlignment w:val="center"/>
              <w:rPr>
                <w:rFonts w:hint="eastAsia" w:ascii="仿宋" w:hAnsi="仿宋" w:eastAsia="仿宋" w:cs="仿宋"/>
                <w:kern w:val="0"/>
                <w:sz w:val="24"/>
                <w:szCs w:val="24"/>
              </w:rPr>
            </w:pP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5A8C7994">
            <w:pPr>
              <w:widowControl/>
              <w:jc w:val="left"/>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eastAsia="zh-CN"/>
              </w:rPr>
              <w:t>真</w:t>
            </w:r>
            <w:r>
              <w:rPr>
                <w:rFonts w:hint="eastAsia" w:ascii="仿宋" w:hAnsi="仿宋" w:eastAsia="仿宋" w:cs="仿宋"/>
                <w:kern w:val="0"/>
                <w:sz w:val="24"/>
                <w:szCs w:val="24"/>
              </w:rPr>
              <w:t>菌菌落总数</w:t>
            </w:r>
            <w:r>
              <w:rPr>
                <w:rFonts w:hint="default" w:ascii="Arial" w:hAnsi="Arial" w:eastAsia="仿宋" w:cs="Arial"/>
                <w:sz w:val="24"/>
                <w:szCs w:val="24"/>
              </w:rPr>
              <w:t>≤</w:t>
            </w: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00cfu／100c㎡。（</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4DAAAADF">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不符合扣完</w:t>
            </w:r>
          </w:p>
        </w:tc>
      </w:tr>
      <w:tr w14:paraId="4CCEFAB5">
        <w:tblPrEx>
          <w:tblCellMar>
            <w:top w:w="15" w:type="dxa"/>
            <w:left w:w="15" w:type="dxa"/>
            <w:bottom w:w="15" w:type="dxa"/>
            <w:right w:w="15" w:type="dxa"/>
          </w:tblCellMar>
        </w:tblPrEx>
        <w:trPr>
          <w:trHeight w:val="543" w:hRule="atLeast"/>
        </w:trPr>
        <w:tc>
          <w:tcPr>
            <w:tcW w:w="17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C90480">
            <w:pPr>
              <w:jc w:val="center"/>
              <w:rPr>
                <w:rFonts w:hint="eastAsia" w:ascii="仿宋" w:hAnsi="仿宋" w:eastAsia="仿宋" w:cs="仿宋"/>
                <w:sz w:val="24"/>
                <w:szCs w:val="24"/>
              </w:rPr>
            </w:pP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197A7BE4">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rPr>
              <w:t>致病微生物（大肠菌群、金黄色葡萄球菌）不得检出。（5分）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7090E2C4">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不符合扣完</w:t>
            </w:r>
          </w:p>
        </w:tc>
      </w:tr>
      <w:tr w14:paraId="751525DA">
        <w:tblPrEx>
          <w:tblCellMar>
            <w:top w:w="15" w:type="dxa"/>
            <w:left w:w="15" w:type="dxa"/>
            <w:bottom w:w="15" w:type="dxa"/>
            <w:right w:w="15" w:type="dxa"/>
          </w:tblCellMar>
        </w:tblPrEx>
        <w:trPr>
          <w:trHeight w:val="560" w:hRule="atLeast"/>
        </w:trPr>
        <w:tc>
          <w:tcPr>
            <w:tcW w:w="1760" w:type="dxa"/>
            <w:vMerge w:val="restart"/>
            <w:tcBorders>
              <w:top w:val="single" w:color="000000" w:sz="4" w:space="0"/>
              <w:left w:val="single" w:color="000000" w:sz="4" w:space="0"/>
              <w:bottom w:val="single" w:color="000000" w:sz="4" w:space="0"/>
              <w:right w:val="single" w:color="000000" w:sz="4" w:space="0"/>
            </w:tcBorders>
            <w:noWrap w:val="0"/>
            <w:vAlign w:val="center"/>
          </w:tcPr>
          <w:p w14:paraId="7A6F4290">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eastAsia="zh-CN"/>
              </w:rPr>
              <w:t>医用织物</w:t>
            </w:r>
            <w:r>
              <w:rPr>
                <w:rFonts w:hint="eastAsia" w:ascii="仿宋" w:hAnsi="仿宋" w:eastAsia="仿宋" w:cs="仿宋"/>
                <w:kern w:val="0"/>
                <w:sz w:val="24"/>
                <w:szCs w:val="24"/>
              </w:rPr>
              <w:t>转运</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分）</w:t>
            </w: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4BAF5F04">
            <w:pPr>
              <w:widowControl/>
              <w:jc w:val="left"/>
              <w:textAlignment w:val="center"/>
              <w:rPr>
                <w:rFonts w:hint="eastAsia" w:ascii="仿宋" w:hAnsi="仿宋" w:eastAsia="仿宋" w:cs="仿宋"/>
                <w:sz w:val="24"/>
                <w:szCs w:val="24"/>
              </w:rPr>
            </w:pPr>
            <w:r>
              <w:rPr>
                <w:rFonts w:hint="eastAsia" w:ascii="仿宋" w:hAnsi="仿宋" w:eastAsia="仿宋" w:cs="仿宋"/>
                <w:color w:val="auto"/>
                <w:spacing w:val="-3"/>
                <w:sz w:val="24"/>
                <w:szCs w:val="24"/>
              </w:rPr>
              <w:t>使</w:t>
            </w:r>
            <w:r>
              <w:rPr>
                <w:rFonts w:hint="eastAsia" w:ascii="仿宋" w:hAnsi="仿宋" w:eastAsia="仿宋" w:cs="仿宋"/>
                <w:color w:val="auto"/>
                <w:sz w:val="24"/>
                <w:szCs w:val="24"/>
              </w:rPr>
              <w:t>用</w:t>
            </w:r>
            <w:r>
              <w:rPr>
                <w:rFonts w:hint="eastAsia" w:ascii="仿宋" w:hAnsi="仿宋" w:eastAsia="仿宋" w:cs="仿宋"/>
                <w:color w:val="auto"/>
                <w:sz w:val="24"/>
                <w:szCs w:val="24"/>
                <w:lang w:val="en-US"/>
              </w:rPr>
              <w:t>密封</w:t>
            </w:r>
            <w:r>
              <w:rPr>
                <w:rFonts w:hint="eastAsia" w:ascii="仿宋" w:hAnsi="仿宋" w:eastAsia="仿宋" w:cs="仿宋"/>
                <w:color w:val="auto"/>
                <w:spacing w:val="-3"/>
                <w:sz w:val="24"/>
                <w:szCs w:val="24"/>
              </w:rPr>
              <w:t>车</w:t>
            </w:r>
            <w:r>
              <w:rPr>
                <w:rFonts w:hint="eastAsia" w:ascii="仿宋" w:hAnsi="仿宋" w:eastAsia="仿宋" w:cs="仿宋"/>
                <w:color w:val="auto"/>
                <w:spacing w:val="-5"/>
                <w:sz w:val="24"/>
                <w:szCs w:val="24"/>
              </w:rPr>
              <w:t>运</w:t>
            </w:r>
            <w:r>
              <w:rPr>
                <w:rFonts w:hint="eastAsia" w:ascii="仿宋" w:hAnsi="仿宋" w:eastAsia="仿宋" w:cs="仿宋"/>
                <w:color w:val="auto"/>
                <w:sz w:val="24"/>
                <w:szCs w:val="24"/>
              </w:rPr>
              <w:t>送</w:t>
            </w:r>
            <w:r>
              <w:rPr>
                <w:rFonts w:hint="eastAsia" w:ascii="仿宋" w:hAnsi="仿宋" w:eastAsia="仿宋" w:cs="仿宋"/>
                <w:color w:val="auto"/>
                <w:sz w:val="24"/>
                <w:szCs w:val="24"/>
                <w:lang w:val="en-US" w:eastAsia="zh-CN"/>
              </w:rPr>
              <w:t>清洁织物</w:t>
            </w:r>
            <w:r>
              <w:rPr>
                <w:rFonts w:hint="eastAsia" w:ascii="仿宋" w:hAnsi="仿宋" w:eastAsia="仿宋" w:cs="仿宋"/>
                <w:color w:val="auto"/>
                <w:sz w:val="24"/>
                <w:szCs w:val="24"/>
                <w:lang w:val="en-US"/>
              </w:rPr>
              <w:t>和污</w:t>
            </w:r>
            <w:r>
              <w:rPr>
                <w:rFonts w:hint="eastAsia" w:ascii="仿宋" w:hAnsi="仿宋" w:eastAsia="仿宋" w:cs="仿宋"/>
                <w:color w:val="auto"/>
                <w:sz w:val="24"/>
                <w:szCs w:val="24"/>
                <w:lang w:val="en-US" w:eastAsia="zh-CN"/>
              </w:rPr>
              <w:t>染织物；清洁织物</w:t>
            </w:r>
            <w:r>
              <w:rPr>
                <w:rFonts w:hint="eastAsia" w:ascii="仿宋" w:hAnsi="仿宋" w:eastAsia="仿宋" w:cs="仿宋"/>
                <w:color w:val="auto"/>
                <w:sz w:val="24"/>
                <w:szCs w:val="24"/>
                <w:lang w:val="en-US"/>
              </w:rPr>
              <w:t>和污</w:t>
            </w:r>
            <w:r>
              <w:rPr>
                <w:rFonts w:hint="eastAsia" w:ascii="仿宋" w:hAnsi="仿宋" w:eastAsia="仿宋" w:cs="仿宋"/>
                <w:color w:val="auto"/>
                <w:sz w:val="24"/>
                <w:szCs w:val="24"/>
                <w:lang w:val="en-US" w:eastAsia="zh-CN"/>
              </w:rPr>
              <w:t>染织物</w:t>
            </w:r>
            <w:r>
              <w:rPr>
                <w:rFonts w:hint="eastAsia" w:ascii="仿宋" w:hAnsi="仿宋" w:eastAsia="仿宋" w:cs="仿宋"/>
                <w:kern w:val="0"/>
                <w:sz w:val="24"/>
                <w:szCs w:val="24"/>
              </w:rPr>
              <w:t>不能用同一车辆</w:t>
            </w:r>
            <w:r>
              <w:rPr>
                <w:rFonts w:hint="eastAsia" w:ascii="仿宋" w:hAnsi="仿宋" w:eastAsia="仿宋" w:cs="仿宋"/>
                <w:kern w:val="0"/>
                <w:sz w:val="24"/>
                <w:szCs w:val="24"/>
                <w:lang w:eastAsia="zh-CN"/>
              </w:rPr>
              <w:t>同时</w:t>
            </w:r>
            <w:r>
              <w:rPr>
                <w:rFonts w:hint="eastAsia" w:ascii="仿宋" w:hAnsi="仿宋" w:eastAsia="仿宋" w:cs="仿宋"/>
                <w:kern w:val="0"/>
                <w:sz w:val="24"/>
                <w:szCs w:val="24"/>
              </w:rPr>
              <w:t>运输。（2分）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78765FA4">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一</w:t>
            </w:r>
            <w:r>
              <w:rPr>
                <w:rFonts w:hint="eastAsia" w:ascii="仿宋" w:hAnsi="仿宋" w:eastAsia="仿宋" w:cs="仿宋"/>
                <w:kern w:val="0"/>
                <w:sz w:val="24"/>
                <w:szCs w:val="24"/>
                <w:lang w:eastAsia="zh-CN"/>
              </w:rPr>
              <w:t>次</w:t>
            </w:r>
            <w:r>
              <w:rPr>
                <w:rFonts w:hint="eastAsia" w:ascii="仿宋" w:hAnsi="仿宋" w:eastAsia="仿宋" w:cs="仿宋"/>
                <w:kern w:val="0"/>
                <w:sz w:val="24"/>
                <w:szCs w:val="24"/>
              </w:rPr>
              <w:t>不符合扣</w:t>
            </w:r>
            <w:r>
              <w:rPr>
                <w:rFonts w:hint="eastAsia" w:ascii="仿宋" w:hAnsi="仿宋" w:eastAsia="仿宋" w:cs="仿宋"/>
                <w:kern w:val="0"/>
                <w:sz w:val="24"/>
                <w:szCs w:val="24"/>
                <w:lang w:val="en-US" w:eastAsia="zh-CN"/>
              </w:rPr>
              <w:t>0.5</w:t>
            </w:r>
            <w:r>
              <w:rPr>
                <w:rFonts w:hint="eastAsia" w:ascii="仿宋" w:hAnsi="仿宋" w:eastAsia="仿宋" w:cs="仿宋"/>
                <w:kern w:val="0"/>
                <w:sz w:val="24"/>
                <w:szCs w:val="24"/>
              </w:rPr>
              <w:t>分</w:t>
            </w:r>
          </w:p>
        </w:tc>
      </w:tr>
      <w:tr w14:paraId="2FB3447A">
        <w:tblPrEx>
          <w:tblCellMar>
            <w:top w:w="15" w:type="dxa"/>
            <w:left w:w="15" w:type="dxa"/>
            <w:bottom w:w="15" w:type="dxa"/>
            <w:right w:w="15" w:type="dxa"/>
          </w:tblCellMar>
        </w:tblPrEx>
        <w:trPr>
          <w:trHeight w:val="878" w:hRule="atLeast"/>
        </w:trPr>
        <w:tc>
          <w:tcPr>
            <w:tcW w:w="17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132802">
            <w:pPr>
              <w:jc w:val="center"/>
              <w:rPr>
                <w:rFonts w:hint="eastAsia" w:ascii="仿宋" w:hAnsi="仿宋" w:eastAsia="仿宋" w:cs="仿宋"/>
                <w:sz w:val="24"/>
                <w:szCs w:val="24"/>
              </w:rPr>
            </w:pP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4D39F642">
            <w:pPr>
              <w:widowControl/>
              <w:jc w:val="left"/>
              <w:textAlignment w:val="center"/>
              <w:rPr>
                <w:rFonts w:hint="eastAsia" w:ascii="仿宋" w:hAnsi="仿宋" w:eastAsia="仿宋" w:cs="仿宋"/>
                <w:sz w:val="24"/>
                <w:szCs w:val="24"/>
              </w:rPr>
            </w:pPr>
            <w:r>
              <w:rPr>
                <w:rFonts w:hint="eastAsia" w:ascii="仿宋" w:hAnsi="仿宋" w:eastAsia="仿宋" w:cs="仿宋"/>
                <w:color w:val="auto"/>
                <w:spacing w:val="-5"/>
                <w:sz w:val="24"/>
                <w:szCs w:val="24"/>
              </w:rPr>
              <w:t>提供污衣布袋</w:t>
            </w:r>
            <w:r>
              <w:rPr>
                <w:rFonts w:hint="eastAsia" w:ascii="仿宋" w:hAnsi="仿宋" w:eastAsia="仿宋" w:cs="仿宋"/>
                <w:color w:val="auto"/>
                <w:spacing w:val="-5"/>
                <w:sz w:val="24"/>
                <w:szCs w:val="24"/>
                <w:lang w:eastAsia="zh-CN"/>
              </w:rPr>
              <w:t>（或车）</w:t>
            </w:r>
            <w:r>
              <w:rPr>
                <w:rFonts w:hint="eastAsia" w:ascii="仿宋" w:hAnsi="仿宋" w:eastAsia="仿宋" w:cs="仿宋"/>
                <w:color w:val="auto"/>
                <w:spacing w:val="-5"/>
                <w:sz w:val="24"/>
                <w:szCs w:val="24"/>
              </w:rPr>
              <w:t>到各科室对污衣进行收集入袋，不同种类分开入袋</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6D668F26">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eastAsia="zh-CN"/>
              </w:rPr>
              <w:t>一个科室未提供</w:t>
            </w:r>
            <w:r>
              <w:rPr>
                <w:rFonts w:hint="eastAsia" w:ascii="仿宋" w:hAnsi="仿宋" w:eastAsia="仿宋" w:cs="仿宋"/>
                <w:color w:val="auto"/>
                <w:spacing w:val="-5"/>
                <w:sz w:val="24"/>
                <w:szCs w:val="24"/>
              </w:rPr>
              <w:t>污衣布袋</w:t>
            </w:r>
            <w:r>
              <w:rPr>
                <w:rFonts w:hint="eastAsia" w:ascii="仿宋" w:hAnsi="仿宋" w:eastAsia="仿宋" w:cs="仿宋"/>
                <w:color w:val="auto"/>
                <w:spacing w:val="-5"/>
                <w:sz w:val="24"/>
                <w:szCs w:val="24"/>
                <w:lang w:eastAsia="zh-CN"/>
              </w:rPr>
              <w:t>（或车）</w:t>
            </w:r>
            <w:r>
              <w:rPr>
                <w:rFonts w:hint="eastAsia" w:ascii="仿宋" w:hAnsi="仿宋" w:eastAsia="仿宋" w:cs="仿宋"/>
                <w:kern w:val="0"/>
                <w:sz w:val="24"/>
                <w:szCs w:val="24"/>
                <w:lang w:eastAsia="zh-CN"/>
              </w:rPr>
              <w:t>或一次未按种类分开入袋扣</w:t>
            </w:r>
            <w:r>
              <w:rPr>
                <w:rFonts w:hint="eastAsia" w:ascii="仿宋" w:hAnsi="仿宋" w:eastAsia="仿宋" w:cs="仿宋"/>
                <w:kern w:val="0"/>
                <w:sz w:val="24"/>
                <w:szCs w:val="24"/>
                <w:lang w:val="en-US" w:eastAsia="zh-CN"/>
              </w:rPr>
              <w:t>0.5分</w:t>
            </w:r>
          </w:p>
        </w:tc>
      </w:tr>
      <w:tr w14:paraId="7DB22620">
        <w:tblPrEx>
          <w:tblCellMar>
            <w:top w:w="15" w:type="dxa"/>
            <w:left w:w="15" w:type="dxa"/>
            <w:bottom w:w="15" w:type="dxa"/>
            <w:right w:w="15" w:type="dxa"/>
          </w:tblCellMar>
        </w:tblPrEx>
        <w:trPr>
          <w:trHeight w:val="855" w:hRule="atLeast"/>
        </w:trPr>
        <w:tc>
          <w:tcPr>
            <w:tcW w:w="1760" w:type="dxa"/>
            <w:vMerge w:val="restart"/>
            <w:tcBorders>
              <w:top w:val="single" w:color="000000" w:sz="4" w:space="0"/>
              <w:left w:val="single" w:color="000000" w:sz="4" w:space="0"/>
              <w:right w:val="single" w:color="000000" w:sz="4" w:space="0"/>
            </w:tcBorders>
            <w:noWrap w:val="0"/>
            <w:vAlign w:val="center"/>
          </w:tcPr>
          <w:p w14:paraId="2304B0EE">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eastAsia="zh-CN"/>
              </w:rPr>
              <w:t>医用织物收发</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10</w:t>
            </w:r>
            <w:r>
              <w:rPr>
                <w:rFonts w:hint="eastAsia" w:ascii="仿宋" w:hAnsi="仿宋" w:eastAsia="仿宋" w:cs="仿宋"/>
                <w:kern w:val="0"/>
                <w:sz w:val="24"/>
                <w:szCs w:val="24"/>
              </w:rPr>
              <w:t>分）</w:t>
            </w: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369D80B4">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rPr>
              <w:t>每日至少完成二次</w:t>
            </w:r>
            <w:r>
              <w:rPr>
                <w:rFonts w:hint="eastAsia" w:ascii="仿宋" w:hAnsi="仿宋" w:eastAsia="仿宋" w:cs="仿宋"/>
                <w:kern w:val="0"/>
                <w:sz w:val="24"/>
                <w:szCs w:val="24"/>
                <w:lang w:eastAsia="zh-CN"/>
              </w:rPr>
              <w:t>医用织物</w:t>
            </w:r>
            <w:r>
              <w:rPr>
                <w:rFonts w:hint="eastAsia" w:ascii="仿宋" w:hAnsi="仿宋" w:eastAsia="仿宋" w:cs="仿宋"/>
                <w:kern w:val="0"/>
                <w:sz w:val="24"/>
                <w:szCs w:val="24"/>
              </w:rPr>
              <w:t>下收下送工作（</w:t>
            </w:r>
            <w:r>
              <w:rPr>
                <w:rFonts w:hint="eastAsia" w:ascii="仿宋" w:hAnsi="仿宋" w:eastAsia="仿宋" w:cs="仿宋"/>
                <w:kern w:val="0"/>
                <w:sz w:val="24"/>
                <w:szCs w:val="24"/>
                <w:lang w:eastAsia="zh-CN"/>
              </w:rPr>
              <w:t>上</w:t>
            </w:r>
            <w:r>
              <w:rPr>
                <w:rFonts w:hint="eastAsia" w:ascii="仿宋" w:hAnsi="仿宋" w:eastAsia="仿宋" w:cs="仿宋"/>
                <w:kern w:val="0"/>
                <w:sz w:val="24"/>
                <w:szCs w:val="24"/>
              </w:rPr>
              <w:t>午及下午各一次），</w:t>
            </w:r>
            <w:r>
              <w:rPr>
                <w:rFonts w:hint="eastAsia" w:ascii="仿宋" w:hAnsi="仿宋" w:eastAsia="仿宋" w:cs="仿宋"/>
                <w:sz w:val="24"/>
                <w:szCs w:val="24"/>
              </w:rPr>
              <w:t>随满随收，</w:t>
            </w:r>
            <w:r>
              <w:rPr>
                <w:rFonts w:hint="eastAsia" w:ascii="仿宋" w:hAnsi="仿宋" w:eastAsia="仿宋" w:cs="仿宋"/>
                <w:sz w:val="24"/>
                <w:szCs w:val="24"/>
                <w:lang w:eastAsia="zh-CN"/>
              </w:rPr>
              <w:t>随缺随送，</w:t>
            </w:r>
            <w:r>
              <w:rPr>
                <w:rFonts w:hint="eastAsia" w:ascii="仿宋" w:hAnsi="仿宋" w:eastAsia="仿宋" w:cs="仿宋"/>
                <w:kern w:val="0"/>
                <w:sz w:val="24"/>
                <w:szCs w:val="24"/>
              </w:rPr>
              <w:t>保证医疗秩序正常运作。（</w:t>
            </w: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rPr>
              <w:t>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710D0681">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一件不符合扣</w:t>
            </w:r>
            <w:r>
              <w:rPr>
                <w:rFonts w:hint="eastAsia" w:ascii="仿宋" w:hAnsi="仿宋" w:eastAsia="仿宋" w:cs="仿宋"/>
                <w:kern w:val="0"/>
                <w:sz w:val="24"/>
                <w:szCs w:val="24"/>
                <w:lang w:val="en-US" w:eastAsia="zh-CN"/>
              </w:rPr>
              <w:t>0.5</w:t>
            </w:r>
            <w:r>
              <w:rPr>
                <w:rFonts w:hint="eastAsia" w:ascii="仿宋" w:hAnsi="仿宋" w:eastAsia="仿宋" w:cs="仿宋"/>
                <w:kern w:val="0"/>
                <w:sz w:val="24"/>
                <w:szCs w:val="24"/>
              </w:rPr>
              <w:t>分</w:t>
            </w:r>
          </w:p>
        </w:tc>
      </w:tr>
      <w:tr w14:paraId="12255582">
        <w:tblPrEx>
          <w:tblCellMar>
            <w:top w:w="15" w:type="dxa"/>
            <w:left w:w="15" w:type="dxa"/>
            <w:bottom w:w="15" w:type="dxa"/>
            <w:right w:w="15" w:type="dxa"/>
          </w:tblCellMar>
        </w:tblPrEx>
        <w:trPr>
          <w:trHeight w:val="735" w:hRule="atLeast"/>
        </w:trPr>
        <w:tc>
          <w:tcPr>
            <w:tcW w:w="1760" w:type="dxa"/>
            <w:vMerge w:val="continue"/>
            <w:tcBorders>
              <w:left w:val="single" w:color="000000" w:sz="4" w:space="0"/>
              <w:right w:val="single" w:color="000000" w:sz="4" w:space="0"/>
            </w:tcBorders>
            <w:noWrap w:val="0"/>
            <w:vAlign w:val="center"/>
          </w:tcPr>
          <w:p w14:paraId="7F8FC6F2">
            <w:pPr>
              <w:widowControl/>
              <w:jc w:val="center"/>
              <w:textAlignment w:val="center"/>
              <w:rPr>
                <w:rFonts w:hint="eastAsia" w:ascii="仿宋" w:hAnsi="仿宋" w:eastAsia="仿宋" w:cs="仿宋"/>
                <w:kern w:val="0"/>
                <w:sz w:val="24"/>
                <w:szCs w:val="24"/>
              </w:rPr>
            </w:pP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0A9D57E8">
            <w:pPr>
              <w:widowControl/>
              <w:jc w:val="left"/>
              <w:textAlignment w:val="center"/>
              <w:rPr>
                <w:rFonts w:hint="eastAsia" w:ascii="仿宋" w:hAnsi="仿宋" w:eastAsia="仿宋" w:cs="仿宋"/>
                <w:kern w:val="0"/>
                <w:sz w:val="24"/>
                <w:szCs w:val="24"/>
              </w:rPr>
            </w:pPr>
            <w:r>
              <w:rPr>
                <w:rFonts w:hint="eastAsia" w:ascii="仿宋" w:hAnsi="仿宋" w:eastAsia="仿宋" w:cs="仿宋"/>
                <w:sz w:val="24"/>
                <w:szCs w:val="24"/>
              </w:rPr>
              <w:t>病人被服及工作人员被服、工作服分开收发，接收车及下送车不得混用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334403D3">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一</w:t>
            </w:r>
            <w:r>
              <w:rPr>
                <w:rFonts w:hint="eastAsia" w:ascii="仿宋" w:hAnsi="仿宋" w:eastAsia="仿宋" w:cs="仿宋"/>
                <w:kern w:val="0"/>
                <w:sz w:val="24"/>
                <w:szCs w:val="24"/>
                <w:lang w:eastAsia="zh-CN"/>
              </w:rPr>
              <w:t>次</w:t>
            </w:r>
            <w:r>
              <w:rPr>
                <w:rFonts w:hint="eastAsia" w:ascii="仿宋" w:hAnsi="仿宋" w:eastAsia="仿宋" w:cs="仿宋"/>
                <w:kern w:val="0"/>
                <w:sz w:val="24"/>
                <w:szCs w:val="24"/>
              </w:rPr>
              <w:t>不符合扣</w:t>
            </w:r>
            <w:r>
              <w:rPr>
                <w:rFonts w:hint="eastAsia" w:ascii="仿宋" w:hAnsi="仿宋" w:eastAsia="仿宋" w:cs="仿宋"/>
                <w:kern w:val="0"/>
                <w:sz w:val="24"/>
                <w:szCs w:val="24"/>
                <w:lang w:val="en-US" w:eastAsia="zh-CN"/>
              </w:rPr>
              <w:t>0.5</w:t>
            </w:r>
            <w:r>
              <w:rPr>
                <w:rFonts w:hint="eastAsia" w:ascii="仿宋" w:hAnsi="仿宋" w:eastAsia="仿宋" w:cs="仿宋"/>
                <w:kern w:val="0"/>
                <w:sz w:val="24"/>
                <w:szCs w:val="24"/>
              </w:rPr>
              <w:t>分</w:t>
            </w:r>
          </w:p>
        </w:tc>
      </w:tr>
      <w:tr w14:paraId="0AFC2A3B">
        <w:tblPrEx>
          <w:tblCellMar>
            <w:top w:w="15" w:type="dxa"/>
            <w:left w:w="15" w:type="dxa"/>
            <w:bottom w:w="15" w:type="dxa"/>
            <w:right w:w="15" w:type="dxa"/>
          </w:tblCellMar>
        </w:tblPrEx>
        <w:trPr>
          <w:trHeight w:val="735" w:hRule="atLeast"/>
        </w:trPr>
        <w:tc>
          <w:tcPr>
            <w:tcW w:w="1760" w:type="dxa"/>
            <w:vMerge w:val="continue"/>
            <w:tcBorders>
              <w:left w:val="single" w:color="000000" w:sz="4" w:space="0"/>
              <w:right w:val="single" w:color="000000" w:sz="4" w:space="0"/>
            </w:tcBorders>
            <w:noWrap w:val="0"/>
            <w:vAlign w:val="center"/>
          </w:tcPr>
          <w:p w14:paraId="79BF7BF7">
            <w:pPr>
              <w:widowControl/>
              <w:jc w:val="center"/>
              <w:textAlignment w:val="center"/>
              <w:rPr>
                <w:rFonts w:hint="eastAsia" w:ascii="仿宋" w:hAnsi="仿宋" w:eastAsia="仿宋" w:cs="仿宋"/>
                <w:kern w:val="0"/>
                <w:sz w:val="24"/>
                <w:szCs w:val="24"/>
              </w:rPr>
            </w:pP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6A4DC499">
            <w:pPr>
              <w:widowControl/>
              <w:jc w:val="left"/>
              <w:textAlignment w:val="center"/>
              <w:rPr>
                <w:rFonts w:hint="eastAsia" w:ascii="仿宋" w:hAnsi="仿宋" w:eastAsia="仿宋" w:cs="仿宋"/>
                <w:sz w:val="24"/>
                <w:szCs w:val="24"/>
              </w:rPr>
            </w:pPr>
            <w:r>
              <w:rPr>
                <w:rFonts w:hint="eastAsia" w:ascii="仿宋" w:hAnsi="仿宋" w:eastAsia="仿宋" w:cs="仿宋"/>
                <w:b w:val="0"/>
                <w:bCs w:val="0"/>
                <w:color w:val="auto"/>
                <w:spacing w:val="-5"/>
                <w:kern w:val="2"/>
                <w:sz w:val="24"/>
                <w:szCs w:val="24"/>
                <w:highlight w:val="none"/>
                <w:lang w:val="en-US" w:eastAsia="zh-CN" w:bidi="ar-SA"/>
              </w:rPr>
              <w:t>如使用污衣袋收集污衣被，</w:t>
            </w:r>
            <w:r>
              <w:rPr>
                <w:rFonts w:hint="eastAsia" w:ascii="仿宋" w:hAnsi="仿宋" w:eastAsia="仿宋" w:cs="仿宋"/>
                <w:color w:val="auto"/>
                <w:spacing w:val="-5"/>
                <w:sz w:val="24"/>
                <w:szCs w:val="24"/>
                <w:lang w:eastAsia="zh-CN"/>
              </w:rPr>
              <w:t>污衣袋每周至少清洗消毒一次</w:t>
            </w:r>
            <w:r>
              <w:rPr>
                <w:rFonts w:hint="eastAsia" w:ascii="仿宋" w:hAnsi="仿宋" w:eastAsia="仿宋" w:cs="仿宋"/>
                <w:b w:val="0"/>
                <w:bCs w:val="0"/>
                <w:color w:val="auto"/>
                <w:spacing w:val="-5"/>
                <w:kern w:val="2"/>
                <w:sz w:val="24"/>
                <w:szCs w:val="24"/>
                <w:highlight w:val="none"/>
                <w:lang w:val="en-US" w:eastAsia="zh-CN" w:bidi="ar-SA"/>
              </w:rPr>
              <w:t>。</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7806C49C">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一</w:t>
            </w:r>
            <w:r>
              <w:rPr>
                <w:rFonts w:hint="eastAsia" w:ascii="仿宋" w:hAnsi="仿宋" w:eastAsia="仿宋" w:cs="仿宋"/>
                <w:kern w:val="0"/>
                <w:sz w:val="24"/>
                <w:szCs w:val="24"/>
                <w:lang w:eastAsia="zh-CN"/>
              </w:rPr>
              <w:t>次</w:t>
            </w:r>
            <w:r>
              <w:rPr>
                <w:rFonts w:hint="eastAsia" w:ascii="仿宋" w:hAnsi="仿宋" w:eastAsia="仿宋" w:cs="仿宋"/>
                <w:kern w:val="0"/>
                <w:sz w:val="24"/>
                <w:szCs w:val="24"/>
              </w:rPr>
              <w:t>不符合扣</w:t>
            </w: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分</w:t>
            </w:r>
          </w:p>
        </w:tc>
      </w:tr>
      <w:tr w14:paraId="2DD308E2">
        <w:tblPrEx>
          <w:tblCellMar>
            <w:top w:w="15" w:type="dxa"/>
            <w:left w:w="15" w:type="dxa"/>
            <w:bottom w:w="15" w:type="dxa"/>
            <w:right w:w="15" w:type="dxa"/>
          </w:tblCellMar>
        </w:tblPrEx>
        <w:trPr>
          <w:trHeight w:val="735" w:hRule="atLeast"/>
        </w:trPr>
        <w:tc>
          <w:tcPr>
            <w:tcW w:w="1760" w:type="dxa"/>
            <w:vMerge w:val="continue"/>
            <w:tcBorders>
              <w:left w:val="single" w:color="000000" w:sz="4" w:space="0"/>
              <w:bottom w:val="single" w:color="000000" w:sz="4" w:space="0"/>
              <w:right w:val="single" w:color="000000" w:sz="4" w:space="0"/>
            </w:tcBorders>
            <w:noWrap w:val="0"/>
            <w:vAlign w:val="center"/>
          </w:tcPr>
          <w:p w14:paraId="210BFF0C">
            <w:pPr>
              <w:widowControl/>
              <w:jc w:val="center"/>
              <w:textAlignment w:val="center"/>
              <w:rPr>
                <w:rFonts w:hint="eastAsia" w:ascii="仿宋" w:hAnsi="仿宋" w:eastAsia="仿宋" w:cs="仿宋"/>
                <w:kern w:val="0"/>
                <w:sz w:val="24"/>
                <w:szCs w:val="24"/>
              </w:rPr>
            </w:pP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04E4E453">
            <w:pPr>
              <w:widowControl/>
              <w:jc w:val="left"/>
              <w:textAlignment w:val="center"/>
              <w:rPr>
                <w:rFonts w:hint="eastAsia" w:ascii="仿宋" w:hAnsi="仿宋" w:eastAsia="仿宋" w:cs="仿宋"/>
                <w:sz w:val="24"/>
                <w:szCs w:val="24"/>
              </w:rPr>
            </w:pPr>
            <w:r>
              <w:rPr>
                <w:rFonts w:hint="eastAsia" w:ascii="仿宋" w:hAnsi="仿宋" w:eastAsia="仿宋" w:cs="仿宋"/>
                <w:color w:val="auto"/>
                <w:spacing w:val="-5"/>
                <w:sz w:val="24"/>
                <w:szCs w:val="24"/>
                <w:highlight w:val="none"/>
              </w:rPr>
              <w:t>每天按时到医院各科室收</w:t>
            </w:r>
            <w:r>
              <w:rPr>
                <w:rFonts w:hint="eastAsia" w:ascii="仿宋" w:hAnsi="仿宋" w:eastAsia="仿宋" w:cs="仿宋"/>
                <w:color w:val="auto"/>
                <w:spacing w:val="-5"/>
                <w:sz w:val="24"/>
                <w:szCs w:val="24"/>
                <w:highlight w:val="none"/>
                <w:lang w:eastAsia="zh-CN"/>
              </w:rPr>
              <w:t>污染织物</w:t>
            </w:r>
            <w:r>
              <w:rPr>
                <w:rFonts w:hint="eastAsia" w:ascii="仿宋" w:hAnsi="仿宋" w:eastAsia="仿宋" w:cs="仿宋"/>
                <w:color w:val="auto"/>
                <w:spacing w:val="-5"/>
                <w:sz w:val="24"/>
                <w:szCs w:val="24"/>
                <w:highlight w:val="none"/>
              </w:rPr>
              <w:t>，</w:t>
            </w:r>
            <w:r>
              <w:rPr>
                <w:rFonts w:hint="eastAsia" w:ascii="仿宋" w:hAnsi="仿宋" w:eastAsia="仿宋" w:cs="仿宋"/>
                <w:color w:val="auto"/>
                <w:spacing w:val="-5"/>
                <w:sz w:val="24"/>
                <w:szCs w:val="24"/>
                <w:highlight w:val="none"/>
                <w:lang w:eastAsia="zh-CN"/>
              </w:rPr>
              <w:t>清洁织物</w:t>
            </w:r>
            <w:r>
              <w:rPr>
                <w:rFonts w:hint="eastAsia" w:ascii="仿宋" w:hAnsi="仿宋" w:eastAsia="仿宋" w:cs="仿宋"/>
                <w:color w:val="0000FF"/>
                <w:spacing w:val="-5"/>
                <w:sz w:val="24"/>
                <w:szCs w:val="24"/>
                <w:highlight w:val="none"/>
                <w:lang w:val="en-US" w:eastAsia="zh-CN"/>
              </w:rPr>
              <w:t>24小时内</w:t>
            </w:r>
            <w:r>
              <w:rPr>
                <w:rFonts w:hint="eastAsia" w:ascii="仿宋" w:hAnsi="仿宋" w:eastAsia="仿宋" w:cs="仿宋"/>
                <w:color w:val="auto"/>
                <w:spacing w:val="-5"/>
                <w:sz w:val="24"/>
                <w:szCs w:val="24"/>
                <w:highlight w:val="none"/>
              </w:rPr>
              <w:t>按数量送回，</w:t>
            </w:r>
            <w:r>
              <w:rPr>
                <w:rFonts w:hint="eastAsia" w:ascii="仿宋" w:hAnsi="仿宋" w:eastAsia="仿宋" w:cs="仿宋"/>
                <w:color w:val="auto"/>
                <w:spacing w:val="-5"/>
                <w:sz w:val="24"/>
                <w:szCs w:val="24"/>
                <w:highlight w:val="none"/>
                <w:lang w:eastAsia="zh-CN"/>
              </w:rPr>
              <w:t>并按病区被服仓库架（或柜）上标识分类放置，不可混放。（</w:t>
            </w:r>
            <w:r>
              <w:rPr>
                <w:rFonts w:hint="eastAsia" w:ascii="仿宋" w:hAnsi="仿宋" w:eastAsia="仿宋" w:cs="仿宋"/>
                <w:color w:val="auto"/>
                <w:spacing w:val="-5"/>
                <w:sz w:val="24"/>
                <w:szCs w:val="24"/>
                <w:highlight w:val="none"/>
                <w:lang w:val="en-US" w:eastAsia="zh-CN"/>
              </w:rPr>
              <w:t>3分）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49933AC1">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一</w:t>
            </w:r>
            <w:r>
              <w:rPr>
                <w:rFonts w:hint="eastAsia" w:ascii="仿宋" w:hAnsi="仿宋" w:eastAsia="仿宋" w:cs="仿宋"/>
                <w:kern w:val="0"/>
                <w:sz w:val="24"/>
                <w:szCs w:val="24"/>
                <w:lang w:eastAsia="zh-CN"/>
              </w:rPr>
              <w:t>次</w:t>
            </w:r>
            <w:r>
              <w:rPr>
                <w:rFonts w:hint="eastAsia" w:ascii="仿宋" w:hAnsi="仿宋" w:eastAsia="仿宋" w:cs="仿宋"/>
                <w:kern w:val="0"/>
                <w:sz w:val="24"/>
                <w:szCs w:val="24"/>
              </w:rPr>
              <w:t>不符合扣</w:t>
            </w:r>
            <w:r>
              <w:rPr>
                <w:rFonts w:hint="eastAsia" w:ascii="仿宋" w:hAnsi="仿宋" w:eastAsia="仿宋" w:cs="仿宋"/>
                <w:kern w:val="0"/>
                <w:sz w:val="24"/>
                <w:szCs w:val="24"/>
                <w:lang w:val="en-US" w:eastAsia="zh-CN"/>
              </w:rPr>
              <w:t>0.5</w:t>
            </w:r>
            <w:r>
              <w:rPr>
                <w:rFonts w:hint="eastAsia" w:ascii="仿宋" w:hAnsi="仿宋" w:eastAsia="仿宋" w:cs="仿宋"/>
                <w:kern w:val="0"/>
                <w:sz w:val="24"/>
                <w:szCs w:val="24"/>
              </w:rPr>
              <w:t>分</w:t>
            </w:r>
          </w:p>
        </w:tc>
      </w:tr>
      <w:tr w14:paraId="548FC32E">
        <w:tblPrEx>
          <w:tblCellMar>
            <w:top w:w="15" w:type="dxa"/>
            <w:left w:w="15" w:type="dxa"/>
            <w:bottom w:w="15" w:type="dxa"/>
            <w:right w:w="15" w:type="dxa"/>
          </w:tblCellMar>
        </w:tblPrEx>
        <w:trPr>
          <w:trHeight w:val="585" w:hRule="atLeast"/>
        </w:trPr>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864BD75">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投诉管理</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rPr>
              <w:t>分）</w:t>
            </w:r>
          </w:p>
        </w:tc>
        <w:tc>
          <w:tcPr>
            <w:tcW w:w="4917" w:type="dxa"/>
            <w:tcBorders>
              <w:top w:val="single" w:color="000000" w:sz="4" w:space="0"/>
              <w:left w:val="single" w:color="000000" w:sz="4" w:space="0"/>
              <w:bottom w:val="single" w:color="000000" w:sz="4" w:space="0"/>
              <w:right w:val="single" w:color="000000" w:sz="4" w:space="0"/>
            </w:tcBorders>
            <w:noWrap w:val="0"/>
            <w:vAlign w:val="center"/>
          </w:tcPr>
          <w:p w14:paraId="35621717">
            <w:pPr>
              <w:widowControl/>
              <w:jc w:val="left"/>
              <w:textAlignment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医用织物洗涤</w:t>
            </w:r>
            <w:r>
              <w:rPr>
                <w:rFonts w:hint="eastAsia" w:ascii="仿宋" w:hAnsi="仿宋" w:eastAsia="仿宋" w:cs="仿宋"/>
                <w:kern w:val="0"/>
                <w:sz w:val="24"/>
                <w:szCs w:val="24"/>
              </w:rPr>
              <w:t>质量满足临床需求，无投诉。</w:t>
            </w:r>
          </w:p>
          <w:p w14:paraId="21B3DE97">
            <w:pPr>
              <w:widowControl/>
              <w:jc w:val="left"/>
              <w:textAlignment w:val="center"/>
              <w:rPr>
                <w:rFonts w:hint="eastAsia" w:ascii="仿宋" w:hAnsi="仿宋" w:eastAsia="仿宋" w:cs="仿宋"/>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rPr>
              <w:t>分）</w:t>
            </w:r>
          </w:p>
        </w:tc>
        <w:tc>
          <w:tcPr>
            <w:tcW w:w="2115" w:type="dxa"/>
            <w:tcBorders>
              <w:top w:val="single" w:color="000000" w:sz="4" w:space="0"/>
              <w:left w:val="single" w:color="000000" w:sz="4" w:space="0"/>
              <w:bottom w:val="single" w:color="000000" w:sz="4" w:space="0"/>
              <w:right w:val="single" w:color="000000" w:sz="4" w:space="0"/>
            </w:tcBorders>
            <w:noWrap w:val="0"/>
            <w:vAlign w:val="center"/>
          </w:tcPr>
          <w:p w14:paraId="0381B6F6">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一次投诉扣</w:t>
            </w:r>
            <w:r>
              <w:rPr>
                <w:rFonts w:hint="eastAsia" w:ascii="仿宋" w:hAnsi="仿宋" w:eastAsia="仿宋" w:cs="仿宋"/>
                <w:color w:val="auto"/>
                <w:kern w:val="0"/>
                <w:sz w:val="24"/>
                <w:szCs w:val="24"/>
                <w:lang w:val="en-US" w:eastAsia="zh-CN"/>
              </w:rPr>
              <w:t>1</w:t>
            </w:r>
            <w:r>
              <w:rPr>
                <w:rFonts w:hint="eastAsia" w:ascii="仿宋" w:hAnsi="仿宋" w:eastAsia="仿宋" w:cs="仿宋"/>
                <w:kern w:val="0"/>
                <w:sz w:val="24"/>
                <w:szCs w:val="24"/>
              </w:rPr>
              <w:t>分</w:t>
            </w:r>
          </w:p>
        </w:tc>
      </w:tr>
    </w:tbl>
    <w:p w14:paraId="2775D8A8">
      <w:pPr>
        <w:spacing w:line="360" w:lineRule="auto"/>
        <w:rPr>
          <w:rFonts w:hint="eastAsia" w:ascii="仿宋" w:hAnsi="仿宋" w:eastAsia="仿宋"/>
          <w:b/>
          <w:sz w:val="28"/>
          <w:szCs w:val="28"/>
        </w:rPr>
      </w:pPr>
    </w:p>
    <w:p w14:paraId="0067E0FC">
      <w:pPr>
        <w:spacing w:line="360" w:lineRule="auto"/>
        <w:rPr>
          <w:rFonts w:hint="eastAsia" w:ascii="仿宋" w:hAnsi="仿宋" w:eastAsia="仿宋"/>
          <w:b/>
          <w:sz w:val="28"/>
          <w:szCs w:val="28"/>
        </w:rPr>
      </w:pPr>
    </w:p>
    <w:p w14:paraId="4C6ECFD7">
      <w:pPr>
        <w:spacing w:line="360" w:lineRule="auto"/>
        <w:rPr>
          <w:rFonts w:hint="eastAsia" w:ascii="仿宋" w:hAnsi="仿宋" w:eastAsia="仿宋"/>
          <w:b/>
          <w:sz w:val="28"/>
          <w:szCs w:val="28"/>
        </w:rPr>
      </w:pPr>
    </w:p>
    <w:p w14:paraId="12E118E8">
      <w:pPr>
        <w:spacing w:line="360" w:lineRule="auto"/>
        <w:rPr>
          <w:rFonts w:hint="eastAsia" w:ascii="仿宋" w:hAnsi="仿宋" w:eastAsia="仿宋"/>
          <w:b/>
          <w:sz w:val="28"/>
          <w:szCs w:val="28"/>
        </w:rPr>
      </w:pPr>
    </w:p>
    <w:p w14:paraId="07D17868">
      <w:pPr>
        <w:spacing w:line="360" w:lineRule="auto"/>
        <w:rPr>
          <w:rFonts w:hint="eastAsia" w:ascii="仿宋" w:hAnsi="仿宋" w:eastAsia="仿宋"/>
          <w:b/>
          <w:sz w:val="28"/>
          <w:szCs w:val="28"/>
        </w:rPr>
      </w:pPr>
    </w:p>
    <w:p w14:paraId="65D95E5F">
      <w:pPr>
        <w:spacing w:line="360" w:lineRule="auto"/>
        <w:rPr>
          <w:rFonts w:hint="eastAsia" w:ascii="仿宋" w:hAnsi="仿宋" w:eastAsia="仿宋"/>
          <w:b/>
          <w:sz w:val="28"/>
          <w:szCs w:val="28"/>
        </w:rPr>
      </w:pPr>
    </w:p>
    <w:p w14:paraId="729861E0">
      <w:pPr>
        <w:spacing w:line="360" w:lineRule="auto"/>
        <w:rPr>
          <w:rFonts w:hint="eastAsia" w:ascii="仿宋" w:hAnsi="仿宋" w:eastAsia="仿宋"/>
          <w:b/>
          <w:sz w:val="28"/>
          <w:szCs w:val="28"/>
        </w:rPr>
      </w:pPr>
    </w:p>
    <w:p w14:paraId="547C27DB">
      <w:pPr>
        <w:spacing w:line="360" w:lineRule="auto"/>
        <w:rPr>
          <w:rFonts w:hint="eastAsia" w:ascii="仿宋" w:hAnsi="仿宋" w:eastAsia="仿宋"/>
          <w:b/>
          <w:sz w:val="28"/>
          <w:szCs w:val="28"/>
        </w:rPr>
      </w:pPr>
    </w:p>
    <w:p w14:paraId="420D9D02">
      <w:pPr>
        <w:spacing w:line="360" w:lineRule="auto"/>
        <w:rPr>
          <w:rFonts w:hint="eastAsia" w:ascii="仿宋" w:hAnsi="仿宋" w:eastAsia="仿宋"/>
          <w:b/>
          <w:sz w:val="28"/>
          <w:szCs w:val="28"/>
        </w:rPr>
      </w:pPr>
    </w:p>
    <w:p w14:paraId="4DCB8B29">
      <w:pPr>
        <w:spacing w:line="360" w:lineRule="auto"/>
        <w:rPr>
          <w:rFonts w:hint="eastAsia" w:ascii="仿宋" w:hAnsi="仿宋" w:eastAsia="仿宋"/>
          <w:b/>
          <w:sz w:val="28"/>
          <w:szCs w:val="28"/>
        </w:rPr>
      </w:pPr>
    </w:p>
    <w:p w14:paraId="44D19985">
      <w:pPr>
        <w:spacing w:line="360" w:lineRule="auto"/>
        <w:rPr>
          <w:rFonts w:hint="eastAsia" w:ascii="仿宋" w:hAnsi="仿宋" w:eastAsia="仿宋"/>
          <w:b/>
          <w:sz w:val="28"/>
          <w:szCs w:val="28"/>
        </w:rPr>
      </w:pPr>
    </w:p>
    <w:p w14:paraId="1AD6EF24">
      <w:pPr>
        <w:spacing w:line="360" w:lineRule="auto"/>
        <w:rPr>
          <w:rFonts w:hint="eastAsia" w:ascii="仿宋" w:hAnsi="仿宋" w:eastAsia="仿宋"/>
          <w:b/>
          <w:sz w:val="28"/>
          <w:szCs w:val="28"/>
        </w:rPr>
      </w:pPr>
    </w:p>
    <w:p w14:paraId="0B7AC062">
      <w:pPr>
        <w:spacing w:line="360" w:lineRule="auto"/>
        <w:rPr>
          <w:rFonts w:hint="eastAsia" w:ascii="仿宋" w:hAnsi="仿宋" w:eastAsia="仿宋"/>
          <w:b/>
          <w:sz w:val="28"/>
          <w:szCs w:val="28"/>
        </w:rPr>
      </w:pPr>
    </w:p>
    <w:p w14:paraId="6C4B2B30">
      <w:pPr>
        <w:spacing w:line="360" w:lineRule="auto"/>
        <w:rPr>
          <w:rFonts w:hint="eastAsia" w:ascii="仿宋" w:hAnsi="仿宋" w:eastAsia="仿宋"/>
          <w:b/>
          <w:sz w:val="28"/>
          <w:szCs w:val="28"/>
        </w:rPr>
      </w:pPr>
      <w:r>
        <w:rPr>
          <w:rFonts w:hint="eastAsia" w:ascii="仿宋" w:hAnsi="仿宋" w:eastAsia="仿宋"/>
          <w:b/>
          <w:sz w:val="28"/>
          <w:szCs w:val="28"/>
        </w:rPr>
        <w:t>附件三：廉洁协议</w:t>
      </w:r>
    </w:p>
    <w:p w14:paraId="592A88BB">
      <w:pPr>
        <w:spacing w:line="360" w:lineRule="auto"/>
        <w:rPr>
          <w:rFonts w:hint="eastAsia" w:ascii="仿宋" w:hAnsi="仿宋" w:eastAsia="仿宋"/>
          <w:b/>
          <w:bCs/>
          <w:sz w:val="28"/>
          <w:szCs w:val="28"/>
        </w:rPr>
      </w:pPr>
      <w:r>
        <w:rPr>
          <w:rFonts w:hint="eastAsia" w:ascii="仿宋" w:hAnsi="仿宋" w:eastAsia="仿宋"/>
          <w:b/>
          <w:bCs/>
          <w:sz w:val="28"/>
          <w:szCs w:val="28"/>
        </w:rPr>
        <w:t>甲方：</w:t>
      </w:r>
      <w:r>
        <w:rPr>
          <w:rFonts w:hint="eastAsia" w:ascii="仿宋" w:hAnsi="仿宋" w:eastAsia="仿宋"/>
          <w:b/>
          <w:bCs/>
          <w:sz w:val="28"/>
          <w:szCs w:val="28"/>
          <w:u w:val="single"/>
        </w:rPr>
        <w:t>三亚中心医院（海南省第三人民医院）</w:t>
      </w:r>
    </w:p>
    <w:p w14:paraId="7516176A">
      <w:pPr>
        <w:spacing w:line="360" w:lineRule="auto"/>
        <w:rPr>
          <w:rFonts w:hint="eastAsia" w:ascii="仿宋" w:hAnsi="仿宋" w:eastAsia="仿宋"/>
          <w:b/>
          <w:bCs/>
          <w:sz w:val="28"/>
          <w:szCs w:val="28"/>
          <w:u w:val="single"/>
        </w:rPr>
      </w:pPr>
      <w:r>
        <w:rPr>
          <w:rFonts w:hint="eastAsia" w:ascii="仿宋" w:hAnsi="仿宋" w:eastAsia="仿宋"/>
          <w:b/>
          <w:bCs/>
          <w:sz w:val="28"/>
          <w:szCs w:val="28"/>
        </w:rPr>
        <w:t>乙方：</w:t>
      </w:r>
    </w:p>
    <w:p w14:paraId="08C27E0F">
      <w:pPr>
        <w:spacing w:line="360" w:lineRule="auto"/>
        <w:ind w:firstLine="560" w:firstLineChars="200"/>
        <w:rPr>
          <w:rFonts w:ascii="仿宋" w:hAnsi="仿宋" w:eastAsia="仿宋"/>
          <w:sz w:val="28"/>
          <w:szCs w:val="28"/>
        </w:rPr>
      </w:pPr>
      <w:r>
        <w:rPr>
          <w:rFonts w:hint="eastAsia" w:ascii="仿宋" w:hAnsi="仿宋" w:eastAsia="仿宋"/>
          <w:sz w:val="28"/>
          <w:szCs w:val="28"/>
        </w:rPr>
        <w:t>为进一步加强医疗卫生行风建设，规范基建项目、零星工程、物资采购、外包服务等项目采购，有效防范商业贿赂行为，做好廉洁自律工作，营造公平交易、诚实守信的购销环境，根据《中华人民共和国民法典》、《中华人民共和国反不正当竞争法》、《中华人民共和国招标投标法》、《中华人民共和国政府采购法》及有关廉政建设的法律法规，经甲、乙双方协商一致，制定本协议，以资共同遵守。</w:t>
      </w:r>
    </w:p>
    <w:p w14:paraId="2E36DD4E">
      <w:pPr>
        <w:spacing w:line="360" w:lineRule="auto"/>
        <w:ind w:firstLine="560" w:firstLineChars="200"/>
        <w:rPr>
          <w:rFonts w:ascii="仿宋" w:hAnsi="仿宋" w:eastAsia="仿宋"/>
          <w:sz w:val="28"/>
          <w:szCs w:val="28"/>
        </w:rPr>
      </w:pPr>
      <w:r>
        <w:rPr>
          <w:rFonts w:hint="eastAsia" w:ascii="仿宋" w:hAnsi="仿宋" w:eastAsia="仿宋"/>
          <w:sz w:val="28"/>
          <w:szCs w:val="28"/>
        </w:rPr>
        <w:t>一、甲方严禁接受乙方以任何名义、形式给予的回扣，不得将接受捐赠资助与采购挂钩；甲方工作人员不得参加乙方安排并支付费用的营业性娱乐场所的娱乐活动；不得以任何形式向乙方索要或收受礼金、有价证券和贵重礼品等；不得向乙方报销任何应由个人支付的各种费用（包括但不限于住宅装修、婚丧嫁娶、度假、食宿、购物、学费、子女出国留学等）；不准借用乙方的钱物。被迫接受乙方给予的钱物，应予退还。无法退还的，有责任如实向有关纪检监察部门反映情况。</w:t>
      </w:r>
    </w:p>
    <w:p w14:paraId="4713AAAA">
      <w:pPr>
        <w:spacing w:line="360" w:lineRule="auto"/>
        <w:ind w:firstLine="560" w:firstLineChars="200"/>
        <w:rPr>
          <w:rFonts w:ascii="仿宋" w:hAnsi="仿宋" w:eastAsia="仿宋"/>
          <w:sz w:val="28"/>
          <w:szCs w:val="28"/>
        </w:rPr>
      </w:pPr>
      <w:r>
        <w:rPr>
          <w:rFonts w:hint="eastAsia" w:ascii="仿宋" w:hAnsi="仿宋" w:eastAsia="仿宋"/>
          <w:sz w:val="28"/>
          <w:szCs w:val="28"/>
        </w:rPr>
        <w:t>二、严禁甲方工作人员利用任何途径和方式，为乙方提供项目采购信息，或为乙方进行采购工作的响应提供便利。</w:t>
      </w:r>
    </w:p>
    <w:p w14:paraId="6B16731B">
      <w:pPr>
        <w:spacing w:line="360" w:lineRule="auto"/>
        <w:ind w:firstLine="560" w:firstLineChars="200"/>
        <w:rPr>
          <w:rFonts w:ascii="仿宋" w:hAnsi="仿宋" w:eastAsia="仿宋"/>
          <w:sz w:val="28"/>
          <w:szCs w:val="28"/>
        </w:rPr>
      </w:pPr>
      <w:r>
        <w:rPr>
          <w:rFonts w:hint="eastAsia" w:ascii="仿宋" w:hAnsi="仿宋" w:eastAsia="仿宋"/>
          <w:sz w:val="28"/>
          <w:szCs w:val="28"/>
        </w:rPr>
        <w:t>三、乙方应当通过正常途径开展相关业务工作，不得为获取不正当利益而向甲方工作人员（含家属、子女，下同）赠送礼金、有价证券和贵重物品等；不得以回扣、宴请等方式影响甲方工作人员采购或使用项目的选择权；不得为甲方提供旅游及超标准支付食宿费用等。</w:t>
      </w:r>
    </w:p>
    <w:p w14:paraId="329935F2">
      <w:pPr>
        <w:spacing w:line="360" w:lineRule="auto"/>
        <w:ind w:firstLine="560" w:firstLineChars="200"/>
        <w:rPr>
          <w:rFonts w:ascii="仿宋" w:hAnsi="仿宋" w:eastAsia="仿宋"/>
          <w:sz w:val="28"/>
          <w:szCs w:val="28"/>
        </w:rPr>
      </w:pPr>
      <w:r>
        <w:rPr>
          <w:rFonts w:hint="eastAsia" w:ascii="仿宋" w:hAnsi="仿宋" w:eastAsia="仿宋"/>
          <w:sz w:val="28"/>
          <w:szCs w:val="28"/>
        </w:rPr>
        <w:t>四、乙方发现甲方工作人员有违反本协议行为倾向的，应及时提醒纠正并向甲方举报。</w:t>
      </w:r>
    </w:p>
    <w:p w14:paraId="0D9CD6AA">
      <w:pPr>
        <w:spacing w:line="360" w:lineRule="auto"/>
        <w:ind w:firstLine="560" w:firstLineChars="200"/>
        <w:rPr>
          <w:rFonts w:ascii="仿宋" w:hAnsi="仿宋" w:eastAsia="仿宋"/>
          <w:sz w:val="28"/>
          <w:szCs w:val="28"/>
        </w:rPr>
      </w:pPr>
      <w:r>
        <w:rPr>
          <w:rFonts w:hint="eastAsia" w:ascii="仿宋" w:hAnsi="仿宋" w:eastAsia="仿宋"/>
          <w:sz w:val="28"/>
          <w:szCs w:val="28"/>
        </w:rPr>
        <w:t>五、乙方如有违反本协议，经查情况属实的，甲方有权终止与乙方的合作项目主合同，尚未支付的服务费用将不予支付。</w:t>
      </w:r>
    </w:p>
    <w:p w14:paraId="7F203D58">
      <w:pPr>
        <w:spacing w:line="360" w:lineRule="auto"/>
        <w:ind w:firstLine="560" w:firstLineChars="200"/>
        <w:rPr>
          <w:rFonts w:ascii="仿宋" w:hAnsi="仿宋" w:eastAsia="仿宋"/>
          <w:sz w:val="28"/>
          <w:szCs w:val="28"/>
        </w:rPr>
      </w:pPr>
      <w:r>
        <w:rPr>
          <w:rFonts w:hint="eastAsia" w:ascii="仿宋" w:hAnsi="仿宋" w:eastAsia="仿宋"/>
          <w:sz w:val="28"/>
          <w:szCs w:val="28"/>
        </w:rPr>
        <w:t>六、本协议作为《医院</w:t>
      </w:r>
      <w:r>
        <w:rPr>
          <w:rFonts w:hint="eastAsia" w:ascii="仿宋" w:hAnsi="仿宋" w:eastAsia="仿宋"/>
          <w:sz w:val="28"/>
          <w:szCs w:val="28"/>
          <w:lang w:eastAsia="zh-CN"/>
        </w:rPr>
        <w:t>医用织物洗涤</w:t>
      </w:r>
      <w:r>
        <w:rPr>
          <w:rFonts w:hint="eastAsia" w:ascii="仿宋" w:hAnsi="仿宋" w:eastAsia="仿宋"/>
          <w:sz w:val="28"/>
          <w:szCs w:val="28"/>
        </w:rPr>
        <w:t>合同》的重要组成部份，与主合同一并执行，具有同等法律效力。</w:t>
      </w:r>
    </w:p>
    <w:p w14:paraId="2ECCC081">
      <w:pPr>
        <w:spacing w:line="360" w:lineRule="auto"/>
        <w:ind w:left="-718" w:leftChars="-342" w:firstLine="829" w:firstLineChars="295"/>
        <w:rPr>
          <w:rFonts w:ascii="仿宋" w:hAnsi="仿宋" w:eastAsia="仿宋"/>
          <w:b/>
          <w:sz w:val="28"/>
          <w:szCs w:val="28"/>
        </w:rPr>
      </w:pPr>
    </w:p>
    <w:p w14:paraId="44C75D16">
      <w:pPr>
        <w:spacing w:line="360" w:lineRule="auto"/>
      </w:pPr>
    </w:p>
    <w:p w14:paraId="3E299E1F">
      <w:pPr>
        <w:spacing w:line="360" w:lineRule="auto"/>
      </w:pPr>
    </w:p>
    <w:p w14:paraId="35A4AB84">
      <w:pPr>
        <w:spacing w:line="360" w:lineRule="auto"/>
        <w:ind w:firstLine="420" w:firstLineChars="200"/>
        <w:rPr>
          <w:rFonts w:hint="eastAsia"/>
        </w:rPr>
      </w:pPr>
    </w:p>
    <w:sectPr>
      <w:headerReference r:id="rId3" w:type="default"/>
      <w:footerReference r:id="rId4" w:type="default"/>
      <w:footerReference r:id="rId5" w:type="even"/>
      <w:pgSz w:w="11906" w:h="16838"/>
      <w:pgMar w:top="1402" w:right="1646" w:bottom="1134" w:left="1620"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BB887">
    <w:pPr>
      <w:pStyle w:val="9"/>
      <w:framePr w:wrap="around" w:vAnchor="text" w:hAnchor="margin" w:xAlign="center" w:y="1"/>
      <w:rPr>
        <w:rStyle w:val="16"/>
      </w:rPr>
    </w:pPr>
    <w:r>
      <w:fldChar w:fldCharType="begin"/>
    </w:r>
    <w:r>
      <w:rPr>
        <w:rStyle w:val="16"/>
      </w:rPr>
      <w:instrText xml:space="preserve">PAGE  </w:instrText>
    </w:r>
    <w:r>
      <w:fldChar w:fldCharType="separate"/>
    </w:r>
    <w:r>
      <w:rPr>
        <w:rStyle w:val="16"/>
        <w:lang/>
      </w:rPr>
      <w:t>23</w:t>
    </w:r>
    <w:r>
      <w:fldChar w:fldCharType="end"/>
    </w:r>
  </w:p>
  <w:p w14:paraId="6B0A949B">
    <w:pPr>
      <w:pStyle w:val="9"/>
      <w:ind w:right="360"/>
      <w:rPr>
        <w:rFonts w:hint="eastAsia" w:ascii="宋体" w:hAnsi="宋体"/>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8BF4E">
    <w:pPr>
      <w:pStyle w:val="9"/>
      <w:framePr w:wrap="around" w:vAnchor="text" w:hAnchor="margin" w:xAlign="center" w:y="1"/>
      <w:rPr>
        <w:rStyle w:val="16"/>
      </w:rPr>
    </w:pPr>
    <w:r>
      <w:fldChar w:fldCharType="begin"/>
    </w:r>
    <w:r>
      <w:rPr>
        <w:rStyle w:val="16"/>
      </w:rPr>
      <w:instrText xml:space="preserve">PAGE  </w:instrText>
    </w:r>
    <w:r>
      <w:fldChar w:fldCharType="end"/>
    </w:r>
  </w:p>
  <w:p w14:paraId="1D635636">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422C2">
    <w:pPr>
      <w:pStyle w:val="10"/>
      <w:tabs>
        <w:tab w:val="center" w:pos="4364"/>
        <w:tab w:val="right" w:pos="8728"/>
        <w:tab w:val="clear" w:pos="4153"/>
        <w:tab w:val="clear" w:pos="8306"/>
      </w:tabs>
    </w:pPr>
    <w:r>
      <w:tab/>
    </w:r>
    <w:r>
      <w:rPr>
        <w:rFonts w:hint="eastAsia"/>
        <w:b/>
        <w:sz w:val="20"/>
      </w:rPr>
      <w:t>三亚中心医院（海南省第三人民医院）</w:t>
    </w:r>
    <w:r>
      <w:rPr>
        <w:b/>
        <w:sz w:val="20"/>
      </w:rPr>
      <w:t xml:space="preserve"> </w:t>
    </w:r>
    <w:r>
      <w:tab/>
    </w:r>
    <w:r>
      <w:tab/>
    </w:r>
  </w:p>
  <w:p w14:paraId="3DF4623B">
    <w:pPr>
      <w:pStyle w:val="10"/>
      <w:pBdr>
        <w:between w:val="single" w:color="4F81BD" w:sz="4" w:space="1"/>
      </w:pBdr>
      <w:tabs>
        <w:tab w:val="clear" w:pos="8306"/>
      </w:tabs>
      <w:spacing w:line="276" w:lineRule="auto"/>
      <w:ind w:right="100"/>
      <w:jc w:val="right"/>
      <w:rPr>
        <w:rFonts w:hint="eastAsia" w:eastAsia="宋体"/>
        <w:color w:val="FF0000"/>
        <w:sz w:val="20"/>
        <w:lang w:val="en-US" w:eastAsia="zh-CN"/>
      </w:rPr>
    </w:pPr>
    <w:r>
      <w:rPr>
        <w:rFonts w:hint="eastAsia"/>
        <w:b/>
        <w:color w:val="FF0000"/>
        <w:sz w:val="20"/>
      </w:rPr>
      <w:t>合同编号：ZWHT-202</w:t>
    </w:r>
    <w:r>
      <w:rPr>
        <w:rFonts w:hint="eastAsia"/>
        <w:b/>
        <w:color w:val="FF0000"/>
        <w:sz w:val="20"/>
        <w:lang w:val="en-US" w:eastAsia="zh-CN"/>
      </w:rPr>
      <w:t>6</w:t>
    </w:r>
    <w:r>
      <w:rPr>
        <w:rFonts w:hint="eastAsia"/>
        <w:b/>
        <w:color w:val="FF0000"/>
        <w:sz w:val="20"/>
      </w:rPr>
      <w:t>-</w:t>
    </w:r>
    <w:r>
      <w:rPr>
        <w:rFonts w:hint="eastAsia"/>
        <w:b/>
        <w:color w:val="FF0000"/>
        <w:sz w:val="20"/>
        <w:lang w:val="en-US" w:eastAsia="zh-CN"/>
      </w:rPr>
      <w:t>XXX</w:t>
    </w:r>
  </w:p>
  <w:p w14:paraId="4B4F1700">
    <w:pPr>
      <w:rPr>
        <w:rFonts w:hint="eastAsia"/>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F850D4"/>
    <w:multiLevelType w:val="singleLevel"/>
    <w:tmpl w:val="81F850D4"/>
    <w:lvl w:ilvl="0" w:tentative="0">
      <w:start w:val="1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iMWU1MjI1NmE0NWE3Njc5MjgyNjc3ZGE1YzBkNjMifQ=="/>
  </w:docVars>
  <w:rsids>
    <w:rsidRoot w:val="007A7816"/>
    <w:rsid w:val="00002C8A"/>
    <w:rsid w:val="00024788"/>
    <w:rsid w:val="00030E1D"/>
    <w:rsid w:val="00067355"/>
    <w:rsid w:val="00067DA1"/>
    <w:rsid w:val="00071C52"/>
    <w:rsid w:val="00096741"/>
    <w:rsid w:val="000C03B7"/>
    <w:rsid w:val="000D1915"/>
    <w:rsid w:val="000E7844"/>
    <w:rsid w:val="000F26D5"/>
    <w:rsid w:val="00103CD1"/>
    <w:rsid w:val="00124145"/>
    <w:rsid w:val="00126D94"/>
    <w:rsid w:val="00141273"/>
    <w:rsid w:val="00144764"/>
    <w:rsid w:val="00154CF6"/>
    <w:rsid w:val="00181B75"/>
    <w:rsid w:val="00196670"/>
    <w:rsid w:val="001A085E"/>
    <w:rsid w:val="001B69B7"/>
    <w:rsid w:val="002276A8"/>
    <w:rsid w:val="0025068F"/>
    <w:rsid w:val="002B1CC3"/>
    <w:rsid w:val="002C3337"/>
    <w:rsid w:val="002D307E"/>
    <w:rsid w:val="002E0F6D"/>
    <w:rsid w:val="002E1F42"/>
    <w:rsid w:val="00345037"/>
    <w:rsid w:val="00355D74"/>
    <w:rsid w:val="00372C83"/>
    <w:rsid w:val="003902EE"/>
    <w:rsid w:val="003C0648"/>
    <w:rsid w:val="003C3082"/>
    <w:rsid w:val="003D07F2"/>
    <w:rsid w:val="003D201D"/>
    <w:rsid w:val="00421A99"/>
    <w:rsid w:val="004234E7"/>
    <w:rsid w:val="00425885"/>
    <w:rsid w:val="0045280E"/>
    <w:rsid w:val="004605AA"/>
    <w:rsid w:val="00491A40"/>
    <w:rsid w:val="004A164E"/>
    <w:rsid w:val="004C2DDB"/>
    <w:rsid w:val="004C6CFB"/>
    <w:rsid w:val="004E3A5C"/>
    <w:rsid w:val="00512882"/>
    <w:rsid w:val="005235A9"/>
    <w:rsid w:val="00523DA2"/>
    <w:rsid w:val="005249A8"/>
    <w:rsid w:val="00527AD3"/>
    <w:rsid w:val="00534175"/>
    <w:rsid w:val="005570D9"/>
    <w:rsid w:val="005741C6"/>
    <w:rsid w:val="00597611"/>
    <w:rsid w:val="005A2D24"/>
    <w:rsid w:val="005A62D0"/>
    <w:rsid w:val="005B1D46"/>
    <w:rsid w:val="005B3E8C"/>
    <w:rsid w:val="005B70AD"/>
    <w:rsid w:val="005B7E7A"/>
    <w:rsid w:val="005F7030"/>
    <w:rsid w:val="00624E78"/>
    <w:rsid w:val="00642320"/>
    <w:rsid w:val="00651BA7"/>
    <w:rsid w:val="00675BB9"/>
    <w:rsid w:val="006771F3"/>
    <w:rsid w:val="006F4BC6"/>
    <w:rsid w:val="007057F1"/>
    <w:rsid w:val="00716DC4"/>
    <w:rsid w:val="00751575"/>
    <w:rsid w:val="00753190"/>
    <w:rsid w:val="00765648"/>
    <w:rsid w:val="007658CD"/>
    <w:rsid w:val="00777D39"/>
    <w:rsid w:val="007864A1"/>
    <w:rsid w:val="0079019D"/>
    <w:rsid w:val="00790956"/>
    <w:rsid w:val="007A1F82"/>
    <w:rsid w:val="007A7816"/>
    <w:rsid w:val="007C05C2"/>
    <w:rsid w:val="007D4FB7"/>
    <w:rsid w:val="00810DAB"/>
    <w:rsid w:val="00826B12"/>
    <w:rsid w:val="0085377E"/>
    <w:rsid w:val="00873C11"/>
    <w:rsid w:val="00895B2E"/>
    <w:rsid w:val="00895E12"/>
    <w:rsid w:val="008A59DE"/>
    <w:rsid w:val="008B4DAD"/>
    <w:rsid w:val="008C28B0"/>
    <w:rsid w:val="008D221B"/>
    <w:rsid w:val="008F7285"/>
    <w:rsid w:val="00916BEB"/>
    <w:rsid w:val="00953F22"/>
    <w:rsid w:val="009561E5"/>
    <w:rsid w:val="00984D78"/>
    <w:rsid w:val="009D7980"/>
    <w:rsid w:val="00A03C3A"/>
    <w:rsid w:val="00A143C0"/>
    <w:rsid w:val="00AB3745"/>
    <w:rsid w:val="00AF617B"/>
    <w:rsid w:val="00B36FBC"/>
    <w:rsid w:val="00B3745C"/>
    <w:rsid w:val="00B50047"/>
    <w:rsid w:val="00B55D93"/>
    <w:rsid w:val="00B61312"/>
    <w:rsid w:val="00B75B20"/>
    <w:rsid w:val="00B7664B"/>
    <w:rsid w:val="00BE33D4"/>
    <w:rsid w:val="00BF4808"/>
    <w:rsid w:val="00C01A5C"/>
    <w:rsid w:val="00C1380B"/>
    <w:rsid w:val="00C24E00"/>
    <w:rsid w:val="00C32F5D"/>
    <w:rsid w:val="00C347E4"/>
    <w:rsid w:val="00C35259"/>
    <w:rsid w:val="00CA00D6"/>
    <w:rsid w:val="00CB46E6"/>
    <w:rsid w:val="00CF2273"/>
    <w:rsid w:val="00CF7A8D"/>
    <w:rsid w:val="00D01AAB"/>
    <w:rsid w:val="00D05FFC"/>
    <w:rsid w:val="00D249C5"/>
    <w:rsid w:val="00D55055"/>
    <w:rsid w:val="00D9726F"/>
    <w:rsid w:val="00DA0637"/>
    <w:rsid w:val="00DA06A2"/>
    <w:rsid w:val="00DA1C44"/>
    <w:rsid w:val="00DB23C8"/>
    <w:rsid w:val="00DD26B7"/>
    <w:rsid w:val="00DD5A4E"/>
    <w:rsid w:val="00DE0ACD"/>
    <w:rsid w:val="00E12800"/>
    <w:rsid w:val="00E15234"/>
    <w:rsid w:val="00E2702B"/>
    <w:rsid w:val="00E641BB"/>
    <w:rsid w:val="00E66291"/>
    <w:rsid w:val="00E74866"/>
    <w:rsid w:val="00E83FB6"/>
    <w:rsid w:val="00EB5E85"/>
    <w:rsid w:val="00ED020D"/>
    <w:rsid w:val="00EE1041"/>
    <w:rsid w:val="00EF4E0A"/>
    <w:rsid w:val="00F00C01"/>
    <w:rsid w:val="00F668C4"/>
    <w:rsid w:val="00F7664A"/>
    <w:rsid w:val="00F86B65"/>
    <w:rsid w:val="00F971DE"/>
    <w:rsid w:val="00FD2A0B"/>
    <w:rsid w:val="024D6822"/>
    <w:rsid w:val="02731C8F"/>
    <w:rsid w:val="04383680"/>
    <w:rsid w:val="04C2006B"/>
    <w:rsid w:val="0613210C"/>
    <w:rsid w:val="0A4C1BD9"/>
    <w:rsid w:val="0A511901"/>
    <w:rsid w:val="0AD10D8B"/>
    <w:rsid w:val="12C967DC"/>
    <w:rsid w:val="14D058B3"/>
    <w:rsid w:val="14F81DD2"/>
    <w:rsid w:val="15287763"/>
    <w:rsid w:val="153B0A5E"/>
    <w:rsid w:val="171406F0"/>
    <w:rsid w:val="1AEE6385"/>
    <w:rsid w:val="1B9368CB"/>
    <w:rsid w:val="1CB0190F"/>
    <w:rsid w:val="1D6C3651"/>
    <w:rsid w:val="24F3090B"/>
    <w:rsid w:val="270D0346"/>
    <w:rsid w:val="29BD01C5"/>
    <w:rsid w:val="2A5E3A1C"/>
    <w:rsid w:val="2B12569C"/>
    <w:rsid w:val="2C601194"/>
    <w:rsid w:val="2C8B4B24"/>
    <w:rsid w:val="2D7A2D2A"/>
    <w:rsid w:val="30204F41"/>
    <w:rsid w:val="335F11B6"/>
    <w:rsid w:val="343531D2"/>
    <w:rsid w:val="35D45DDD"/>
    <w:rsid w:val="35F13A8D"/>
    <w:rsid w:val="373048A6"/>
    <w:rsid w:val="384A4359"/>
    <w:rsid w:val="3CE66579"/>
    <w:rsid w:val="3D186651"/>
    <w:rsid w:val="3F0120EC"/>
    <w:rsid w:val="3FB33661"/>
    <w:rsid w:val="439F6841"/>
    <w:rsid w:val="490B63E4"/>
    <w:rsid w:val="4B6E364F"/>
    <w:rsid w:val="501709EB"/>
    <w:rsid w:val="519A0805"/>
    <w:rsid w:val="51CE23C5"/>
    <w:rsid w:val="51D13349"/>
    <w:rsid w:val="52BE7762"/>
    <w:rsid w:val="532F0884"/>
    <w:rsid w:val="54C62128"/>
    <w:rsid w:val="59333A68"/>
    <w:rsid w:val="59DE5EE3"/>
    <w:rsid w:val="5AB133D7"/>
    <w:rsid w:val="5ABB71FA"/>
    <w:rsid w:val="5DD21CFB"/>
    <w:rsid w:val="61D06D08"/>
    <w:rsid w:val="69C75A92"/>
    <w:rsid w:val="69E13E6B"/>
    <w:rsid w:val="6A9D66AF"/>
    <w:rsid w:val="6E9217B4"/>
    <w:rsid w:val="6F842FA4"/>
    <w:rsid w:val="6FE92D87"/>
    <w:rsid w:val="70B14DA6"/>
    <w:rsid w:val="70E936CD"/>
    <w:rsid w:val="72A644CA"/>
    <w:rsid w:val="73831320"/>
    <w:rsid w:val="74FF2584"/>
    <w:rsid w:val="763C5A78"/>
    <w:rsid w:val="78D53499"/>
    <w:rsid w:val="78D96728"/>
    <w:rsid w:val="793B5B55"/>
    <w:rsid w:val="7A3E23D6"/>
    <w:rsid w:val="7C1E3C2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4">
    <w:name w:val="heading 4"/>
    <w:basedOn w:val="1"/>
    <w:next w:val="5"/>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iPriority w:val="0"/>
  </w:style>
  <w:style w:type="table" w:default="1" w:styleId="12">
    <w:name w:val="Normal Table"/>
    <w:semiHidden/>
    <w:uiPriority w:val="0"/>
    <w:tblPr>
      <w:tblStyle w:val="12"/>
      <w:tblCellMar>
        <w:top w:w="0" w:type="dxa"/>
        <w:left w:w="108" w:type="dxa"/>
        <w:bottom w:w="0" w:type="dxa"/>
        <w:right w:w="108" w:type="dxa"/>
      </w:tblCellMar>
    </w:tblPr>
  </w:style>
  <w:style w:type="paragraph" w:styleId="5">
    <w:name w:val="Normal Indent"/>
    <w:basedOn w:val="1"/>
    <w:uiPriority w:val="0"/>
    <w:pPr>
      <w:ind w:firstLine="420" w:firstLineChars="200"/>
    </w:pPr>
  </w:style>
  <w:style w:type="paragraph" w:styleId="6">
    <w:name w:val="Body Text 3"/>
    <w:basedOn w:val="1"/>
    <w:link w:val="17"/>
    <w:uiPriority w:val="0"/>
    <w:pPr>
      <w:spacing w:after="120"/>
    </w:pPr>
    <w:rPr>
      <w:sz w:val="16"/>
      <w:szCs w:val="16"/>
    </w:rPr>
  </w:style>
  <w:style w:type="paragraph" w:styleId="7">
    <w:name w:val="Body Text"/>
    <w:basedOn w:val="1"/>
    <w:link w:val="18"/>
    <w:uiPriority w:val="0"/>
    <w:pPr>
      <w:spacing w:after="120"/>
    </w:pPr>
  </w:style>
  <w:style w:type="paragraph" w:styleId="8">
    <w:name w:val="Body Text Indent"/>
    <w:basedOn w:val="1"/>
    <w:link w:val="19"/>
    <w:unhideWhenUsed/>
    <w:uiPriority w:val="99"/>
    <w:pPr>
      <w:spacing w:after="120"/>
      <w:ind w:left="420" w:leftChars="200"/>
    </w:pPr>
  </w:style>
  <w:style w:type="paragraph" w:styleId="9">
    <w:name w:val="footer"/>
    <w:basedOn w:val="1"/>
    <w:link w:val="20"/>
    <w:uiPriority w:val="99"/>
    <w:pPr>
      <w:tabs>
        <w:tab w:val="center" w:pos="4153"/>
        <w:tab w:val="right" w:pos="8306"/>
      </w:tabs>
      <w:snapToGrid w:val="0"/>
      <w:jc w:val="left"/>
    </w:pPr>
    <w:rPr>
      <w:sz w:val="18"/>
      <w:szCs w:val="18"/>
    </w:rPr>
  </w:style>
  <w:style w:type="paragraph" w:styleId="10">
    <w:name w:val="header"/>
    <w:basedOn w:val="1"/>
    <w:link w:val="21"/>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table" w:styleId="13">
    <w:name w:val="Table Grid"/>
    <w:basedOn w:val="12"/>
    <w:uiPriority w:val="59"/>
    <w:tblPr>
      <w:tblStyle w:val="1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22"/>
    <w:rPr>
      <w:b/>
      <w:bCs/>
    </w:rPr>
  </w:style>
  <w:style w:type="character" w:styleId="16">
    <w:name w:val="page number"/>
    <w:basedOn w:val="14"/>
    <w:uiPriority w:val="0"/>
  </w:style>
  <w:style w:type="character" w:customStyle="1" w:styleId="17">
    <w:name w:val="正文文本 3 Char"/>
    <w:link w:val="6"/>
    <w:uiPriority w:val="0"/>
    <w:rPr>
      <w:kern w:val="2"/>
      <w:sz w:val="16"/>
      <w:szCs w:val="16"/>
    </w:rPr>
  </w:style>
  <w:style w:type="character" w:customStyle="1" w:styleId="18">
    <w:name w:val="正文文本 Char"/>
    <w:basedOn w:val="14"/>
    <w:link w:val="7"/>
    <w:uiPriority w:val="0"/>
    <w:rPr>
      <w:kern w:val="2"/>
      <w:sz w:val="21"/>
      <w:szCs w:val="21"/>
    </w:rPr>
  </w:style>
  <w:style w:type="character" w:customStyle="1" w:styleId="19">
    <w:name w:val="正文文本缩进 Char"/>
    <w:link w:val="8"/>
    <w:uiPriority w:val="99"/>
    <w:rPr>
      <w:kern w:val="2"/>
      <w:sz w:val="21"/>
      <w:szCs w:val="21"/>
    </w:rPr>
  </w:style>
  <w:style w:type="character" w:customStyle="1" w:styleId="20">
    <w:name w:val="页脚 Char"/>
    <w:link w:val="9"/>
    <w:uiPriority w:val="99"/>
    <w:rPr>
      <w:kern w:val="2"/>
      <w:sz w:val="18"/>
      <w:szCs w:val="18"/>
    </w:rPr>
  </w:style>
  <w:style w:type="character" w:customStyle="1" w:styleId="21">
    <w:name w:val="页眉 Char"/>
    <w:link w:val="10"/>
    <w:uiPriority w:val="99"/>
    <w:rPr>
      <w:kern w:val="2"/>
      <w:sz w:val="18"/>
      <w:szCs w:val="18"/>
    </w:rPr>
  </w:style>
  <w:style w:type="paragraph" w:customStyle="1" w:styleId="22">
    <w:name w:val="List Paragraph"/>
    <w:basedOn w:val="1"/>
    <w:uiPriority w:val="0"/>
    <w:pPr>
      <w:ind w:firstLine="420" w:firstLineChars="200"/>
    </w:pPr>
    <w:rPr>
      <w:rFonts w:ascii="Calibri" w:hAnsi="Calibri"/>
      <w:szCs w:val="22"/>
    </w:rPr>
  </w:style>
  <w:style w:type="paragraph" w:customStyle="1" w:styleId="23">
    <w:name w:val="列出段落1"/>
    <w:basedOn w:val="1"/>
    <w:uiPriority w:val="0"/>
    <w:pPr>
      <w:ind w:firstLine="420" w:firstLineChars="200"/>
    </w:pPr>
    <w:rPr>
      <w:rFonts w:ascii="Calibri" w:hAnsi="Calibri"/>
      <w:szCs w:val="22"/>
    </w:rPr>
  </w:style>
  <w:style w:type="paragraph" w:customStyle="1" w:styleId="24">
    <w:name w:val="reader-word-layer reader-word-s14-8"/>
    <w:basedOn w:val="1"/>
    <w:uiPriority w:val="0"/>
    <w:pPr>
      <w:widowControl/>
      <w:spacing w:before="100" w:beforeAutospacing="1" w:after="100" w:afterAutospacing="1"/>
      <w:jc w:val="left"/>
    </w:pPr>
    <w:rPr>
      <w:rFonts w:ascii="宋体" w:hAnsi="宋体" w:cs="宋体"/>
      <w:kern w:val="0"/>
      <w:sz w:val="24"/>
      <w:szCs w:val="24"/>
    </w:rPr>
  </w:style>
  <w:style w:type="paragraph" w:styleId="25">
    <w:name w:val="List Paragraph"/>
    <w:basedOn w:val="1"/>
    <w:qFormat/>
    <w:uiPriority w:val="0"/>
    <w:pPr>
      <w:widowControl/>
      <w:jc w:val="left"/>
    </w:pPr>
    <w:rPr>
      <w:kern w:val="0"/>
      <w:szCs w:val="20"/>
    </w:rPr>
  </w:style>
  <w:style w:type="character" w:customStyle="1" w:styleId="26">
    <w:name w:val="Body text (2)_"/>
    <w:basedOn w:val="14"/>
    <w:link w:val="27"/>
    <w:uiPriority w:val="0"/>
    <w:rPr>
      <w:rFonts w:ascii="黑体" w:eastAsia="黑体" w:cs="黑体"/>
      <w:shd w:val="clear" w:color="auto" w:fill="FFFFFF"/>
    </w:rPr>
  </w:style>
  <w:style w:type="paragraph" w:customStyle="1" w:styleId="27">
    <w:name w:val="Body text (2)1"/>
    <w:basedOn w:val="1"/>
    <w:link w:val="26"/>
    <w:qFormat/>
    <w:uiPriority w:val="0"/>
    <w:pPr>
      <w:shd w:val="clear" w:color="auto" w:fill="FFFFFF"/>
      <w:spacing w:before="660" w:line="312" w:lineRule="exact"/>
      <w:ind w:hanging="420"/>
      <w:jc w:val="distribute"/>
    </w:pPr>
    <w:rPr>
      <w:rFonts w:ascii="黑体" w:eastAsia="黑体" w:cs="黑体"/>
      <w:kern w:val="0"/>
      <w:sz w:val="20"/>
      <w:szCs w:val="20"/>
    </w:rPr>
  </w:style>
  <w:style w:type="character" w:customStyle="1" w:styleId="28">
    <w:name w:val="NormalCharacter"/>
    <w:qFormat/>
    <w:uiPriority w:val="0"/>
    <w:rPr>
      <w:rFonts w:hint="default" w:ascii="Verdana" w:hAnsi="Verdana" w:cs="Verdana"/>
      <w:szCs w:val="21"/>
      <w:lang w:eastAsia="en-US"/>
    </w:rPr>
  </w:style>
  <w:style w:type="paragraph" w:customStyle="1" w:styleId="2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21</Pages>
  <Words>3388</Words>
  <Characters>3633</Characters>
  <Lines>79</Lines>
  <Paragraphs>22</Paragraphs>
  <TotalTime>7</TotalTime>
  <ScaleCrop>false</ScaleCrop>
  <LinksUpToDate>false</LinksUpToDate>
  <CharactersWithSpaces>3683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2018-10-08T03:57:00Z</dcterms:created>
  <dc:creator>万象新</dc:creator>
  <cp:lastModifiedBy>木易木又</cp:lastModifiedBy>
  <dcterms:modified xsi:type="dcterms:W3CDTF">2026-03-20T08:00:30Z</dcterms:modified>
  <dc:title>海南省第三人民医院</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B5B9DD21B4B44FE7B7A9D494DCA3589C_13</vt:lpwstr>
  </property>
  <property fmtid="{D5CDD505-2E9C-101B-9397-08002B2CF9AE}" pid="4" name="KSOTemplateDocerSaveRecord">
    <vt:lpwstr>eyJoZGlkIjoiODA3MjYwMzc0MjdkMTM5NTA0OTcwZGNiOTlkNTUxMTAiLCJ1c2VySWQiOiIzMzkyNjIzMDgifQ==</vt:lpwstr>
  </property>
</Properties>
</file>