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b/>
          <w:color w:val="auto"/>
          <w:sz w:val="40"/>
        </w:rPr>
      </w:pPr>
      <w:bookmarkStart w:id="2" w:name="_GoBack"/>
      <w:bookmarkStart w:id="0" w:name="_bookmark44"/>
      <w:bookmarkEnd w:id="0"/>
      <w:r>
        <w:rPr>
          <w:rFonts w:hint="eastAsia"/>
          <w:b/>
          <w:color w:val="auto"/>
          <w:sz w:val="32"/>
        </w:rPr>
        <w:t>“无不良记录承诺书”格式</w:t>
      </w:r>
    </w:p>
    <w:p>
      <w:pPr>
        <w:spacing w:before="317"/>
        <w:ind w:left="2043" w:right="2132" w:firstLine="0"/>
        <w:jc w:val="center"/>
        <w:rPr>
          <w:b/>
          <w:color w:val="auto"/>
          <w:sz w:val="32"/>
        </w:rPr>
      </w:pPr>
    </w:p>
    <w:p>
      <w:pPr>
        <w:spacing w:before="317"/>
        <w:ind w:left="2043" w:right="2132" w:firstLine="0"/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无不良记录承诺书</w:t>
      </w:r>
    </w:p>
    <w:p>
      <w:pPr>
        <w:pStyle w:val="3"/>
        <w:rPr>
          <w:b/>
          <w:color w:val="auto"/>
          <w:sz w:val="32"/>
        </w:rPr>
      </w:pPr>
    </w:p>
    <w:p>
      <w:pPr>
        <w:pStyle w:val="3"/>
        <w:spacing w:before="236"/>
        <w:ind w:left="788"/>
        <w:rPr>
          <w:rFonts w:hint="eastAsia" w:eastAsia="宋体"/>
          <w:color w:val="auto"/>
          <w:lang w:eastAsia="zh-CN"/>
        </w:rPr>
      </w:pPr>
      <w:r>
        <w:rPr>
          <w:color w:val="auto"/>
        </w:rPr>
        <w:t>致：</w:t>
      </w:r>
      <w:r>
        <w:rPr>
          <w:rFonts w:hint="eastAsia"/>
          <w:color w:val="auto"/>
          <w:u w:val="single"/>
          <w:lang w:eastAsia="zh-CN"/>
        </w:rPr>
        <w:t>海南嘉达工程管理咨询有限公司</w:t>
      </w:r>
    </w:p>
    <w:p>
      <w:pPr>
        <w:pStyle w:val="3"/>
        <w:spacing w:before="12"/>
        <w:rPr>
          <w:color w:val="auto"/>
          <w:sz w:val="18"/>
        </w:rPr>
      </w:pPr>
    </w:p>
    <w:p>
      <w:pPr>
        <w:pStyle w:val="3"/>
        <w:tabs>
          <w:tab w:val="left" w:pos="3668"/>
        </w:tabs>
        <w:spacing w:before="74"/>
        <w:ind w:left="788"/>
        <w:rPr>
          <w:color w:val="auto"/>
        </w:rPr>
      </w:pPr>
      <w:r>
        <w:rPr>
          <w:color w:val="auto"/>
        </w:rPr>
        <w:t>我单位</w:t>
      </w:r>
      <w:r>
        <w:rPr>
          <w:color w:val="auto"/>
          <w:u w:val="single"/>
        </w:rPr>
        <w:t xml:space="preserve"> </w:t>
      </w:r>
      <w:r>
        <w:rPr>
          <w:color w:val="auto"/>
          <w:u w:val="single"/>
        </w:rPr>
        <w:tab/>
      </w:r>
      <w:r>
        <w:rPr>
          <w:color w:val="auto"/>
          <w:u w:val="single"/>
        </w:rPr>
        <w:t>（</w:t>
      </w:r>
      <w:r>
        <w:rPr>
          <w:color w:val="auto"/>
        </w:rPr>
        <w:t>供应商名称）</w:t>
      </w:r>
      <w:r>
        <w:rPr>
          <w:color w:val="auto"/>
        </w:rPr>
        <w:t>郑重承诺：</w:t>
      </w:r>
    </w:p>
    <w:p>
      <w:pPr>
        <w:pStyle w:val="3"/>
        <w:spacing w:before="9"/>
        <w:rPr>
          <w:color w:val="auto"/>
        </w:rPr>
      </w:pPr>
    </w:p>
    <w:p>
      <w:pPr>
        <w:pStyle w:val="3"/>
        <w:spacing w:line="487" w:lineRule="auto"/>
        <w:ind w:left="308" w:right="397" w:firstLine="480"/>
        <w:jc w:val="both"/>
        <w:rPr>
          <w:color w:val="auto"/>
        </w:rPr>
      </w:pPr>
      <w:r>
        <w:rPr>
          <w:color w:val="auto"/>
        </w:rPr>
        <w:t>我单位参与你公司组织的</w:t>
      </w:r>
      <w:r>
        <w:rPr>
          <w:rFonts w:hint="eastAsia"/>
          <w:b w:val="0"/>
          <w:bCs w:val="0"/>
          <w:color w:val="auto"/>
          <w:u w:val="single"/>
          <w:lang w:val="en-US" w:eastAsia="zh-CN"/>
        </w:rPr>
        <w:t>(项目名称：                )(项目编号：        ）</w:t>
      </w:r>
      <w:r>
        <w:rPr>
          <w:rFonts w:hint="eastAsia"/>
          <w:color w:val="auto"/>
          <w:spacing w:val="-2"/>
          <w:lang w:eastAsia="zh-CN"/>
        </w:rPr>
        <w:t>采购</w:t>
      </w:r>
      <w:r>
        <w:rPr>
          <w:color w:val="auto"/>
          <w:spacing w:val="-2"/>
        </w:rPr>
        <w:t>活动。我单位</w:t>
      </w:r>
      <w:r>
        <w:rPr>
          <w:color w:val="auto"/>
          <w:spacing w:val="-16"/>
        </w:rPr>
        <w:t xml:space="preserve">现承诺 </w:t>
      </w:r>
      <w:r>
        <w:rPr>
          <w:rFonts w:ascii="Times New Roman" w:eastAsia="Times New Roman"/>
          <w:color w:val="auto"/>
        </w:rPr>
        <w:t>20</w:t>
      </w:r>
      <w:r>
        <w:rPr>
          <w:rFonts w:hint="eastAsia" w:ascii="Times New Roman" w:eastAsia="宋体"/>
          <w:color w:val="auto"/>
          <w:lang w:val="en-US" w:eastAsia="zh-CN"/>
        </w:rPr>
        <w:t>2</w:t>
      </w:r>
      <w:r>
        <w:rPr>
          <w:rFonts w:hint="eastAsia" w:ascii="Times New Roman"/>
          <w:color w:val="auto"/>
          <w:lang w:val="en-US" w:eastAsia="zh-CN"/>
        </w:rPr>
        <w:t>3</w:t>
      </w:r>
      <w:r>
        <w:rPr>
          <w:color w:val="auto"/>
          <w:spacing w:val="-7"/>
        </w:rPr>
        <w:t>年</w:t>
      </w:r>
      <w:r>
        <w:rPr>
          <w:color w:val="auto"/>
          <w:spacing w:val="-7"/>
        </w:rPr>
        <w:t>至今未被列入失信被执行人、</w:t>
      </w:r>
      <w:r>
        <w:rPr>
          <w:rFonts w:hint="eastAsia" w:ascii="宋体" w:hAnsi="宋体" w:eastAsia="宋体" w:cs="宋体"/>
          <w:color w:val="auto"/>
          <w:spacing w:val="2"/>
          <w:w w:val="100"/>
          <w:position w:val="-2"/>
          <w:sz w:val="24"/>
          <w:szCs w:val="24"/>
        </w:rPr>
        <w:t>重大税收违法失信主体</w:t>
      </w:r>
      <w:r>
        <w:rPr>
          <w:color w:val="auto"/>
          <w:spacing w:val="-7"/>
        </w:rPr>
        <w:t>、政府采购</w:t>
      </w:r>
      <w:r>
        <w:rPr>
          <w:color w:val="auto"/>
        </w:rPr>
        <w:t>严重违法失信行为记录名单。如有虚假承诺，</w:t>
      </w:r>
      <w:r>
        <w:rPr>
          <w:rFonts w:hint="eastAsia"/>
          <w:color w:val="auto"/>
        </w:rPr>
        <w:t>愿依法承担相应法律责任</w:t>
      </w:r>
      <w:r>
        <w:rPr>
          <w:color w:val="auto"/>
        </w:rPr>
        <w:t>。</w:t>
      </w:r>
    </w:p>
    <w:p>
      <w:pPr>
        <w:pStyle w:val="3"/>
        <w:spacing w:line="307" w:lineRule="exact"/>
        <w:ind w:left="788"/>
        <w:rPr>
          <w:rFonts w:hint="eastAsia" w:eastAsia="宋体"/>
          <w:b/>
          <w:bCs/>
          <w:color w:val="auto"/>
          <w:lang w:eastAsia="zh-CN"/>
        </w:rPr>
      </w:pPr>
      <w:r>
        <w:rPr>
          <w:b/>
          <w:bCs/>
          <w:color w:val="auto"/>
        </w:rPr>
        <w:t>特此承诺</w:t>
      </w:r>
      <w:r>
        <w:rPr>
          <w:rFonts w:hint="eastAsia"/>
          <w:b/>
          <w:bCs/>
          <w:color w:val="auto"/>
          <w:lang w:eastAsia="zh-CN"/>
        </w:rPr>
        <w:t>！</w:t>
      </w:r>
    </w:p>
    <w:p>
      <w:pPr>
        <w:pStyle w:val="3"/>
        <w:rPr>
          <w:color w:val="auto"/>
        </w:rPr>
      </w:pPr>
    </w:p>
    <w:p>
      <w:pPr>
        <w:pStyle w:val="3"/>
        <w:rPr>
          <w:color w:val="auto"/>
        </w:rPr>
      </w:pPr>
    </w:p>
    <w:p>
      <w:pPr>
        <w:pStyle w:val="3"/>
        <w:rPr>
          <w:color w:val="auto"/>
        </w:rPr>
      </w:pPr>
    </w:p>
    <w:p>
      <w:pPr>
        <w:pStyle w:val="3"/>
        <w:rPr>
          <w:color w:val="auto"/>
        </w:rPr>
      </w:pPr>
    </w:p>
    <w:p>
      <w:pPr>
        <w:pStyle w:val="3"/>
        <w:spacing w:before="1"/>
        <w:rPr>
          <w:color w:val="auto"/>
          <w:sz w:val="26"/>
        </w:rPr>
      </w:pPr>
    </w:p>
    <w:p>
      <w:pPr>
        <w:pStyle w:val="3"/>
        <w:spacing w:line="487" w:lineRule="auto"/>
        <w:ind w:left="308" w:right="397" w:firstLine="480"/>
        <w:jc w:val="both"/>
        <w:rPr>
          <w:color w:val="auto"/>
        </w:rPr>
      </w:pPr>
      <w:r>
        <w:rPr>
          <w:color w:val="auto"/>
        </w:rPr>
        <w:t>供应商：（填写名称并盖章）</w:t>
      </w:r>
    </w:p>
    <w:p>
      <w:pPr>
        <w:pStyle w:val="3"/>
        <w:tabs>
          <w:tab w:val="left" w:pos="2528"/>
          <w:tab w:val="left" w:pos="3008"/>
        </w:tabs>
        <w:spacing w:before="1" w:line="487" w:lineRule="auto"/>
        <w:ind w:left="788" w:right="4615"/>
        <w:rPr>
          <w:color w:val="auto"/>
        </w:rPr>
      </w:pPr>
      <w:r>
        <w:rPr>
          <w:color w:val="auto"/>
        </w:rPr>
        <w:t>法定代表人或授权代表：（签字或盖章）日期：</w:t>
      </w:r>
      <w:r>
        <w:rPr>
          <w:rFonts w:hint="eastAsia"/>
          <w:color w:val="auto"/>
          <w:lang w:val="en-US" w:eastAsia="zh-CN"/>
        </w:rPr>
        <w:t xml:space="preserve">   </w:t>
      </w:r>
      <w:r>
        <w:rPr>
          <w:rFonts w:ascii="Times New Roman" w:eastAsia="Times New Roman"/>
          <w:color w:val="auto"/>
        </w:rPr>
        <w:t xml:space="preserve"> </w:t>
      </w:r>
      <w:r>
        <w:rPr>
          <w:color w:val="auto"/>
        </w:rPr>
        <w:t>年</w:t>
      </w:r>
      <w:r>
        <w:rPr>
          <w:color w:val="auto"/>
        </w:rPr>
        <w:tab/>
      </w:r>
      <w:r>
        <w:rPr>
          <w:color w:val="auto"/>
        </w:rPr>
        <w:t>月</w:t>
      </w:r>
      <w:r>
        <w:rPr>
          <w:color w:val="auto"/>
        </w:rPr>
        <w:tab/>
      </w:r>
      <w:r>
        <w:rPr>
          <w:color w:val="auto"/>
        </w:rPr>
        <w:t>日</w:t>
      </w:r>
    </w:p>
    <w:p>
      <w:pPr>
        <w:pStyle w:val="3"/>
        <w:spacing w:before="6"/>
        <w:rPr>
          <w:color w:val="auto"/>
          <w:sz w:val="30"/>
        </w:rPr>
      </w:pPr>
    </w:p>
    <w:p>
      <w:pPr>
        <w:pStyle w:val="3"/>
        <w:ind w:left="788"/>
        <w:rPr>
          <w:color w:val="auto"/>
        </w:rPr>
      </w:pPr>
      <w:r>
        <w:rPr>
          <w:color w:val="auto"/>
        </w:rPr>
        <w:t>说明：</w:t>
      </w:r>
    </w:p>
    <w:p>
      <w:pPr>
        <w:spacing w:before="160" w:line="364" w:lineRule="auto"/>
        <w:ind w:left="308" w:right="367" w:firstLine="480"/>
        <w:jc w:val="left"/>
        <w:rPr>
          <w:b/>
          <w:color w:val="auto"/>
          <w:sz w:val="24"/>
        </w:rPr>
      </w:pPr>
      <w:r>
        <w:rPr>
          <w:rFonts w:ascii="Times New Roman" w:hAnsi="Times New Roman" w:eastAsia="Times New Roman"/>
          <w:b/>
          <w:color w:val="auto"/>
          <w:sz w:val="24"/>
        </w:rPr>
        <w:t>1</w:t>
      </w:r>
      <w:r>
        <w:rPr>
          <w:b/>
          <w:color w:val="auto"/>
          <w:spacing w:val="-1"/>
          <w:w w:val="99"/>
          <w:sz w:val="24"/>
        </w:rPr>
        <w:t>、</w:t>
      </w:r>
      <w:r>
        <w:rPr>
          <w:b/>
          <w:color w:val="auto"/>
          <w:spacing w:val="-1"/>
          <w:sz w:val="24"/>
        </w:rPr>
        <w:t>信用记录查询渠道：“信用中国”网站（</w:t>
      </w:r>
      <w:r>
        <w:rPr>
          <w:b/>
          <w:color w:val="auto"/>
          <w:spacing w:val="-1"/>
          <w:sz w:val="24"/>
        </w:rPr>
        <w:fldChar w:fldCharType="begin"/>
      </w:r>
      <w:r>
        <w:rPr>
          <w:b/>
          <w:color w:val="auto"/>
          <w:spacing w:val="-1"/>
          <w:sz w:val="24"/>
        </w:rPr>
        <w:instrText xml:space="preserve"> HYPERLINK "http://www.creditchina.gov.cn/" \h </w:instrText>
      </w:r>
      <w:r>
        <w:rPr>
          <w:b/>
          <w:color w:val="auto"/>
          <w:spacing w:val="-1"/>
          <w:sz w:val="24"/>
        </w:rPr>
        <w:fldChar w:fldCharType="separate"/>
      </w:r>
      <w:r>
        <w:rPr>
          <w:b/>
          <w:color w:val="auto"/>
          <w:spacing w:val="-1"/>
          <w:sz w:val="24"/>
        </w:rPr>
        <w:t>http://www.creditchina.gov.cn/</w:t>
      </w:r>
      <w:r>
        <w:rPr>
          <w:b/>
          <w:color w:val="auto"/>
          <w:spacing w:val="-1"/>
          <w:sz w:val="24"/>
        </w:rPr>
        <w:fldChar w:fldCharType="end"/>
      </w:r>
      <w:r>
        <w:rPr>
          <w:b/>
          <w:color w:val="auto"/>
          <w:spacing w:val="-1"/>
          <w:sz w:val="24"/>
        </w:rPr>
        <w:t>）、中国政府采购网（</w:t>
      </w:r>
      <w:r>
        <w:rPr>
          <w:b/>
          <w:color w:val="auto"/>
          <w:spacing w:val="-1"/>
          <w:sz w:val="24"/>
        </w:rPr>
        <w:fldChar w:fldCharType="begin"/>
      </w:r>
      <w:r>
        <w:rPr>
          <w:b/>
          <w:color w:val="auto"/>
          <w:spacing w:val="-1"/>
          <w:sz w:val="24"/>
        </w:rPr>
        <w:instrText xml:space="preserve"> HYPERLINK "http://www.ccgp.gov.cn/" \h </w:instrText>
      </w:r>
      <w:r>
        <w:rPr>
          <w:b/>
          <w:color w:val="auto"/>
          <w:spacing w:val="-1"/>
          <w:sz w:val="24"/>
        </w:rPr>
        <w:fldChar w:fldCharType="separate"/>
      </w:r>
      <w:r>
        <w:rPr>
          <w:b/>
          <w:color w:val="auto"/>
          <w:spacing w:val="-1"/>
          <w:sz w:val="24"/>
        </w:rPr>
        <w:t>http://www.ccgp.gov.cn/</w:t>
      </w:r>
      <w:r>
        <w:rPr>
          <w:b/>
          <w:color w:val="auto"/>
          <w:spacing w:val="-1"/>
          <w:sz w:val="24"/>
        </w:rPr>
        <w:fldChar w:fldCharType="end"/>
      </w:r>
      <w:r>
        <w:rPr>
          <w:b/>
          <w:color w:val="auto"/>
          <w:spacing w:val="-1"/>
          <w:sz w:val="24"/>
        </w:rPr>
        <w:t>）等渠道查询相关主体信用记录。</w:t>
      </w:r>
    </w:p>
    <w:p>
      <w:pPr>
        <w:pStyle w:val="3"/>
        <w:spacing w:before="78" w:line="487" w:lineRule="auto"/>
        <w:ind w:left="308" w:right="397" w:firstLine="480"/>
        <w:jc w:val="both"/>
        <w:rPr>
          <w:color w:val="auto"/>
        </w:rPr>
      </w:pPr>
      <w:r>
        <w:rPr>
          <w:rFonts w:ascii="Times New Roman" w:eastAsia="Times New Roman"/>
          <w:b/>
          <w:bCs/>
          <w:color w:val="auto"/>
        </w:rPr>
        <w:t>2</w:t>
      </w:r>
      <w:r>
        <w:rPr>
          <w:b/>
          <w:bCs/>
          <w:color w:val="auto"/>
          <w:spacing w:val="-11"/>
        </w:rPr>
        <w:t>、被列入失信被执行人、</w:t>
      </w:r>
      <w:r>
        <w:rPr>
          <w:rFonts w:hint="eastAsia" w:ascii="宋体" w:hAnsi="宋体" w:eastAsia="宋体" w:cs="宋体"/>
          <w:b/>
          <w:bCs/>
          <w:color w:val="auto"/>
          <w:spacing w:val="-11"/>
        </w:rPr>
        <w:t>重大税收违法失信主体</w:t>
      </w:r>
      <w:r>
        <w:rPr>
          <w:b/>
          <w:bCs/>
          <w:color w:val="auto"/>
          <w:spacing w:val="-11"/>
        </w:rPr>
        <w:t>、政府采购严重违法失信</w:t>
      </w:r>
      <w:r>
        <w:rPr>
          <w:b/>
          <w:bCs/>
          <w:color w:val="auto"/>
          <w:spacing w:val="-1"/>
        </w:rPr>
        <w:t>行为记录名单及其他不符合《中华人民共和国政府采购法》第二十二条规定条件的供</w:t>
      </w:r>
      <w:r>
        <w:rPr>
          <w:b/>
          <w:bCs/>
          <w:color w:val="auto"/>
        </w:rPr>
        <w:t>应商，拒绝参与本项目投标。</w:t>
      </w:r>
    </w:p>
    <w:p>
      <w:pPr>
        <w:spacing w:before="161"/>
        <w:ind w:left="308" w:right="0" w:firstLine="1434" w:firstLineChars="600"/>
        <w:jc w:val="left"/>
        <w:rPr>
          <w:rFonts w:ascii="宋体" w:hAnsi="宋体" w:eastAsia="宋体" w:cs="宋体"/>
          <w:color w:val="auto"/>
          <w:spacing w:val="-1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b/>
          <w:bCs/>
          <w:color w:val="auto"/>
          <w:spacing w:val="-1"/>
          <w:sz w:val="24"/>
          <w:szCs w:val="24"/>
          <w:u w:val="single"/>
          <w:lang w:val="en-US" w:eastAsia="zh-CN" w:bidi="ar-SA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pacing w:val="-1"/>
          <w:sz w:val="24"/>
          <w:szCs w:val="24"/>
          <w:u w:val="single"/>
          <w:lang w:val="en-US" w:eastAsia="zh-CN" w:bidi="ar-SA"/>
        </w:rPr>
        <w:t>以采购人和代理机构在开标现场网上查询的为准</w:t>
      </w:r>
      <w:r>
        <w:rPr>
          <w:rFonts w:ascii="宋体" w:hAnsi="宋体" w:eastAsia="宋体" w:cs="宋体"/>
          <w:b/>
          <w:bCs/>
          <w:color w:val="auto"/>
          <w:spacing w:val="-1"/>
          <w:sz w:val="24"/>
          <w:szCs w:val="24"/>
          <w:u w:val="single"/>
          <w:lang w:val="en-US" w:eastAsia="zh-CN" w:bidi="ar-SA"/>
        </w:rPr>
        <w:t>。</w:t>
      </w:r>
    </w:p>
    <w:p>
      <w:pPr>
        <w:spacing w:after="0"/>
        <w:jc w:val="both"/>
        <w:rPr>
          <w:rFonts w:ascii="宋体" w:hAnsi="宋体" w:eastAsia="宋体" w:cs="宋体"/>
          <w:color w:val="auto"/>
          <w:spacing w:val="-1"/>
          <w:sz w:val="24"/>
          <w:szCs w:val="24"/>
          <w:lang w:val="en-US" w:eastAsia="zh-CN" w:bidi="ar-SA"/>
        </w:rPr>
        <w:sectPr>
          <w:pgSz w:w="11910" w:h="16840"/>
          <w:pgMar w:top="880" w:right="1020" w:bottom="1180" w:left="1280" w:header="0" w:footer="978" w:gutter="0"/>
        </w:sectPr>
      </w:pPr>
    </w:p>
    <w:p>
      <w:pPr>
        <w:spacing w:before="63"/>
        <w:ind w:left="308" w:right="0" w:firstLine="0"/>
        <w:jc w:val="left"/>
        <w:rPr>
          <w:color w:val="auto"/>
        </w:rPr>
      </w:pPr>
      <w:r>
        <w:rPr>
          <w:b/>
          <w:color w:val="auto"/>
          <w:sz w:val="24"/>
        </w:rPr>
        <w:t xml:space="preserve">查询示范 </w:t>
      </w:r>
      <w:r>
        <w:rPr>
          <w:rFonts w:ascii="Times New Roman" w:eastAsia="Times New Roman"/>
          <w:b/>
          <w:color w:val="auto"/>
          <w:sz w:val="24"/>
        </w:rPr>
        <w:t>1</w:t>
      </w:r>
      <w:r>
        <w:rPr>
          <w:b/>
          <w:color w:val="auto"/>
          <w:sz w:val="24"/>
        </w:rPr>
        <w:t>：失信被执行人</w:t>
      </w:r>
    </w:p>
    <w:p>
      <w:pPr>
        <w:pStyle w:val="3"/>
        <w:jc w:val="center"/>
        <w:rPr>
          <w:b/>
          <w:color w:val="auto"/>
          <w:sz w:val="18"/>
        </w:rPr>
      </w:pPr>
      <w:r>
        <w:rPr>
          <w:color w:val="auto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881380</wp:posOffset>
            </wp:positionH>
            <wp:positionV relativeFrom="paragraph">
              <wp:posOffset>85725</wp:posOffset>
            </wp:positionV>
            <wp:extent cx="5795010" cy="4162425"/>
            <wp:effectExtent l="0" t="0" r="15240" b="9525"/>
            <wp:wrapSquare wrapText="bothSides"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.jpe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95010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0"/>
        <w:ind w:left="308" w:right="0" w:firstLine="0"/>
        <w:jc w:val="left"/>
        <w:rPr>
          <w:b/>
          <w:color w:val="auto"/>
          <w:sz w:val="24"/>
        </w:rPr>
      </w:pPr>
      <w:r>
        <w:rPr>
          <w:b/>
          <w:color w:val="auto"/>
          <w:sz w:val="24"/>
        </w:rPr>
        <w:t xml:space="preserve">查询示范 </w:t>
      </w:r>
      <w:r>
        <w:rPr>
          <w:rFonts w:ascii="Times New Roman" w:eastAsia="Times New Roman"/>
          <w:b/>
          <w:color w:val="auto"/>
          <w:sz w:val="24"/>
        </w:rPr>
        <w:t>2</w:t>
      </w:r>
      <w:r>
        <w:rPr>
          <w:b/>
          <w:color w:val="auto"/>
          <w:sz w:val="24"/>
        </w:rPr>
        <w:t>：</w:t>
      </w:r>
      <w:r>
        <w:rPr>
          <w:rFonts w:hint="eastAsia" w:ascii="宋体" w:hAnsi="宋体" w:eastAsia="宋体" w:cs="宋体"/>
          <w:b/>
          <w:color w:val="auto"/>
          <w:sz w:val="24"/>
        </w:rPr>
        <w:t>重大税收违法失信主体</w:t>
      </w:r>
      <w:r>
        <w:rPr>
          <w:b/>
          <w:color w:val="auto"/>
          <w:sz w:val="24"/>
        </w:rPr>
        <w:br w:type="textWrapping"/>
      </w:r>
    </w:p>
    <w:p>
      <w:pPr>
        <w:pStyle w:val="3"/>
        <w:spacing w:before="11"/>
        <w:jc w:val="center"/>
        <w:rPr>
          <w:b/>
          <w:color w:val="auto"/>
          <w:sz w:val="11"/>
        </w:rPr>
      </w:pPr>
      <w:r>
        <w:rPr>
          <w:color w:val="auto"/>
        </w:rPr>
        <w:drawing>
          <wp:inline distT="0" distB="0" distL="114300" distR="114300">
            <wp:extent cx="5788660" cy="3769995"/>
            <wp:effectExtent l="0" t="0" r="2540" b="1905"/>
            <wp:docPr id="3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88660" cy="376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  <w:rPr>
          <w:color w:val="auto"/>
          <w:sz w:val="11"/>
        </w:rPr>
        <w:sectPr>
          <w:pgSz w:w="11910" w:h="16840"/>
          <w:pgMar w:top="700" w:right="1020" w:bottom="1180" w:left="1280" w:header="0" w:footer="978" w:gutter="0"/>
        </w:sectPr>
      </w:pPr>
    </w:p>
    <w:p>
      <w:pPr>
        <w:spacing w:before="63"/>
        <w:ind w:left="308" w:right="0" w:firstLine="0"/>
        <w:jc w:val="left"/>
        <w:rPr>
          <w:b/>
          <w:color w:val="auto"/>
          <w:sz w:val="24"/>
        </w:rPr>
      </w:pPr>
      <w:bookmarkStart w:id="1" w:name="7、售后服务计划"/>
      <w:bookmarkEnd w:id="1"/>
      <w:r>
        <w:rPr>
          <w:b/>
          <w:color w:val="auto"/>
          <w:sz w:val="24"/>
        </w:rPr>
        <w:t xml:space="preserve">查询示范 </w:t>
      </w:r>
      <w:r>
        <w:rPr>
          <w:rFonts w:ascii="Times New Roman" w:eastAsia="Times New Roman"/>
          <w:b/>
          <w:color w:val="auto"/>
          <w:sz w:val="24"/>
        </w:rPr>
        <w:t>3</w:t>
      </w:r>
      <w:r>
        <w:rPr>
          <w:b/>
          <w:color w:val="auto"/>
          <w:sz w:val="24"/>
        </w:rPr>
        <w:t>：政府采购严重违法失信行为记录名单</w:t>
      </w:r>
    </w:p>
    <w:p>
      <w:pPr>
        <w:bidi w:val="0"/>
        <w:rPr>
          <w:color w:val="auto"/>
        </w:rPr>
      </w:pPr>
    </w:p>
    <w:p>
      <w:pPr>
        <w:spacing w:before="63"/>
        <w:ind w:left="308" w:right="0" w:firstLine="0"/>
        <w:jc w:val="left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798820" cy="4514215"/>
            <wp:effectExtent l="0" t="0" r="11430" b="635"/>
            <wp:docPr id="3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98820" cy="451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auto"/>
          <w:sz w:val="24"/>
        </w:rPr>
        <w:br w:type="textWrapping"/>
      </w:r>
    </w:p>
    <w:p>
      <w:pPr>
        <w:pStyle w:val="2"/>
        <w:rPr>
          <w:color w:val="auto"/>
        </w:rPr>
      </w:pPr>
    </w:p>
    <w:p>
      <w:pPr>
        <w:pStyle w:val="3"/>
        <w:spacing w:before="5"/>
        <w:rPr>
          <w:b/>
          <w:color w:val="auto"/>
          <w:sz w:val="9"/>
        </w:rPr>
      </w:pPr>
    </w:p>
    <w:p>
      <w:pPr>
        <w:pStyle w:val="3"/>
        <w:spacing w:before="5"/>
        <w:rPr>
          <w:b/>
          <w:color w:val="auto"/>
          <w:sz w:val="9"/>
        </w:rPr>
      </w:pPr>
    </w:p>
    <w:p>
      <w:pPr>
        <w:pStyle w:val="3"/>
        <w:jc w:val="center"/>
        <w:rPr>
          <w:b/>
          <w:color w:val="auto"/>
          <w:sz w:val="20"/>
        </w:rPr>
      </w:pPr>
      <w:r>
        <w:rPr>
          <w:color w:val="auto"/>
        </w:rPr>
        <w:drawing>
          <wp:inline distT="0" distB="0" distL="114300" distR="114300">
            <wp:extent cx="6186805" cy="3626485"/>
            <wp:effectExtent l="0" t="0" r="4445" b="12065"/>
            <wp:docPr id="4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362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sectPr>
      <w:pgSz w:w="11906" w:h="16838"/>
      <w:pgMar w:top="780" w:right="866" w:bottom="878" w:left="9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62814"/>
    <w:rsid w:val="253008EE"/>
    <w:rsid w:val="37A70F3D"/>
    <w:rsid w:val="52724ACF"/>
    <w:rsid w:val="53886512"/>
    <w:rsid w:val="54983D64"/>
    <w:rsid w:val="5724721F"/>
    <w:rsid w:val="761A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2026-03-11T03:52:15Z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