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中共三亚市委党校新校区分体式空调等设备采购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中共三亚市委党校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中共三亚市委党校</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中共三亚市委党校新校区分体式空调等设备采购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中共三亚市委党校新校区分体式空调等设备采购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3,590,000.00元</w:t>
      </w:r>
      <w:r>
        <w:rPr>
          <w:rFonts w:ascii="仿宋_GB2312" w:hAnsi="仿宋_GB2312" w:cs="仿宋_GB2312" w:eastAsia="仿宋_GB2312"/>
        </w:rPr>
        <w:t>叁佰伍拾玖万元整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新增空调自合同签订生效之日起40天内供货至采购人指定地点(含运输、安装、调试完毕等);利旧空调自采购人通知搬迁之日起5天内完成(含拆卸、运输、安装、调试完毕等)。</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p>
      <w:pPr>
        <w:pStyle w:val="null3"/>
        <w:jc w:val="left"/>
      </w:pPr>
      <w:r>
        <w:rPr>
          <w:rFonts w:ascii="仿宋_GB2312" w:hAnsi="仿宋_GB2312" w:cs="仿宋_GB2312" w:eastAsia="仿宋_GB2312"/>
        </w:rPr>
        <w:t>2、提供政府采购供应商信用承诺书；：提供政府采购供应商信用承诺书，在招标文件中附带格式文本，按照信用承诺内容进行承诺。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4、本项目不接受联合体投标；：提供非联合体投标声明，格式自拟。</w:t>
      </w:r>
    </w:p>
    <w:p>
      <w:pPr>
        <w:pStyle w:val="null3"/>
        <w:jc w:val="left"/>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6、本项目不接受进口产品投标；：提供非进口产品投标声明</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3、本项目为远程不见面开标，供应商无须到达开标现场，但开标前必须进入电子开标大厅在线签到（未签到视为无效投标），远程按时参加在线开标解密即可。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中共三亚市委党校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三亚市吉阳区河东路川北巷5号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薛军生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18608907744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梁友静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说明：履约保证金为合同总金额的5%，以支票、汇票、本票、保函等形式缴纳。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 参加政府采购活动时，须提供《残疾人福利性单位声明函》。残疾人福利性单位视同 小型、微型企业，享受预留份额、评审中价格扣除等促进中小企业发展的政府采购政 策。残疾人福利性单位属于小型、微型企业的，不重复享受政策。 5.价格扣除幅度： 投标报价给予10%的扣除。供应商同时为小微企业、监狱企业或残疾人福利性单位的 ，评审中只享受一次价格扣除，不重复享受价格扣除。 6.政府采购评审中出现下列情 形之一的，评审委员会应当启动异常低价投标（响应）审查程序：（1）投标（响应 ）报价低于全部通过符合性审查供应商投标（响应）报价平均值50%的，即投标（响 应）报价&lt;全部通过符合性审查供应商投标（响应）报价平均值×50%；（2）投标（ 响应）报价低于通过符合性审查且报价次低供应商投标（响应）报价50%的，即投标 （响应）报价&lt;通过符合性审查且报价次低供应商投标（响应）报价×50%；（3）投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9.评标委员会由采购人代表和评审专家共5人以上单数组成，本项目由1名采购人代表和4名评审专家组成，评审专家从海南省综合评审专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联系人：薛军生</w:t>
      </w:r>
    </w:p>
    <w:p>
      <w:pPr>
        <w:pStyle w:val="null3"/>
        <w:jc w:val="left"/>
      </w:pPr>
      <w:r>
        <w:rPr>
          <w:rFonts w:ascii="仿宋_GB2312" w:hAnsi="仿宋_GB2312" w:cs="仿宋_GB2312" w:eastAsia="仿宋_GB2312"/>
        </w:rPr>
        <w:t>联系电话：18608907744</w:t>
      </w:r>
    </w:p>
    <w:p>
      <w:pPr>
        <w:pStyle w:val="null3"/>
        <w:jc w:val="left"/>
      </w:pPr>
      <w:r>
        <w:rPr>
          <w:rFonts w:ascii="仿宋_GB2312" w:hAnsi="仿宋_GB2312" w:cs="仿宋_GB2312" w:eastAsia="仿宋_GB2312"/>
        </w:rPr>
        <w:t>地址：三亚市吉阳区河东路川北巷5号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内容：</w:t>
      </w:r>
      <w:r>
        <w:rPr>
          <w:rFonts w:ascii="仿宋_GB2312" w:hAnsi="仿宋_GB2312" w:cs="仿宋_GB2312" w:eastAsia="仿宋_GB2312"/>
          <w:sz w:val="32"/>
          <w:u w:val="single"/>
        </w:rPr>
        <w:t>1.本项目内容为中共三亚市委党校新校区分体式空调采购（分体式空调采购应包括1.5P壁挂式空调；2P壁挂式空调；3P壁挂式空调；5P风管式空调；3P四面出风式空调；1.5P风管式空调；3P风管式空调；大3P风管式；2P风管式空调以及壁扇）。</w:t>
      </w:r>
    </w:p>
    <w:p>
      <w:pPr>
        <w:pStyle w:val="null3"/>
        <w:ind w:firstLine="640"/>
        <w:jc w:val="both"/>
      </w:pPr>
      <w:r>
        <w:rPr>
          <w:rFonts w:ascii="仿宋_GB2312" w:hAnsi="仿宋_GB2312" w:cs="仿宋_GB2312" w:eastAsia="仿宋_GB2312"/>
          <w:sz w:val="32"/>
          <w:u w:val="single"/>
        </w:rPr>
        <w:t>2.上述空调应根据使用方要求具备一键远程控制功能（可对单一或批量设置区域、楼宇、或某房空调进行分组，对其进行一键关机），并提供软件及系统升级服务。</w:t>
      </w:r>
    </w:p>
    <w:p>
      <w:pPr>
        <w:pStyle w:val="null3"/>
        <w:ind w:firstLine="640"/>
        <w:jc w:val="both"/>
      </w:pPr>
      <w:r>
        <w:rPr>
          <w:rFonts w:ascii="仿宋_GB2312" w:hAnsi="仿宋_GB2312" w:cs="仿宋_GB2312" w:eastAsia="仿宋_GB2312"/>
          <w:sz w:val="32"/>
          <w:u w:val="single"/>
        </w:rPr>
        <w:t>3.老旧空调的拆卸、利旧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3,590,000.00</w:t>
      </w:r>
    </w:p>
    <w:p>
      <w:pPr>
        <w:pStyle w:val="null3"/>
        <w:jc w:val="left"/>
      </w:pPr>
      <w:r>
        <w:rPr>
          <w:rFonts w:ascii="仿宋_GB2312" w:hAnsi="仿宋_GB2312" w:cs="仿宋_GB2312" w:eastAsia="仿宋_GB2312"/>
        </w:rPr>
        <w:t>采购包最高限价（元）: 3,590,000.00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A02061804-空调机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A02061804-空调机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标的名称：A02061804-空调机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本文件中</w:t>
            </w:r>
            <w:r>
              <w:rPr>
                <w:rFonts w:ascii="仿宋_GB2312" w:hAnsi="仿宋_GB2312" w:cs="仿宋_GB2312" w:eastAsia="仿宋_GB2312"/>
                <w:sz w:val="32"/>
              </w:rPr>
              <w:t>“★”为</w:t>
            </w:r>
            <w:r>
              <w:rPr>
                <w:rFonts w:ascii="仿宋_GB2312" w:hAnsi="仿宋_GB2312" w:cs="仿宋_GB2312" w:eastAsia="仿宋_GB2312"/>
                <w:sz w:val="32"/>
              </w:rPr>
              <w:t>必须满足或正偏离的实质性需求</w:t>
            </w:r>
            <w:r>
              <w:rPr>
                <w:rFonts w:ascii="仿宋_GB2312" w:hAnsi="仿宋_GB2312" w:cs="仿宋_GB2312" w:eastAsia="仿宋_GB2312"/>
                <w:sz w:val="32"/>
              </w:rPr>
              <w:t>，</w:t>
            </w:r>
            <w:r>
              <w:rPr>
                <w:rFonts w:ascii="仿宋_GB2312" w:hAnsi="仿宋_GB2312" w:cs="仿宋_GB2312" w:eastAsia="仿宋_GB2312"/>
                <w:sz w:val="32"/>
              </w:rPr>
              <w:t>“▲”为重点技术指标。</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技术要求</w:t>
            </w:r>
          </w:p>
          <w:p>
            <w:pPr>
              <w:pStyle w:val="null3"/>
              <w:ind w:firstLine="640"/>
              <w:jc w:val="both"/>
            </w:pPr>
            <w:r>
              <w:rPr>
                <w:rFonts w:ascii="仿宋_GB2312" w:hAnsi="仿宋_GB2312" w:cs="仿宋_GB2312" w:eastAsia="仿宋_GB2312"/>
                <w:sz w:val="32"/>
              </w:rPr>
              <w:t>本项目核心产品为：</w:t>
            </w:r>
            <w:r>
              <w:rPr>
                <w:rFonts w:ascii="仿宋_GB2312" w:hAnsi="仿宋_GB2312" w:cs="仿宋_GB2312" w:eastAsia="仿宋_GB2312"/>
                <w:sz w:val="32"/>
              </w:rPr>
              <w:t>1.5P壁挂式空调</w:t>
            </w:r>
          </w:p>
          <w:p>
            <w:pPr>
              <w:pStyle w:val="null3"/>
              <w:ind w:firstLine="640"/>
              <w:jc w:val="both"/>
            </w:pPr>
            <w:r>
              <w:rPr>
                <w:rFonts w:ascii="仿宋_GB2312" w:hAnsi="仿宋_GB2312" w:cs="仿宋_GB2312" w:eastAsia="仿宋_GB2312"/>
                <w:sz w:val="32"/>
              </w:rPr>
              <w:t>注</w:t>
            </w:r>
            <w:r>
              <w:rPr>
                <w:rFonts w:ascii="仿宋_GB2312" w:hAnsi="仿宋_GB2312" w:cs="仿宋_GB2312" w:eastAsia="仿宋_GB2312"/>
                <w:sz w:val="32"/>
              </w:rPr>
              <w:t>:多家投标人提供的核心产品品牌相同的，按同品牌处理。</w:t>
            </w:r>
          </w:p>
          <w:p>
            <w:pPr>
              <w:pStyle w:val="null3"/>
              <w:ind w:firstLine="640"/>
              <w:jc w:val="both"/>
            </w:pPr>
            <w:r>
              <w:rPr>
                <w:rFonts w:ascii="仿宋_GB2312" w:hAnsi="仿宋_GB2312" w:cs="仿宋_GB2312" w:eastAsia="仿宋_GB2312"/>
                <w:sz w:val="32"/>
              </w:rPr>
              <w:t>采购单位：中共三亚市委党校</w:t>
            </w:r>
          </w:p>
          <w:p>
            <w:pPr>
              <w:pStyle w:val="null3"/>
              <w:ind w:firstLine="640"/>
              <w:jc w:val="both"/>
            </w:pPr>
            <w:r>
              <w:rPr>
                <w:rFonts w:ascii="仿宋_GB2312" w:hAnsi="仿宋_GB2312" w:cs="仿宋_GB2312" w:eastAsia="仿宋_GB2312"/>
                <w:sz w:val="32"/>
              </w:rPr>
              <w:t>项目名称：中共三亚市委党校新校区分体式空调等设备采购</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各项空调技术参数</w:t>
            </w:r>
          </w:p>
          <w:tbl>
            <w:tblPr>
              <w:tblInd w:type="dxa" w:w="90"/>
              <w:tblBorders>
                <w:top w:val="none" w:color="000000" w:sz="4"/>
                <w:left w:val="none" w:color="000000" w:sz="4"/>
                <w:bottom w:val="none" w:color="000000" w:sz="4"/>
                <w:right w:val="none" w:color="000000" w:sz="4"/>
                <w:insideH w:val="none"/>
                <w:insideV w:val="none"/>
              </w:tblBorders>
            </w:tblPr>
            <w:tblGrid>
              <w:gridCol w:w="269"/>
              <w:gridCol w:w="659"/>
              <w:gridCol w:w="997"/>
              <w:gridCol w:w="622"/>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分体空调类别</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新机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1.5P壁挂式</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1、匹数：1.5匹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3、额定制冷量：≥3500w</w:t>
                  </w:r>
                </w:p>
                <w:p>
                  <w:pPr>
                    <w:pStyle w:val="null3"/>
                    <w:jc w:val="both"/>
                  </w:pPr>
                  <w:r>
                    <w:rPr>
                      <w:rFonts w:ascii="仿宋_GB2312" w:hAnsi="仿宋_GB2312" w:cs="仿宋_GB2312" w:eastAsia="仿宋_GB2312"/>
                      <w:sz w:val="24"/>
                    </w:rPr>
                    <w:t>4、额定制热量：≥4900w</w:t>
                  </w:r>
                </w:p>
                <w:p>
                  <w:pPr>
                    <w:pStyle w:val="null3"/>
                    <w:jc w:val="both"/>
                  </w:pPr>
                  <w:r>
                    <w:rPr>
                      <w:rFonts w:ascii="仿宋_GB2312" w:hAnsi="仿宋_GB2312" w:cs="仿宋_GB2312" w:eastAsia="仿宋_GB2312"/>
                      <w:sz w:val="24"/>
                    </w:rPr>
                    <w:t>5、额定制冷功率:≤860W(220V)</w:t>
                  </w:r>
                </w:p>
                <w:p>
                  <w:pPr>
                    <w:pStyle w:val="null3"/>
                    <w:jc w:val="both"/>
                  </w:pPr>
                  <w:r>
                    <w:rPr>
                      <w:rFonts w:ascii="仿宋_GB2312" w:hAnsi="仿宋_GB2312" w:cs="仿宋_GB2312" w:eastAsia="仿宋_GB2312"/>
                      <w:sz w:val="24"/>
                    </w:rPr>
                    <w:t>6、额定制热功率：≤1280W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▲8、室内最高噪音：≤42dB</w:t>
                  </w:r>
                </w:p>
                <w:p>
                  <w:pPr>
                    <w:pStyle w:val="null3"/>
                    <w:jc w:val="both"/>
                  </w:pPr>
                  <w:r>
                    <w:rPr>
                      <w:rFonts w:ascii="仿宋_GB2312" w:hAnsi="仿宋_GB2312" w:cs="仿宋_GB2312" w:eastAsia="仿宋_GB2312"/>
                      <w:sz w:val="24"/>
                    </w:rPr>
                    <w:t>▲9、室外机最高噪音：≤51dB</w:t>
                  </w:r>
                </w:p>
                <w:p>
                  <w:pPr>
                    <w:pStyle w:val="null3"/>
                    <w:jc w:val="both"/>
                  </w:pPr>
                  <w:r>
                    <w:rPr>
                      <w:rFonts w:ascii="仿宋_GB2312" w:hAnsi="仿宋_GB2312" w:cs="仿宋_GB2312" w:eastAsia="仿宋_GB2312"/>
                      <w:sz w:val="24"/>
                    </w:rPr>
                    <w:t>10、循环风量(m^3/h) : 600-800</w:t>
                  </w:r>
                </w:p>
                <w:p>
                  <w:pPr>
                    <w:pStyle w:val="null3"/>
                    <w:jc w:val="both"/>
                  </w:pPr>
                  <w:r>
                    <w:rPr>
                      <w:rFonts w:ascii="仿宋_GB2312" w:hAnsi="仿宋_GB2312" w:cs="仿宋_GB2312" w:eastAsia="仿宋_GB2312"/>
                      <w:sz w:val="24"/>
                    </w:rPr>
                    <w:t>▲11、APP远程控制</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599</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2P壁挂式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1、匹数：2 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3、额定制冷量：≥5000w</w:t>
                  </w:r>
                </w:p>
                <w:p>
                  <w:pPr>
                    <w:pStyle w:val="null3"/>
                    <w:jc w:val="both"/>
                  </w:pPr>
                  <w:r>
                    <w:rPr>
                      <w:rFonts w:ascii="仿宋_GB2312" w:hAnsi="仿宋_GB2312" w:cs="仿宋_GB2312" w:eastAsia="仿宋_GB2312"/>
                      <w:sz w:val="24"/>
                    </w:rPr>
                    <w:t>4、额定制热量：≥7000w</w:t>
                  </w:r>
                </w:p>
                <w:p>
                  <w:pPr>
                    <w:pStyle w:val="null3"/>
                    <w:jc w:val="both"/>
                  </w:pPr>
                  <w:r>
                    <w:rPr>
                      <w:rFonts w:ascii="仿宋_GB2312" w:hAnsi="仿宋_GB2312" w:cs="仿宋_GB2312" w:eastAsia="仿宋_GB2312"/>
                      <w:sz w:val="24"/>
                    </w:rPr>
                    <w:t>5、额定制冷功率:≤1300W(220V)</w:t>
                  </w:r>
                </w:p>
                <w:p>
                  <w:pPr>
                    <w:pStyle w:val="null3"/>
                    <w:jc w:val="both"/>
                  </w:pPr>
                  <w:r>
                    <w:rPr>
                      <w:rFonts w:ascii="仿宋_GB2312" w:hAnsi="仿宋_GB2312" w:cs="仿宋_GB2312" w:eastAsia="仿宋_GB2312"/>
                      <w:sz w:val="24"/>
                    </w:rPr>
                    <w:t>6、额定制热功率：≤2000w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8、室内最高噪音：≤45dB</w:t>
                  </w:r>
                </w:p>
                <w:p>
                  <w:pPr>
                    <w:pStyle w:val="null3"/>
                    <w:jc w:val="both"/>
                  </w:pPr>
                  <w:r>
                    <w:rPr>
                      <w:rFonts w:ascii="仿宋_GB2312" w:hAnsi="仿宋_GB2312" w:cs="仿宋_GB2312" w:eastAsia="仿宋_GB2312"/>
                      <w:sz w:val="24"/>
                    </w:rPr>
                    <w:t>9、室外机最高噪音：≤55dB</w:t>
                  </w:r>
                </w:p>
                <w:p>
                  <w:pPr>
                    <w:pStyle w:val="null3"/>
                    <w:jc w:val="both"/>
                  </w:pPr>
                  <w:r>
                    <w:rPr>
                      <w:rFonts w:ascii="仿宋_GB2312" w:hAnsi="仿宋_GB2312" w:cs="仿宋_GB2312" w:eastAsia="仿宋_GB2312"/>
                      <w:sz w:val="24"/>
                    </w:rPr>
                    <w:t>10、循环风量(m^3/h) : 800-1100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3P壁挂式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4、额定制热量：≥9600w</w:t>
                  </w:r>
                </w:p>
                <w:p>
                  <w:pPr>
                    <w:pStyle w:val="null3"/>
                    <w:jc w:val="both"/>
                  </w:pPr>
                  <w:r>
                    <w:rPr>
                      <w:rFonts w:ascii="仿宋_GB2312" w:hAnsi="仿宋_GB2312" w:cs="仿宋_GB2312" w:eastAsia="仿宋_GB2312"/>
                      <w:sz w:val="24"/>
                    </w:rPr>
                    <w:t>5、额定制冷功率:≤2000W(220V)</w:t>
                  </w:r>
                </w:p>
                <w:p>
                  <w:pPr>
                    <w:pStyle w:val="null3"/>
                    <w:jc w:val="both"/>
                  </w:pPr>
                  <w:r>
                    <w:rPr>
                      <w:rFonts w:ascii="仿宋_GB2312" w:hAnsi="仿宋_GB2312" w:cs="仿宋_GB2312" w:eastAsia="仿宋_GB2312"/>
                      <w:sz w:val="24"/>
                    </w:rPr>
                    <w:t>6、额定制热功率：≤3000w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8、室内最高噪音：≤48dB</w:t>
                  </w:r>
                </w:p>
                <w:p>
                  <w:pPr>
                    <w:pStyle w:val="null3"/>
                    <w:jc w:val="both"/>
                  </w:pPr>
                  <w:r>
                    <w:rPr>
                      <w:rFonts w:ascii="仿宋_GB2312" w:hAnsi="仿宋_GB2312" w:cs="仿宋_GB2312" w:eastAsia="仿宋_GB2312"/>
                      <w:sz w:val="24"/>
                    </w:rPr>
                    <w:t>9、室外机最高噪音：≤56dB</w:t>
                  </w:r>
                </w:p>
                <w:p>
                  <w:pPr>
                    <w:pStyle w:val="null3"/>
                    <w:jc w:val="both"/>
                  </w:pPr>
                  <w:r>
                    <w:rPr>
                      <w:rFonts w:ascii="仿宋_GB2312" w:hAnsi="仿宋_GB2312" w:cs="仿宋_GB2312" w:eastAsia="仿宋_GB2312"/>
                      <w:sz w:val="24"/>
                    </w:rPr>
                    <w:t>10、循环风量(m^3/h) : 1250-1400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3P四面出风式</w:t>
                  </w:r>
                </w:p>
                <w:p>
                  <w:pPr>
                    <w:pStyle w:val="null3"/>
                    <w:jc w:val="center"/>
                  </w:pPr>
                  <w:r>
                    <w:rPr>
                      <w:rFonts w:ascii="仿宋_GB2312" w:hAnsi="仿宋_GB2312" w:cs="仿宋_GB2312" w:eastAsia="仿宋_GB2312"/>
                      <w:sz w:val="24"/>
                    </w:rPr>
                    <w:t>（吊顶安装）</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5、额定制冷功率:≤2300W(220V)</w:t>
                  </w:r>
                </w:p>
                <w:p>
                  <w:pPr>
                    <w:pStyle w:val="null3"/>
                    <w:jc w:val="both"/>
                  </w:pPr>
                  <w:r>
                    <w:rPr>
                      <w:rFonts w:ascii="仿宋_GB2312" w:hAnsi="仿宋_GB2312" w:cs="仿宋_GB2312" w:eastAsia="仿宋_GB2312"/>
                      <w:sz w:val="24"/>
                    </w:rPr>
                    <w:t>6、制热功率：≤3100w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8、室内最高噪音：≤45dB</w:t>
                  </w:r>
                </w:p>
                <w:p>
                  <w:pPr>
                    <w:pStyle w:val="null3"/>
                    <w:jc w:val="both"/>
                  </w:pPr>
                  <w:r>
                    <w:rPr>
                      <w:rFonts w:ascii="仿宋_GB2312" w:hAnsi="仿宋_GB2312" w:cs="仿宋_GB2312" w:eastAsia="仿宋_GB2312"/>
                      <w:sz w:val="24"/>
                    </w:rPr>
                    <w:t>9、室外机最高噪音：≤56dB</w:t>
                  </w:r>
                </w:p>
                <w:p>
                  <w:pPr>
                    <w:pStyle w:val="null3"/>
                    <w:jc w:val="both"/>
                  </w:pPr>
                  <w:r>
                    <w:rPr>
                      <w:rFonts w:ascii="仿宋_GB2312" w:hAnsi="仿宋_GB2312" w:cs="仿宋_GB2312" w:eastAsia="仿宋_GB2312"/>
                      <w:sz w:val="24"/>
                    </w:rPr>
                    <w:t>10、循环风量(m^3/h) : 1250-2100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1、匹数：5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3、额定制冷量：≥12000w</w:t>
                  </w:r>
                </w:p>
                <w:p>
                  <w:pPr>
                    <w:pStyle w:val="null3"/>
                    <w:jc w:val="both"/>
                  </w:pPr>
                  <w:r>
                    <w:rPr>
                      <w:rFonts w:ascii="仿宋_GB2312" w:hAnsi="仿宋_GB2312" w:cs="仿宋_GB2312" w:eastAsia="仿宋_GB2312"/>
                      <w:sz w:val="24"/>
                    </w:rPr>
                    <w:t>4、额定制热量：≥13100w</w:t>
                  </w:r>
                </w:p>
                <w:p>
                  <w:pPr>
                    <w:pStyle w:val="null3"/>
                    <w:jc w:val="both"/>
                  </w:pPr>
                  <w:r>
                    <w:rPr>
                      <w:rFonts w:ascii="仿宋_GB2312" w:hAnsi="仿宋_GB2312" w:cs="仿宋_GB2312" w:eastAsia="仿宋_GB2312"/>
                      <w:sz w:val="24"/>
                    </w:rPr>
                    <w:t>5、额定制冷功率:≤5200W(380V)</w:t>
                  </w:r>
                </w:p>
                <w:p>
                  <w:pPr>
                    <w:pStyle w:val="null3"/>
                    <w:jc w:val="both"/>
                  </w:pPr>
                  <w:r>
                    <w:rPr>
                      <w:rFonts w:ascii="仿宋_GB2312" w:hAnsi="仿宋_GB2312" w:cs="仿宋_GB2312" w:eastAsia="仿宋_GB2312"/>
                      <w:sz w:val="24"/>
                    </w:rPr>
                    <w:t>6、额定制热功率：≤4500w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7、能效等级：二级</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8、室内最高噪音：≤47dB</w:t>
                  </w:r>
                </w:p>
                <w:p>
                  <w:pPr>
                    <w:pStyle w:val="null3"/>
                    <w:jc w:val="both"/>
                  </w:pPr>
                  <w:r>
                    <w:rPr>
                      <w:rFonts w:ascii="仿宋_GB2312" w:hAnsi="仿宋_GB2312" w:cs="仿宋_GB2312" w:eastAsia="仿宋_GB2312"/>
                      <w:sz w:val="24"/>
                    </w:rPr>
                    <w:t>9、室外机最高噪音：≤62dB</w:t>
                  </w:r>
                </w:p>
                <w:p>
                  <w:pPr>
                    <w:pStyle w:val="null3"/>
                    <w:jc w:val="both"/>
                  </w:pPr>
                  <w:r>
                    <w:rPr>
                      <w:rFonts w:ascii="仿宋_GB2312" w:hAnsi="仿宋_GB2312" w:cs="仿宋_GB2312" w:eastAsia="仿宋_GB2312"/>
                      <w:sz w:val="24"/>
                    </w:rPr>
                    <w:t>10、循环风量(m^3/h) : 1700-3500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1、匹数：2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3、额定制冷量：≥5000w</w:t>
                  </w:r>
                </w:p>
                <w:p>
                  <w:pPr>
                    <w:pStyle w:val="null3"/>
                    <w:jc w:val="both"/>
                  </w:pPr>
                  <w:r>
                    <w:rPr>
                      <w:rFonts w:ascii="仿宋_GB2312" w:hAnsi="仿宋_GB2312" w:cs="仿宋_GB2312" w:eastAsia="仿宋_GB2312"/>
                      <w:sz w:val="24"/>
                    </w:rPr>
                    <w:t>4、额定制热量：≥6000w</w:t>
                  </w:r>
                </w:p>
                <w:p>
                  <w:pPr>
                    <w:pStyle w:val="null3"/>
                    <w:jc w:val="both"/>
                  </w:pPr>
                  <w:r>
                    <w:rPr>
                      <w:rFonts w:ascii="仿宋_GB2312" w:hAnsi="仿宋_GB2312" w:cs="仿宋_GB2312" w:eastAsia="仿宋_GB2312"/>
                      <w:sz w:val="24"/>
                    </w:rPr>
                    <w:t>5、额定制冷功率:≤1800W(220V)</w:t>
                  </w:r>
                </w:p>
                <w:p>
                  <w:pPr>
                    <w:pStyle w:val="null3"/>
                    <w:jc w:val="both"/>
                  </w:pPr>
                  <w:r>
                    <w:rPr>
                      <w:rFonts w:ascii="仿宋_GB2312" w:hAnsi="仿宋_GB2312" w:cs="仿宋_GB2312" w:eastAsia="仿宋_GB2312"/>
                      <w:sz w:val="24"/>
                    </w:rPr>
                    <w:t>6、额定制热功率：≤2000w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8、室内最高噪音：≤40dB</w:t>
                  </w:r>
                </w:p>
                <w:p>
                  <w:pPr>
                    <w:pStyle w:val="null3"/>
                    <w:jc w:val="both"/>
                  </w:pPr>
                  <w:r>
                    <w:rPr>
                      <w:rFonts w:ascii="仿宋_GB2312" w:hAnsi="仿宋_GB2312" w:cs="仿宋_GB2312" w:eastAsia="仿宋_GB2312"/>
                      <w:sz w:val="24"/>
                    </w:rPr>
                    <w:t>9、室外机最高噪音：≤55dB</w:t>
                  </w:r>
                </w:p>
                <w:p>
                  <w:pPr>
                    <w:pStyle w:val="null3"/>
                    <w:jc w:val="both"/>
                  </w:pPr>
                  <w:r>
                    <w:rPr>
                      <w:rFonts w:ascii="仿宋_GB2312" w:hAnsi="仿宋_GB2312" w:cs="仿宋_GB2312" w:eastAsia="仿宋_GB2312"/>
                      <w:sz w:val="24"/>
                    </w:rPr>
                    <w:t>10、循环风量(m^3/h) : 700-1200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1、匹数：1.5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3、额定制冷量：≥3500w</w:t>
                  </w:r>
                </w:p>
                <w:p>
                  <w:pPr>
                    <w:pStyle w:val="null3"/>
                    <w:jc w:val="both"/>
                  </w:pPr>
                  <w:r>
                    <w:rPr>
                      <w:rFonts w:ascii="仿宋_GB2312" w:hAnsi="仿宋_GB2312" w:cs="仿宋_GB2312" w:eastAsia="仿宋_GB2312"/>
                      <w:sz w:val="24"/>
                    </w:rPr>
                    <w:t>4、额定制热量：≥3700w</w:t>
                  </w:r>
                </w:p>
                <w:p>
                  <w:pPr>
                    <w:pStyle w:val="null3"/>
                    <w:jc w:val="both"/>
                  </w:pPr>
                  <w:r>
                    <w:rPr>
                      <w:rFonts w:ascii="仿宋_GB2312" w:hAnsi="仿宋_GB2312" w:cs="仿宋_GB2312" w:eastAsia="仿宋_GB2312"/>
                      <w:sz w:val="24"/>
                    </w:rPr>
                    <w:t>5、额定制冷功率:≤1300W(220V)</w:t>
                  </w:r>
                </w:p>
                <w:p>
                  <w:pPr>
                    <w:pStyle w:val="null3"/>
                    <w:jc w:val="both"/>
                  </w:pPr>
                  <w:r>
                    <w:rPr>
                      <w:rFonts w:ascii="仿宋_GB2312" w:hAnsi="仿宋_GB2312" w:cs="仿宋_GB2312" w:eastAsia="仿宋_GB2312"/>
                      <w:sz w:val="24"/>
                    </w:rPr>
                    <w:t>6、额定制热功率：≤1250w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8、室内最高噪音：≤35dB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9、室外机最高噪音：≤52dB</w:t>
                  </w:r>
                </w:p>
                <w:p>
                  <w:pPr>
                    <w:pStyle w:val="null3"/>
                    <w:jc w:val="both"/>
                  </w:pPr>
                  <w:r>
                    <w:rPr>
                      <w:rFonts w:ascii="仿宋_GB2312" w:hAnsi="仿宋_GB2312" w:cs="仿宋_GB2312" w:eastAsia="仿宋_GB2312"/>
                      <w:sz w:val="24"/>
                    </w:rPr>
                    <w:t>10、循环风量(m^3/h) : 550-900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3、额定制冷量：≥7000w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5、额定制冷功率:≤3050W(220V)</w:t>
                  </w:r>
                </w:p>
                <w:p>
                  <w:pPr>
                    <w:pStyle w:val="null3"/>
                    <w:jc w:val="both"/>
                  </w:pPr>
                  <w:r>
                    <w:rPr>
                      <w:rFonts w:ascii="仿宋_GB2312" w:hAnsi="仿宋_GB2312" w:cs="仿宋_GB2312" w:eastAsia="仿宋_GB2312"/>
                      <w:sz w:val="24"/>
                    </w:rPr>
                    <w:t>6、额定制热功率：≤3100w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8、室内最高噪音：≤40dB</w:t>
                  </w:r>
                </w:p>
                <w:p>
                  <w:pPr>
                    <w:pStyle w:val="null3"/>
                    <w:jc w:val="both"/>
                  </w:pPr>
                  <w:r>
                    <w:rPr>
                      <w:rFonts w:ascii="仿宋_GB2312" w:hAnsi="仿宋_GB2312" w:cs="仿宋_GB2312" w:eastAsia="仿宋_GB2312"/>
                      <w:sz w:val="24"/>
                    </w:rPr>
                    <w:t>9、室外机最高噪音：≤58dB</w:t>
                  </w:r>
                </w:p>
                <w:p>
                  <w:pPr>
                    <w:pStyle w:val="null3"/>
                    <w:jc w:val="both"/>
                  </w:pPr>
                  <w:r>
                    <w:rPr>
                      <w:rFonts w:ascii="仿宋_GB2312" w:hAnsi="仿宋_GB2312" w:cs="仿宋_GB2312" w:eastAsia="仿宋_GB2312"/>
                      <w:sz w:val="24"/>
                    </w:rPr>
                    <w:t>10、循环风量(m^3/h) : 900-1900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大3P风管式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1、匹数：大3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5、额定制冷功率:≤3050W(220V)</w:t>
                  </w:r>
                </w:p>
                <w:p>
                  <w:pPr>
                    <w:pStyle w:val="null3"/>
                    <w:jc w:val="both"/>
                  </w:pPr>
                  <w:r>
                    <w:rPr>
                      <w:rFonts w:ascii="仿宋_GB2312" w:hAnsi="仿宋_GB2312" w:cs="仿宋_GB2312" w:eastAsia="仿宋_GB2312"/>
                      <w:sz w:val="24"/>
                    </w:rPr>
                    <w:t>6、额定制热功率：≤3200w</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w:t>
                  </w:r>
                  <w:r>
                    <w:rPr>
                      <w:rFonts w:ascii="仿宋_GB2312" w:hAnsi="仿宋_GB2312" w:cs="仿宋_GB2312" w:eastAsia="仿宋_GB2312"/>
                      <w:sz w:val="24"/>
                    </w:rPr>
                    <w:t>40</w:t>
                  </w:r>
                  <w:r>
                    <w:rPr>
                      <w:rFonts w:ascii="仿宋_GB2312" w:hAnsi="仿宋_GB2312" w:cs="仿宋_GB2312" w:eastAsia="仿宋_GB2312"/>
                      <w:sz w:val="24"/>
                    </w:rPr>
                    <w:t>dB</w:t>
                  </w:r>
                </w:p>
                <w:p>
                  <w:pPr>
                    <w:pStyle w:val="null3"/>
                    <w:jc w:val="both"/>
                  </w:pPr>
                  <w:r>
                    <w:rPr>
                      <w:rFonts w:ascii="仿宋_GB2312" w:hAnsi="仿宋_GB2312" w:cs="仿宋_GB2312" w:eastAsia="仿宋_GB2312"/>
                      <w:sz w:val="24"/>
                    </w:rPr>
                    <w:t>9、室外机最高噪音：≤58dB</w:t>
                  </w:r>
                </w:p>
                <w:p>
                  <w:pPr>
                    <w:pStyle w:val="null3"/>
                    <w:jc w:val="both"/>
                  </w:pPr>
                  <w:r>
                    <w:rPr>
                      <w:rFonts w:ascii="仿宋_GB2312" w:hAnsi="仿宋_GB2312" w:cs="仿宋_GB2312" w:eastAsia="仿宋_GB2312"/>
                      <w:sz w:val="24"/>
                    </w:rPr>
                    <w:t>10、循环风量(m^3/h) : 900-1900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壁扇</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功率：≤55w</w:t>
                  </w:r>
                </w:p>
                <w:p>
                  <w:pPr>
                    <w:pStyle w:val="null3"/>
                    <w:jc w:val="both"/>
                  </w:pPr>
                  <w:r>
                    <w:rPr>
                      <w:rFonts w:ascii="仿宋_GB2312" w:hAnsi="仿宋_GB2312" w:cs="仿宋_GB2312" w:eastAsia="仿宋_GB2312"/>
                      <w:sz w:val="24"/>
                    </w:rPr>
                    <w:t>2.网罩直径：≥40cm</w:t>
                  </w:r>
                </w:p>
                <w:p>
                  <w:pPr>
                    <w:pStyle w:val="null3"/>
                    <w:jc w:val="both"/>
                  </w:pPr>
                  <w:r>
                    <w:rPr>
                      <w:rFonts w:ascii="仿宋_GB2312" w:hAnsi="仿宋_GB2312" w:cs="仿宋_GB2312" w:eastAsia="仿宋_GB2312"/>
                      <w:sz w:val="24"/>
                    </w:rPr>
                    <w:t>3.扇叶直径：≥35cm</w:t>
                  </w:r>
                </w:p>
                <w:p>
                  <w:pPr>
                    <w:pStyle w:val="null3"/>
                    <w:spacing w:after="120"/>
                    <w:ind w:left="420" w:firstLine="420"/>
                    <w:jc w:val="left"/>
                  </w:pPr>
                  <w:r>
                    <w:rPr>
                      <w:rFonts w:ascii="仿宋_GB2312" w:hAnsi="仿宋_GB2312" w:cs="仿宋_GB2312" w:eastAsia="仿宋_GB2312"/>
                      <w:sz w:val="21"/>
                    </w:rPr>
                    <w:t>4.摇头方式：可支持左右摇头</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旧机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挂式空调</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1.5匹</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柜式空调</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3匹</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r>
          </w:tbl>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空调外机冷凝器铜管配置</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铜管排数：完整双排铜管（前后两排完整且长度一致）</w:t>
            </w:r>
            <w:r>
              <w:rPr>
                <w:rFonts w:ascii="仿宋_GB2312" w:hAnsi="仿宋_GB2312" w:cs="仿宋_GB2312" w:eastAsia="仿宋_GB2312"/>
                <w:sz w:val="32"/>
              </w:rPr>
              <w:t>或</w:t>
            </w:r>
            <w:r>
              <w:rPr>
                <w:rFonts w:ascii="仿宋_GB2312" w:hAnsi="仿宋_GB2312" w:cs="仿宋_GB2312" w:eastAsia="仿宋_GB2312"/>
                <w:sz w:val="32"/>
              </w:rPr>
              <w:t>1.6排铜管（主排完整+半排辅助）</w:t>
            </w:r>
            <w:r>
              <w:rPr>
                <w:rFonts w:ascii="仿宋_GB2312" w:hAnsi="仿宋_GB2312" w:cs="仿宋_GB2312" w:eastAsia="仿宋_GB2312"/>
                <w:sz w:val="32"/>
              </w:rPr>
              <w:t>或</w:t>
            </w:r>
            <w:r>
              <w:rPr>
                <w:rFonts w:ascii="仿宋_GB2312" w:hAnsi="仿宋_GB2312" w:cs="仿宋_GB2312" w:eastAsia="仿宋_GB2312"/>
                <w:sz w:val="32"/>
              </w:rPr>
              <w:t>单排铜管（密度增加型）。</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铜管材质：</w:t>
            </w:r>
            <w:r>
              <w:rPr>
                <w:rFonts w:ascii="仿宋_GB2312" w:hAnsi="仿宋_GB2312" w:cs="仿宋_GB2312" w:eastAsia="仿宋_GB2312"/>
                <w:sz w:val="32"/>
              </w:rPr>
              <w:t>可采用</w:t>
            </w:r>
            <w:r>
              <w:rPr>
                <w:rFonts w:ascii="仿宋_GB2312" w:hAnsi="仿宋_GB2312" w:cs="仿宋_GB2312" w:eastAsia="仿宋_GB2312"/>
                <w:sz w:val="32"/>
              </w:rPr>
              <w:t>普通紫铜管（</w:t>
            </w:r>
            <w:r>
              <w:rPr>
                <w:rFonts w:ascii="仿宋_GB2312" w:hAnsi="仿宋_GB2312" w:cs="仿宋_GB2312" w:eastAsia="仿宋_GB2312"/>
                <w:sz w:val="32"/>
              </w:rPr>
              <w:t>Cu≥99.9%）</w:t>
            </w:r>
            <w:r>
              <w:rPr>
                <w:rFonts w:ascii="仿宋_GB2312" w:hAnsi="仿宋_GB2312" w:cs="仿宋_GB2312" w:eastAsia="仿宋_GB2312"/>
                <w:sz w:val="32"/>
              </w:rPr>
              <w:t>或</w:t>
            </w:r>
            <w:r>
              <w:rPr>
                <w:rFonts w:ascii="仿宋_GB2312" w:hAnsi="仿宋_GB2312" w:cs="仿宋_GB2312" w:eastAsia="仿宋_GB2312"/>
                <w:sz w:val="32"/>
              </w:rPr>
              <w:t>铜铝复合管（铜占比</w:t>
            </w:r>
            <w:r>
              <w:rPr>
                <w:rFonts w:ascii="仿宋_GB2312" w:hAnsi="仿宋_GB2312" w:cs="仿宋_GB2312" w:eastAsia="仿宋_GB2312"/>
                <w:sz w:val="32"/>
              </w:rPr>
              <w:t>≥60%）。</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铜管直径：</w:t>
            </w:r>
            <w:r>
              <w:rPr>
                <w:rFonts w:ascii="仿宋_GB2312" w:hAnsi="仿宋_GB2312" w:cs="仿宋_GB2312" w:eastAsia="仿宋_GB2312"/>
                <w:sz w:val="32"/>
              </w:rPr>
              <w:t>至少</w:t>
            </w:r>
            <w:r>
              <w:rPr>
                <w:rFonts w:ascii="仿宋_GB2312" w:hAnsi="仿宋_GB2312" w:cs="仿宋_GB2312" w:eastAsia="仿宋_GB2312"/>
                <w:sz w:val="32"/>
              </w:rPr>
              <w:t>≥5mm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散热风扇电机材质：</w:t>
            </w:r>
            <w:r>
              <w:rPr>
                <w:rFonts w:ascii="仿宋_GB2312" w:hAnsi="仿宋_GB2312" w:cs="仿宋_GB2312" w:eastAsia="仿宋_GB2312"/>
                <w:sz w:val="32"/>
              </w:rPr>
              <w:t>可采用</w:t>
            </w:r>
            <w:r>
              <w:rPr>
                <w:rFonts w:ascii="仿宋_GB2312" w:hAnsi="仿宋_GB2312" w:cs="仿宋_GB2312" w:eastAsia="仿宋_GB2312"/>
                <w:sz w:val="32"/>
              </w:rPr>
              <w:t>铜线电机</w:t>
            </w:r>
            <w:r>
              <w:rPr>
                <w:rFonts w:ascii="仿宋_GB2312" w:hAnsi="仿宋_GB2312" w:cs="仿宋_GB2312" w:eastAsia="仿宋_GB2312"/>
                <w:sz w:val="32"/>
              </w:rPr>
              <w:t>或</w:t>
            </w:r>
            <w:r>
              <w:rPr>
                <w:rFonts w:ascii="仿宋_GB2312" w:hAnsi="仿宋_GB2312" w:cs="仿宋_GB2312" w:eastAsia="仿宋_GB2312"/>
                <w:sz w:val="32"/>
              </w:rPr>
              <w:t>铝线电机。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空调连接管材质</w:t>
            </w:r>
            <w:r>
              <w:rPr>
                <w:rFonts w:ascii="仿宋_GB2312" w:hAnsi="仿宋_GB2312" w:cs="仿宋_GB2312" w:eastAsia="仿宋_GB2312"/>
                <w:sz w:val="32"/>
              </w:rPr>
              <w:t>需采用</w:t>
            </w:r>
            <w:r>
              <w:rPr>
                <w:rFonts w:ascii="仿宋_GB2312" w:hAnsi="仿宋_GB2312" w:cs="仿宋_GB2312" w:eastAsia="仿宋_GB2312"/>
                <w:sz w:val="32"/>
              </w:rPr>
              <w:t>普通紫铜管（</w:t>
            </w:r>
            <w:r>
              <w:rPr>
                <w:rFonts w:ascii="仿宋_GB2312" w:hAnsi="仿宋_GB2312" w:cs="仿宋_GB2312" w:eastAsia="仿宋_GB2312"/>
                <w:sz w:val="32"/>
              </w:rPr>
              <w:t>Cu≥99.9%）</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4）空调需具备至少IPX4级的防水。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本文件中</w:t>
            </w:r>
            <w:r>
              <w:rPr>
                <w:rFonts w:ascii="仿宋_GB2312" w:hAnsi="仿宋_GB2312" w:cs="仿宋_GB2312" w:eastAsia="仿宋_GB2312"/>
                <w:sz w:val="32"/>
              </w:rPr>
              <w:t>“★”</w:t>
            </w:r>
            <w:r>
              <w:rPr>
                <w:rFonts w:ascii="仿宋_GB2312" w:hAnsi="仿宋_GB2312" w:cs="仿宋_GB2312" w:eastAsia="仿宋_GB2312"/>
                <w:sz w:val="32"/>
              </w:rPr>
              <w:t>为必须满足</w:t>
            </w:r>
            <w:r>
              <w:rPr>
                <w:rFonts w:ascii="仿宋_GB2312" w:hAnsi="仿宋_GB2312" w:cs="仿宋_GB2312" w:eastAsia="仿宋_GB2312"/>
                <w:sz w:val="32"/>
              </w:rPr>
              <w:t>或正偏离的实</w:t>
            </w:r>
            <w:r>
              <w:rPr>
                <w:rFonts w:ascii="仿宋_GB2312" w:hAnsi="仿宋_GB2312" w:cs="仿宋_GB2312" w:eastAsia="仿宋_GB2312"/>
                <w:sz w:val="32"/>
              </w:rPr>
              <w:t>质性需求，</w:t>
            </w:r>
            <w:r>
              <w:rPr>
                <w:rFonts w:ascii="仿宋_GB2312" w:hAnsi="仿宋_GB2312" w:cs="仿宋_GB2312" w:eastAsia="仿宋_GB2312"/>
                <w:sz w:val="32"/>
              </w:rPr>
              <w:t>“▲”</w:t>
            </w:r>
            <w:r>
              <w:rPr>
                <w:rFonts w:ascii="仿宋_GB2312" w:hAnsi="仿宋_GB2312" w:cs="仿宋_GB2312" w:eastAsia="仿宋_GB2312"/>
                <w:sz w:val="32"/>
              </w:rPr>
              <w:t>为重点技术指标。</w:t>
            </w:r>
          </w:p>
          <w:p>
            <w:pPr>
              <w:pStyle w:val="null3"/>
              <w:spacing w:before="105" w:after="105"/>
              <w:jc w:val="left"/>
            </w:pPr>
            <w:r>
              <w:rPr>
                <w:rFonts w:ascii="仿宋_GB2312" w:hAnsi="仿宋_GB2312" w:cs="仿宋_GB2312" w:eastAsia="仿宋_GB2312"/>
                <w:sz w:val="32"/>
              </w:rPr>
              <w:t>2.</w:t>
            </w:r>
            <w:r>
              <w:rPr>
                <w:rFonts w:ascii="仿宋_GB2312" w:hAnsi="仿宋_GB2312" w:cs="仿宋_GB2312" w:eastAsia="仿宋_GB2312"/>
                <w:sz w:val="32"/>
              </w:rPr>
              <w:t>商务要求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）交货事项</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供货期：新增空调自合同签订生效之日起</w:t>
            </w:r>
            <w:r>
              <w:rPr>
                <w:rFonts w:ascii="仿宋_GB2312" w:hAnsi="仿宋_GB2312" w:cs="仿宋_GB2312" w:eastAsia="仿宋_GB2312"/>
                <w:sz w:val="32"/>
              </w:rPr>
              <w:t>40天内供货至采购人指定地点(含运输、安装、调试完毕等);利旧空调自采购人通知搬迁之日起</w:t>
            </w:r>
            <w:r>
              <w:rPr>
                <w:rFonts w:ascii="仿宋_GB2312" w:hAnsi="仿宋_GB2312" w:cs="仿宋_GB2312" w:eastAsia="仿宋_GB2312"/>
                <w:sz w:val="32"/>
              </w:rPr>
              <w:t>5</w:t>
            </w:r>
            <w:r>
              <w:rPr>
                <w:rFonts w:ascii="仿宋_GB2312" w:hAnsi="仿宋_GB2312" w:cs="仿宋_GB2312" w:eastAsia="仿宋_GB2312"/>
                <w:sz w:val="32"/>
              </w:rPr>
              <w:t>天内完成</w:t>
            </w:r>
            <w:r>
              <w:rPr>
                <w:rFonts w:ascii="仿宋_GB2312" w:hAnsi="仿宋_GB2312" w:cs="仿宋_GB2312" w:eastAsia="仿宋_GB2312"/>
                <w:sz w:val="32"/>
              </w:rPr>
              <w:t>(含</w:t>
            </w:r>
            <w:r>
              <w:rPr>
                <w:rFonts w:ascii="仿宋_GB2312" w:hAnsi="仿宋_GB2312" w:cs="仿宋_GB2312" w:eastAsia="仿宋_GB2312"/>
                <w:sz w:val="32"/>
              </w:rPr>
              <w:t>拆卸、</w:t>
            </w:r>
            <w:r>
              <w:rPr>
                <w:rFonts w:ascii="仿宋_GB2312" w:hAnsi="仿宋_GB2312" w:cs="仿宋_GB2312" w:eastAsia="仿宋_GB2312"/>
                <w:sz w:val="32"/>
              </w:rPr>
              <w:t>运输、安装、调试完毕等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供货地点：中共三亚市委党校指定地点（具体以合同签订为准）。</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包装和运输：按合同约定执行。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）安装测试验收服务标准</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符合国家、行业标准及合同所列技术标准</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GB/T 7725-2022 房间空气调节器》、《GB 21455-2019 房间空气调节器能效限定值及能效等级》、《GB-50243-2016-通风与空调工程施工质量验收规范》）</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空调外机支架及螺丝须使用</w:t>
            </w:r>
            <w:r>
              <w:rPr>
                <w:rFonts w:ascii="仿宋_GB2312" w:hAnsi="仿宋_GB2312" w:cs="仿宋_GB2312" w:eastAsia="仿宋_GB2312"/>
                <w:sz w:val="32"/>
              </w:rPr>
              <w:t>304不锈钢。</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安装工艺要求：新旧空调安装过程中，抽真空设备必须使用</w:t>
            </w:r>
            <w:r>
              <w:rPr>
                <w:rFonts w:ascii="仿宋_GB2312" w:hAnsi="仿宋_GB2312" w:cs="仿宋_GB2312" w:eastAsia="仿宋_GB2312"/>
                <w:sz w:val="32"/>
              </w:rPr>
              <w:t>≥4L/s的真空泵，抽真空环节应不少于30分钟且压力表数字降为-0.1MPa，</w:t>
            </w:r>
            <w:r>
              <w:rPr>
                <w:rFonts w:ascii="仿宋_GB2312" w:hAnsi="仿宋_GB2312" w:cs="仿宋_GB2312" w:eastAsia="仿宋_GB2312"/>
                <w:sz w:val="32"/>
              </w:rPr>
              <w:t>抽真空后必须进行保压检漏</w:t>
            </w:r>
            <w:r>
              <w:rPr>
                <w:rFonts w:ascii="仿宋_GB2312" w:hAnsi="仿宋_GB2312" w:cs="仿宋_GB2312" w:eastAsia="仿宋_GB2312"/>
                <w:sz w:val="32"/>
              </w:rPr>
              <w:t>，保压</w:t>
            </w:r>
            <w:r>
              <w:rPr>
                <w:rFonts w:ascii="仿宋_GB2312" w:hAnsi="仿宋_GB2312" w:cs="仿宋_GB2312" w:eastAsia="仿宋_GB2312"/>
                <w:sz w:val="32"/>
              </w:rPr>
              <w:t>5分钟无回升。</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在安装计划时间内，根椐工程进度需求，应有专门项目经理和技术人员负责空调的搬迁、安装、调试，负责施工期间采购人技术支持受理、协调和管理，直到空调正常使用。</w:t>
            </w:r>
          </w:p>
          <w:p>
            <w:pPr>
              <w:pStyle w:val="null3"/>
              <w:ind w:firstLine="640"/>
              <w:jc w:val="both"/>
            </w:pPr>
            <w:r>
              <w:rPr>
                <w:rFonts w:ascii="仿宋_GB2312" w:hAnsi="仿宋_GB2312" w:cs="仿宋_GB2312" w:eastAsia="仿宋_GB2312"/>
                <w:sz w:val="32"/>
              </w:rPr>
              <w:t>（3）保修服务要求</w:t>
            </w:r>
          </w:p>
          <w:p>
            <w:pPr>
              <w:pStyle w:val="null3"/>
              <w:ind w:firstLine="640"/>
              <w:jc w:val="both"/>
            </w:pPr>
            <w:r>
              <w:rPr>
                <w:rFonts w:ascii="仿宋_GB2312" w:hAnsi="仿宋_GB2312" w:cs="仿宋_GB2312" w:eastAsia="仿宋_GB2312"/>
                <w:sz w:val="32"/>
              </w:rPr>
              <w:t>①保修期：货物自验收合格签字之日起开始计算保修期，免费保修期为不少于6年。（具体以合同签订为准）</w:t>
            </w:r>
          </w:p>
          <w:p>
            <w:pPr>
              <w:pStyle w:val="null3"/>
              <w:ind w:firstLine="640"/>
              <w:jc w:val="both"/>
            </w:pPr>
            <w:r>
              <w:rPr>
                <w:rFonts w:ascii="仿宋_GB2312" w:hAnsi="仿宋_GB2312" w:cs="仿宋_GB2312" w:eastAsia="仿宋_GB2312"/>
                <w:sz w:val="32"/>
              </w:rPr>
              <w:t>②质保期：自验收合格之日起不少于6年，产品质保期内产品出现的质量问题，采购人有权向供应商提出索赔，并要求供应商进行退换货或保修处理，费用由供应商自行承担，采购人要求退换货的，供应商应自接到采购人通知后【10】日内无条件配合采购人进行退换货处理并处理完毕（更换产品质量标准不低于本合同约定标准），因供应商产品本身质量问题造成采购人其他损失的，采购人有权要求供应商予以赔偿；采购人要求维修，供应商应当在采购人要求的时限内响应并处理完毕。</w:t>
            </w:r>
          </w:p>
          <w:p>
            <w:pPr>
              <w:pStyle w:val="null3"/>
              <w:ind w:firstLine="640"/>
              <w:jc w:val="both"/>
            </w:pPr>
            <w:r>
              <w:rPr>
                <w:rFonts w:ascii="仿宋_GB2312" w:hAnsi="仿宋_GB2312" w:cs="仿宋_GB2312" w:eastAsia="仿宋_GB2312"/>
                <w:sz w:val="32"/>
              </w:rPr>
              <w:t>③在保修期满后，供应商应保证以合理的价格提供备件和保养服务，当发生损坏或故障时，供应商应按保修期内同样的要求进行维修处理，合理收取维修费。</w:t>
            </w:r>
          </w:p>
          <w:p>
            <w:pPr>
              <w:pStyle w:val="null3"/>
              <w:ind w:firstLine="640"/>
              <w:jc w:val="both"/>
            </w:pPr>
            <w:r>
              <w:rPr>
                <w:rFonts w:ascii="仿宋_GB2312" w:hAnsi="仿宋_GB2312" w:cs="仿宋_GB2312" w:eastAsia="仿宋_GB2312"/>
                <w:sz w:val="32"/>
              </w:rPr>
              <w:t>★④质量承诺函:供应商按标书的技术要求与标准进行组织供货，应保证合同产品是全新、未曾使用过的，其质量、规格及技术特征符合国家标准、规范及招标文件的要求。如出现供应商的技术参数与招标的要求参数不符，采购人完全有权要求供方退换，如由于供应商原因对需方造成生产影响，采购人有权追究供应商的经济赔偿责任（提供投标人加盖公章的承诺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⑤</w:t>
            </w:r>
            <w:r>
              <w:rPr>
                <w:rFonts w:ascii="仿宋_GB2312" w:hAnsi="仿宋_GB2312" w:cs="仿宋_GB2312" w:eastAsia="仿宋_GB2312"/>
                <w:sz w:val="32"/>
              </w:rPr>
              <w:t>服务承诺：</w:t>
            </w:r>
            <w:r>
              <w:rPr>
                <w:rFonts w:ascii="仿宋_GB2312" w:hAnsi="仿宋_GB2312" w:cs="仿宋_GB2312" w:eastAsia="仿宋_GB2312"/>
                <w:sz w:val="32"/>
              </w:rPr>
              <w:t>上述空调应根据使用方</w:t>
            </w:r>
            <w:r>
              <w:rPr>
                <w:rFonts w:ascii="仿宋_GB2312" w:hAnsi="仿宋_GB2312" w:cs="仿宋_GB2312" w:eastAsia="仿宋_GB2312"/>
                <w:sz w:val="32"/>
              </w:rPr>
              <w:t>要求具备一键</w:t>
            </w:r>
            <w:r>
              <w:rPr>
                <w:rFonts w:ascii="仿宋_GB2312" w:hAnsi="仿宋_GB2312" w:cs="仿宋_GB2312" w:eastAsia="仿宋_GB2312"/>
                <w:sz w:val="32"/>
              </w:rPr>
              <w:t>远程控制功能</w:t>
            </w:r>
            <w:r>
              <w:rPr>
                <w:rFonts w:ascii="仿宋_GB2312" w:hAnsi="仿宋_GB2312" w:cs="仿宋_GB2312" w:eastAsia="仿宋_GB2312"/>
                <w:sz w:val="32"/>
              </w:rPr>
              <w:t>（可对单一或批量设置区域、楼宇、或某房空调进行分组，对其进行一键关机），</w:t>
            </w:r>
            <w:r>
              <w:rPr>
                <w:rFonts w:ascii="仿宋_GB2312" w:hAnsi="仿宋_GB2312" w:cs="仿宋_GB2312" w:eastAsia="仿宋_GB2312"/>
                <w:sz w:val="32"/>
              </w:rPr>
              <w:t>并提供软件及系统升级服务</w:t>
            </w:r>
            <w:r>
              <w:rPr>
                <w:rFonts w:ascii="仿宋_GB2312" w:hAnsi="仿宋_GB2312" w:cs="仿宋_GB2312" w:eastAsia="仿宋_GB2312"/>
                <w:sz w:val="32"/>
              </w:rPr>
              <w:t>（提供生产厂商加盖公章的承诺函）。</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技术支持服务：有固定的服务团队，有专职对接人员和维修人员</w:t>
            </w:r>
            <w:r>
              <w:rPr>
                <w:rFonts w:ascii="仿宋_GB2312" w:hAnsi="仿宋_GB2312" w:cs="仿宋_GB2312" w:eastAsia="仿宋_GB2312"/>
                <w:sz w:val="32"/>
              </w:rPr>
              <w:t>，</w:t>
            </w:r>
            <w:r>
              <w:rPr>
                <w:rFonts w:ascii="仿宋_GB2312" w:hAnsi="仿宋_GB2312" w:cs="仿宋_GB2312" w:eastAsia="仿宋_GB2312"/>
                <w:sz w:val="32"/>
              </w:rPr>
              <w:t>如空调在使用过程中出现问题，供应商应保证在</w:t>
            </w:r>
            <w:r>
              <w:rPr>
                <w:rFonts w:ascii="仿宋_GB2312" w:hAnsi="仿宋_GB2312" w:cs="仿宋_GB2312" w:eastAsia="仿宋_GB2312"/>
                <w:sz w:val="32"/>
              </w:rPr>
              <w:t>24小时内派售后服务人员到达现场进行处理，并在确定的时间内（到达现场2小时）修复（具体以合同签订为准）。</w:t>
            </w:r>
          </w:p>
          <w:p>
            <w:pPr>
              <w:pStyle w:val="null3"/>
              <w:ind w:firstLine="640"/>
              <w:jc w:val="both"/>
            </w:pPr>
            <w:r>
              <w:rPr>
                <w:rFonts w:ascii="仿宋_GB2312" w:hAnsi="仿宋_GB2312" w:cs="仿宋_GB2312" w:eastAsia="仿宋_GB2312"/>
                <w:sz w:val="32"/>
              </w:rPr>
              <w:t>（4）其他要求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①投标报价是包括新机所涉及费用：全部货物、运输、辅助材料、安装、调试、国家有关部门检测、强制性认证等费用，以及人工、机械、运输、仓储、保险、运费、各种税费、劳保、专利技术及质保期间所产生费用等；旧机迁移所涉及的费用包含:</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旧机的拆装、运输保护、高空作业费、外机支架费用（须</w:t>
            </w:r>
            <w:r>
              <w:rPr>
                <w:rFonts w:ascii="仿宋_GB2312" w:hAnsi="仿宋_GB2312" w:cs="仿宋_GB2312" w:eastAsia="仿宋_GB2312"/>
                <w:sz w:val="32"/>
              </w:rPr>
              <w:t>304不锈钢支架）、普通紫铜管更换费用（每台空调包含且不限于3米）、排水管更换费用、搬运费以及加冰种费用(均包含人工费用)等在内的所有费用的总报价</w:t>
            </w:r>
            <w:r>
              <w:rPr>
                <w:rFonts w:ascii="仿宋_GB2312" w:hAnsi="仿宋_GB2312" w:cs="仿宋_GB2312" w:eastAsia="仿宋_GB2312"/>
                <w:sz w:val="32"/>
              </w:rPr>
              <w:t>，</w:t>
            </w:r>
            <w:r>
              <w:rPr>
                <w:rFonts w:ascii="仿宋_GB2312" w:hAnsi="仿宋_GB2312" w:cs="仿宋_GB2312" w:eastAsia="仿宋_GB2312"/>
                <w:sz w:val="32"/>
              </w:rPr>
              <w:t>以及送至</w:t>
            </w:r>
            <w:r>
              <w:rPr>
                <w:rFonts w:ascii="仿宋_GB2312" w:hAnsi="仿宋_GB2312" w:cs="仿宋_GB2312" w:eastAsia="仿宋_GB2312"/>
                <w:sz w:val="32"/>
              </w:rPr>
              <w:t>采购人</w:t>
            </w:r>
            <w:r>
              <w:rPr>
                <w:rFonts w:ascii="仿宋_GB2312" w:hAnsi="仿宋_GB2312" w:cs="仿宋_GB2312" w:eastAsia="仿宋_GB2312"/>
                <w:sz w:val="32"/>
              </w:rPr>
              <w:t>指定地点的费用，</w:t>
            </w:r>
            <w:r>
              <w:rPr>
                <w:rFonts w:ascii="仿宋_GB2312" w:hAnsi="仿宋_GB2312" w:cs="仿宋_GB2312" w:eastAsia="仿宋_GB2312"/>
                <w:sz w:val="32"/>
              </w:rPr>
              <w:t>供应商</w:t>
            </w:r>
            <w:r>
              <w:rPr>
                <w:rFonts w:ascii="仿宋_GB2312" w:hAnsi="仿宋_GB2312" w:cs="仿宋_GB2312" w:eastAsia="仿宋_GB2312"/>
                <w:sz w:val="32"/>
              </w:rPr>
              <w:t>不再向</w:t>
            </w:r>
            <w:r>
              <w:rPr>
                <w:rFonts w:ascii="仿宋_GB2312" w:hAnsi="仿宋_GB2312" w:cs="仿宋_GB2312" w:eastAsia="仿宋_GB2312"/>
                <w:sz w:val="32"/>
              </w:rPr>
              <w:t>采购人</w:t>
            </w:r>
            <w:r>
              <w:rPr>
                <w:rFonts w:ascii="仿宋_GB2312" w:hAnsi="仿宋_GB2312" w:cs="仿宋_GB2312" w:eastAsia="仿宋_GB2312"/>
                <w:sz w:val="32"/>
              </w:rPr>
              <w:t>收取其他任何费用。</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旧机若因迁移、拆装损坏的，采购人有权向供应商提出索赔，并要求供应商进行维修处理，并在采购人要求的时限内响应并处理完毕</w:t>
            </w:r>
            <w:r>
              <w:rPr>
                <w:rFonts w:ascii="仿宋_GB2312" w:hAnsi="仿宋_GB2312" w:cs="仿宋_GB2312" w:eastAsia="仿宋_GB2312"/>
                <w:sz w:val="32"/>
              </w:rPr>
              <w:t>,费用由供应商自行承担。</w:t>
            </w:r>
          </w:p>
          <w:p>
            <w:pPr>
              <w:pStyle w:val="null3"/>
              <w:ind w:firstLine="640"/>
              <w:jc w:val="both"/>
            </w:pPr>
            <w:r>
              <w:rPr>
                <w:rFonts w:ascii="仿宋_GB2312" w:hAnsi="仿宋_GB2312" w:cs="仿宋_GB2312" w:eastAsia="仿宋_GB2312"/>
                <w:sz w:val="28"/>
              </w:rPr>
              <w:t>②</w:t>
            </w:r>
            <w:r>
              <w:rPr>
                <w:rFonts w:ascii="仿宋_GB2312" w:hAnsi="仿宋_GB2312" w:cs="仿宋_GB2312" w:eastAsia="仿宋_GB2312"/>
                <w:sz w:val="32"/>
              </w:rPr>
              <w:t>法律管辖及仲裁买卖双方之合同受中华人民共和国法律之管辖并依其进行解释。如有争议，在双方友好交涉无法解决时，任何一方可向履行合同所在地或合同签约地申请法院（应先有约定）诉讼。</w:t>
            </w:r>
          </w:p>
          <w:p>
            <w:pPr>
              <w:pStyle w:val="null3"/>
              <w:spacing w:after="120"/>
              <w:ind w:left="420" w:firstLine="420"/>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合同文本（因系统自带合同模版，但该模版不满足本项目，本项目合同以此为准，请投标人注意）</w:t>
      </w:r>
    </w:p>
    <w:p>
      <w:pPr>
        <w:pStyle w:val="null3"/>
        <w:jc w:val="center"/>
      </w:pPr>
      <w:r>
        <w:rPr>
          <w:rFonts w:ascii="仿宋_GB2312" w:hAnsi="仿宋_GB2312" w:cs="仿宋_GB2312" w:eastAsia="仿宋_GB2312"/>
          <w:sz w:val="48"/>
          <w:b/>
        </w:rPr>
        <w:t>政府采购货物买卖合同</w:t>
      </w:r>
      <w:r>
        <w:rPr>
          <w:rFonts w:ascii="仿宋_GB2312" w:hAnsi="仿宋_GB2312" w:cs="仿宋_GB2312" w:eastAsia="仿宋_GB2312"/>
          <w:sz w:val="48"/>
          <w:b/>
        </w:rPr>
        <w:t>范本</w:t>
      </w:r>
    </w:p>
    <w:p>
      <w:pPr>
        <w:pStyle w:val="null3"/>
        <w:jc w:val="center"/>
      </w:pPr>
      <w:r>
        <w:rPr>
          <w:rFonts w:ascii="仿宋_GB2312" w:hAnsi="仿宋_GB2312" w:cs="仿宋_GB2312" w:eastAsia="仿宋_GB2312"/>
          <w:sz w:val="48"/>
          <w:b/>
        </w:rPr>
        <w:t>（试行）</w:t>
      </w:r>
    </w:p>
    <w:p>
      <w:pPr>
        <w:pStyle w:val="null3"/>
        <w:jc w:val="both"/>
      </w:pPr>
      <w:r>
        <w:rPr>
          <w:rFonts w:ascii="仿宋_GB2312" w:hAnsi="仿宋_GB2312" w:cs="仿宋_GB2312" w:eastAsia="仿宋_GB2312"/>
          <w:sz w:val="32"/>
        </w:rPr>
        <w:t>项目名称：</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合同编号：</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甲</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乙</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签订时间：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rPr>
        <w:t>使</w:t>
      </w:r>
      <w:r>
        <w:rPr>
          <w:rFonts w:ascii="仿宋_GB2312" w:hAnsi="仿宋_GB2312" w:cs="仿宋_GB2312" w:eastAsia="仿宋_GB2312"/>
          <w:sz w:val="44"/>
        </w:rPr>
        <w:t>用</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ind w:firstLine="640"/>
        <w:jc w:val="both"/>
      </w:pPr>
      <w:r>
        <w:rPr>
          <w:rFonts w:ascii="仿宋_GB2312" w:hAnsi="仿宋_GB2312" w:cs="仿宋_GB2312" w:eastAsia="仿宋_GB2312"/>
          <w:sz w:val="32"/>
        </w:rPr>
        <w:t>1.本合同标准文本适用于购买现成货物的采购项目，不包括需要供应商定制开发、创新研发的货物采购项目。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2.本合同标准文本为政府采购货物买卖合同编制提供参考，可以结合采购项目具体情况，对文本作必要的调整修订后使用。</w:t>
      </w:r>
    </w:p>
    <w:p>
      <w:pPr>
        <w:pStyle w:val="null3"/>
        <w:ind w:firstLine="640"/>
        <w:jc w:val="both"/>
      </w:pPr>
      <w:r>
        <w:rPr>
          <w:rFonts w:ascii="仿宋_GB2312" w:hAnsi="仿宋_GB2312" w:cs="仿宋_GB2312" w:eastAsia="仿宋_GB2312"/>
          <w:sz w:val="32"/>
        </w:rPr>
        <w:t>3.本合同标准文本各条款中，如涉及填写多家供应商、制造商，多种采购标的、分包主要内容等信息的，可根据采购项目具体情况添加信息项。</w:t>
      </w:r>
    </w:p>
    <w:p>
      <w:pPr>
        <w:pStyle w:val="null3"/>
        <w:jc w:val="left"/>
        <w:outlineLvl w:val="1"/>
      </w:pPr>
      <w:r>
        <w:rPr>
          <w:rFonts w:ascii="仿宋_GB2312" w:hAnsi="仿宋_GB2312" w:cs="仿宋_GB2312" w:eastAsia="仿宋_GB2312"/>
          <w:sz w:val="28"/>
          <w:b/>
        </w:rPr>
        <w:t>第一节</w:t>
      </w:r>
      <w:r>
        <w:rPr>
          <w:rFonts w:ascii="仿宋_GB2312" w:hAnsi="仿宋_GB2312" w:cs="仿宋_GB2312" w:eastAsia="仿宋_GB2312"/>
          <w:sz w:val="28"/>
          <w:b/>
        </w:rPr>
        <w:t>政府采购合同协议书</w:t>
      </w:r>
    </w:p>
    <w:p>
      <w:pPr>
        <w:pStyle w:val="null3"/>
        <w:spacing w:before="105" w:after="105"/>
        <w:jc w:val="center"/>
        <w:outlineLvl w:val="1"/>
      </w:pPr>
      <w:r>
        <w:rPr>
          <w:rFonts w:ascii="仿宋_GB2312" w:hAnsi="仿宋_GB2312" w:cs="仿宋_GB2312" w:eastAsia="仿宋_GB2312"/>
          <w:sz w:val="21"/>
        </w:rPr>
        <w:t>甲方（全称）：</w:t>
      </w:r>
      <w:r>
        <w:rPr>
          <w:rFonts w:ascii="仿宋_GB2312" w:hAnsi="仿宋_GB2312" w:cs="仿宋_GB2312" w:eastAsia="仿宋_GB2312"/>
          <w:sz w:val="21"/>
          <w:u w:val="single"/>
        </w:rPr>
        <w:t xml:space="preserve">                        </w:t>
      </w:r>
      <w:r>
        <w:rPr>
          <w:rFonts w:ascii="仿宋_GB2312" w:hAnsi="仿宋_GB2312" w:cs="仿宋_GB2312" w:eastAsia="仿宋_GB2312"/>
          <w:sz w:val="21"/>
        </w:rPr>
        <w:t>（采购人、受采购人委托签订合同的单位或采购</w:t>
      </w:r>
      <w:r>
        <w:rPr>
          <w:rFonts w:ascii="仿宋_GB2312" w:hAnsi="仿宋_GB2312" w:cs="仿宋_GB2312" w:eastAsia="仿宋_GB2312"/>
          <w:sz w:val="21"/>
        </w:rPr>
        <w:t xml:space="preserve">                                   </w:t>
      </w:r>
      <w:r>
        <w:rPr>
          <w:rFonts w:ascii="仿宋_GB2312" w:hAnsi="仿宋_GB2312" w:cs="仿宋_GB2312" w:eastAsia="仿宋_GB2312"/>
          <w:sz w:val="21"/>
        </w:rPr>
        <w:t>文件约定的合同甲方）</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1（全称）：</w:t>
      </w:r>
      <w:r>
        <w:rPr>
          <w:rFonts w:ascii="仿宋_GB2312" w:hAnsi="仿宋_GB2312" w:cs="仿宋_GB2312" w:eastAsia="仿宋_GB2312"/>
          <w:sz w:val="21"/>
          <w:u w:val="single"/>
        </w:rPr>
        <w:t xml:space="preserve">                       </w:t>
      </w:r>
      <w:r>
        <w:rPr>
          <w:rFonts w:ascii="仿宋_GB2312" w:hAnsi="仿宋_GB2312" w:cs="仿宋_GB2312" w:eastAsia="仿宋_GB2312"/>
          <w:sz w:val="21"/>
        </w:rPr>
        <w:t>（供应商）</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2（全称）：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3</w:t>
      </w:r>
      <w:r>
        <w:rPr>
          <w:rFonts w:ascii="仿宋_GB2312" w:hAnsi="仿宋_GB2312" w:cs="仿宋_GB2312" w:eastAsia="仿宋_GB2312"/>
          <w:sz w:val="21"/>
        </w:rPr>
        <w:t>（全称）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依据《中华人民共和国民法典》、《中华人民共和国政府采购法》等有关的法律法规，以及本采购项目的招标</w:t>
      </w:r>
      <w:r>
        <w:rPr>
          <w:rFonts w:ascii="仿宋_GB2312" w:hAnsi="仿宋_GB2312" w:cs="仿宋_GB2312" w:eastAsia="仿宋_GB2312"/>
          <w:sz w:val="21"/>
        </w:rPr>
        <w:t xml:space="preserve">/谈判文件等采购文件、乙方的《投标（响应）文件》及《中标（成交）通知书》，甲乙双方同意签订本合同。具体情况及要求如下：     </w:t>
      </w:r>
    </w:p>
    <w:p>
      <w:pPr>
        <w:pStyle w:val="null3"/>
        <w:numPr>
          <w:ilvl w:val="0"/>
          <w:numId w:val="1"/>
        </w:numPr>
        <w:jc w:val="both"/>
      </w:pPr>
      <w:r>
        <w:rPr>
          <w:rFonts w:ascii="仿宋_GB2312" w:hAnsi="仿宋_GB2312" w:cs="仿宋_GB2312" w:eastAsia="仿宋_GB2312"/>
          <w:sz w:val="21"/>
          <w:b/>
        </w:rPr>
        <w:t>项目信息</w:t>
      </w:r>
    </w:p>
    <w:p>
      <w:pPr>
        <w:pStyle w:val="null3"/>
        <w:numPr>
          <w:ilvl w:val="0"/>
          <w:numId w:val="1"/>
        </w:numPr>
        <w:jc w:val="both"/>
      </w:pPr>
      <w:r>
        <w:rPr>
          <w:rFonts w:ascii="仿宋_GB2312" w:hAnsi="仿宋_GB2312" w:cs="仿宋_GB2312" w:eastAsia="仿宋_GB2312"/>
          <w:sz w:val="21"/>
        </w:rPr>
        <w:t>采购项目名称：</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采购项目编号：</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2）采购计划编号：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3）项目内容：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采购标的及数量（台</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架</w:t>
      </w:r>
      <w:r>
        <w:rPr>
          <w:rFonts w:ascii="仿宋_GB2312" w:hAnsi="仿宋_GB2312" w:cs="仿宋_GB2312" w:eastAsia="仿宋_GB2312"/>
          <w:sz w:val="21"/>
        </w:rPr>
        <w:t>/</w:t>
      </w:r>
      <w:r>
        <w:rPr>
          <w:rFonts w:ascii="仿宋_GB2312" w:hAnsi="仿宋_GB2312" w:cs="仿宋_GB2312" w:eastAsia="仿宋_GB2312"/>
          <w:sz w:val="21"/>
        </w:rPr>
        <w:t>组等</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945"/>
        <w:jc w:val="both"/>
      </w:pPr>
      <w:r>
        <w:rPr>
          <w:rFonts w:ascii="仿宋_GB2312" w:hAnsi="仿宋_GB2312" w:cs="仿宋_GB2312" w:eastAsia="仿宋_GB2312"/>
          <w:sz w:val="21"/>
        </w:rPr>
        <w:t>采购标的的技术要求、商务要求具体见附件。</w:t>
      </w:r>
    </w:p>
    <w:p>
      <w:pPr>
        <w:pStyle w:val="null3"/>
        <w:ind w:firstLine="945"/>
        <w:jc w:val="both"/>
      </w:pPr>
      <w:r>
        <w:rPr>
          <w:rFonts w:ascii="仿宋_GB2312" w:hAnsi="仿宋_GB2312" w:cs="仿宋_GB2312" w:eastAsia="仿宋_GB2312"/>
          <w:sz w:val="21"/>
        </w:rPr>
        <w:t>①</w:t>
      </w:r>
      <w:r>
        <w:rPr>
          <w:rFonts w:ascii="仿宋_GB2312" w:hAnsi="仿宋_GB2312" w:cs="仿宋_GB2312" w:eastAsia="仿宋_GB2312"/>
          <w:sz w:val="21"/>
        </w:rPr>
        <w:t>涉及信息类产品，请填写该产品关键部件的品牌、型号：</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标的名称：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关键部件</w:t>
      </w:r>
      <w:r>
        <w:rPr>
          <w:rFonts w:ascii="仿宋_GB2312" w:hAnsi="仿宋_GB2312" w:cs="仿宋_GB2312" w:eastAsia="仿宋_GB2312"/>
          <w:sz w:val="21"/>
        </w:rPr>
        <w:t>：</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（注：关键部件是指财政部会同有关部门发布的政府采购需求标准规定的需要通过国家有关部门指定的测评机构开展的安全可靠测评的软硬件，如</w:t>
      </w:r>
      <w:r>
        <w:rPr>
          <w:rFonts w:ascii="仿宋_GB2312" w:hAnsi="仿宋_GB2312" w:cs="仿宋_GB2312" w:eastAsia="仿宋_GB2312"/>
          <w:sz w:val="21"/>
        </w:rPr>
        <w:t>CPU芯片、操作系统、数据库等。）</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②</w:t>
      </w:r>
      <w:r>
        <w:rPr>
          <w:rFonts w:ascii="仿宋_GB2312" w:hAnsi="仿宋_GB2312" w:cs="仿宋_GB2312" w:eastAsia="仿宋_GB2312"/>
          <w:sz w:val="21"/>
        </w:rPr>
        <w:t>涉及车辆采购，请填写是否属于新能源汽车：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）政府采购组织形式：</w:t>
      </w:r>
      <w:r>
        <w:rPr>
          <w:rFonts w:ascii="仿宋_GB2312" w:hAnsi="仿宋_GB2312" w:cs="仿宋_GB2312" w:eastAsia="仿宋_GB2312"/>
          <w:sz w:val="21"/>
        </w:rPr>
        <w:t>¨</w:t>
      </w:r>
      <w:r>
        <w:rPr>
          <w:rFonts w:ascii="仿宋_GB2312" w:hAnsi="仿宋_GB2312" w:cs="仿宋_GB2312" w:eastAsia="仿宋_GB2312"/>
          <w:sz w:val="21"/>
        </w:rPr>
        <w:t>政府集中采购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部门集中采购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分散采购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）政府采购方式：</w:t>
      </w:r>
      <w:r>
        <w:rPr>
          <w:rFonts w:ascii="仿宋_GB2312" w:hAnsi="仿宋_GB2312" w:cs="仿宋_GB2312" w:eastAsia="仿宋_GB2312"/>
          <w:sz w:val="21"/>
        </w:rPr>
        <w:t>¨</w:t>
      </w:r>
      <w:r>
        <w:rPr>
          <w:rFonts w:ascii="仿宋_GB2312" w:hAnsi="仿宋_GB2312" w:cs="仿宋_GB2312" w:eastAsia="仿宋_GB2312"/>
          <w:sz w:val="21"/>
        </w:rPr>
        <w:t>公开招标</w:t>
      </w:r>
      <w:r>
        <w:rPr>
          <w:rFonts w:ascii="仿宋_GB2312" w:hAnsi="仿宋_GB2312" w:cs="仿宋_GB2312" w:eastAsia="仿宋_GB2312"/>
          <w:sz w:val="21"/>
        </w:rPr>
        <w:t>¨</w:t>
      </w:r>
      <w:r>
        <w:rPr>
          <w:rFonts w:ascii="仿宋_GB2312" w:hAnsi="仿宋_GB2312" w:cs="仿宋_GB2312" w:eastAsia="仿宋_GB2312"/>
          <w:sz w:val="21"/>
        </w:rPr>
        <w:t>邀请招标</w:t>
      </w:r>
      <w:r>
        <w:rPr>
          <w:rFonts w:ascii="仿宋_GB2312" w:hAnsi="仿宋_GB2312" w:cs="仿宋_GB2312" w:eastAsia="仿宋_GB2312"/>
          <w:sz w:val="21"/>
        </w:rPr>
        <w:t>¨</w:t>
      </w:r>
      <w:r>
        <w:rPr>
          <w:rFonts w:ascii="仿宋_GB2312" w:hAnsi="仿宋_GB2312" w:cs="仿宋_GB2312" w:eastAsia="仿宋_GB2312"/>
          <w:sz w:val="21"/>
        </w:rPr>
        <w:t>竞争性谈判</w:t>
      </w:r>
      <w:r>
        <w:rPr>
          <w:rFonts w:ascii="仿宋_GB2312" w:hAnsi="仿宋_GB2312" w:cs="仿宋_GB2312" w:eastAsia="仿宋_GB2312"/>
          <w:sz w:val="21"/>
        </w:rPr>
        <w:t>¨</w:t>
      </w:r>
      <w:r>
        <w:rPr>
          <w:rFonts w:ascii="仿宋_GB2312" w:hAnsi="仿宋_GB2312" w:cs="仿宋_GB2312" w:eastAsia="仿宋_GB2312"/>
          <w:sz w:val="21"/>
        </w:rPr>
        <w:t>竞争性磋商</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询价</w:t>
      </w:r>
      <w:r>
        <w:rPr>
          <w:rFonts w:ascii="仿宋_GB2312" w:hAnsi="仿宋_GB2312" w:cs="仿宋_GB2312" w:eastAsia="仿宋_GB2312"/>
          <w:sz w:val="21"/>
        </w:rPr>
        <w:t>¨</w:t>
      </w:r>
      <w:r>
        <w:rPr>
          <w:rFonts w:ascii="仿宋_GB2312" w:hAnsi="仿宋_GB2312" w:cs="仿宋_GB2312" w:eastAsia="仿宋_GB2312"/>
          <w:sz w:val="21"/>
        </w:rPr>
        <w:t>单一来源</w:t>
      </w:r>
      <w:r>
        <w:rPr>
          <w:rFonts w:ascii="仿宋_GB2312" w:hAnsi="仿宋_GB2312" w:cs="仿宋_GB2312" w:eastAsia="仿宋_GB2312"/>
          <w:sz w:val="21"/>
        </w:rPr>
        <w:t>¨</w:t>
      </w:r>
      <w:r>
        <w:rPr>
          <w:rFonts w:ascii="仿宋_GB2312" w:hAnsi="仿宋_GB2312" w:cs="仿宋_GB2312" w:eastAsia="仿宋_GB2312"/>
          <w:sz w:val="21"/>
        </w:rPr>
        <w:t>框架协议</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u w:val="single"/>
        </w:rPr>
        <w:t xml:space="preserve">          </w:t>
      </w:r>
    </w:p>
    <w:p>
      <w:pPr>
        <w:pStyle w:val="null3"/>
        <w:ind w:firstLine="420"/>
        <w:jc w:val="left"/>
      </w:pPr>
      <w:r>
        <w:rPr>
          <w:rFonts w:ascii="仿宋_GB2312" w:hAnsi="仿宋_GB2312" w:cs="仿宋_GB2312" w:eastAsia="仿宋_GB2312"/>
          <w:sz w:val="21"/>
        </w:rPr>
        <w:t>（注：在框架协议采购的第二阶段，可选择使用该合同文本）</w:t>
      </w:r>
    </w:p>
    <w:p>
      <w:pPr>
        <w:pStyle w:val="null3"/>
        <w:ind w:firstLine="220"/>
        <w:jc w:val="left"/>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1"/>
        </w:rPr>
        <w:t>中标（成交）采购标的制造商是否为中小企业：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本合同是否为专门面向中小企业的采购合同（中小企业预留合同）：</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若本项目不专门面向中小企业采购，是否给予小微企业评审优惠：</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中标（成交）采购标的制造商是否为残疾人福利性单位：</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中标（成交）采购标的制造商是否为监狱企业：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）合同是否分包：</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分包主要内容：</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/制造商名称（如供应商和制造商不同，请分别填写）：</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/制造商类型（如果供应商和制造商不同，只填写制造商类型）：</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大型企业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中型企业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小微型企业</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残疾人福利性单位</w:t>
      </w:r>
      <w:r>
        <w:rPr>
          <w:rFonts w:ascii="仿宋_GB2312" w:hAnsi="仿宋_GB2312" w:cs="仿宋_GB2312" w:eastAsia="仿宋_GB2312"/>
          <w:sz w:val="21"/>
        </w:rPr>
        <w:t>¨</w:t>
      </w:r>
      <w:r>
        <w:rPr>
          <w:rFonts w:ascii="仿宋_GB2312" w:hAnsi="仿宋_GB2312" w:cs="仿宋_GB2312" w:eastAsia="仿宋_GB2312"/>
          <w:sz w:val="21"/>
        </w:rPr>
        <w:t>监狱企业</w:t>
      </w:r>
      <w:r>
        <w:rPr>
          <w:rFonts w:ascii="仿宋_GB2312" w:hAnsi="仿宋_GB2312" w:cs="仿宋_GB2312" w:eastAsia="仿宋_GB2312"/>
          <w:sz w:val="21"/>
        </w:rPr>
        <w:t>¨</w:t>
      </w: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）中标（成交）供应商是否为外商投资企业：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外商投资企业类型：</w:t>
      </w:r>
      <w:r>
        <w:rPr>
          <w:rFonts w:ascii="仿宋_GB2312" w:hAnsi="仿宋_GB2312" w:cs="仿宋_GB2312" w:eastAsia="仿宋_GB2312"/>
          <w:sz w:val="21"/>
        </w:rPr>
        <w:t>¨</w:t>
      </w:r>
      <w:r>
        <w:rPr>
          <w:rFonts w:ascii="仿宋_GB2312" w:hAnsi="仿宋_GB2312" w:cs="仿宋_GB2312" w:eastAsia="仿宋_GB2312"/>
          <w:sz w:val="21"/>
        </w:rPr>
        <w:t>全部由外国投资者投资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部分由外国投资者投资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）是否涉及进口产品：</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国别：</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）是否涉及节能产品：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是，《节能产品政府采购品目清单》的底级品目名称：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是否涉及环境标志产品：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是，《环境标志产品政府采购品目清单》的底级品目名称：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是否涉及绿色产品：</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是，绿色产品政府采购相关政策确定的底级品目名称：</w:t>
      </w:r>
      <w:r>
        <w:rPr>
          <w:rFonts w:ascii="仿宋_GB2312" w:hAnsi="仿宋_GB2312" w:cs="仿宋_GB2312" w:eastAsia="仿宋_GB2312"/>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不涉及</w:t>
      </w:r>
    </w:p>
    <w:p>
      <w:pPr>
        <w:pStyle w:val="null3"/>
        <w:numPr>
          <w:ilvl w:val="0"/>
          <w:numId w:val="1"/>
        </w:numPr>
        <w:jc w:val="both"/>
      </w:pP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1）合同金额小写：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分包金额（如有）小写：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（注：固定单价合同应填写单价和最高限价）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2）合同定价方式（采用组合定价方式的，可以勾选多项）：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固定总价</w:t>
      </w:r>
      <w:r>
        <w:rPr>
          <w:rFonts w:ascii="仿宋_GB2312" w:hAnsi="仿宋_GB2312" w:cs="仿宋_GB2312" w:eastAsia="仿宋_GB2312"/>
          <w:sz w:val="21"/>
        </w:rPr>
        <w:t>¨</w:t>
      </w:r>
      <w:r>
        <w:rPr>
          <w:rFonts w:ascii="仿宋_GB2312" w:hAnsi="仿宋_GB2312" w:cs="仿宋_GB2312" w:eastAsia="仿宋_GB2312"/>
          <w:sz w:val="21"/>
        </w:rPr>
        <w:t>固定单价</w:t>
      </w:r>
      <w:r>
        <w:rPr>
          <w:rFonts w:ascii="仿宋_GB2312" w:hAnsi="仿宋_GB2312" w:cs="仿宋_GB2312" w:eastAsia="仿宋_GB2312"/>
          <w:sz w:val="21"/>
        </w:rPr>
        <w:t>¨</w:t>
      </w:r>
      <w:r>
        <w:rPr>
          <w:rFonts w:ascii="仿宋_GB2312" w:hAnsi="仿宋_GB2312" w:cs="仿宋_GB2312" w:eastAsia="仿宋_GB2312"/>
          <w:sz w:val="21"/>
        </w:rPr>
        <w:t>固定费率</w:t>
      </w: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u w:val="single"/>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3）付款方式（按项目实际勾选填写）：</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全额付款：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（应明确一次性支付合同款项的条件）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þ</w:t>
      </w:r>
      <w:r>
        <w:rPr>
          <w:rFonts w:ascii="仿宋_GB2312" w:hAnsi="仿宋_GB2312" w:cs="仿宋_GB2312" w:eastAsia="仿宋_GB2312"/>
          <w:sz w:val="21"/>
        </w:rPr>
        <w:t>分期付款：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分</w:t>
      </w:r>
      <w:r>
        <w:rPr>
          <w:rFonts w:ascii="仿宋_GB2312" w:hAnsi="仿宋_GB2312" w:cs="仿宋_GB2312" w:eastAsia="仿宋_GB2312"/>
          <w:sz w:val="21"/>
          <w:u w:val="single"/>
        </w:rPr>
        <w:t xml:space="preserve">3次付款，合同签订后3个工作日内第一次支付合同额的30%，项目建设完成第二次支付合同额的40%，通过验收第三次支付合同额的30% </w:t>
      </w:r>
      <w:r>
        <w:rPr>
          <w:rFonts w:ascii="仿宋_GB2312" w:hAnsi="仿宋_GB2312" w:cs="仿宋_GB2312" w:eastAsia="仿宋_GB2312"/>
          <w:sz w:val="21"/>
        </w:rPr>
        <w:t>，其中涉及预付款的：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（应明确预付款的支付比例和支付条件）</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（应明确按照成本补偿方式的支付方式和支付条件）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（应明确按照绩效激励方式的支付方式和支付条件）</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合同履行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1）起始日期：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日，完成日期：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2）履约地点</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中共三亚市委党校</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3）履约担保：</w:t>
      </w:r>
      <w:r>
        <w:rPr>
          <w:rFonts w:ascii="仿宋_GB2312" w:hAnsi="仿宋_GB2312" w:cs="仿宋_GB2312" w:eastAsia="仿宋_GB2312"/>
          <w:sz w:val="21"/>
        </w:rPr>
        <w:t>是否收取履约保证金：</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收取履约保证金形式：</w:t>
      </w:r>
      <w:r>
        <w:rPr>
          <w:rFonts w:ascii="仿宋_GB2312" w:hAnsi="仿宋_GB2312" w:cs="仿宋_GB2312" w:eastAsia="仿宋_GB2312"/>
          <w:sz w:val="21"/>
          <w:u w:val="single"/>
        </w:rPr>
        <w:t>履约保证金为合同总金额的</w:t>
      </w:r>
      <w:r>
        <w:rPr>
          <w:rFonts w:ascii="仿宋_GB2312" w:hAnsi="仿宋_GB2312" w:cs="仿宋_GB2312" w:eastAsia="仿宋_GB2312"/>
          <w:sz w:val="21"/>
          <w:u w:val="single"/>
        </w:rPr>
        <w:t>5%，以支票、汇票、本票、保函等形式缴纳。</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收取履约保证金金额：</w:t>
      </w:r>
      <w:r>
        <w:rPr>
          <w:rFonts w:ascii="仿宋_GB2312" w:hAnsi="仿宋_GB2312" w:cs="仿宋_GB2312" w:eastAsia="仿宋_GB2312"/>
          <w:sz w:val="21"/>
          <w:u w:val="single"/>
        </w:rPr>
        <w:t>合同金额的</w:t>
      </w:r>
      <w:r>
        <w:rPr>
          <w:rFonts w:ascii="仿宋_GB2312" w:hAnsi="仿宋_GB2312" w:cs="仿宋_GB2312" w:eastAsia="仿宋_GB2312"/>
          <w:sz w:val="21"/>
          <w:u w:val="single"/>
        </w:rPr>
        <w:t xml:space="preserve">5%。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履约担保期限：</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从验收合格之日起质保期</w:t>
      </w:r>
      <w:r>
        <w:rPr>
          <w:rFonts w:ascii="仿宋_GB2312" w:hAnsi="仿宋_GB2312" w:cs="仿宋_GB2312" w:eastAsia="仿宋_GB2312"/>
          <w:sz w:val="21"/>
          <w:u w:val="single"/>
        </w:rPr>
        <w:t xml:space="preserve">6年(具体以投标人承诺时间为准）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4）分期履行要求：</w:t>
      </w:r>
      <w:r>
        <w:rPr>
          <w:rFonts w:ascii="仿宋_GB2312" w:hAnsi="仿宋_GB2312" w:cs="仿宋_GB2312" w:eastAsia="仿宋_GB2312"/>
          <w:sz w:val="21"/>
          <w:u w:val="single"/>
        </w:rPr>
        <w:t xml:space="preserve">     /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5）风险处置措施和替代方案：</w:t>
      </w:r>
      <w:r>
        <w:rPr>
          <w:rFonts w:ascii="仿宋_GB2312" w:hAnsi="仿宋_GB2312" w:cs="仿宋_GB2312" w:eastAsia="仿宋_GB2312"/>
          <w:sz w:val="21"/>
          <w:u w:val="single"/>
        </w:rPr>
        <w:t xml:space="preserve">      /                                                         </w:t>
      </w:r>
    </w:p>
    <w:p>
      <w:pPr>
        <w:pStyle w:val="null3"/>
        <w:numPr>
          <w:ilvl w:val="0"/>
          <w:numId w:val="1"/>
        </w:numPr>
        <w:jc w:val="both"/>
      </w:pPr>
      <w:r>
        <w:rPr>
          <w:rFonts w:ascii="仿宋_GB2312" w:hAnsi="仿宋_GB2312" w:cs="仿宋_GB2312" w:eastAsia="仿宋_GB2312"/>
          <w:sz w:val="21"/>
          <w:b/>
        </w:rPr>
        <w:t>合同验收</w:t>
      </w:r>
    </w:p>
    <w:p>
      <w:pPr>
        <w:pStyle w:val="null3"/>
        <w:numPr>
          <w:ilvl w:val="0"/>
          <w:numId w:val="1"/>
        </w:numPr>
        <w:jc w:val="both"/>
      </w:pPr>
      <w:r>
        <w:rPr>
          <w:rFonts w:ascii="仿宋_GB2312" w:hAnsi="仿宋_GB2312" w:cs="仿宋_GB2312" w:eastAsia="仿宋_GB2312"/>
          <w:sz w:val="21"/>
        </w:rPr>
        <w:t>验收组织方式：</w:t>
      </w:r>
      <w:r>
        <w:rPr>
          <w:rFonts w:ascii="仿宋_GB2312" w:hAnsi="仿宋_GB2312" w:cs="仿宋_GB2312" w:eastAsia="仿宋_GB2312"/>
          <w:sz w:val="21"/>
        </w:rPr>
        <w:t>þ</w:t>
      </w:r>
      <w:r>
        <w:rPr>
          <w:rFonts w:ascii="仿宋_GB2312" w:hAnsi="仿宋_GB2312" w:cs="仿宋_GB2312" w:eastAsia="仿宋_GB2312"/>
          <w:sz w:val="21"/>
        </w:rPr>
        <w:t>自行组织</w:t>
      </w:r>
      <w:r>
        <w:rPr>
          <w:rFonts w:ascii="仿宋_GB2312" w:hAnsi="仿宋_GB2312" w:cs="仿宋_GB2312" w:eastAsia="仿宋_GB2312"/>
          <w:sz w:val="21"/>
        </w:rPr>
        <w:t>þ</w:t>
      </w:r>
      <w:r>
        <w:rPr>
          <w:rFonts w:ascii="仿宋_GB2312" w:hAnsi="仿宋_GB2312" w:cs="仿宋_GB2312" w:eastAsia="仿宋_GB2312"/>
          <w:sz w:val="21"/>
        </w:rPr>
        <w:t>委托第三方组织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验收主体：</w:t>
      </w:r>
      <w:r>
        <w:rPr>
          <w:rFonts w:ascii="仿宋_GB2312" w:hAnsi="仿宋_GB2312" w:cs="仿宋_GB2312" w:eastAsia="仿宋_GB2312"/>
          <w:sz w:val="21"/>
          <w:u w:val="single"/>
        </w:rPr>
        <w:t>中共三亚市委党校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是否邀请本项目的其他供应商参加验收：</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是否邀请专家参加验收：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是否邀请服务对象参加验收：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是否邀请第三方检测机构参加验收：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是否进行抽查检测：</w:t>
      </w:r>
      <w:r>
        <w:rPr>
          <w:rFonts w:ascii="仿宋_GB2312" w:hAnsi="仿宋_GB2312" w:cs="仿宋_GB2312" w:eastAsia="仿宋_GB2312"/>
          <w:sz w:val="21"/>
        </w:rPr>
        <w:t>¨</w:t>
      </w:r>
      <w:r>
        <w:rPr>
          <w:rFonts w:ascii="仿宋_GB2312" w:hAnsi="仿宋_GB2312" w:cs="仿宋_GB2312" w:eastAsia="仿宋_GB2312"/>
          <w:sz w:val="21"/>
        </w:rPr>
        <w:t>是，抽查比例：</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是否存在破坏性检测：</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u w:val="single"/>
        </w:rPr>
        <w:t>（应明确对被破坏的检测产品的处理方式）</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验收组织的其他事项：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无</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2）履约验收时间：</w:t>
      </w:r>
      <w:r>
        <w:rPr>
          <w:rFonts w:ascii="仿宋_GB2312" w:hAnsi="仿宋_GB2312" w:cs="仿宋_GB2312" w:eastAsia="仿宋_GB2312"/>
          <w:sz w:val="21"/>
          <w:u w:val="single"/>
        </w:rPr>
        <w:t>供应商提出验收申请之日起</w:t>
      </w:r>
      <w:r>
        <w:rPr>
          <w:rFonts w:ascii="仿宋_GB2312" w:hAnsi="仿宋_GB2312" w:cs="仿宋_GB2312" w:eastAsia="仿宋_GB2312"/>
          <w:sz w:val="21"/>
          <w:u w:val="single"/>
        </w:rPr>
        <w:t>5日内组织验收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3）履约验收方式：</w:t>
      </w:r>
      <w:r>
        <w:rPr>
          <w:rFonts w:ascii="仿宋_GB2312" w:hAnsi="仿宋_GB2312" w:cs="仿宋_GB2312" w:eastAsia="仿宋_GB2312"/>
          <w:sz w:val="21"/>
        </w:rPr>
        <w:t>þ</w:t>
      </w:r>
      <w:r>
        <w:rPr>
          <w:rFonts w:ascii="仿宋_GB2312" w:hAnsi="仿宋_GB2312" w:cs="仿宋_GB2312" w:eastAsia="仿宋_GB2312"/>
          <w:sz w:val="21"/>
        </w:rPr>
        <w:t>一次性验收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分期</w:t>
      </w:r>
      <w:r>
        <w:rPr>
          <w:rFonts w:ascii="仿宋_GB2312" w:hAnsi="仿宋_GB2312" w:cs="仿宋_GB2312" w:eastAsia="仿宋_GB2312"/>
          <w:sz w:val="21"/>
        </w:rPr>
        <w:t>/分项验收：</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应明确分期</w:t>
      </w:r>
      <w:r>
        <w:rPr>
          <w:rFonts w:ascii="仿宋_GB2312" w:hAnsi="仿宋_GB2312" w:cs="仿宋_GB2312" w:eastAsia="仿宋_GB2312"/>
          <w:sz w:val="21"/>
          <w:u w:val="single"/>
        </w:rPr>
        <w:t>/</w:t>
      </w:r>
      <w:r>
        <w:rPr>
          <w:rFonts w:ascii="仿宋_GB2312" w:hAnsi="仿宋_GB2312" w:cs="仿宋_GB2312" w:eastAsia="仿宋_GB2312"/>
          <w:sz w:val="21"/>
          <w:u w:val="single"/>
        </w:rPr>
        <w:t>分项验收的工作安排</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4）履约验收程序：</w:t>
      </w:r>
      <w:r>
        <w:rPr>
          <w:rFonts w:ascii="仿宋_GB2312" w:hAnsi="仿宋_GB2312" w:cs="仿宋_GB2312" w:eastAsia="仿宋_GB2312"/>
          <w:sz w:val="21"/>
          <w:u w:val="single"/>
        </w:rPr>
        <w:t xml:space="preserve"> 1.组建验收小组；2.归集验收依据；3.验收实施；4.出具验收意见。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5）履约验收的内容：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应当包括每一项技术和商务要求的履约情况，特别是落实政府采购扶持中小企业，支持绿色发展和乡村振兴等政策情况</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6）履约验收标准：</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按国家、地方和行业的相关政策、法规的要求、符合招标文件的要求合格。</w:t>
      </w:r>
      <w:r>
        <w:rPr>
          <w:rFonts w:ascii="仿宋_GB2312" w:hAnsi="仿宋_GB2312" w:cs="仿宋_GB2312" w:eastAsia="仿宋_GB2312"/>
          <w:sz w:val="21"/>
          <w:u w:val="single"/>
        </w:rPr>
        <w:t xml:space="preserve">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7）是否以采购活动中供应商提供的样品作为参考：</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8）履约验收其他事项：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按甲方需求提供的空调样品或供应商场地现场验收如果不能达标满意的，可以更换同等或以上的产品，并且不得另行增加费用，甲方确认之后才能提供货品发往甲方指定地址。</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组成合同的文件</w:t>
      </w:r>
    </w:p>
    <w:p>
      <w:pPr>
        <w:pStyle w:val="null3"/>
        <w:ind w:firstLine="420"/>
        <w:jc w:val="both"/>
      </w:pPr>
      <w:r>
        <w:rPr>
          <w:rFonts w:ascii="仿宋_GB2312" w:hAnsi="仿宋_GB2312" w:cs="仿宋_GB2312" w:eastAsia="仿宋_GB2312"/>
          <w:sz w:val="21"/>
        </w:rPr>
        <w:t>本协议书与下列文件一起构成合同文件，如下述文件之间有任何抵触、矛盾或歧义，应按以下顺序解释：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1）政府采购合同协议书及其变更、补充协议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2）政府采购合同专用条款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3）政府采购合同通用条款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4）中标（成交）通知书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5）投标（响应）文件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6）采购文件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7）有关技术文件，图纸</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国家法律、行政法规和规章制度规定或合同约定的作为合同组成部分的其他文件</w:t>
      </w:r>
    </w:p>
    <w:p>
      <w:pPr>
        <w:pStyle w:val="null3"/>
        <w:numPr>
          <w:ilvl w:val="0"/>
          <w:numId w:val="1"/>
        </w:numPr>
        <w:jc w:val="both"/>
      </w:pP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本合同自</w:t>
      </w:r>
      <w:r>
        <w:rPr>
          <w:rFonts w:ascii="仿宋_GB2312" w:hAnsi="仿宋_GB2312" w:cs="仿宋_GB2312" w:eastAsia="仿宋_GB2312"/>
          <w:sz w:val="21"/>
          <w:u w:val="single"/>
        </w:rPr>
        <w:t xml:space="preserve">                             </w:t>
      </w:r>
      <w:r>
        <w:rPr>
          <w:rFonts w:ascii="仿宋_GB2312" w:hAnsi="仿宋_GB2312" w:cs="仿宋_GB2312" w:eastAsia="仿宋_GB2312"/>
          <w:sz w:val="21"/>
        </w:rPr>
        <w:t>生效。</w:t>
      </w:r>
    </w:p>
    <w:p>
      <w:pPr>
        <w:pStyle w:val="null3"/>
        <w:numPr>
          <w:ilvl w:val="0"/>
          <w:numId w:val="1"/>
        </w:numPr>
        <w:jc w:val="both"/>
      </w:pPr>
      <w:r>
        <w:rPr>
          <w:rFonts w:ascii="仿宋_GB2312" w:hAnsi="仿宋_GB2312" w:cs="仿宋_GB2312" w:eastAsia="仿宋_GB2312"/>
          <w:sz w:val="21"/>
          <w:b/>
        </w:rPr>
        <w:t>合同份数</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 xml:space="preserve">    </w:t>
      </w:r>
      <w:r>
        <w:rPr>
          <w:rFonts w:ascii="仿宋_GB2312" w:hAnsi="仿宋_GB2312" w:cs="仿宋_GB2312" w:eastAsia="仿宋_GB2312"/>
          <w:sz w:val="21"/>
        </w:rPr>
        <w:t>份，甲方执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份，乙方执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份，均具有同等法律效力。</w:t>
      </w:r>
    </w:p>
    <w:p>
      <w:pPr>
        <w:pStyle w:val="null3"/>
        <w:ind w:firstLine="420"/>
        <w:jc w:val="both"/>
      </w:pPr>
      <w:r>
        <w:rPr>
          <w:rFonts w:ascii="仿宋_GB2312" w:hAnsi="仿宋_GB2312" w:cs="仿宋_GB2312" w:eastAsia="仿宋_GB2312"/>
          <w:sz w:val="21"/>
        </w:rPr>
        <w:t>合同订立时间：</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合同订立地点：</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附件：具体标的及其技术要求和商务要求、联合协议、分包意向协议等。</w:t>
      </w:r>
    </w:p>
    <w:p>
      <w:pPr>
        <w:pStyle w:val="null3"/>
        <w:jc w:val="left"/>
        <w:outlineLvl w:val="1"/>
      </w:pPr>
      <w:r>
        <w:rPr>
          <w:rFonts w:ascii="仿宋_GB2312" w:hAnsi="仿宋_GB2312" w:cs="仿宋_GB2312" w:eastAsia="仿宋_GB2312"/>
          <w:sz w:val="36"/>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68"/>
        <w:gridCol w:w="2373"/>
        <w:gridCol w:w="1943"/>
        <w:gridCol w:w="2091"/>
      </w:tblGrid>
      <w:tr>
        <w:tc>
          <w:tcPr>
            <w:tcW w:type="dxa" w:w="42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w:t>
            </w:r>
            <w:r>
              <w:rPr>
                <w:rFonts w:ascii="仿宋_GB2312" w:hAnsi="仿宋_GB2312" w:cs="仿宋_GB2312" w:eastAsia="仿宋_GB2312"/>
                <w:sz w:val="21"/>
              </w:rPr>
              <w:t>（采购人</w:t>
            </w:r>
            <w:r>
              <w:rPr>
                <w:rFonts w:ascii="仿宋_GB2312" w:hAnsi="仿宋_GB2312" w:cs="仿宋_GB2312" w:eastAsia="仿宋_GB2312"/>
                <w:sz w:val="21"/>
              </w:rPr>
              <w:t>、受采购人委托签订合同的单位或</w:t>
            </w:r>
            <w:r>
              <w:rPr>
                <w:rFonts w:ascii="仿宋_GB2312" w:hAnsi="仿宋_GB2312" w:cs="仿宋_GB2312" w:eastAsia="仿宋_GB2312"/>
                <w:sz w:val="21"/>
              </w:rPr>
              <w:t>采购文件约定的合同甲方）</w:t>
            </w:r>
          </w:p>
        </w:tc>
        <w:tc>
          <w:tcPr>
            <w:tcW w:type="dxa" w:w="40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w:t>
            </w:r>
            <w:r>
              <w:rPr>
                <w:rFonts w:ascii="仿宋_GB2312" w:hAnsi="仿宋_GB2312" w:cs="仿宋_GB2312" w:eastAsia="仿宋_GB2312"/>
                <w:sz w:val="21"/>
              </w:rPr>
              <w:t>（供应商）</w:t>
            </w: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ind w:firstLine="100"/>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tcBorders>
              <w:top w:val="none" w:color="000000" w:sz="4"/>
              <w:left w:val="singl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拥有者性别</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开户名称</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开户银行</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银行账号</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注：涉及联合体或其他合同主体的信息应按上表格式加列。</w:t>
            </w:r>
          </w:p>
        </w:tc>
      </w:tr>
    </w:tbl>
    <w:p>
      <w:pPr>
        <w:pStyle w:val="null3"/>
        <w:spacing w:before="150" w:after="105"/>
        <w:jc w:val="center"/>
        <w:outlineLvl w:val="1"/>
      </w:pPr>
      <w:r>
        <w:rPr>
          <w:rFonts w:ascii="仿宋_GB2312" w:hAnsi="仿宋_GB2312" w:cs="仿宋_GB2312" w:eastAsia="仿宋_GB2312"/>
          <w:sz w:val="28"/>
        </w:rPr>
        <w:t>第二节</w:t>
      </w:r>
      <w:r>
        <w:rPr>
          <w:rFonts w:ascii="仿宋_GB2312" w:hAnsi="仿宋_GB2312" w:cs="仿宋_GB2312" w:eastAsia="仿宋_GB2312"/>
          <w:sz w:val="28"/>
        </w:rPr>
        <w:t>政府采购合同通用条款</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定义</w:t>
      </w:r>
    </w:p>
    <w:p>
      <w:pPr>
        <w:pStyle w:val="null3"/>
        <w:ind w:firstLine="420"/>
        <w:jc w:val="left"/>
      </w:pPr>
      <w:r>
        <w:rPr>
          <w:rFonts w:ascii="仿宋_GB2312" w:hAnsi="仿宋_GB2312" w:cs="仿宋_GB2312" w:eastAsia="仿宋_GB2312"/>
          <w:sz w:val="21"/>
        </w:rPr>
        <w:t>1.1合同当事人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1）采购人（以下称甲方）是指使用财政性资金，通过政府采购方式向供应商购买货物及其相关服务的国家机关、事业单位、团体组织。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2）供应商（以下称乙方）是指参加政府采购活动并且中标（成交），向采购人提供合同约定的货物及其相关服务的法人、非法人组织或者自然人。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3）其他合同主体是指除采购人和供应商以外，</w:t>
      </w:r>
      <w:r>
        <w:rPr>
          <w:rFonts w:ascii="仿宋_GB2312" w:hAnsi="仿宋_GB2312" w:cs="仿宋_GB2312" w:eastAsia="仿宋_GB2312"/>
          <w:sz w:val="21"/>
        </w:rPr>
        <w:t>依法参与合同缔结或履行，享有权利、承担义务的合同当事人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1.2本合同下列术语应解释为：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1）“合同”系指</w:t>
      </w:r>
      <w:r>
        <w:rPr>
          <w:rFonts w:ascii="仿宋_GB2312" w:hAnsi="仿宋_GB2312" w:cs="仿宋_GB2312" w:eastAsia="仿宋_GB2312"/>
          <w:sz w:val="21"/>
        </w:rPr>
        <w:t>合同当事人意思表示达成一致的任何协议，包括签署的</w:t>
      </w:r>
      <w:r>
        <w:rPr>
          <w:rFonts w:ascii="仿宋_GB2312" w:hAnsi="仿宋_GB2312" w:cs="仿宋_GB2312" w:eastAsia="仿宋_GB2312"/>
          <w:sz w:val="21"/>
        </w:rPr>
        <w:t>政府采购合同协议书及其变更、补充协议，政府采购合同专用条款，政府采购合同通用条款，中标（成交）通知书，投标（响应）文件，采购文件，有关技术文件和图纸，以及</w:t>
      </w:r>
      <w:r>
        <w:rPr>
          <w:rFonts w:ascii="仿宋_GB2312" w:hAnsi="仿宋_GB2312" w:cs="仿宋_GB2312" w:eastAsia="仿宋_GB2312"/>
          <w:sz w:val="21"/>
        </w:rPr>
        <w:t>国家法律、行政法规和规章制度规定或合同约定的作为合同组成部分的其他文件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2）“合同价款”系指根据本合同规定乙方在全面履行合同义务后甲方应支付给乙方的价款。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3）“货物”系指乙方根据本合同规定须向甲方提供的各种形态和种类的物品，包括原材料、设备、产品（包括软件）及相关的其备品备件、工具、手册及</w:t>
      </w:r>
      <w:r>
        <w:rPr>
          <w:rFonts w:ascii="仿宋_GB2312" w:hAnsi="仿宋_GB2312" w:cs="仿宋_GB2312" w:eastAsia="仿宋_GB2312"/>
          <w:sz w:val="21"/>
        </w:rPr>
        <w:t>其他</w:t>
      </w:r>
      <w:r>
        <w:rPr>
          <w:rFonts w:ascii="仿宋_GB2312" w:hAnsi="仿宋_GB2312" w:cs="仿宋_GB2312" w:eastAsia="仿宋_GB2312"/>
          <w:sz w:val="21"/>
        </w:rPr>
        <w:t>技术资料和材料等。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4）“相关服务”系指根据合同规定，乙方应提供的与货物有关的技术、管理和</w:t>
      </w:r>
      <w:r>
        <w:rPr>
          <w:rFonts w:ascii="仿宋_GB2312" w:hAnsi="仿宋_GB2312" w:cs="仿宋_GB2312" w:eastAsia="仿宋_GB2312"/>
          <w:sz w:val="21"/>
        </w:rPr>
        <w:t>其他</w:t>
      </w:r>
      <w:r>
        <w:rPr>
          <w:rFonts w:ascii="仿宋_GB2312" w:hAnsi="仿宋_GB2312" w:cs="仿宋_GB2312" w:eastAsia="仿宋_GB2312"/>
          <w:sz w:val="21"/>
        </w:rPr>
        <w:t>服务，包括但不限于：管理和质量保证、运输、保险、检验、现场准备、安装、集成、调试、培训、维修、废弃处置、技术支持等以及合同中规定乙方应承担的</w:t>
      </w:r>
      <w:r>
        <w:rPr>
          <w:rFonts w:ascii="仿宋_GB2312" w:hAnsi="仿宋_GB2312" w:cs="仿宋_GB2312" w:eastAsia="仿宋_GB2312"/>
          <w:sz w:val="21"/>
        </w:rPr>
        <w:t>其他</w:t>
      </w:r>
      <w:r>
        <w:rPr>
          <w:rFonts w:ascii="仿宋_GB2312" w:hAnsi="仿宋_GB2312" w:cs="仿宋_GB2312" w:eastAsia="仿宋_GB2312"/>
          <w:sz w:val="21"/>
        </w:rPr>
        <w:t>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7）其他术语解释，见【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4"/>
          <w:b/>
        </w:rPr>
        <w:t xml:space="preserve">2. </w:t>
      </w:r>
      <w:r>
        <w:rPr>
          <w:rFonts w:ascii="仿宋_GB2312" w:hAnsi="仿宋_GB2312" w:cs="仿宋_GB2312" w:eastAsia="仿宋_GB2312"/>
          <w:sz w:val="24"/>
          <w:b/>
        </w:rPr>
        <w:t>合同标的及金额</w:t>
      </w:r>
    </w:p>
    <w:p>
      <w:pPr>
        <w:pStyle w:val="null3"/>
        <w:ind w:firstLine="420"/>
        <w:jc w:val="left"/>
      </w:pPr>
      <w:r>
        <w:rPr>
          <w:rFonts w:ascii="仿宋_GB2312" w:hAnsi="仿宋_GB2312" w:cs="仿宋_GB2312" w:eastAsia="仿宋_GB2312"/>
          <w:sz w:val="21"/>
        </w:rPr>
        <w:t>2.1 合同标的及金额应与中标（成交）结果一致。乙方为履行本合同而发生的所有费用均应包含在合同价款中，甲方不再另行支付</w:t>
      </w:r>
      <w:r>
        <w:rPr>
          <w:rFonts w:ascii="仿宋_GB2312" w:hAnsi="仿宋_GB2312" w:cs="仿宋_GB2312" w:eastAsia="仿宋_GB2312"/>
          <w:sz w:val="21"/>
        </w:rPr>
        <w:t>其他</w:t>
      </w:r>
      <w:r>
        <w:rPr>
          <w:rFonts w:ascii="仿宋_GB2312" w:hAnsi="仿宋_GB2312" w:cs="仿宋_GB2312" w:eastAsia="仿宋_GB2312"/>
          <w:sz w:val="21"/>
        </w:rPr>
        <w:t>任何费用。</w:t>
      </w:r>
    </w:p>
    <w:p>
      <w:pPr>
        <w:pStyle w:val="null3"/>
        <w:ind w:firstLine="482"/>
        <w:jc w:val="left"/>
      </w:pPr>
      <w:r>
        <w:rPr>
          <w:rFonts w:ascii="仿宋_GB2312" w:hAnsi="仿宋_GB2312" w:cs="仿宋_GB2312" w:eastAsia="仿宋_GB2312"/>
          <w:sz w:val="24"/>
          <w:b/>
        </w:rPr>
        <w:t xml:space="preserve">3. </w:t>
      </w:r>
      <w:r>
        <w:rPr>
          <w:rFonts w:ascii="仿宋_GB2312" w:hAnsi="仿宋_GB2312" w:cs="仿宋_GB2312" w:eastAsia="仿宋_GB2312"/>
          <w:sz w:val="24"/>
          <w:b/>
        </w:rPr>
        <w:t>履行合同的时间、地点和方式</w:t>
      </w:r>
    </w:p>
    <w:p>
      <w:pPr>
        <w:pStyle w:val="null3"/>
        <w:ind w:firstLine="420"/>
        <w:jc w:val="left"/>
      </w:pPr>
      <w:r>
        <w:rPr>
          <w:rFonts w:ascii="仿宋_GB2312" w:hAnsi="仿宋_GB2312" w:cs="仿宋_GB2312" w:eastAsia="仿宋_GB2312"/>
          <w:sz w:val="21"/>
        </w:rPr>
        <w:t xml:space="preserve">3.1 </w:t>
      </w:r>
      <w:r>
        <w:rPr>
          <w:rFonts w:ascii="仿宋_GB2312" w:hAnsi="仿宋_GB2312" w:cs="仿宋_GB2312" w:eastAsia="仿宋_GB2312"/>
          <w:sz w:val="21"/>
        </w:rPr>
        <w:t>乙方应当在约定的时间、地点，按照约定方式履行合同。</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1"/>
          <w:b/>
        </w:rPr>
        <w:t xml:space="preserve"> </w:t>
      </w:r>
      <w:r>
        <w:rPr>
          <w:rFonts w:ascii="仿宋_GB2312" w:hAnsi="仿宋_GB2312" w:cs="仿宋_GB2312" w:eastAsia="仿宋_GB2312"/>
          <w:sz w:val="24"/>
          <w:b/>
        </w:rPr>
        <w:t>甲方的权利和义务</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 xml:space="preserve"> </w:t>
      </w:r>
      <w:r>
        <w:rPr>
          <w:rFonts w:ascii="仿宋_GB2312" w:hAnsi="仿宋_GB2312" w:cs="仿宋_GB2312" w:eastAsia="仿宋_GB2312"/>
          <w:sz w:val="21"/>
        </w:rPr>
        <w:t>签署合同后，甲方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r>
        <w:rPr>
          <w:rFonts w:ascii="仿宋_GB2312" w:hAnsi="仿宋_GB2312" w:cs="仿宋_GB2312" w:eastAsia="仿宋_GB2312"/>
          <w:sz w:val="21"/>
        </w:rPr>
        <w:t>甲方有权对乙方的履约行为进行检查，并</w:t>
      </w:r>
      <w:r>
        <w:rPr>
          <w:rFonts w:ascii="仿宋_GB2312" w:hAnsi="仿宋_GB2312" w:cs="仿宋_GB2312" w:eastAsia="仿宋_GB2312"/>
          <w:sz w:val="21"/>
        </w:rPr>
        <w:t>及时确认乙方提交的事项</w:t>
      </w:r>
      <w:r>
        <w:rPr>
          <w:rFonts w:ascii="仿宋_GB2312" w:hAnsi="仿宋_GB2312" w:cs="仿宋_GB2312" w:eastAsia="仿宋_GB2312"/>
          <w:sz w:val="21"/>
        </w:rPr>
        <w:t>。甲方应当</w:t>
      </w:r>
      <w:r>
        <w:rPr>
          <w:rFonts w:ascii="仿宋_GB2312" w:hAnsi="仿宋_GB2312" w:cs="仿宋_GB2312" w:eastAsia="仿宋_GB2312"/>
          <w:sz w:val="21"/>
        </w:rPr>
        <w:t>配合乙方完成</w:t>
      </w:r>
      <w:r>
        <w:rPr>
          <w:rFonts w:ascii="仿宋_GB2312" w:hAnsi="仿宋_GB2312" w:cs="仿宋_GB2312" w:eastAsia="仿宋_GB2312"/>
          <w:sz w:val="21"/>
        </w:rPr>
        <w:t>相关项目</w:t>
      </w:r>
      <w:r>
        <w:rPr>
          <w:rFonts w:ascii="仿宋_GB2312" w:hAnsi="仿宋_GB2312" w:cs="仿宋_GB2312" w:eastAsia="仿宋_GB2312"/>
          <w:sz w:val="21"/>
        </w:rPr>
        <w:t>实施工作。</w:t>
      </w:r>
    </w:p>
    <w:p>
      <w:pPr>
        <w:pStyle w:val="null3"/>
        <w:ind w:firstLine="420"/>
        <w:jc w:val="left"/>
      </w:pPr>
      <w:r>
        <w:rPr>
          <w:rFonts w:ascii="仿宋_GB2312" w:hAnsi="仿宋_GB2312" w:cs="仿宋_GB2312" w:eastAsia="仿宋_GB2312"/>
          <w:sz w:val="21"/>
        </w:rPr>
        <w:t xml:space="preserve">4.2 </w:t>
      </w:r>
      <w:r>
        <w:rPr>
          <w:rFonts w:ascii="仿宋_GB2312" w:hAnsi="仿宋_GB2312" w:cs="仿宋_GB2312" w:eastAsia="仿宋_GB2312"/>
          <w:sz w:val="21"/>
        </w:rPr>
        <w:t>甲方有权要求乙方按时提交各阶段有关</w:t>
      </w:r>
      <w:r>
        <w:rPr>
          <w:rFonts w:ascii="仿宋_GB2312" w:hAnsi="仿宋_GB2312" w:cs="仿宋_GB2312" w:eastAsia="仿宋_GB2312"/>
          <w:sz w:val="21"/>
        </w:rPr>
        <w:t>安排计划</w:t>
      </w:r>
      <w:r>
        <w:rPr>
          <w:rFonts w:ascii="仿宋_GB2312" w:hAnsi="仿宋_GB2312" w:cs="仿宋_GB2312" w:eastAsia="仿宋_GB2312"/>
          <w:sz w:val="21"/>
        </w:rPr>
        <w:t>，并有权</w:t>
      </w:r>
      <w:r>
        <w:rPr>
          <w:rFonts w:ascii="仿宋_GB2312" w:hAnsi="仿宋_GB2312" w:cs="仿宋_GB2312" w:eastAsia="仿宋_GB2312"/>
          <w:sz w:val="21"/>
        </w:rPr>
        <w:t>定期核对乙方提供货物数量、规格、质量等内容。甲方</w:t>
      </w:r>
      <w:r>
        <w:rPr>
          <w:rFonts w:ascii="仿宋_GB2312" w:hAnsi="仿宋_GB2312" w:cs="仿宋_GB2312" w:eastAsia="仿宋_GB2312"/>
          <w:sz w:val="21"/>
        </w:rPr>
        <w:t>有权督促乙方工作并要求乙方</w:t>
      </w:r>
      <w:r>
        <w:rPr>
          <w:rFonts w:ascii="仿宋_GB2312" w:hAnsi="仿宋_GB2312" w:cs="仿宋_GB2312" w:eastAsia="仿宋_GB2312"/>
          <w:sz w:val="21"/>
        </w:rPr>
        <w:t>更</w:t>
      </w:r>
      <w:r>
        <w:rPr>
          <w:rFonts w:ascii="仿宋_GB2312" w:hAnsi="仿宋_GB2312" w:cs="仿宋_GB2312" w:eastAsia="仿宋_GB2312"/>
          <w:sz w:val="21"/>
        </w:rPr>
        <w:t>换不符合要求的</w:t>
      </w:r>
      <w:r>
        <w:rPr>
          <w:rFonts w:ascii="仿宋_GB2312" w:hAnsi="仿宋_GB2312" w:cs="仿宋_GB2312" w:eastAsia="仿宋_GB2312"/>
          <w:sz w:val="21"/>
        </w:rPr>
        <w:t>货物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甲方</w:t>
      </w:r>
      <w:r>
        <w:rPr>
          <w:rFonts w:ascii="仿宋_GB2312" w:hAnsi="仿宋_GB2312" w:cs="仿宋_GB2312" w:eastAsia="仿宋_GB2312"/>
          <w:sz w:val="21"/>
        </w:rPr>
        <w:t>有权要求乙方对缺陷部分予以修复，并按合同约定享有货物保修及其他合同约定的权利。</w:t>
      </w:r>
    </w:p>
    <w:p>
      <w:pPr>
        <w:pStyle w:val="null3"/>
        <w:ind w:firstLine="420"/>
        <w:jc w:val="both"/>
      </w:pPr>
      <w:r>
        <w:rPr>
          <w:rFonts w:ascii="仿宋_GB2312" w:hAnsi="仿宋_GB2312" w:cs="仿宋_GB2312" w:eastAsia="仿宋_GB2312"/>
          <w:sz w:val="21"/>
        </w:rPr>
        <w:t>4.4 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约定的期限内对乙方履约提出任何异议或者向乙方作出任何说明的，</w:t>
      </w:r>
      <w:r>
        <w:rPr>
          <w:rFonts w:ascii="仿宋_GB2312" w:hAnsi="仿宋_GB2312" w:cs="仿宋_GB2312" w:eastAsia="仿宋_GB2312"/>
          <w:sz w:val="21"/>
        </w:rPr>
        <w:t>视为验收通过。</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甲方应当根据合同约定及时向乙方支付合同价款</w:t>
      </w:r>
      <w:r>
        <w:rPr>
          <w:rFonts w:ascii="仿宋_GB2312" w:hAnsi="仿宋_GB2312" w:cs="仿宋_GB2312" w:eastAsia="仿宋_GB2312"/>
          <w:sz w:val="21"/>
        </w:rPr>
        <w:t>，不得以内部人员变更、履行内部付款流程等为由，拒绝或迟延支付。</w:t>
      </w:r>
    </w:p>
    <w:p>
      <w:pPr>
        <w:pStyle w:val="null3"/>
        <w:ind w:firstLine="420"/>
        <w:jc w:val="left"/>
      </w:pPr>
      <w:r>
        <w:rPr>
          <w:rFonts w:ascii="仿宋_GB2312" w:hAnsi="仿宋_GB2312" w:cs="仿宋_GB2312" w:eastAsia="仿宋_GB2312"/>
          <w:sz w:val="21"/>
        </w:rPr>
        <w:t>4.6</w:t>
      </w:r>
      <w:r>
        <w:rPr>
          <w:rFonts w:ascii="仿宋_GB2312" w:hAnsi="仿宋_GB2312" w:cs="仿宋_GB2312" w:eastAsia="仿宋_GB2312"/>
          <w:sz w:val="21"/>
        </w:rPr>
        <w:t xml:space="preserve"> </w:t>
      </w:r>
      <w:r>
        <w:rPr>
          <w:rFonts w:ascii="仿宋_GB2312" w:hAnsi="仿宋_GB2312" w:cs="仿宋_GB2312" w:eastAsia="仿宋_GB2312"/>
          <w:sz w:val="21"/>
        </w:rPr>
        <w:t>国家法律法规规定及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约定应由甲方承担的其他义务和责任。</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1"/>
          <w:b/>
        </w:rPr>
        <w:t xml:space="preserve"> </w:t>
      </w:r>
      <w:r>
        <w:rPr>
          <w:rFonts w:ascii="仿宋_GB2312" w:hAnsi="仿宋_GB2312" w:cs="仿宋_GB2312" w:eastAsia="仿宋_GB2312"/>
          <w:sz w:val="24"/>
          <w:b/>
        </w:rPr>
        <w:t>乙方的权利和义务</w:t>
      </w:r>
    </w:p>
    <w:p>
      <w:pPr>
        <w:pStyle w:val="null3"/>
        <w:ind w:firstLine="420"/>
        <w:jc w:val="left"/>
      </w:pPr>
      <w:r>
        <w:rPr>
          <w:rFonts w:ascii="仿宋_GB2312" w:hAnsi="仿宋_GB2312" w:cs="仿宋_GB2312" w:eastAsia="仿宋_GB2312"/>
          <w:sz w:val="21"/>
        </w:rPr>
        <w:t xml:space="preserve">5.1 </w:t>
      </w:r>
      <w:r>
        <w:rPr>
          <w:rFonts w:ascii="仿宋_GB2312" w:hAnsi="仿宋_GB2312" w:cs="仿宋_GB2312" w:eastAsia="仿宋_GB2312"/>
          <w:sz w:val="21"/>
        </w:rPr>
        <w:t>签署合同后，乙方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2 乙方应按照合同要求</w:t>
      </w:r>
      <w:r>
        <w:rPr>
          <w:rFonts w:ascii="仿宋_GB2312" w:hAnsi="仿宋_GB2312" w:cs="仿宋_GB2312" w:eastAsia="仿宋_GB2312"/>
          <w:sz w:val="21"/>
        </w:rPr>
        <w:t>履约</w:t>
      </w:r>
      <w:r>
        <w:rPr>
          <w:rFonts w:ascii="仿宋_GB2312" w:hAnsi="仿宋_GB2312" w:cs="仿宋_GB2312" w:eastAsia="仿宋_GB2312"/>
          <w:sz w:val="21"/>
        </w:rPr>
        <w:t>，充分合理安排，确保</w:t>
      </w:r>
      <w:r>
        <w:rPr>
          <w:rFonts w:ascii="仿宋_GB2312" w:hAnsi="仿宋_GB2312" w:cs="仿宋_GB2312" w:eastAsia="仿宋_GB2312"/>
          <w:sz w:val="21"/>
        </w:rPr>
        <w:t>提供的货物及相关服务符合合同有关</w:t>
      </w:r>
      <w:r>
        <w:rPr>
          <w:rFonts w:ascii="仿宋_GB2312" w:hAnsi="仿宋_GB2312" w:cs="仿宋_GB2312" w:eastAsia="仿宋_GB2312"/>
          <w:sz w:val="21"/>
        </w:rPr>
        <w:t>要求</w:t>
      </w:r>
      <w:r>
        <w:rPr>
          <w:rFonts w:ascii="仿宋_GB2312" w:hAnsi="仿宋_GB2312" w:cs="仿宋_GB2312" w:eastAsia="仿宋_GB2312"/>
          <w:sz w:val="21"/>
        </w:rPr>
        <w:t>。接受项目行业管理部门及政府有关部门的指导，配合甲方的履约检查及验收，并</w:t>
      </w:r>
      <w:r>
        <w:rPr>
          <w:rFonts w:ascii="仿宋_GB2312" w:hAnsi="仿宋_GB2312" w:cs="仿宋_GB2312" w:eastAsia="仿宋_GB2312"/>
          <w:sz w:val="21"/>
        </w:rPr>
        <w:t>负责项目实施过程中的所有协调工作。</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乙方有权</w:t>
      </w:r>
      <w:r>
        <w:rPr>
          <w:rFonts w:ascii="仿宋_GB2312" w:hAnsi="仿宋_GB2312" w:cs="仿宋_GB2312" w:eastAsia="仿宋_GB2312"/>
          <w:sz w:val="21"/>
        </w:rPr>
        <w:t>根据合同约定向甲方收取合同价款。</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国家法律法规规定</w:t>
      </w:r>
      <w:r>
        <w:rPr>
          <w:rFonts w:ascii="仿宋_GB2312" w:hAnsi="仿宋_GB2312" w:cs="仿宋_GB2312" w:eastAsia="仿宋_GB2312"/>
          <w:sz w:val="21"/>
        </w:rPr>
        <w:t>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约定应由乙方承担的其他义务和责任。</w:t>
      </w:r>
    </w:p>
    <w:p>
      <w:pPr>
        <w:pStyle w:val="null3"/>
        <w:numPr>
          <w:ilvl w:val="0"/>
          <w:numId w:val="1"/>
        </w:numPr>
        <w:jc w:val="left"/>
      </w:pPr>
      <w:r>
        <w:rPr>
          <w:rFonts w:ascii="仿宋_GB2312" w:hAnsi="仿宋_GB2312" w:cs="仿宋_GB2312" w:eastAsia="仿宋_GB2312"/>
          <w:sz w:val="24"/>
          <w:b/>
        </w:rPr>
        <w:t>合同履行</w:t>
      </w:r>
    </w:p>
    <w:p>
      <w:pPr>
        <w:pStyle w:val="null3"/>
        <w:ind w:firstLine="420"/>
        <w:jc w:val="left"/>
      </w:pPr>
      <w:r>
        <w:rPr>
          <w:rFonts w:ascii="仿宋_GB2312" w:hAnsi="仿宋_GB2312" w:cs="仿宋_GB2312" w:eastAsia="仿宋_GB2312"/>
          <w:sz w:val="21"/>
        </w:rPr>
        <w:t>6.1 甲乙双方应当按照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约定顺序履行合同义务；如果没有先后顺序的，应当同时履行。</w:t>
      </w:r>
    </w:p>
    <w:p>
      <w:pPr>
        <w:pStyle w:val="null3"/>
        <w:ind w:firstLine="420"/>
        <w:jc w:val="left"/>
      </w:pPr>
      <w:r>
        <w:rPr>
          <w:rFonts w:ascii="仿宋_GB2312" w:hAnsi="仿宋_GB2312" w:cs="仿宋_GB2312" w:eastAsia="仿宋_GB2312"/>
          <w:sz w:val="21"/>
        </w:rPr>
        <w:t>6.2 甲乙双方按照合同约定顺序履行合同义务时，应当先履行一方未履行的，后履行一方有权拒绝其履行请求。先履行一方履行不符合约定的，后履行一方有权拒绝其相应的履行请求。</w:t>
      </w:r>
    </w:p>
    <w:p>
      <w:pPr>
        <w:pStyle w:val="null3"/>
        <w:ind w:firstLine="482"/>
        <w:jc w:val="left"/>
      </w:pPr>
      <w:r>
        <w:rPr>
          <w:rFonts w:ascii="仿宋_GB2312" w:hAnsi="仿宋_GB2312" w:cs="仿宋_GB2312" w:eastAsia="仿宋_GB2312"/>
          <w:sz w:val="24"/>
          <w:b/>
        </w:rPr>
        <w:t>7</w:t>
      </w:r>
      <w:r>
        <w:rPr>
          <w:rFonts w:ascii="仿宋_GB2312" w:hAnsi="仿宋_GB2312" w:cs="仿宋_GB2312" w:eastAsia="仿宋_GB2312"/>
          <w:sz w:val="24"/>
          <w:b/>
        </w:rPr>
        <w:t xml:space="preserve">. </w:t>
      </w:r>
      <w:r>
        <w:rPr>
          <w:rFonts w:ascii="仿宋_GB2312" w:hAnsi="仿宋_GB2312" w:cs="仿宋_GB2312" w:eastAsia="仿宋_GB2312"/>
          <w:sz w:val="24"/>
          <w:b/>
        </w:rPr>
        <w:t>货物包装、运输、保险和交付要求</w:t>
      </w:r>
    </w:p>
    <w:p>
      <w:pPr>
        <w:pStyle w:val="null3"/>
        <w:ind w:firstLine="420"/>
        <w:jc w:val="left"/>
      </w:pPr>
      <w:r>
        <w:rPr>
          <w:rFonts w:ascii="仿宋_GB2312" w:hAnsi="仿宋_GB2312" w:cs="仿宋_GB2312" w:eastAsia="仿宋_GB2312"/>
          <w:sz w:val="21"/>
        </w:rPr>
        <w:t>7.1 本合同</w:t>
      </w:r>
      <w:r>
        <w:rPr>
          <w:rFonts w:ascii="仿宋_GB2312" w:hAnsi="仿宋_GB2312" w:cs="仿宋_GB2312" w:eastAsia="仿宋_GB2312"/>
          <w:sz w:val="21"/>
        </w:rPr>
        <w:t>涉及商品包装、快递包装的，</w:t>
      </w:r>
      <w:r>
        <w:rPr>
          <w:rFonts w:ascii="仿宋_GB2312" w:hAnsi="仿宋_GB2312" w:cs="仿宋_GB2312" w:eastAsia="仿宋_GB2312"/>
          <w:sz w:val="21"/>
        </w:rPr>
        <w:t>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包装应适应远距离运输、防潮、防震、防锈和防野蛮装卸等要求，确保货物安全无损地运抵</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w:t>
      </w:r>
      <w:r>
        <w:rPr>
          <w:rFonts w:ascii="仿宋_GB2312" w:hAnsi="仿宋_GB2312" w:cs="仿宋_GB2312" w:eastAsia="仿宋_GB2312"/>
          <w:sz w:val="21"/>
        </w:rPr>
        <w:t>指定现场。</w:t>
      </w:r>
    </w:p>
    <w:p>
      <w:pPr>
        <w:pStyle w:val="null3"/>
        <w:ind w:firstLine="420"/>
        <w:jc w:val="left"/>
      </w:pPr>
      <w:r>
        <w:rPr>
          <w:rFonts w:ascii="仿宋_GB2312" w:hAnsi="仿宋_GB2312" w:cs="仿宋_GB2312" w:eastAsia="仿宋_GB2312"/>
          <w:sz w:val="21"/>
        </w:rPr>
        <w:t>7.2 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乙方负责办理将货物运抵本合同规定的交货地点，并装卸、交付至甲方的一切运输事项，相关费用应包含在合同价款中。</w:t>
      </w:r>
    </w:p>
    <w:p>
      <w:pPr>
        <w:pStyle w:val="null3"/>
        <w:ind w:firstLine="420"/>
        <w:jc w:val="left"/>
      </w:pPr>
      <w:r>
        <w:rPr>
          <w:rFonts w:ascii="仿宋_GB2312" w:hAnsi="仿宋_GB2312" w:cs="仿宋_GB2312" w:eastAsia="仿宋_GB2312"/>
          <w:sz w:val="21"/>
        </w:rPr>
        <w:t>7.3 货物保险要求按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rFonts w:ascii="仿宋_GB2312" w:hAnsi="仿宋_GB2312" w:cs="仿宋_GB2312" w:eastAsia="仿宋_GB2312"/>
          <w:sz w:val="21"/>
        </w:rPr>
        <w:t xml:space="preserve">7.5 </w:t>
      </w:r>
      <w:r>
        <w:rPr>
          <w:rFonts w:ascii="仿宋_GB2312" w:hAnsi="仿宋_GB2312" w:cs="仿宋_GB2312" w:eastAsia="仿宋_GB2312"/>
          <w:sz w:val="21"/>
        </w:rPr>
        <w:t>乙方在运输到达之前应提前通知甲方，并提示货物运输装卸的注意事项，甲方配合乙方做好货物的接收工作。</w:t>
      </w:r>
    </w:p>
    <w:p>
      <w:pPr>
        <w:pStyle w:val="null3"/>
        <w:ind w:firstLine="420"/>
        <w:jc w:val="left"/>
      </w:pPr>
      <w:r>
        <w:rPr>
          <w:rFonts w:ascii="仿宋_GB2312" w:hAnsi="仿宋_GB2312" w:cs="仿宋_GB2312" w:eastAsia="仿宋_GB2312"/>
          <w:sz w:val="21"/>
        </w:rPr>
        <w:t>7.6 如因包装、运输问题导致货物损毁、丢失或者品质下降，甲方有权要求降价、换货、拒收部分或整批货物，由此产生的费用和损失，均由乙方承担。</w:t>
      </w:r>
    </w:p>
    <w:p>
      <w:pPr>
        <w:pStyle w:val="null3"/>
        <w:ind w:firstLine="482"/>
        <w:jc w:val="left"/>
      </w:pPr>
      <w:r>
        <w:rPr>
          <w:rFonts w:ascii="仿宋_GB2312" w:hAnsi="仿宋_GB2312" w:cs="仿宋_GB2312" w:eastAsia="仿宋_GB2312"/>
          <w:sz w:val="24"/>
          <w:b/>
        </w:rPr>
        <w:t>8</w:t>
      </w:r>
      <w:r>
        <w:rPr>
          <w:rFonts w:ascii="仿宋_GB2312" w:hAnsi="仿宋_GB2312" w:cs="仿宋_GB2312" w:eastAsia="仿宋_GB2312"/>
          <w:sz w:val="24"/>
          <w:b/>
        </w:rPr>
        <w:t xml:space="preserve">. </w:t>
      </w:r>
      <w:r>
        <w:rPr>
          <w:rFonts w:ascii="仿宋_GB2312" w:hAnsi="仿宋_GB2312" w:cs="仿宋_GB2312" w:eastAsia="仿宋_GB2312"/>
          <w:sz w:val="24"/>
          <w:b/>
        </w:rPr>
        <w:t>质量标准和保证</w:t>
      </w:r>
    </w:p>
    <w:p>
      <w:pPr>
        <w:pStyle w:val="null3"/>
        <w:ind w:firstLine="420"/>
        <w:jc w:val="left"/>
      </w:pPr>
      <w:r>
        <w:rPr>
          <w:rFonts w:ascii="仿宋_GB2312" w:hAnsi="仿宋_GB2312" w:cs="仿宋_GB2312" w:eastAsia="仿宋_GB2312"/>
          <w:sz w:val="21"/>
        </w:rPr>
        <w:t>8.1 质量标准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1）本合同下提供的货物应符合合同</w:t>
      </w:r>
      <w:r>
        <w:rPr>
          <w:rFonts w:ascii="仿宋_GB2312" w:hAnsi="仿宋_GB2312" w:cs="仿宋_GB2312" w:eastAsia="仿宋_GB2312"/>
          <w:sz w:val="21"/>
        </w:rPr>
        <w:t>约定的品牌、规格型号、技术性能、配置、质量、数量等要求。</w:t>
      </w:r>
      <w:r>
        <w:rPr>
          <w:rFonts w:ascii="仿宋_GB2312" w:hAnsi="仿宋_GB2312" w:cs="仿宋_GB2312" w:eastAsia="仿宋_GB2312"/>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2）采用中华人民共和国法定计量单位。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3）乙方所提供的货物应符合国家有关安全、环保、卫生的规定。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rFonts w:ascii="仿宋_GB2312" w:hAnsi="仿宋_GB2312" w:cs="仿宋_GB2312" w:eastAsia="仿宋_GB2312"/>
          <w:sz w:val="21"/>
        </w:rPr>
        <w:t>8.2 保证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1）乙方应保证提供的货物完全符合合同规定的质量、规格和性能要求。乙方应保证货物在正确安装、正常使用和保养条件下，</w:t>
      </w:r>
      <w:r>
        <w:rPr>
          <w:rFonts w:ascii="仿宋_GB2312" w:hAnsi="仿宋_GB2312" w:cs="仿宋_GB2312" w:eastAsia="仿宋_GB2312"/>
          <w:sz w:val="21"/>
        </w:rPr>
        <w:t>在其使用寿命期内具备合同约定的性能</w:t>
      </w:r>
      <w:r>
        <w:rPr>
          <w:rFonts w:ascii="仿宋_GB2312" w:hAnsi="仿宋_GB2312" w:cs="仿宋_GB2312" w:eastAsia="仿宋_GB2312"/>
          <w:sz w:val="21"/>
        </w:rPr>
        <w:t>。存在质量保证期的，货物最终交付验收合格后在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规定或乙方书面承诺（两者以较长的为准）的质量保证期内，本保证保持有效。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2）在质量保证期内所发现的缺陷，甲方应尽快以书面形式通知乙方。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3）乙方收到通知后，应在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规定的响应时间内以合理的速度免费维修或更换有缺陷的货物或部件。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5）乙方在约定的时间内未能弥补缺陷，甲方可采取必要的补救措施，但其风险和费用将由乙方承担，甲方根据合同约定对乙方行使的其他权利不受影响。</w:t>
      </w:r>
    </w:p>
    <w:p>
      <w:pPr>
        <w:pStyle w:val="null3"/>
        <w:ind w:firstLine="482"/>
        <w:jc w:val="left"/>
      </w:pPr>
      <w:r>
        <w:rPr>
          <w:rFonts w:ascii="仿宋_GB2312" w:hAnsi="仿宋_GB2312" w:cs="仿宋_GB2312" w:eastAsia="仿宋_GB2312"/>
          <w:sz w:val="24"/>
          <w:b/>
        </w:rPr>
        <w:t>9</w:t>
      </w:r>
      <w:r>
        <w:rPr>
          <w:rFonts w:ascii="仿宋_GB2312" w:hAnsi="仿宋_GB2312" w:cs="仿宋_GB2312" w:eastAsia="仿宋_GB2312"/>
          <w:sz w:val="24"/>
          <w:b/>
        </w:rPr>
        <w:t xml:space="preserve">. </w:t>
      </w:r>
      <w:r>
        <w:rPr>
          <w:rFonts w:ascii="仿宋_GB2312" w:hAnsi="仿宋_GB2312" w:cs="仿宋_GB2312" w:eastAsia="仿宋_GB2312"/>
          <w:sz w:val="24"/>
          <w:b/>
        </w:rPr>
        <w:t>权利瑕疵担保</w:t>
      </w:r>
    </w:p>
    <w:p>
      <w:pPr>
        <w:pStyle w:val="null3"/>
        <w:ind w:firstLine="420"/>
        <w:jc w:val="left"/>
      </w:pPr>
      <w:r>
        <w:rPr>
          <w:rFonts w:ascii="仿宋_GB2312" w:hAnsi="仿宋_GB2312" w:cs="仿宋_GB2312" w:eastAsia="仿宋_GB2312"/>
          <w:sz w:val="21"/>
        </w:rPr>
        <w:t>9.1 乙方保证对其出售的货物享有合法的权利。</w:t>
      </w:r>
    </w:p>
    <w:p>
      <w:pPr>
        <w:pStyle w:val="null3"/>
        <w:ind w:firstLine="420"/>
        <w:jc w:val="left"/>
      </w:pPr>
      <w:r>
        <w:rPr>
          <w:rFonts w:ascii="仿宋_GB2312" w:hAnsi="仿宋_GB2312" w:cs="仿宋_GB2312" w:eastAsia="仿宋_GB2312"/>
          <w:sz w:val="21"/>
        </w:rPr>
        <w:t xml:space="preserve">9.2 </w:t>
      </w:r>
      <w:r>
        <w:rPr>
          <w:rFonts w:ascii="仿宋_GB2312" w:hAnsi="仿宋_GB2312" w:cs="仿宋_GB2312" w:eastAsia="仿宋_GB2312"/>
          <w:sz w:val="21"/>
        </w:rPr>
        <w:t>乙方保证在交付的货物上不存在抵押权等担保物权。</w:t>
      </w:r>
    </w:p>
    <w:p>
      <w:pPr>
        <w:pStyle w:val="null3"/>
        <w:ind w:firstLine="420"/>
        <w:jc w:val="left"/>
      </w:pPr>
      <w:r>
        <w:rPr>
          <w:rFonts w:ascii="仿宋_GB2312" w:hAnsi="仿宋_GB2312" w:cs="仿宋_GB2312" w:eastAsia="仿宋_GB2312"/>
          <w:sz w:val="21"/>
        </w:rPr>
        <w:t>9.3 如甲方使用上述货物构成对第三人侵权的，则由乙方承担全部责任。</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 xml:space="preserve">0. </w:t>
      </w:r>
      <w:r>
        <w:rPr>
          <w:rFonts w:ascii="仿宋_GB2312" w:hAnsi="仿宋_GB2312" w:cs="仿宋_GB2312" w:eastAsia="仿宋_GB2312"/>
          <w:sz w:val="24"/>
          <w:b/>
        </w:rPr>
        <w:t>知识产权保护</w:t>
      </w:r>
    </w:p>
    <w:p>
      <w:pPr>
        <w:pStyle w:val="null3"/>
        <w:ind w:firstLine="420"/>
        <w:jc w:val="left"/>
      </w:pPr>
      <w:r>
        <w:rPr>
          <w:rFonts w:ascii="仿宋_GB2312" w:hAnsi="仿宋_GB2312" w:cs="仿宋_GB2312" w:eastAsia="仿宋_GB2312"/>
          <w:sz w:val="21"/>
        </w:rPr>
        <w:t>10.1 乙方对其所销售的货物应当享有知识产权或经权利人合法授权，保证没有侵犯任何第三人的知识产权等权利。</w:t>
      </w:r>
      <w:r>
        <w:rPr>
          <w:rFonts w:ascii="仿宋_GB2312" w:hAnsi="仿宋_GB2312" w:cs="仿宋_GB2312" w:eastAsia="仿宋_GB2312"/>
          <w:sz w:val="21"/>
        </w:rPr>
        <w:t>因违反前述约定对第三人构成侵权的，应当由乙方向第三人承担法律责任；甲方依法向第三人赔偿后，有权向乙方追偿。甲方有其他损失的，乙方应当赔偿</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4"/>
          <w:b/>
        </w:rPr>
        <w:t>11</w:t>
      </w:r>
      <w:r>
        <w:rPr>
          <w:rFonts w:ascii="仿宋_GB2312" w:hAnsi="仿宋_GB2312" w:cs="仿宋_GB2312" w:eastAsia="仿宋_GB2312"/>
          <w:sz w:val="24"/>
          <w:b/>
        </w:rPr>
        <w:t xml:space="preserve">. </w:t>
      </w:r>
      <w:r>
        <w:rPr>
          <w:rFonts w:ascii="仿宋_GB2312" w:hAnsi="仿宋_GB2312" w:cs="仿宋_GB2312" w:eastAsia="仿宋_GB2312"/>
          <w:sz w:val="24"/>
          <w:b/>
        </w:rPr>
        <w:t>保密义务</w:t>
      </w:r>
    </w:p>
    <w:p>
      <w:pPr>
        <w:pStyle w:val="null3"/>
        <w:ind w:firstLine="420"/>
        <w:jc w:val="left"/>
      </w:pPr>
      <w:r>
        <w:rPr>
          <w:rFonts w:ascii="仿宋_GB2312" w:hAnsi="仿宋_GB2312" w:cs="仿宋_GB2312" w:eastAsia="仿宋_GB2312"/>
          <w:sz w:val="21"/>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sz w:val="21"/>
          <w:b/>
        </w:rPr>
        <w:t>【政府采购合同专用条款】</w:t>
      </w:r>
      <w:r>
        <w:rPr>
          <w:rFonts w:ascii="仿宋_GB2312" w:hAnsi="仿宋_GB2312" w:cs="仿宋_GB2312" w:eastAsia="仿宋_GB2312"/>
          <w:sz w:val="21"/>
        </w:rPr>
        <w:t>中约定。</w:t>
      </w:r>
    </w:p>
    <w:p>
      <w:pPr>
        <w:pStyle w:val="null3"/>
        <w:ind w:firstLine="482"/>
        <w:jc w:val="left"/>
      </w:pP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合同价款支付</w:t>
      </w:r>
    </w:p>
    <w:p>
      <w:pPr>
        <w:pStyle w:val="null3"/>
        <w:ind w:firstLine="420"/>
        <w:jc w:val="left"/>
      </w:pPr>
      <w:r>
        <w:rPr>
          <w:rFonts w:ascii="仿宋_GB2312" w:hAnsi="仿宋_GB2312" w:cs="仿宋_GB2312" w:eastAsia="仿宋_GB2312"/>
          <w:sz w:val="21"/>
        </w:rPr>
        <w:t>12.1 合同价款支付按照国库集中支付制度及财政管理相关规定执行。</w:t>
      </w:r>
    </w:p>
    <w:p>
      <w:pPr>
        <w:pStyle w:val="null3"/>
        <w:spacing w:before="105" w:after="105"/>
        <w:jc w:val="left"/>
        <w:outlineLvl w:val="1"/>
      </w:pPr>
      <w:r>
        <w:rPr>
          <w:rFonts w:ascii="仿宋_GB2312" w:hAnsi="仿宋_GB2312" w:cs="仿宋_GB2312" w:eastAsia="仿宋_GB2312"/>
          <w:sz w:val="21"/>
          <w:b/>
        </w:rPr>
        <w:t xml:space="preserve">12.2 </w:t>
      </w:r>
      <w:r>
        <w:rPr>
          <w:rFonts w:ascii="仿宋_GB2312" w:hAnsi="仿宋_GB2312" w:cs="仿宋_GB2312" w:eastAsia="仿宋_GB2312"/>
          <w:sz w:val="21"/>
          <w:b/>
        </w:rPr>
        <w:t>对于满足合同约定支付条件的，甲方</w:t>
      </w:r>
      <w:r>
        <w:rPr>
          <w:rFonts w:ascii="仿宋_GB2312" w:hAnsi="仿宋_GB2312" w:cs="仿宋_GB2312" w:eastAsia="仿宋_GB2312"/>
          <w:sz w:val="21"/>
          <w:b/>
        </w:rPr>
        <w:t>原则上应当自收到发票后</w:t>
      </w:r>
      <w:r>
        <w:rPr>
          <w:rFonts w:ascii="仿宋_GB2312" w:hAnsi="仿宋_GB2312" w:cs="仿宋_GB2312" w:eastAsia="仿宋_GB2312"/>
          <w:sz w:val="21"/>
          <w:b/>
        </w:rPr>
        <w:t>10个工作日内</w:t>
      </w:r>
      <w:r>
        <w:rPr>
          <w:rFonts w:ascii="仿宋_GB2312" w:hAnsi="仿宋_GB2312" w:cs="仿宋_GB2312" w:eastAsia="仿宋_GB2312"/>
          <w:sz w:val="21"/>
          <w:b/>
        </w:rPr>
        <w:t>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sz w:val="21"/>
          <w:b/>
        </w:rPr>
        <w:t>政府采购合同专用条款</w:t>
      </w:r>
      <w:r>
        <w:rPr>
          <w:rFonts w:ascii="仿宋_GB2312" w:hAnsi="仿宋_GB2312" w:cs="仿宋_GB2312" w:eastAsia="仿宋_GB2312"/>
          <w:sz w:val="21"/>
          <w:b/>
        </w:rPr>
        <w:t>】中约定。</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 xml:space="preserve">3. </w:t>
      </w:r>
      <w:r>
        <w:rPr>
          <w:rFonts w:ascii="仿宋_GB2312" w:hAnsi="仿宋_GB2312" w:cs="仿宋_GB2312" w:eastAsia="仿宋_GB2312"/>
          <w:sz w:val="24"/>
          <w:b/>
        </w:rPr>
        <w:t>履约保证金</w:t>
      </w:r>
    </w:p>
    <w:p>
      <w:pPr>
        <w:pStyle w:val="null3"/>
        <w:ind w:firstLine="420"/>
        <w:jc w:val="left"/>
      </w:pPr>
      <w:r>
        <w:rPr>
          <w:rFonts w:ascii="仿宋_GB2312" w:hAnsi="仿宋_GB2312" w:cs="仿宋_GB2312" w:eastAsia="仿宋_GB2312"/>
          <w:sz w:val="21"/>
        </w:rPr>
        <w:t xml:space="preserve">13.1 </w:t>
      </w:r>
      <w:r>
        <w:rPr>
          <w:rFonts w:ascii="仿宋_GB2312" w:hAnsi="仿宋_GB2312" w:cs="仿宋_GB2312" w:eastAsia="仿宋_GB2312"/>
          <w:sz w:val="21"/>
        </w:rPr>
        <w:t>乙方应当以支票、汇票、本票或者金融机构、担保机构出具的保函等非现金形式提交。</w:t>
      </w:r>
    </w:p>
    <w:p>
      <w:pPr>
        <w:pStyle w:val="null3"/>
        <w:ind w:firstLine="420"/>
        <w:jc w:val="left"/>
      </w:pPr>
      <w:r>
        <w:rPr>
          <w:rFonts w:ascii="仿宋_GB2312" w:hAnsi="仿宋_GB2312" w:cs="仿宋_GB2312" w:eastAsia="仿宋_GB2312"/>
          <w:sz w:val="21"/>
        </w:rPr>
        <w:t>13.2 如果乙方出现</w:t>
      </w:r>
      <w:r>
        <w:rPr>
          <w:rFonts w:ascii="仿宋_GB2312" w:hAnsi="仿宋_GB2312" w:cs="仿宋_GB2312" w:eastAsia="仿宋_GB2312"/>
          <w:sz w:val="21"/>
          <w:b/>
        </w:rPr>
        <w:t>【政府采购合同专用条款】</w:t>
      </w:r>
      <w:r>
        <w:rPr>
          <w:rFonts w:ascii="仿宋_GB2312" w:hAnsi="仿宋_GB2312" w:cs="仿宋_GB2312" w:eastAsia="仿宋_GB2312"/>
          <w:sz w:val="21"/>
        </w:rPr>
        <w:t>约定情形的</w:t>
      </w:r>
      <w:r>
        <w:rPr>
          <w:rFonts w:ascii="仿宋_GB2312" w:hAnsi="仿宋_GB2312" w:cs="仿宋_GB2312" w:eastAsia="仿宋_GB2312"/>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rFonts w:ascii="仿宋_GB2312" w:hAnsi="仿宋_GB2312" w:cs="仿宋_GB2312" w:eastAsia="仿宋_GB2312"/>
          <w:sz w:val="21"/>
        </w:rPr>
        <w:t>13.3 甲方在项目通过验收后按照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规定的时间内将履约保证金退还乙方；逾期退还的，乙方可要求甲方支付违约金，违约金按照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规定支付。</w:t>
      </w:r>
    </w:p>
    <w:p>
      <w:pPr>
        <w:pStyle w:val="null3"/>
        <w:ind w:firstLine="482"/>
        <w:jc w:val="left"/>
      </w:pPr>
      <w:r>
        <w:rPr>
          <w:rFonts w:ascii="仿宋_GB2312" w:hAnsi="仿宋_GB2312" w:cs="仿宋_GB2312" w:eastAsia="仿宋_GB2312"/>
          <w:sz w:val="24"/>
          <w:b/>
        </w:rPr>
        <w:t xml:space="preserve">14. </w:t>
      </w:r>
      <w:r>
        <w:rPr>
          <w:rFonts w:ascii="仿宋_GB2312" w:hAnsi="仿宋_GB2312" w:cs="仿宋_GB2312" w:eastAsia="仿宋_GB2312"/>
          <w:sz w:val="24"/>
          <w:b/>
        </w:rPr>
        <w:t>售后</w:t>
      </w:r>
      <w:r>
        <w:rPr>
          <w:rFonts w:ascii="仿宋_GB2312" w:hAnsi="仿宋_GB2312" w:cs="仿宋_GB2312" w:eastAsia="仿宋_GB2312"/>
          <w:sz w:val="24"/>
          <w:b/>
        </w:rPr>
        <w:t>服务</w:t>
      </w:r>
    </w:p>
    <w:p>
      <w:pPr>
        <w:pStyle w:val="null3"/>
        <w:ind w:firstLine="420"/>
        <w:jc w:val="left"/>
      </w:pPr>
      <w:r>
        <w:rPr>
          <w:rFonts w:ascii="仿宋_GB2312" w:hAnsi="仿宋_GB2312" w:cs="仿宋_GB2312" w:eastAsia="仿宋_GB2312"/>
          <w:sz w:val="21"/>
        </w:rPr>
        <w:t>14.1 除项目不涉及或采购活动中明确约定无须承担外，乙方还应提供下列服务：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1）货物的现场移动、安装、调试、启动监督及技术支持；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2）提供货物组装和维修所需的专用工具和辅助材料；</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约定的期限内对所有的货物实施运行监督、维修，但前提条件是该服务并不能免除乙方在质量保证期内所承担的义务；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4）在制造商所在地或指定现场就货物的安装、启动、运营、维护、废弃处置等对甲方操作人员进行培训</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5）依照法律、行政法规的规定或者按照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约定，货物在有效使用年限届满后应予回收的，乙方负有自行或者委托第三人对货物予以回收的义务；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规定由乙方提供的其他服务。</w:t>
      </w:r>
    </w:p>
    <w:p>
      <w:pPr>
        <w:pStyle w:val="null3"/>
        <w:ind w:firstLine="420"/>
        <w:jc w:val="left"/>
      </w:pPr>
      <w:r>
        <w:rPr>
          <w:rFonts w:ascii="仿宋_GB2312" w:hAnsi="仿宋_GB2312" w:cs="仿宋_GB2312" w:eastAsia="仿宋_GB2312"/>
          <w:sz w:val="21"/>
        </w:rPr>
        <w:t>14.2 乙方提供的售后服务的费用已包含在合同价款中，甲方不再另行支付。</w:t>
      </w:r>
    </w:p>
    <w:p>
      <w:pPr>
        <w:pStyle w:val="null3"/>
        <w:ind w:firstLine="482"/>
        <w:jc w:val="left"/>
      </w:pPr>
      <w:r>
        <w:rPr>
          <w:rFonts w:ascii="仿宋_GB2312" w:hAnsi="仿宋_GB2312" w:cs="仿宋_GB2312" w:eastAsia="仿宋_GB2312"/>
          <w:sz w:val="24"/>
          <w:b/>
        </w:rPr>
        <w:t>15. 违约责任</w:t>
      </w:r>
    </w:p>
    <w:p>
      <w:pPr>
        <w:pStyle w:val="null3"/>
        <w:ind w:firstLine="420"/>
        <w:jc w:val="left"/>
      </w:pPr>
      <w:r>
        <w:rPr>
          <w:rFonts w:ascii="仿宋_GB2312" w:hAnsi="仿宋_GB2312" w:cs="仿宋_GB2312" w:eastAsia="仿宋_GB2312"/>
          <w:sz w:val="21"/>
        </w:rPr>
        <w:t>15.1质量瑕疵的违约责任</w:t>
      </w:r>
    </w:p>
    <w:p>
      <w:pPr>
        <w:pStyle w:val="null3"/>
        <w:ind w:firstLine="420"/>
        <w:jc w:val="left"/>
      </w:pPr>
      <w:r>
        <w:rPr>
          <w:rFonts w:ascii="仿宋_GB2312" w:hAnsi="仿宋_GB2312" w:cs="仿宋_GB2312" w:eastAsia="仿宋_GB2312"/>
          <w:sz w:val="21"/>
        </w:rPr>
        <w:t>乙方提供的产品不符合合同约定的质量标准或存在产品质量缺陷，甲方有权要求乙方根据</w:t>
      </w:r>
      <w:r>
        <w:rPr>
          <w:rFonts w:ascii="仿宋_GB2312" w:hAnsi="仿宋_GB2312" w:cs="仿宋_GB2312" w:eastAsia="仿宋_GB2312"/>
          <w:sz w:val="21"/>
          <w:b/>
        </w:rPr>
        <w:t>【政府采购合同专用条款】</w:t>
      </w:r>
      <w:r>
        <w:rPr>
          <w:rFonts w:ascii="仿宋_GB2312" w:hAnsi="仿宋_GB2312" w:cs="仿宋_GB2312" w:eastAsia="仿宋_GB2312"/>
          <w:sz w:val="21"/>
        </w:rPr>
        <w:t>要求</w:t>
      </w:r>
      <w:r>
        <w:rPr>
          <w:rFonts w:ascii="仿宋_GB2312" w:hAnsi="仿宋_GB2312" w:cs="仿宋_GB2312" w:eastAsia="仿宋_GB2312"/>
          <w:sz w:val="21"/>
        </w:rPr>
        <w:t>及时修理、重作、更换，并承担由此给甲方造成的损失。</w:t>
      </w:r>
    </w:p>
    <w:p>
      <w:pPr>
        <w:pStyle w:val="null3"/>
        <w:ind w:firstLine="420"/>
        <w:jc w:val="left"/>
      </w:pPr>
      <w:r>
        <w:rPr>
          <w:rFonts w:ascii="仿宋_GB2312" w:hAnsi="仿宋_GB2312" w:cs="仿宋_GB2312" w:eastAsia="仿宋_GB2312"/>
          <w:sz w:val="21"/>
        </w:rPr>
        <w:t>15.2 迟延交货的违约责任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规定执行。如果涉及公共利益，且赔偿金额无法弥补公共利益损失，甲方可要求继续履行或者采取其他补救措施。</w:t>
      </w:r>
    </w:p>
    <w:p>
      <w:pPr>
        <w:pStyle w:val="null3"/>
        <w:ind w:firstLine="420"/>
        <w:jc w:val="left"/>
      </w:pPr>
      <w:r>
        <w:rPr>
          <w:rFonts w:ascii="仿宋_GB2312" w:hAnsi="仿宋_GB2312" w:cs="仿宋_GB2312" w:eastAsia="仿宋_GB2312"/>
          <w:sz w:val="21"/>
        </w:rPr>
        <w:t>15.3 迟延支付的违约责任</w:t>
      </w:r>
    </w:p>
    <w:p>
      <w:pPr>
        <w:pStyle w:val="null3"/>
        <w:ind w:firstLine="420"/>
        <w:jc w:val="left"/>
      </w:pPr>
      <w:r>
        <w:rPr>
          <w:rFonts w:ascii="仿宋_GB2312" w:hAnsi="仿宋_GB2312" w:cs="仿宋_GB2312" w:eastAsia="仿宋_GB2312"/>
          <w:sz w:val="21"/>
        </w:rPr>
        <w:t>甲方存在迟延支付乙方合同款项的，应当承担</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规定的逾期付款利息。</w:t>
      </w:r>
    </w:p>
    <w:p>
      <w:pPr>
        <w:pStyle w:val="null3"/>
        <w:ind w:firstLine="420"/>
        <w:jc w:val="left"/>
      </w:pPr>
      <w:r>
        <w:rPr>
          <w:rFonts w:ascii="仿宋_GB2312" w:hAnsi="仿宋_GB2312" w:cs="仿宋_GB2312" w:eastAsia="仿宋_GB2312"/>
          <w:sz w:val="21"/>
        </w:rPr>
        <w:t>15.4其他违约责任根据项目实际需要按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p>
    <w:p>
      <w:pPr>
        <w:pStyle w:val="null3"/>
        <w:numPr>
          <w:ilvl w:val="0"/>
          <w:numId w:val="1"/>
        </w:numPr>
        <w:jc w:val="left"/>
      </w:pPr>
      <w:r>
        <w:rPr>
          <w:rFonts w:ascii="仿宋_GB2312" w:hAnsi="仿宋_GB2312" w:cs="仿宋_GB2312" w:eastAsia="仿宋_GB2312"/>
          <w:sz w:val="24"/>
          <w:b/>
        </w:rPr>
        <w:t>合同变更、中止与终止</w:t>
      </w:r>
    </w:p>
    <w:p>
      <w:pPr>
        <w:pStyle w:val="null3"/>
        <w:jc w:val="left"/>
      </w:pPr>
      <w:r>
        <w:rPr>
          <w:rFonts w:ascii="仿宋_GB2312" w:hAnsi="仿宋_GB2312" w:cs="仿宋_GB2312" w:eastAsia="仿宋_GB2312"/>
          <w:sz w:val="21"/>
        </w:rPr>
        <w:t xml:space="preserve">    16.1合同的变更</w:t>
      </w:r>
    </w:p>
    <w:p>
      <w:pPr>
        <w:pStyle w:val="null3"/>
        <w:ind w:firstLine="420"/>
        <w:jc w:val="left"/>
      </w:pPr>
      <w:r>
        <w:rPr>
          <w:rFonts w:ascii="仿宋_GB2312" w:hAnsi="仿宋_GB2312" w:cs="仿宋_GB2312" w:eastAsia="仿宋_GB2312"/>
          <w:sz w:val="21"/>
        </w:rPr>
        <w:t>政府采购合同履行中，在不改变合同其他条款的前提下，甲方可以在合同价款</w:t>
      </w:r>
      <w:r>
        <w:rPr>
          <w:rFonts w:ascii="仿宋_GB2312" w:hAnsi="仿宋_GB2312" w:cs="仿宋_GB2312" w:eastAsia="仿宋_GB2312"/>
          <w:sz w:val="21"/>
        </w:rPr>
        <w:t>10%的范围内追加与合同标的相同的货物，并就此与乙方协商一致后签订补充协议。</w:t>
      </w:r>
    </w:p>
    <w:p>
      <w:pPr>
        <w:pStyle w:val="null3"/>
        <w:ind w:firstLine="420"/>
        <w:jc w:val="left"/>
      </w:pPr>
      <w:r>
        <w:rPr>
          <w:rFonts w:ascii="仿宋_GB2312" w:hAnsi="仿宋_GB2312" w:cs="仿宋_GB2312" w:eastAsia="仿宋_GB2312"/>
          <w:sz w:val="21"/>
        </w:rPr>
        <w:t>16.2合同的中止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1）合同履行过程中因供应商就采购文件、采购过程或结果提起投诉的，甲方认为有必要的，可以中止合同的履行。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4）甲方不得以行政区划调整、政府换届、机构或者职能调整以及相关责任人更替为由中止合同。</w:t>
      </w:r>
    </w:p>
    <w:p>
      <w:pPr>
        <w:pStyle w:val="null3"/>
        <w:ind w:firstLine="420"/>
        <w:jc w:val="left"/>
      </w:pPr>
      <w:r>
        <w:rPr>
          <w:rFonts w:ascii="仿宋_GB2312" w:hAnsi="仿宋_GB2312" w:cs="仿宋_GB2312" w:eastAsia="仿宋_GB2312"/>
          <w:sz w:val="21"/>
        </w:rPr>
        <w:t>16.3合同的终止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1）合同因有效期限届满而终止；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2）乙方未按合同约定履行，构成根本性违约的，甲方有权终止合同，</w:t>
      </w:r>
      <w:r>
        <w:rPr>
          <w:rFonts w:ascii="仿宋_GB2312" w:hAnsi="仿宋_GB2312" w:cs="仿宋_GB2312" w:eastAsia="仿宋_GB2312"/>
          <w:sz w:val="21"/>
        </w:rPr>
        <w:t>并追究乙方的违约责任</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rPr>
        <w:t xml:space="preserve">16.4 </w:t>
      </w:r>
      <w:r>
        <w:rPr>
          <w:rFonts w:ascii="仿宋_GB2312" w:hAnsi="仿宋_GB2312" w:cs="仿宋_GB2312" w:eastAsia="仿宋_GB2312"/>
          <w:sz w:val="21"/>
        </w:rPr>
        <w:t>涉及国家利益、社会公共利益的情形</w:t>
      </w:r>
    </w:p>
    <w:p>
      <w:pPr>
        <w:pStyle w:val="null3"/>
        <w:ind w:firstLine="420"/>
        <w:jc w:val="both"/>
      </w:pPr>
      <w:r>
        <w:rPr>
          <w:rFonts w:ascii="仿宋_GB2312" w:hAnsi="仿宋_GB2312" w:cs="仿宋_GB2312" w:eastAsia="仿宋_GB2312"/>
          <w:sz w:val="21"/>
        </w:rPr>
        <w:t>政府采购合同继续履行将损害国家利益和社会公共利益的，双方当事人应当变更、中止或者终止合同。有过错的一方应当承担赔偿责任，双方都有过错的，各自承担相应的责任。</w:t>
      </w:r>
    </w:p>
    <w:p>
      <w:pPr>
        <w:pStyle w:val="null3"/>
        <w:ind w:firstLine="482"/>
        <w:jc w:val="left"/>
      </w:pPr>
      <w:r>
        <w:rPr>
          <w:rFonts w:ascii="仿宋_GB2312" w:hAnsi="仿宋_GB2312" w:cs="仿宋_GB2312" w:eastAsia="仿宋_GB2312"/>
          <w:sz w:val="24"/>
          <w:b/>
        </w:rPr>
        <w:t>17. 合同分包</w:t>
      </w:r>
    </w:p>
    <w:p>
      <w:pPr>
        <w:pStyle w:val="null3"/>
        <w:ind w:firstLine="420"/>
        <w:jc w:val="left"/>
      </w:pPr>
      <w:r>
        <w:rPr>
          <w:rFonts w:ascii="仿宋_GB2312" w:hAnsi="仿宋_GB2312" w:cs="仿宋_GB2312" w:eastAsia="仿宋_GB2312"/>
          <w:sz w:val="21"/>
        </w:rPr>
        <w:t>17.1 乙方不得将合同转包给其他供应商。涉及合同分包的，乙方应根据采购文件和投标（响应）文件规定进行合同分包。</w:t>
      </w:r>
    </w:p>
    <w:p>
      <w:pPr>
        <w:pStyle w:val="null3"/>
        <w:ind w:firstLine="420"/>
        <w:jc w:val="left"/>
      </w:pPr>
      <w:r>
        <w:rPr>
          <w:rFonts w:ascii="仿宋_GB2312" w:hAnsi="仿宋_GB2312" w:cs="仿宋_GB2312" w:eastAsia="仿宋_GB2312"/>
          <w:sz w:val="21"/>
        </w:rPr>
        <w:t>17.2 乙方执行政府采购政策向中小企业依法分包的，乙方应当按采购文件和投标（响应）文件签订分包意向协议，分包意向协议属于本合同组成部分。</w:t>
      </w:r>
    </w:p>
    <w:p>
      <w:pPr>
        <w:pStyle w:val="null3"/>
        <w:ind w:firstLine="482"/>
        <w:jc w:val="left"/>
      </w:pPr>
      <w:r>
        <w:rPr>
          <w:rFonts w:ascii="仿宋_GB2312" w:hAnsi="仿宋_GB2312" w:cs="仿宋_GB2312" w:eastAsia="仿宋_GB2312"/>
          <w:sz w:val="24"/>
          <w:b/>
        </w:rPr>
        <w:t>18. 不可抗力</w:t>
      </w:r>
    </w:p>
    <w:p>
      <w:pPr>
        <w:pStyle w:val="null3"/>
        <w:ind w:firstLine="420"/>
        <w:jc w:val="left"/>
      </w:pPr>
      <w:r>
        <w:rPr>
          <w:rFonts w:ascii="仿宋_GB2312" w:hAnsi="仿宋_GB2312" w:cs="仿宋_GB2312" w:eastAsia="仿宋_GB2312"/>
          <w:sz w:val="21"/>
        </w:rPr>
        <w:t>18.1 不可抗力是指合同双方不能预见、不能避免且不能克服的客观情况。</w:t>
      </w:r>
    </w:p>
    <w:p>
      <w:pPr>
        <w:pStyle w:val="null3"/>
        <w:ind w:firstLine="420"/>
        <w:jc w:val="left"/>
      </w:pPr>
      <w:r>
        <w:rPr>
          <w:rFonts w:ascii="仿宋_GB2312" w:hAnsi="仿宋_GB2312" w:cs="仿宋_GB2312" w:eastAsia="仿宋_GB2312"/>
          <w:sz w:val="21"/>
        </w:rPr>
        <w:t>18.2 任何一方对由于不可抗力造成的部分或全部不能履行合同不承担违约责任。但迟延履行后发生不可抗力的，不能免除责任。</w:t>
      </w:r>
    </w:p>
    <w:p>
      <w:pPr>
        <w:pStyle w:val="null3"/>
        <w:ind w:firstLine="420"/>
        <w:jc w:val="left"/>
      </w:pPr>
      <w:r>
        <w:rPr>
          <w:rFonts w:ascii="仿宋_GB2312" w:hAnsi="仿宋_GB2312" w:cs="仿宋_GB2312" w:eastAsia="仿宋_GB2312"/>
          <w:sz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ind w:firstLine="482"/>
        <w:jc w:val="left"/>
      </w:pPr>
      <w:r>
        <w:rPr>
          <w:rFonts w:ascii="仿宋_GB2312" w:hAnsi="仿宋_GB2312" w:cs="仿宋_GB2312" w:eastAsia="仿宋_GB2312"/>
          <w:sz w:val="24"/>
          <w:b/>
        </w:rPr>
        <w:t>19. 解决争议的方法</w:t>
      </w:r>
    </w:p>
    <w:p>
      <w:pPr>
        <w:pStyle w:val="null3"/>
        <w:ind w:firstLine="420"/>
        <w:jc w:val="both"/>
      </w:pPr>
      <w:r>
        <w:rPr>
          <w:rFonts w:ascii="仿宋_GB2312" w:hAnsi="仿宋_GB2312" w:cs="仿宋_GB2312" w:eastAsia="仿宋_GB2312"/>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rFonts w:ascii="仿宋_GB2312" w:hAnsi="仿宋_GB2312" w:cs="仿宋_GB2312" w:eastAsia="仿宋_GB2312"/>
          <w:sz w:val="21"/>
        </w:rPr>
        <w:t>19.2 选择仲裁的，应在</w:t>
      </w:r>
      <w:r>
        <w:rPr>
          <w:rFonts w:ascii="仿宋_GB2312" w:hAnsi="仿宋_GB2312" w:cs="仿宋_GB2312" w:eastAsia="仿宋_GB2312"/>
          <w:sz w:val="21"/>
          <w:b/>
        </w:rPr>
        <w:t>【政府采购合同专用条款】</w:t>
      </w:r>
      <w:r>
        <w:rPr>
          <w:rFonts w:ascii="仿宋_GB2312" w:hAnsi="仿宋_GB2312" w:cs="仿宋_GB2312" w:eastAsia="仿宋_GB2312"/>
          <w:sz w:val="21"/>
        </w:rPr>
        <w:t>中明确仲裁机构及仲裁地；通过诉讼方式解决的，可以在</w:t>
      </w:r>
      <w:r>
        <w:rPr>
          <w:rFonts w:ascii="仿宋_GB2312" w:hAnsi="仿宋_GB2312" w:cs="仿宋_GB2312" w:eastAsia="仿宋_GB2312"/>
          <w:sz w:val="21"/>
          <w:b/>
        </w:rPr>
        <w:t>【政府采购合同专用条款】</w:t>
      </w:r>
      <w:r>
        <w:rPr>
          <w:rFonts w:ascii="仿宋_GB2312" w:hAnsi="仿宋_GB2312" w:cs="仿宋_GB2312" w:eastAsia="仿宋_GB2312"/>
          <w:sz w:val="21"/>
        </w:rPr>
        <w:t>中进一步约定选择与争议有实际联系的地点的人民法院管辖，但管辖法院的约定不得违反级别管辖和专属管辖的规定。</w:t>
      </w:r>
    </w:p>
    <w:p>
      <w:pPr>
        <w:pStyle w:val="null3"/>
        <w:ind w:firstLine="420"/>
        <w:jc w:val="both"/>
      </w:pPr>
      <w:r>
        <w:rPr>
          <w:rFonts w:ascii="仿宋_GB2312" w:hAnsi="仿宋_GB2312" w:cs="仿宋_GB2312" w:eastAsia="仿宋_GB2312"/>
          <w:sz w:val="21"/>
        </w:rPr>
        <w:t>19.3 如甲乙双方有争议的事项不影响合同其他部分的履行，在争议解决期间，合同其他部分应当继续履行。</w:t>
      </w:r>
    </w:p>
    <w:p>
      <w:pPr>
        <w:pStyle w:val="null3"/>
        <w:ind w:firstLine="482"/>
        <w:jc w:val="left"/>
      </w:pPr>
      <w:r>
        <w:rPr>
          <w:rFonts w:ascii="仿宋_GB2312" w:hAnsi="仿宋_GB2312" w:cs="仿宋_GB2312" w:eastAsia="仿宋_GB2312"/>
          <w:sz w:val="24"/>
          <w:b/>
        </w:rPr>
        <w:t>20. 政府采购政策</w:t>
      </w:r>
    </w:p>
    <w:p>
      <w:pPr>
        <w:pStyle w:val="null3"/>
        <w:ind w:firstLine="420"/>
        <w:jc w:val="left"/>
      </w:pPr>
      <w:r>
        <w:rPr>
          <w:rFonts w:ascii="仿宋_GB2312" w:hAnsi="仿宋_GB2312" w:cs="仿宋_GB2312" w:eastAsia="仿宋_GB2312"/>
          <w:sz w:val="21"/>
        </w:rPr>
        <w:t xml:space="preserve">20.1 </w:t>
      </w:r>
      <w:r>
        <w:rPr>
          <w:rFonts w:ascii="仿宋_GB2312" w:hAnsi="仿宋_GB2312" w:cs="仿宋_GB2312" w:eastAsia="仿宋_GB2312"/>
          <w:sz w:val="21"/>
        </w:rPr>
        <w:t>本合同应当按照规定执行政府采购政策。</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0.2 本合同依法执行政府采购政策的方式和内容，属于合同履约验收的范围。</w:t>
      </w:r>
      <w:r>
        <w:rPr>
          <w:rFonts w:ascii="仿宋_GB2312" w:hAnsi="仿宋_GB2312" w:cs="仿宋_GB2312" w:eastAsia="仿宋_GB2312"/>
          <w:sz w:val="21"/>
        </w:rPr>
        <w:t>甲乙双方</w:t>
      </w:r>
      <w:r>
        <w:rPr>
          <w:rFonts w:ascii="仿宋_GB2312" w:hAnsi="仿宋_GB2312" w:cs="仿宋_GB2312" w:eastAsia="仿宋_GB2312"/>
          <w:sz w:val="21"/>
        </w:rPr>
        <w:t>未按规定要求执行政府采购政策造成损失的</w:t>
      </w:r>
      <w:r>
        <w:rPr>
          <w:rFonts w:ascii="仿宋_GB2312" w:hAnsi="仿宋_GB2312" w:cs="仿宋_GB2312" w:eastAsia="仿宋_GB2312"/>
          <w:sz w:val="21"/>
        </w:rPr>
        <w:t>，有过错的一方应当承担赔偿责任，双方都有过错的，各自承担相应的责任。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ind w:firstLine="482"/>
        <w:jc w:val="left"/>
      </w:pPr>
      <w:r>
        <w:rPr>
          <w:rFonts w:ascii="仿宋_GB2312" w:hAnsi="仿宋_GB2312" w:cs="仿宋_GB2312" w:eastAsia="仿宋_GB2312"/>
          <w:sz w:val="24"/>
          <w:b/>
        </w:rPr>
        <w:t>21. 法律适用</w:t>
      </w:r>
    </w:p>
    <w:p>
      <w:pPr>
        <w:pStyle w:val="null3"/>
        <w:ind w:firstLine="420"/>
        <w:jc w:val="both"/>
      </w:pPr>
      <w:r>
        <w:rPr>
          <w:rFonts w:ascii="仿宋_GB2312" w:hAnsi="仿宋_GB2312" w:cs="仿宋_GB2312" w:eastAsia="仿宋_GB2312"/>
          <w:sz w:val="21"/>
        </w:rPr>
        <w:t>21.1 本合同的订立、生效、解释、履行及与本合同有关的争议解决，均适用法律、行政法规。</w:t>
      </w:r>
    </w:p>
    <w:p>
      <w:pPr>
        <w:pStyle w:val="null3"/>
        <w:ind w:firstLine="420"/>
        <w:jc w:val="both"/>
      </w:pPr>
      <w:r>
        <w:rPr>
          <w:rFonts w:ascii="仿宋_GB2312" w:hAnsi="仿宋_GB2312" w:cs="仿宋_GB2312" w:eastAsia="仿宋_GB2312"/>
          <w:sz w:val="21"/>
        </w:rPr>
        <w:t>21.2 本合同条款与法律、行政法规的强制性规定不一致的，双方当事人应按照法律、行政法规的强制性规定修改本合同的相关条款。</w:t>
      </w:r>
    </w:p>
    <w:p>
      <w:pPr>
        <w:pStyle w:val="null3"/>
        <w:ind w:firstLine="482"/>
        <w:jc w:val="left"/>
      </w:pPr>
      <w:r>
        <w:rPr>
          <w:rFonts w:ascii="仿宋_GB2312" w:hAnsi="仿宋_GB2312" w:cs="仿宋_GB2312" w:eastAsia="仿宋_GB2312"/>
          <w:sz w:val="24"/>
          <w:b/>
        </w:rPr>
        <w:t>22. 通知</w:t>
      </w:r>
    </w:p>
    <w:p>
      <w:pPr>
        <w:pStyle w:val="null3"/>
        <w:ind w:firstLine="420"/>
        <w:jc w:val="both"/>
      </w:pPr>
      <w:r>
        <w:rPr>
          <w:rFonts w:ascii="仿宋_GB2312" w:hAnsi="仿宋_GB2312" w:cs="仿宋_GB2312" w:eastAsia="仿宋_GB2312"/>
          <w:sz w:val="21"/>
        </w:rPr>
        <w:t>22.1 本合同任何一方向对方发出的通知、信件、数据电文等，应当发送至本合同第一部分《政府采购合同协议书》所约定的通讯地址、联系人、联系电话或电子邮箱。</w:t>
      </w:r>
    </w:p>
    <w:p>
      <w:pPr>
        <w:pStyle w:val="null3"/>
        <w:jc w:val="both"/>
      </w:pPr>
      <w:r>
        <w:rPr>
          <w:rFonts w:ascii="仿宋_GB2312" w:hAnsi="仿宋_GB2312" w:cs="仿宋_GB2312" w:eastAsia="仿宋_GB2312"/>
          <w:sz w:val="21"/>
        </w:rPr>
        <w:t xml:space="preserve">    22.2 一方当事人变更名称、住所、联系人、联系电话或电子邮箱等信息的，应当在变更后3日内及时书面通知对方，对方实际收到变更通知前的送达仍为有效送达。</w:t>
      </w:r>
    </w:p>
    <w:p>
      <w:pPr>
        <w:pStyle w:val="null3"/>
        <w:ind w:firstLine="420"/>
        <w:jc w:val="left"/>
      </w:pPr>
      <w:r>
        <w:rPr>
          <w:rFonts w:ascii="仿宋_GB2312" w:hAnsi="仿宋_GB2312" w:cs="仿宋_GB2312" w:eastAsia="仿宋_GB2312"/>
          <w:sz w:val="21"/>
        </w:rPr>
        <w:t>22.3本合同一方给另一方的通知均应采用书面形式，传真或快递送到本合同中规定的对方的地址和办理签收手续。</w:t>
      </w:r>
    </w:p>
    <w:p>
      <w:pPr>
        <w:pStyle w:val="null3"/>
        <w:ind w:firstLine="420"/>
        <w:jc w:val="left"/>
      </w:pPr>
      <w:r>
        <w:rPr>
          <w:rFonts w:ascii="仿宋_GB2312" w:hAnsi="仿宋_GB2312" w:cs="仿宋_GB2312" w:eastAsia="仿宋_GB2312"/>
          <w:sz w:val="21"/>
        </w:rPr>
        <w:t>22.4通知以送达之日或通知书中规定的生效之日起生效，两者中以较迟之日为准。</w:t>
      </w:r>
    </w:p>
    <w:p>
      <w:pPr>
        <w:pStyle w:val="null3"/>
        <w:numPr>
          <w:ilvl w:val="0"/>
          <w:numId w:val="1"/>
        </w:numPr>
        <w:jc w:val="left"/>
      </w:pPr>
      <w:r>
        <w:rPr>
          <w:rFonts w:ascii="仿宋_GB2312" w:hAnsi="仿宋_GB2312" w:cs="仿宋_GB2312" w:eastAsia="仿宋_GB2312"/>
          <w:sz w:val="24"/>
          <w:b/>
        </w:rPr>
        <w:t>合同未尽事项</w:t>
      </w:r>
    </w:p>
    <w:p>
      <w:pPr>
        <w:pStyle w:val="null3"/>
        <w:ind w:firstLine="420"/>
        <w:jc w:val="left"/>
      </w:pPr>
      <w:r>
        <w:rPr>
          <w:rFonts w:ascii="仿宋_GB2312" w:hAnsi="仿宋_GB2312" w:cs="仿宋_GB2312" w:eastAsia="仿宋_GB2312"/>
          <w:sz w:val="21"/>
        </w:rPr>
        <w:t>23.1合同未尽事项见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23.2 合同附件与合同正文具有同等的法律效力。</w:t>
      </w:r>
    </w:p>
    <w:p>
      <w:pPr>
        <w:pStyle w:val="null3"/>
        <w:jc w:val="center"/>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28"/>
          <w:b/>
        </w:rPr>
        <w:t>第三节</w:t>
      </w:r>
      <w:r>
        <w:rPr>
          <w:rFonts w:ascii="仿宋_GB2312" w:hAnsi="仿宋_GB2312" w:cs="仿宋_GB2312" w:eastAsia="仿宋_GB2312"/>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第1.2（6）项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不允许联合体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第1.2（7）项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rPr>
              <w:t>20日验收</w:t>
            </w:r>
            <w:r>
              <w:rPr>
                <w:rFonts w:ascii="仿宋_GB2312" w:hAnsi="仿宋_GB2312" w:cs="仿宋_GB2312" w:eastAsia="仿宋_GB2312"/>
                <w:sz w:val="21"/>
              </w:rPr>
              <w:t>期限内对乙方履约提出任何异议或者向乙方作出任何说明的，</w:t>
            </w:r>
            <w:r>
              <w:rPr>
                <w:rFonts w:ascii="仿宋_GB2312" w:hAnsi="仿宋_GB2312" w:cs="仿宋_GB2312" w:eastAsia="仿宋_GB2312"/>
                <w:sz w:val="21"/>
              </w:rPr>
              <w:t>视为验收通过。</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甲方无正当理由拒收货物、拒付货款，向乙方偿付拒付部分货款总额2％的违约金；甲方逾期支付货款，向乙方每日偿付欠款总额0.02％的滞纳金。</w:t>
            </w:r>
          </w:p>
          <w:p>
            <w:pPr>
              <w:pStyle w:val="null3"/>
              <w:jc w:val="left"/>
            </w:pPr>
            <w:r>
              <w:rPr>
                <w:rFonts w:ascii="仿宋_GB2312" w:hAnsi="仿宋_GB2312" w:cs="仿宋_GB2312" w:eastAsia="仿宋_GB2312"/>
                <w:sz w:val="21"/>
              </w:rPr>
              <w:t>乙方所供的货物品种、规格以及其它外部质量不符合规定，甲方有权拒收货物，乙方应负责更换并承担因更换而支付的实际费用。</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1、乙方对所交付产品享有完全无瑕疵的所有权，且保证所交付的产品上不存在任何未曾向甲方书面明示的权利瑕疵，如抵押权、质押权、留置权等。</w:t>
            </w:r>
          </w:p>
          <w:p>
            <w:pPr>
              <w:pStyle w:val="null3"/>
              <w:jc w:val="left"/>
            </w:pPr>
            <w:r>
              <w:rPr>
                <w:rFonts w:ascii="仿宋_GB2312" w:hAnsi="仿宋_GB2312" w:cs="仿宋_GB2312" w:eastAsia="仿宋_GB2312"/>
                <w:sz w:val="21"/>
              </w:rPr>
              <w:t>2、乙方应保证交付的产品没有侵犯任何国内或国外任何第三人的知识产权和商业秘密等权利。</w:t>
            </w:r>
          </w:p>
          <w:p>
            <w:pPr>
              <w:pStyle w:val="null3"/>
              <w:jc w:val="left"/>
            </w:pPr>
            <w:r>
              <w:rPr>
                <w:rFonts w:ascii="仿宋_GB2312" w:hAnsi="仿宋_GB2312" w:cs="仿宋_GB2312" w:eastAsia="仿宋_GB2312"/>
                <w:sz w:val="21"/>
              </w:rPr>
              <w:t>3、如乙方所交付的产品存在上述权利瑕疵或者风险，由乙方承担全部责任，并赔偿因此给甲方造成的全部损失。</w:t>
            </w:r>
          </w:p>
          <w:p>
            <w:pPr>
              <w:pStyle w:val="null3"/>
              <w:jc w:val="left"/>
            </w:pPr>
            <w:r>
              <w:rPr>
                <w:rFonts w:ascii="仿宋_GB2312" w:hAnsi="仿宋_GB2312" w:cs="仿宋_GB2312" w:eastAsia="仿宋_GB2312"/>
                <w:sz w:val="21"/>
              </w:rPr>
              <w:t>4、自全部产品最终验收合格之日起，质保期：自验收合格之日起6年 ，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p>
            <w:pPr>
              <w:pStyle w:val="null3"/>
              <w:jc w:val="left"/>
            </w:pPr>
            <w:r>
              <w:rPr>
                <w:rFonts w:ascii="仿宋_GB2312" w:hAnsi="仿宋_GB2312" w:cs="仿宋_GB2312" w:eastAsia="仿宋_GB2312"/>
                <w:sz w:val="21"/>
              </w:rPr>
              <w:t>5、如涉及特殊设备，乙方须充分考虑设备对环境质量的影响，办理环境影响评价等必要的报批手续（如有），确保设备可正常使用。因编制环境影响评价报告及相关报批手续产生的费用由乙方承担，不再另行计取。</w:t>
            </w:r>
          </w:p>
          <w:p>
            <w:pPr>
              <w:pStyle w:val="null3"/>
              <w:jc w:val="left"/>
            </w:pPr>
            <w:r>
              <w:rPr>
                <w:rFonts w:ascii="仿宋_GB2312" w:hAnsi="仿宋_GB2312" w:cs="仿宋_GB2312" w:eastAsia="仿宋_GB2312"/>
                <w:sz w:val="21"/>
              </w:rPr>
              <w:t>6、乙方指定一名联络员,负责建立供货设备档案。</w:t>
            </w:r>
          </w:p>
          <w:p>
            <w:pPr>
              <w:pStyle w:val="null3"/>
              <w:jc w:val="left"/>
            </w:pPr>
            <w:r>
              <w:rPr>
                <w:rFonts w:ascii="仿宋_GB2312" w:hAnsi="仿宋_GB2312" w:cs="仿宋_GB2312" w:eastAsia="仿宋_GB2312"/>
                <w:sz w:val="21"/>
              </w:rPr>
              <w:t>7、乙方应根据甲方的要求，及时送达货物并负责安装调试。期间不得以交通费、人工费等任何理由另行增加收费。</w:t>
            </w:r>
          </w:p>
          <w:p>
            <w:pPr>
              <w:pStyle w:val="null3"/>
              <w:jc w:val="left"/>
            </w:pPr>
            <w:r>
              <w:rPr>
                <w:rFonts w:ascii="仿宋_GB2312" w:hAnsi="仿宋_GB2312" w:cs="仿宋_GB2312" w:eastAsia="仿宋_GB2312"/>
                <w:sz w:val="21"/>
              </w:rPr>
              <w:t>8、供货设备需按合同执行，乙方不得随意改变设备品目及型号。</w:t>
            </w:r>
          </w:p>
          <w:p>
            <w:pPr>
              <w:pStyle w:val="null3"/>
              <w:jc w:val="left"/>
            </w:pPr>
            <w:r>
              <w:rPr>
                <w:rFonts w:ascii="仿宋_GB2312" w:hAnsi="仿宋_GB2312" w:cs="仿宋_GB2312" w:eastAsia="仿宋_GB2312"/>
                <w:sz w:val="21"/>
              </w:rPr>
              <w:t>9、因使用不当及不可抗力导致的质量问题除外，货物的其他一切质量问题，质保期内由乙方无条件免费更换部件或维修，执行国家“三包”规定。</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同时履行</w:t>
            </w: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包装特殊要求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包装需坚固防破损，表面无尖锐物，垫付材料不外漏，捆扎带承重</w:t>
            </w: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三亚市市委党校新校区</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合规性 ：遵守目的地国家法规，如进口许可证、禁运品限制等。</w:t>
            </w:r>
          </w:p>
          <w:p>
            <w:pPr>
              <w:pStyle w:val="null3"/>
              <w:jc w:val="both"/>
            </w:pPr>
            <w:r>
              <w:rPr>
                <w:rFonts w:ascii="仿宋_GB2312" w:hAnsi="仿宋_GB2312" w:cs="仿宋_GB2312" w:eastAsia="仿宋_GB2312"/>
                <w:sz w:val="21"/>
              </w:rPr>
              <w:t>标识与包装 ：清晰标注货物信息，使用防破损、防泄漏包装。</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购买专项保险，通过货物跟踪系统实时监控</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质量标准</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本项目各项质量技术标准应符合《</w:t>
            </w:r>
            <w:r>
              <w:rPr>
                <w:rFonts w:ascii="仿宋_GB2312" w:hAnsi="仿宋_GB2312" w:cs="仿宋_GB2312" w:eastAsia="仿宋_GB2312"/>
                <w:sz w:val="21"/>
              </w:rPr>
              <w:t xml:space="preserve">GB/T 7725-2022 </w:t>
            </w:r>
            <w:r>
              <w:rPr>
                <w:rFonts w:ascii="仿宋_GB2312" w:hAnsi="仿宋_GB2312" w:cs="仿宋_GB2312" w:eastAsia="仿宋_GB2312"/>
                <w:sz w:val="21"/>
              </w:rPr>
              <w:t>房间空气调节器》、《</w:t>
            </w:r>
            <w:r>
              <w:rPr>
                <w:rFonts w:ascii="仿宋_GB2312" w:hAnsi="仿宋_GB2312" w:cs="仿宋_GB2312" w:eastAsia="仿宋_GB2312"/>
                <w:sz w:val="21"/>
              </w:rPr>
              <w:t xml:space="preserve">GB 21455-2019 </w:t>
            </w:r>
            <w:r>
              <w:rPr>
                <w:rFonts w:ascii="仿宋_GB2312" w:hAnsi="仿宋_GB2312" w:cs="仿宋_GB2312" w:eastAsia="仿宋_GB2312"/>
                <w:sz w:val="21"/>
              </w:rPr>
              <w:t>房间空气调节器能效限定值及能效等级》和国家、地方和行业的相关政策、法规的规定及招标文件的相关要求。</w:t>
            </w:r>
          </w:p>
          <w:p>
            <w:pPr>
              <w:pStyle w:val="null3"/>
              <w:jc w:val="left"/>
            </w:pPr>
            <w:r>
              <w:rPr>
                <w:rFonts w:ascii="仿宋_GB2312" w:hAnsi="仿宋_GB2312" w:cs="仿宋_GB2312" w:eastAsia="仿宋_GB2312"/>
                <w:sz w:val="21"/>
              </w:rPr>
              <w:t>验收规范应符合《</w:t>
            </w:r>
            <w:r>
              <w:rPr>
                <w:rFonts w:ascii="仿宋_GB2312" w:hAnsi="仿宋_GB2312" w:cs="仿宋_GB2312" w:eastAsia="仿宋_GB2312"/>
                <w:sz w:val="21"/>
              </w:rPr>
              <w:t>GB-50243-2016-</w:t>
            </w:r>
            <w:r>
              <w:rPr>
                <w:rFonts w:ascii="仿宋_GB2312" w:hAnsi="仿宋_GB2312" w:cs="仿宋_GB2312" w:eastAsia="仿宋_GB2312"/>
                <w:sz w:val="21"/>
              </w:rPr>
              <w:t>通风与空调工程施工质量验收规范》和国家、地方和行业的相关政策、法规的规定及招标文件的相关要求。</w:t>
            </w:r>
          </w:p>
          <w:p>
            <w:pPr>
              <w:pStyle w:val="null3"/>
              <w:jc w:val="left"/>
            </w:pPr>
            <w:r>
              <w:rPr>
                <w:rFonts w:ascii="仿宋_GB2312" w:hAnsi="仿宋_GB2312" w:cs="仿宋_GB2312" w:eastAsia="仿宋_GB2312"/>
                <w:sz w:val="21"/>
              </w:rPr>
              <w:t>安装要求：空调外机支架及螺丝须使用</w:t>
            </w:r>
            <w:r>
              <w:rPr>
                <w:rFonts w:ascii="仿宋_GB2312" w:hAnsi="仿宋_GB2312" w:cs="仿宋_GB2312" w:eastAsia="仿宋_GB2312"/>
                <w:sz w:val="21"/>
              </w:rPr>
              <w:t>304</w:t>
            </w:r>
            <w:r>
              <w:rPr>
                <w:rFonts w:ascii="仿宋_GB2312" w:hAnsi="仿宋_GB2312" w:cs="仿宋_GB2312" w:eastAsia="仿宋_GB2312"/>
                <w:sz w:val="21"/>
              </w:rPr>
              <w:t>不锈钢；新旧空调安装过程中，抽真空设备必须使用≥</w:t>
            </w:r>
            <w:r>
              <w:rPr>
                <w:rFonts w:ascii="仿宋_GB2312" w:hAnsi="仿宋_GB2312" w:cs="仿宋_GB2312" w:eastAsia="仿宋_GB2312"/>
                <w:sz w:val="21"/>
              </w:rPr>
              <w:t>4L/s</w:t>
            </w:r>
            <w:r>
              <w:rPr>
                <w:rFonts w:ascii="仿宋_GB2312" w:hAnsi="仿宋_GB2312" w:cs="仿宋_GB2312" w:eastAsia="仿宋_GB2312"/>
                <w:sz w:val="21"/>
              </w:rPr>
              <w:t>的真空泵，抽真空环节应不少于</w:t>
            </w:r>
            <w:r>
              <w:rPr>
                <w:rFonts w:ascii="仿宋_GB2312" w:hAnsi="仿宋_GB2312" w:cs="仿宋_GB2312" w:eastAsia="仿宋_GB2312"/>
                <w:sz w:val="21"/>
              </w:rPr>
              <w:t>30</w:t>
            </w:r>
            <w:r>
              <w:rPr>
                <w:rFonts w:ascii="仿宋_GB2312" w:hAnsi="仿宋_GB2312" w:cs="仿宋_GB2312" w:eastAsia="仿宋_GB2312"/>
                <w:sz w:val="21"/>
              </w:rPr>
              <w:t>分钟且压力表数字降为</w:t>
            </w:r>
            <w:r>
              <w:rPr>
                <w:rFonts w:ascii="仿宋_GB2312" w:hAnsi="仿宋_GB2312" w:cs="仿宋_GB2312" w:eastAsia="仿宋_GB2312"/>
                <w:sz w:val="21"/>
              </w:rPr>
              <w:t>-0.1MPa</w:t>
            </w:r>
            <w:r>
              <w:rPr>
                <w:rFonts w:ascii="仿宋_GB2312" w:hAnsi="仿宋_GB2312" w:cs="仿宋_GB2312" w:eastAsia="仿宋_GB2312"/>
                <w:sz w:val="21"/>
              </w:rPr>
              <w:t>，</w:t>
            </w:r>
            <w:r>
              <w:rPr>
                <w:rFonts w:ascii="仿宋_GB2312" w:hAnsi="仿宋_GB2312" w:cs="仿宋_GB2312" w:eastAsia="仿宋_GB2312"/>
                <w:sz w:val="21"/>
              </w:rPr>
              <w:t>抽真空后必须进行保压检漏</w:t>
            </w:r>
            <w:r>
              <w:rPr>
                <w:rFonts w:ascii="仿宋_GB2312" w:hAnsi="仿宋_GB2312" w:cs="仿宋_GB2312" w:eastAsia="仿宋_GB2312"/>
                <w:sz w:val="21"/>
              </w:rPr>
              <w:t>，保压</w:t>
            </w:r>
            <w:r>
              <w:rPr>
                <w:rFonts w:ascii="仿宋_GB2312" w:hAnsi="仿宋_GB2312" w:cs="仿宋_GB2312" w:eastAsia="仿宋_GB2312"/>
                <w:sz w:val="21"/>
              </w:rPr>
              <w:t>5</w:t>
            </w:r>
            <w:r>
              <w:rPr>
                <w:rFonts w:ascii="仿宋_GB2312" w:hAnsi="仿宋_GB2312" w:cs="仿宋_GB2312" w:eastAsia="仿宋_GB2312"/>
                <w:sz w:val="21"/>
              </w:rPr>
              <w:t>分钟无回升。</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货物质量缺陷</w:t>
            </w:r>
          </w:p>
          <w:p>
            <w:pPr>
              <w:pStyle w:val="null3"/>
              <w:jc w:val="left"/>
            </w:pPr>
            <w:r>
              <w:rPr>
                <w:rFonts w:ascii="仿宋_GB2312" w:hAnsi="仿宋_GB2312" w:cs="仿宋_GB2312" w:eastAsia="仿宋_GB2312"/>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2"/>
              </w:rPr>
              <w:t>第11.1款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方对本合同内容必须严格保密，在合同履行期间双方为对方所提供的商业信息负有保密责任，未经对方当面认可，不能将对方提供的价格动向、销售折扣等信息以任何形式透露给第三方，因泄密造成损失的，由责任方负责赔偿。</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合同价款支付时间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w:t>
            </w:r>
            <w:r>
              <w:rPr>
                <w:rFonts w:ascii="仿宋_GB2312" w:hAnsi="仿宋_GB2312" w:cs="仿宋_GB2312" w:eastAsia="仿宋_GB2312"/>
                <w:sz w:val="21"/>
              </w:rPr>
              <w:t>3</w:t>
            </w:r>
            <w:r>
              <w:rPr>
                <w:rFonts w:ascii="仿宋_GB2312" w:hAnsi="仿宋_GB2312" w:cs="仿宋_GB2312" w:eastAsia="仿宋_GB2312"/>
                <w:sz w:val="21"/>
              </w:rPr>
              <w:t>次付款：合同签订且收到发票后3个工作日内第一次支付合同额的30%，项目建设完成进入试运行第二次支付合同额的40%（总计70%），通过验收第三次支付合同额的</w:t>
            </w:r>
            <w:r>
              <w:rPr>
                <w:rFonts w:ascii="仿宋_GB2312" w:hAnsi="仿宋_GB2312" w:cs="仿宋_GB2312" w:eastAsia="仿宋_GB2312"/>
                <w:sz w:val="21"/>
              </w:rPr>
              <w:t>30</w:t>
            </w:r>
            <w:r>
              <w:rPr>
                <w:rFonts w:ascii="仿宋_GB2312" w:hAnsi="仿宋_GB2312" w:cs="仿宋_GB2312" w:eastAsia="仿宋_GB2312"/>
                <w:sz w:val="21"/>
              </w:rPr>
              <w:t>%（总计</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在合同实施期间发现投标人提供了虚假资料，招标人有权终止合同，没收全额履约保证金，同时招标人将投标人上述弄虚作假行为报行业主管部门，作为不良记录纳入相关信用信息管理系统。</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履约保证金退还时间及逾期退还的违约金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自验收合格之日起至运行满1年后未发生产品质量问题，由乙方向甲方出具申请退还履约保证金资料,甲方在收到发票后3个工作日内向乙方退还履约保证金。甲方未及时退还履约保证金按照履约</w:t>
            </w:r>
            <w:r>
              <w:rPr>
                <w:rFonts w:ascii="仿宋_GB2312" w:hAnsi="仿宋_GB2312" w:cs="仿宋_GB2312" w:eastAsia="仿宋_GB2312"/>
                <w:sz w:val="21"/>
              </w:rPr>
              <w:t>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w:t>
            </w:r>
            <w:r>
              <w:rPr>
                <w:rFonts w:ascii="仿宋_GB2312" w:hAnsi="仿宋_GB2312" w:cs="仿宋_GB2312" w:eastAsia="仿宋_GB2312"/>
                <w:sz w:val="21"/>
              </w:rPr>
              <w:t>质保期</w:t>
            </w:r>
            <w:r>
              <w:rPr>
                <w:rFonts w:ascii="仿宋_GB2312" w:hAnsi="仿宋_GB2312" w:cs="仿宋_GB2312" w:eastAsia="仿宋_GB2312"/>
                <w:sz w:val="21"/>
              </w:rPr>
              <w:t>期限内对所有的货物实施运行监督、维修，但前提条件是该服务并不能免除乙方在质量保证期内所承担的义务</w:t>
            </w: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第14.1（5）项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第14.1（6）项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乙方在供货期内，须全程驻场提供服务。</w:t>
            </w:r>
          </w:p>
          <w:p>
            <w:pPr>
              <w:pStyle w:val="null3"/>
              <w:jc w:val="left"/>
            </w:pPr>
            <w:r>
              <w:rPr>
                <w:rFonts w:ascii="仿宋_GB2312" w:hAnsi="仿宋_GB2312" w:cs="仿宋_GB2312" w:eastAsia="仿宋_GB2312"/>
                <w:sz w:val="21"/>
              </w:rPr>
              <w:t>乙方</w:t>
            </w:r>
            <w:r>
              <w:rPr>
                <w:rFonts w:ascii="仿宋_GB2312" w:hAnsi="仿宋_GB2312" w:cs="仿宋_GB2312" w:eastAsia="仿宋_GB2312"/>
                <w:sz w:val="21"/>
              </w:rPr>
              <w:t>向</w:t>
            </w:r>
            <w:r>
              <w:rPr>
                <w:rFonts w:ascii="仿宋_GB2312" w:hAnsi="仿宋_GB2312" w:cs="仿宋_GB2312" w:eastAsia="仿宋_GB2312"/>
                <w:sz w:val="21"/>
              </w:rPr>
              <w:t>甲方做出的承诺（如有），应当严格执行，如甲方发现存在未按承诺履约行为，甲方有权要求乙方按照合同价款的【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必须按合同约定的时间供货，每逾期一日，甲方有权要求乙方按未交付产品货款的【0.5】%向甲方支付违约金，逾期超过【30】天，甲方有权解除合同，并要求乙方按照合同价款的【20】%支付违约金，违约金不足以弥补甲方损失的，乙方应当予以补足。</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未及时付款按照合同价款的【5】%支付违约金，如因甲方财政审批延迟及不可抗力因素导致甲方未及时付款的，不视为甲方违约，乙方表示理解且不追究甲方的违约责任，乙方不得以此为由暂停履行本合同义务。</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第15.4款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一方违约、侵权等行为致使对方采取诉讼方式维护权利，败诉方应承担对方因此遭受的一切损失，包括但不限于律师费、诉讼费、保全费、保全担保费、鉴定费、公证认证费、差旅费、翻译费、评估费、调查费、商检费等合理费用。</w:t>
            </w: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因本合同及合同有关事项发生的争议，按下列第</w:t>
            </w:r>
            <w:r>
              <w:rPr>
                <w:rFonts w:ascii="仿宋_GB2312" w:hAnsi="仿宋_GB2312" w:cs="仿宋_GB2312" w:eastAsia="仿宋_GB2312"/>
                <w:sz w:val="21"/>
                <w:u w:val="single"/>
              </w:rPr>
              <w:t xml:space="preserve"> (2)  </w:t>
            </w:r>
            <w:r>
              <w:rPr>
                <w:rFonts w:ascii="仿宋_GB2312" w:hAnsi="仿宋_GB2312" w:cs="仿宋_GB2312" w:eastAsia="仿宋_GB2312"/>
                <w:sz w:val="21"/>
              </w:rPr>
              <w:t>种方式解决：</w:t>
            </w:r>
          </w:p>
          <w:p>
            <w:pPr>
              <w:pStyle w:val="null3"/>
              <w:jc w:val="left"/>
            </w:pPr>
            <w:r>
              <w:rPr>
                <w:rFonts w:ascii="仿宋_GB2312" w:hAnsi="仿宋_GB2312" w:cs="仿宋_GB2312" w:eastAsia="仿宋_GB2312"/>
                <w:sz w:val="21"/>
              </w:rPr>
              <w:t>（1）向</w:t>
            </w:r>
            <w:r>
              <w:rPr>
                <w:rFonts w:ascii="仿宋_GB2312" w:hAnsi="仿宋_GB2312" w:cs="仿宋_GB2312" w:eastAsia="仿宋_GB2312"/>
                <w:sz w:val="21"/>
                <w:u w:val="single"/>
              </w:rPr>
              <w:t xml:space="preserve">   仲裁委员会申请仲裁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（2）向</w:t>
            </w:r>
            <w:r>
              <w:rPr>
                <w:rFonts w:ascii="仿宋_GB2312" w:hAnsi="仿宋_GB2312" w:cs="仿宋_GB2312" w:eastAsia="仿宋_GB2312"/>
                <w:sz w:val="21"/>
                <w:u w:val="single"/>
              </w:rPr>
              <w:t xml:space="preserve">  三亚市城郊人民法院起诉</w:t>
            </w:r>
            <w:r>
              <w:rPr>
                <w:rFonts w:ascii="仿宋_GB2312" w:hAnsi="仿宋_GB2312" w:cs="仿宋_GB2312" w:eastAsia="仿宋_GB2312"/>
                <w:sz w:val="21"/>
              </w:rPr>
              <w:t>。</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第23.1款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 质量要求:</w:t>
            </w:r>
          </w:p>
          <w:p>
            <w:pPr>
              <w:pStyle w:val="null3"/>
              <w:jc w:val="left"/>
            </w:pPr>
            <w:r>
              <w:rPr>
                <w:rFonts w:ascii="仿宋_GB2312" w:hAnsi="仿宋_GB2312" w:cs="仿宋_GB2312" w:eastAsia="仿宋_GB2312"/>
                <w:sz w:val="21"/>
              </w:rPr>
              <w:t>1.1乙方承诺:乙方保证所提供的产品需提供如下证明资料:</w:t>
            </w:r>
          </w:p>
          <w:p>
            <w:pPr>
              <w:pStyle w:val="null3"/>
              <w:jc w:val="left"/>
            </w:pPr>
            <w:r>
              <w:rPr>
                <w:rFonts w:ascii="仿宋_GB2312" w:hAnsi="仿宋_GB2312" w:cs="仿宋_GB2312" w:eastAsia="仿宋_GB2312"/>
                <w:sz w:val="21"/>
              </w:rPr>
              <w:t>1)乙方投标书承诺的、与本合同约定的国产设备与自制设备需按国家政策与标准要求提供产品相关质量合格证明及检测等报告，自制设备需完全符合供方投标文件及澄清中的技术要求。</w:t>
            </w:r>
          </w:p>
          <w:p>
            <w:pPr>
              <w:pStyle w:val="null3"/>
              <w:jc w:val="left"/>
            </w:pPr>
            <w:r>
              <w:rPr>
                <w:rFonts w:ascii="仿宋_GB2312" w:hAnsi="仿宋_GB2312" w:cs="仿宋_GB2312" w:eastAsia="仿宋_GB2312"/>
                <w:sz w:val="21"/>
              </w:rPr>
              <w:t>2)进口设备除提供相关质量与品牌证明外，还需提供报关单、商检证复印件、原产地证明文件盖公章，所供设备符合甲方确认的、符合甲方设计要求并满足功能需求、全新的、未曾使用过的、是该产品品牌所属生产厂家原厂生产的定型成套产品。该产品的制造与安装符合国家颁布的设备制造与安装、使用技术等标准要求。</w:t>
            </w:r>
          </w:p>
          <w:p>
            <w:pPr>
              <w:pStyle w:val="null3"/>
              <w:jc w:val="left"/>
            </w:pPr>
            <w:r>
              <w:rPr>
                <w:rFonts w:ascii="仿宋_GB2312" w:hAnsi="仿宋_GB2312" w:cs="仿宋_GB2312" w:eastAsia="仿宋_GB2312"/>
                <w:sz w:val="21"/>
              </w:rPr>
              <w:t>3)供方提供的货物应当满足需方要求的规格、数量及质量（包括各种零部件、附件、备品备件），应当符合国家标准以及本产品的出厂标准，应当达到供方投标文件及澄清中的技术标准。投标时已经提供了样品的，供应货物的品质不能低于所提供的样品。售后服务按采购文件的要求及报价文件的承诺执行。</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乙方必须严格按照投标承诺的产品型号、规格及技术参数供货，并提供当批次（同一生产批号/质检编号）的法定质检报告；属于国家强制性产品认证（CCC）目录的，须随货提供有效CCC认证文件。如无法提供投标承诺产品，应提前5个工作日向甲方提交书面说明及替代方案，经甲方书面同意后，可提供技术参数不低于原承诺的替代品，并须提供该替代品的当批次质检报告及CCC认证（如适用）。若出现以下情形之一，</w:t>
            </w:r>
            <w:r>
              <w:rPr>
                <w:rFonts w:ascii="仿宋_GB2312" w:hAnsi="仿宋_GB2312" w:cs="仿宋_GB2312" w:eastAsia="仿宋_GB2312"/>
                <w:sz w:val="21"/>
              </w:rPr>
              <w:t>甲方有权单方面解除合同，并按不低于合同总价</w:t>
            </w:r>
            <w:r>
              <w:rPr>
                <w:rFonts w:ascii="仿宋_GB2312" w:hAnsi="仿宋_GB2312" w:cs="仿宋_GB2312" w:eastAsia="仿宋_GB2312"/>
                <w:sz w:val="21"/>
              </w:rPr>
              <w:t>10%</w:t>
            </w:r>
            <w:r>
              <w:rPr>
                <w:rFonts w:ascii="仿宋_GB2312" w:hAnsi="仿宋_GB2312" w:cs="仿宋_GB2312" w:eastAsia="仿宋_GB2312"/>
                <w:sz w:val="21"/>
              </w:rPr>
              <w:t>的违约金追究乙方违约责任</w:t>
            </w:r>
            <w:r>
              <w:rPr>
                <w:rFonts w:ascii="仿宋_GB2312" w:hAnsi="仿宋_GB2312" w:cs="仿宋_GB2312" w:eastAsia="仿宋_GB2312"/>
                <w:sz w:val="21"/>
              </w:rPr>
              <w:t>：（1）实际供货与投标承诺不符且未获甲方书面认可；（2）无法提供当批次产品有效质检报告或CCC认证；（3）更换产品未达到投标承诺标准。</w:t>
            </w:r>
          </w:p>
          <w:p>
            <w:pPr>
              <w:pStyle w:val="null3"/>
              <w:jc w:val="left"/>
            </w:pPr>
            <w:r>
              <w:rPr>
                <w:rFonts w:ascii="仿宋_GB2312" w:hAnsi="仿宋_GB2312" w:cs="仿宋_GB2312" w:eastAsia="仿宋_GB2312"/>
                <w:sz w:val="21"/>
              </w:rPr>
              <w:t>5)乙方须按采购货物要求提供合法、真实、准确的</w:t>
            </w:r>
            <w:r>
              <w:rPr>
                <w:rFonts w:ascii="仿宋_GB2312" w:hAnsi="仿宋_GB2312" w:cs="仿宋_GB2312" w:eastAsia="仿宋_GB2312"/>
                <w:sz w:val="21"/>
                <w:b/>
              </w:rPr>
              <w:t>货物发票</w:t>
            </w:r>
            <w:r>
              <w:rPr>
                <w:rFonts w:ascii="仿宋_GB2312" w:hAnsi="仿宋_GB2312" w:cs="仿宋_GB2312" w:eastAsia="仿宋_GB2312"/>
                <w:sz w:val="21"/>
              </w:rPr>
              <w:t>，发票内容须与实际采购的货物信息完全一致。</w:t>
            </w:r>
          </w:p>
          <w:p>
            <w:pPr>
              <w:pStyle w:val="null3"/>
              <w:jc w:val="left"/>
            </w:pPr>
            <w:r>
              <w:rPr>
                <w:rFonts w:ascii="仿宋_GB2312" w:hAnsi="仿宋_GB2312" w:cs="仿宋_GB2312" w:eastAsia="仿宋_GB2312"/>
                <w:sz w:val="21"/>
              </w:rPr>
              <w:t>6)乙方应保证本合同所有内容通过甲方的综合验收。</w:t>
            </w:r>
          </w:p>
          <w:p>
            <w:pPr>
              <w:pStyle w:val="null3"/>
              <w:jc w:val="left"/>
            </w:pPr>
            <w:r>
              <w:rPr>
                <w:rFonts w:ascii="仿宋_GB2312" w:hAnsi="仿宋_GB2312" w:cs="仿宋_GB2312" w:eastAsia="仿宋_GB2312"/>
                <w:sz w:val="21"/>
                <w:b/>
              </w:rPr>
              <w:t>2 、安装调试与试运行</w:t>
            </w:r>
          </w:p>
          <w:p>
            <w:pPr>
              <w:pStyle w:val="null3"/>
              <w:jc w:val="left"/>
            </w:pPr>
            <w:r>
              <w:rPr>
                <w:rFonts w:ascii="仿宋_GB2312" w:hAnsi="仿宋_GB2312" w:cs="仿宋_GB2312" w:eastAsia="仿宋_GB2312"/>
                <w:sz w:val="21"/>
              </w:rPr>
              <w:t>2.1本合同安装工程为交钥匙工程，安装工程质量须完全满足附件技术要求，安装完成后乙方应按甲方要求对设备进行安装单机与机组联合调试，安装调试、检测、检验所需工具均由乙方自己负贵，由此产生的费用包括但不限于全部货物、运输、辅助材料、安装、调试、国家有关部门检测、强制性认证等费用，以及人工、机械、运输、仓储、保险、运费、各种税费、劳保、专利技术及质保期间所产生费用等；旧机迁移所涉及的费用包含:旧机的拆装、运输保护、高空作业费、外机支架费用（须304不锈钢支架）、普通紫铜管更换费用、排水管更换费用、搬运费以及加冰种费用(均包含人工费用)等在内的所有费用的总报价，以及送至采购人指定地点的费用，供应商不再向采购人收取其他任何费用。</w:t>
            </w:r>
          </w:p>
          <w:p>
            <w:pPr>
              <w:pStyle w:val="null3"/>
              <w:jc w:val="left"/>
            </w:pPr>
            <w:r>
              <w:rPr>
                <w:rFonts w:ascii="仿宋_GB2312" w:hAnsi="仿宋_GB2312" w:cs="仿宋_GB2312" w:eastAsia="仿宋_GB2312"/>
                <w:sz w:val="21"/>
              </w:rPr>
              <w:t>2.2 安装调试完成并经甲方、专员人员验收合格后，双方签署《安装调试验收单》。如相关设备、材料等在安装调试过程中造成短缺、损坏，乙方应及时更换或修复，以保证安装调试的完成，相关费用由乙方承担。</w:t>
            </w:r>
          </w:p>
          <w:p>
            <w:pPr>
              <w:pStyle w:val="null3"/>
              <w:jc w:val="left"/>
            </w:pPr>
            <w:r>
              <w:rPr>
                <w:rFonts w:ascii="仿宋_GB2312" w:hAnsi="仿宋_GB2312" w:cs="仿宋_GB2312" w:eastAsia="仿宋_GB2312"/>
                <w:sz w:val="21"/>
              </w:rPr>
              <w:t>2.3 试运行期为安装调试验收合格、移交甲方正式试运营开始，至运营后90个自然日。期间乙方随时安排技术人员进行免费服务。</w:t>
            </w:r>
          </w:p>
          <w:p>
            <w:pPr>
              <w:pStyle w:val="null3"/>
              <w:jc w:val="left"/>
            </w:pPr>
            <w:r>
              <w:rPr>
                <w:rFonts w:ascii="仿宋_GB2312" w:hAnsi="仿宋_GB2312" w:cs="仿宋_GB2312" w:eastAsia="仿宋_GB2312"/>
                <w:sz w:val="21"/>
              </w:rPr>
              <w:t>2.4若乙方提供的产品与质量与本合同标的不符、系统运行实际状况未满足本合同及附件(包括甲方招标书)的要求，则乙方应在甲方规定的时间内，及时采取调换或修理等措施使设备满足要求，同时免费维保期顺延。如乙方不采取补救措施，或采取补救措施后仍不符合甲方要求，甲方有权要求换货与退货，乙方除承担由此产生的一切相关费用与损失外，甲方保留向乙方进一步追索经济赔偿的权利。</w:t>
            </w:r>
          </w:p>
          <w:p>
            <w:pPr>
              <w:pStyle w:val="null3"/>
              <w:jc w:val="left"/>
            </w:pPr>
            <w:r>
              <w:rPr>
                <w:rFonts w:ascii="仿宋_GB2312" w:hAnsi="仿宋_GB2312" w:cs="仿宋_GB2312" w:eastAsia="仿宋_GB2312"/>
                <w:sz w:val="21"/>
              </w:rPr>
              <w:t>2.5 设备故障处理时限的确定:由甲方书面通知乙方时算起，至乙方维修人员签署《设备故障完工维修记录单》时止。乙方维修人员完成维修后应如实填写甲方提供的《设备故障维修完工记录单》，作为乙方维修的依据，如乙方拒绝签署系统维修记录，由此造成的一切后果由乙方自行承担。</w:t>
            </w:r>
          </w:p>
          <w:p>
            <w:pPr>
              <w:pStyle w:val="null3"/>
              <w:jc w:val="left"/>
            </w:pPr>
            <w:r>
              <w:rPr>
                <w:rFonts w:ascii="仿宋_GB2312" w:hAnsi="仿宋_GB2312" w:cs="仿宋_GB2312" w:eastAsia="仿宋_GB2312"/>
                <w:sz w:val="21"/>
              </w:rPr>
              <w:t>2.6 乙方免费维保期内为甲方提供相应的维修服务的(甲方原因除外)，相应的维修材料费、工人工资、差旅费、交通费、食宿等相关费用由乙方承担。</w:t>
            </w:r>
          </w:p>
          <w:p>
            <w:pPr>
              <w:pStyle w:val="null3"/>
              <w:jc w:val="left"/>
            </w:pPr>
            <w:r>
              <w:rPr>
                <w:rFonts w:ascii="仿宋_GB2312" w:hAnsi="仿宋_GB2312" w:cs="仿宋_GB2312" w:eastAsia="仿宋_GB2312"/>
                <w:sz w:val="21"/>
              </w:rPr>
              <w:t>3、如果在验收中产生纠纷，乙方须按甲方要求更换检验合格、不低于投标书承诺的同类型产品，且并尽快执行。</w:t>
            </w:r>
            <w:r>
              <w:rPr>
                <w:rFonts w:ascii="仿宋_GB2312" w:hAnsi="仿宋_GB2312" w:cs="仿宋_GB2312" w:eastAsia="仿宋_GB2312"/>
                <w:sz w:val="21"/>
              </w:rPr>
              <w:t>由此产生的各类费用均由乙方承担，甲方不承担合同约定之外的任何费用。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、在货物验收及质保期内，若发现存在质量不达标、以次充好等质量或工艺问题的，甲方可直接要求乙方就出现质量或工艺问题产品总金额的</w:t>
            </w:r>
            <w:r>
              <w:rPr>
                <w:rFonts w:ascii="仿宋_GB2312" w:hAnsi="仿宋_GB2312" w:cs="仿宋_GB2312" w:eastAsia="仿宋_GB2312"/>
                <w:sz w:val="21"/>
              </w:rPr>
              <w:t>3</w:t>
            </w:r>
            <w:r>
              <w:rPr>
                <w:rFonts w:ascii="仿宋_GB2312" w:hAnsi="仿宋_GB2312" w:cs="仿宋_GB2312" w:eastAsia="仿宋_GB2312"/>
                <w:sz w:val="21"/>
              </w:rPr>
              <w:t>倍予以赔偿（在未付货款或履约保证金中予以扣除），并有权要求更换同等或更高品质的产品，由此产生的各类费用均由乙方承担，甲方不承担合同约定之外的任何费用。若甲方检查发现乙方提供的产品存在质量或工艺问题，且未按要求整改的，甲方有权单方面解除合同，并按不低于合同总价</w:t>
            </w:r>
            <w:r>
              <w:rPr>
                <w:rFonts w:ascii="仿宋_GB2312" w:hAnsi="仿宋_GB2312" w:cs="仿宋_GB2312" w:eastAsia="仿宋_GB2312"/>
                <w:sz w:val="21"/>
              </w:rPr>
              <w:t>10%</w:t>
            </w:r>
            <w:r>
              <w:rPr>
                <w:rFonts w:ascii="仿宋_GB2312" w:hAnsi="仿宋_GB2312" w:cs="仿宋_GB2312" w:eastAsia="仿宋_GB2312"/>
                <w:sz w:val="21"/>
              </w:rPr>
              <w:t>的违约金追究乙方违约责任。</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中标供应商与采购人应严格按照海南省财政厅关于印发《海南省政府采购履约验收管理暂行办法》的通知（琼财采规〔2023〕16号）文件及相关法律法规要求、招标文件文件要求和合同约定相关条款进行验收。2. 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诚信投标、诚信履约承诺书 其他材料 中小企业声明函 残疾人福利性单位声明函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提供非联合体投标声明，格式自拟。</w:t>
            </w:r>
          </w:p>
        </w:tc>
        <w:tc>
          <w:tcPr>
            <w:tcW w:type="dxa" w:w="1661"/>
          </w:tcPr>
          <w:p>
            <w:pPr>
              <w:pStyle w:val="null3"/>
              <w:jc w:val="left"/>
            </w:pPr>
            <w:r>
              <w:rPr>
                <w:rFonts w:ascii="仿宋_GB2312" w:hAnsi="仿宋_GB2312" w:cs="仿宋_GB2312" w:eastAsia="仿宋_GB2312"/>
              </w:rPr>
              <w:t>非联合体投标声明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本项目不接受进口产品投标；</w:t>
            </w:r>
          </w:p>
        </w:tc>
        <w:tc>
          <w:tcPr>
            <w:tcW w:type="dxa" w:w="3322"/>
          </w:tcPr>
          <w:p>
            <w:pPr>
              <w:pStyle w:val="null3"/>
              <w:jc w:val="left"/>
            </w:pPr>
            <w:r>
              <w:rPr>
                <w:rFonts w:ascii="仿宋_GB2312" w:hAnsi="仿宋_GB2312" w:cs="仿宋_GB2312" w:eastAsia="仿宋_GB2312"/>
              </w:rPr>
              <w:t>提供非进口产品投标声明</w:t>
            </w:r>
          </w:p>
        </w:tc>
        <w:tc>
          <w:tcPr>
            <w:tcW w:type="dxa" w:w="1661"/>
          </w:tcPr>
          <w:p>
            <w:pPr>
              <w:pStyle w:val="null3"/>
              <w:jc w:val="left"/>
            </w:pPr>
            <w:r>
              <w:rPr>
                <w:rFonts w:ascii="仿宋_GB2312" w:hAnsi="仿宋_GB2312" w:cs="仿宋_GB2312" w:eastAsia="仿宋_GB2312"/>
              </w:rPr>
              <w:t>非进口产品投标声明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技术参数、规格及要求响应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根据投标人提供的产品技术参数与招标文件中规定的技术参数进行点对点比较，此项满分21分。 1.完全满足招标文件要求或有正偏离的得21分。 2.有1-2项一般参数非▲指标（或有1项带▲的指标）不满足或负偏离的得17分； 3.有3-4项一般参数非▲指标（或有2项带▲的指标）不满足或负偏离的得13分； 4.有5-6项一般参数非▲指标（或有3项带▲的指标）不满足或负偏离的得9分； 5.有7-8项一般参数非▲指标（或有4项带▲的指标）不满足或负偏离的得5分； 6.有9项及以上一般参数非▲指标（或有5项及以上带▲的指标）不满足或负偏离的得0分。 注：以上▲指标须提供国家认可CNAS/CMA标识的检测报告（须2023年1月后出具的有效的检测报告，检测报告需在有效期内）；其余参数提供相关证明材料；不提供不得分。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压缩机核心技术参数</w:t>
            </w:r>
          </w:p>
        </w:tc>
        <w:tc>
          <w:tcPr>
            <w:tcW w:type="dxa" w:w="2492"/>
          </w:tcPr>
          <w:p>
            <w:pPr>
              <w:pStyle w:val="null3"/>
              <w:jc w:val="both"/>
            </w:pPr>
            <w:r>
              <w:rPr>
                <w:rFonts w:ascii="仿宋_GB2312" w:hAnsi="仿宋_GB2312" w:cs="仿宋_GB2312" w:eastAsia="仿宋_GB2312"/>
              </w:rPr>
              <w:t>变频技术类型：全直流变频的得3分，直流变频的得1分，普通变频的得0.5分；需厂家提供盖章版证明文件；不提供不得分。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空调外机防锈蚀</w:t>
            </w:r>
          </w:p>
        </w:tc>
        <w:tc>
          <w:tcPr>
            <w:tcW w:type="dxa" w:w="2492"/>
          </w:tcPr>
          <w:p>
            <w:pPr>
              <w:pStyle w:val="null3"/>
              <w:jc w:val="both"/>
            </w:pPr>
            <w:r>
              <w:rPr>
                <w:rFonts w:ascii="仿宋_GB2312" w:hAnsi="仿宋_GB2312" w:cs="仿宋_GB2312" w:eastAsia="仿宋_GB2312"/>
              </w:rPr>
              <w:t>防锈标准：空调外机在大气环境腐蚀下达到C4级别的得2分,在大气环境腐蚀下达到C3级别的得1分,在大气环境腐蚀下达到C2级别的得0.2分，本项最高得2分，需提供厂家盖章版防锈标准证明文件，不提供不得分。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空调外机防水</w:t>
            </w:r>
          </w:p>
        </w:tc>
        <w:tc>
          <w:tcPr>
            <w:tcW w:type="dxa" w:w="2492"/>
          </w:tcPr>
          <w:p>
            <w:pPr>
              <w:pStyle w:val="null3"/>
              <w:jc w:val="both"/>
            </w:pPr>
            <w:r>
              <w:rPr>
                <w:rFonts w:ascii="仿宋_GB2312" w:hAnsi="仿宋_GB2312" w:cs="仿宋_GB2312" w:eastAsia="仿宋_GB2312"/>
              </w:rPr>
              <w:t>防水标准：防水IPX4级别的得1分，需提供厂家盖章版防水标准证明文件，不提供不得分。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空调噪声</w:t>
            </w:r>
          </w:p>
        </w:tc>
        <w:tc>
          <w:tcPr>
            <w:tcW w:type="dxa" w:w="2492"/>
          </w:tcPr>
          <w:p>
            <w:pPr>
              <w:pStyle w:val="null3"/>
              <w:jc w:val="both"/>
            </w:pPr>
            <w:r>
              <w:rPr>
                <w:rFonts w:ascii="仿宋_GB2312" w:hAnsi="仿宋_GB2312" w:cs="仿宋_GB2312" w:eastAsia="仿宋_GB2312"/>
              </w:rPr>
              <w:t>1.5P壁挂式空调室内机最低噪声≤22dB(A)的得3分，23-25dB(A)的得2分，26-28dB(A)的得1分，＞28 dB(A)的不得分。 需要提供佐证材料：国家认可的CNAS/CMA实验室出具的GB/T 7725-2022检测报告（注明测试工况），检测报告需在有效期内；不提供不得分。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空调外机冷凝器铜管配置</w:t>
            </w:r>
          </w:p>
        </w:tc>
        <w:tc>
          <w:tcPr>
            <w:tcW w:type="dxa" w:w="2492"/>
          </w:tcPr>
          <w:p>
            <w:pPr>
              <w:pStyle w:val="null3"/>
              <w:jc w:val="both"/>
            </w:pPr>
            <w:r>
              <w:rPr>
                <w:rFonts w:ascii="仿宋_GB2312" w:hAnsi="仿宋_GB2312" w:cs="仿宋_GB2312" w:eastAsia="仿宋_GB2312"/>
              </w:rPr>
              <w:t>1.5P壁挂式空调外机冷凝器铜管配置： 1.铜管排数：完整双排铜管（前后两排完整且长度一致）的得2分，1.6排铜管（主排完整+半排辅助）得1分，单排铜管（密度增加型）的得0.5分，需提供外机拆解照片或制造商技术白皮书（标注铜管排布示意图）。 2.铜管材质：普通紫铜管（Cu≥99.9%）的得1.5分，铜铝复合管（铜占比≥60%）得0.5分，厂家须提供承诺函，不提供不得分。 3.铜管直径：≥7mm的得1.5分，7mm&gt;铜管直径≥5mm得0.5分，&lt;5mm不得分，厂家须提供承诺函，不提供不得分。 4.散热风扇电机材质：铜线电机的得1分，铝线电机得0.3分，厂家须提供承诺函，不提供不得分。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空调连接管材质</w:t>
            </w:r>
          </w:p>
        </w:tc>
        <w:tc>
          <w:tcPr>
            <w:tcW w:type="dxa" w:w="2492"/>
          </w:tcPr>
          <w:p>
            <w:pPr>
              <w:pStyle w:val="null3"/>
              <w:jc w:val="both"/>
            </w:pPr>
            <w:r>
              <w:rPr>
                <w:rFonts w:ascii="仿宋_GB2312" w:hAnsi="仿宋_GB2312" w:cs="仿宋_GB2312" w:eastAsia="仿宋_GB2312"/>
              </w:rPr>
              <w:t>铜管材质：普通紫铜管（Cu≥99.9%）的得2分，铜铝复合管（铜占比≥60%）得0.5分，须提供厂家承诺函，不提供不得分。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根据投标人提供的供货方案进行综合评审，内容应包括但不限于：（1）货物入场时间；（2）安装配置及调试；（3）供货方式；（4）货物验收。 1.供货方案涵盖上述4项内容且满足或优于采购需求的得4分； 2.以上4项内容，每小项1分。上述1-4项缺一项扣1分，每有一项内容有缺陷扣0.2分，以上4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利旧方案</w:t>
            </w:r>
          </w:p>
        </w:tc>
        <w:tc>
          <w:tcPr>
            <w:tcW w:type="dxa" w:w="2492"/>
          </w:tcPr>
          <w:p>
            <w:pPr>
              <w:pStyle w:val="null3"/>
              <w:jc w:val="both"/>
            </w:pPr>
            <w:r>
              <w:rPr>
                <w:rFonts w:ascii="仿宋_GB2312" w:hAnsi="仿宋_GB2312" w:cs="仿宋_GB2312" w:eastAsia="仿宋_GB2312"/>
              </w:rPr>
              <w:t>根据投标人提供的利旧方案进行综合评审，内容应包括但不限于：（1）旧机拆装方案；（2）安装配置及调试；（3）旧机运输方式；（4）旧机拆装及运输过程中的保护措施。 1.供货方案涵盖上述4项内容且满足或优于采购需求的得2分； 2.以上4项内容，每小项0.5分。上述1-4项缺一项扣0.5分，每有一项内容有缺陷扣0.1分，以上4项内容因缺陷最多每项扣0.3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服务质量控制方案</w:t>
            </w:r>
          </w:p>
        </w:tc>
        <w:tc>
          <w:tcPr>
            <w:tcW w:type="dxa" w:w="2492"/>
          </w:tcPr>
          <w:p>
            <w:pPr>
              <w:pStyle w:val="null3"/>
              <w:jc w:val="both"/>
            </w:pPr>
            <w:r>
              <w:rPr>
                <w:rFonts w:ascii="仿宋_GB2312" w:hAnsi="仿宋_GB2312" w:cs="仿宋_GB2312" w:eastAsia="仿宋_GB2312"/>
              </w:rPr>
              <w:t>根据投标人提供的服务质量控制方案，包括但不限于：（1）质量目标计划；（2）质量控制措施；（3）质量指标（如准确率、投诉率与处理率、满意度等）等进行评审。 1.服务质量控制方案涵盖上述3项内容且满足或优于采购需求的得3分； 2.以上3项内容，每小项1分，上述1-3项缺一项扣1分，每有一项内容有缺陷扣0.2分，以上3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根据投标人提供的应急处理方案包含但不限于：（1）可能出现的突发状况；（2）应急解决办法；（3）应急事件的处理程序；（4）应急处理小组设置等内容进行评审： 1.应急处理方案涵盖上述4项内容且满足或优于采购需求的得4分； 2.以上4项内容，每小项1分，上述1-4项缺一项扣1分，每有一项内容有缺陷扣0.2分，以上4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综合评审，内容应包括但不限于：（1）售后服务人员配备；（2）响应时间；（3）服务内容；（4）售后服务应急措施；（5）解决问题的能力；（6）售后服务应急预案；（7）备品备件。 1.售后服务方案涵盖上述7项内容且满足或优于采购需求的得7分； 2.以上7项内容，每小项1分，上述1-7项缺一项扣1分，每有一项内容有缺陷扣0.2分，以上7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投标人自2022年1月1日起至今，承接过类似业绩的，每提供一份得0.5分，本项满分2分。 证明材料：投标文件内需提供业绩合同清晰扫描件或复印件并加盖单位公章，认定时间以合同签订落款时间为准，同一项目不同证明材料不可重复得分，不提供或不满足不得分。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1.提供1名专职项目对接负责人1分，不提供不得分； 2.每提供1专业安装人员得0.5分，满分2分，不提供不得分。 注：须提供以上人员身份证及其在本单位近3个月（2025年1月至今）的社保证明并加盖投标单位公章；安装人员须额外提供资格证书（制冷与空调设备安装维修作业证、电工证、高空作业证）并加盖投标单位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质量承诺</w:t>
            </w:r>
          </w:p>
        </w:tc>
        <w:tc>
          <w:tcPr>
            <w:tcW w:type="dxa" w:w="2492"/>
          </w:tcPr>
          <w:p>
            <w:pPr>
              <w:pStyle w:val="null3"/>
              <w:jc w:val="both"/>
            </w:pPr>
            <w:r>
              <w:rPr>
                <w:rFonts w:ascii="仿宋_GB2312" w:hAnsi="仿宋_GB2312" w:cs="仿宋_GB2312" w:eastAsia="仿宋_GB2312"/>
              </w:rPr>
              <w:t>1.投标人承诺待本项目质保期（6年）满后，每免费提供延长1年质保期者,得1分，满分2分，提供承诺函，不提供不得分。 2.投标人针对本项目采购需求承诺：提供压缩机6年质保承诺及厂家质保函的得2分，不提供不得分。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ISO系列认证证书</w:t>
            </w:r>
          </w:p>
        </w:tc>
        <w:tc>
          <w:tcPr>
            <w:tcW w:type="dxa" w:w="2492"/>
          </w:tcPr>
          <w:p>
            <w:pPr>
              <w:pStyle w:val="null3"/>
              <w:jc w:val="both"/>
            </w:pPr>
            <w:r>
              <w:rPr>
                <w:rFonts w:ascii="仿宋_GB2312" w:hAnsi="仿宋_GB2312" w:cs="仿宋_GB2312" w:eastAsia="仿宋_GB2312"/>
              </w:rPr>
              <w:t>投标人或生产厂商具有ISO9001质量管理体系认证、ISO14001环境管理体系认证、ISO45001职业健康安全管理体系，满分3分，每少一个扣1分。 以上证书需提供官网有效期内证书查询截图。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中共三亚市委党校新校区分体式空调等设备采购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中共三亚市委党校新校区分体式空调等设备采购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A02061804-空调机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详见附件：非进口产品投标声明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