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color w:val="FF0000"/>
          <w:sz w:val="24"/>
          <w:u w:val="single"/>
        </w:rPr>
        <w:t>名称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color w:val="FF0000"/>
          <w:sz w:val="24"/>
        </w:rPr>
        <w:t>授权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（供应商</w:t>
      </w:r>
      <w:r>
        <w:rPr>
          <w:rFonts w:hint="eastAsia" w:ascii="宋体" w:hAnsi="宋体" w:cs="Lucida Sans Unicode"/>
          <w:color w:val="FF0000"/>
          <w:sz w:val="24"/>
          <w:u w:val="single"/>
        </w:rPr>
        <w:t>代表姓名、职务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（项目名称</w:t>
      </w:r>
      <w:r>
        <w:rPr>
          <w:rFonts w:hint="eastAsia" w:ascii="宋体" w:hAnsi="宋体" w:cs="Lucida Sans Unicode"/>
          <w:color w:val="FF0000"/>
          <w:sz w:val="24"/>
          <w:u w:val="single"/>
          <w:lang w:val="en-US" w:eastAsia="zh-CN"/>
        </w:rPr>
        <w:t xml:space="preserve">:      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color w:val="FF0000"/>
          <w:sz w:val="24"/>
          <w:u w:val="single"/>
        </w:rPr>
        <w:t>(项目编号:</w:t>
      </w:r>
      <w:r>
        <w:rPr>
          <w:rFonts w:hint="eastAsia" w:ascii="宋体" w:hAnsi="宋体" w:cs="Lucida Sans Unicode"/>
          <w:color w:val="FF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color w:val="FF0000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</w:rPr>
        <w:t>的采购活动。我方接受</w:t>
      </w:r>
      <w:bookmarkStart w:id="0" w:name="OLE_LINK1"/>
      <w:r>
        <w:rPr>
          <w:rFonts w:hint="eastAsia" w:ascii="宋体" w:hAnsi="宋体" w:cs="Lucida Sans Unicode"/>
          <w:sz w:val="24"/>
          <w:lang w:val="en-US" w:eastAsia="zh-CN"/>
        </w:rPr>
        <w:t>采购</w:t>
      </w:r>
      <w:bookmarkEnd w:id="0"/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及澄清、修改部分（如有）的全部条款且无任何异议，现向贵单位递交响应文件参与</w:t>
      </w:r>
      <w:r>
        <w:rPr>
          <w:rFonts w:hint="eastAsia" w:ascii="宋体" w:hAnsi="宋体" w:cs="Lucida Sans Unicode"/>
          <w:sz w:val="24"/>
          <w:lang w:eastAsia="zh-CN"/>
        </w:rPr>
        <w:t>协</w:t>
      </w:r>
      <w:r>
        <w:rPr>
          <w:rFonts w:hint="eastAsia" w:ascii="宋体" w:hAnsi="宋体" w:cs="Lucida Sans Unicode"/>
          <w:sz w:val="24"/>
        </w:rPr>
        <w:t>商。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val="en-US" w:eastAsia="zh-CN"/>
        </w:rPr>
        <w:t>采购文件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</w:t>
      </w:r>
      <w:r>
        <w:rPr>
          <w:rFonts w:hint="eastAsia" w:ascii="宋体" w:hAnsi="宋体" w:cs="Lucida Sans Unicode"/>
          <w:b/>
          <w:bCs/>
          <w:sz w:val="24"/>
          <w:lang w:val="en-US" w:eastAsia="zh-CN"/>
        </w:rPr>
        <w:t>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采购</w:t>
      </w:r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的规定，如果本公司违反</w:t>
      </w:r>
      <w:r>
        <w:rPr>
          <w:rFonts w:hint="eastAsia" w:ascii="宋体" w:hAnsi="宋体" w:cs="Lucida Sans Unicode"/>
          <w:sz w:val="24"/>
          <w:lang w:eastAsia="zh-CN"/>
        </w:rPr>
        <w:t>采购文件</w:t>
      </w:r>
      <w:r>
        <w:rPr>
          <w:rFonts w:hint="eastAsia" w:ascii="宋体" w:hAnsi="宋体" w:cs="Lucida Sans Unicode"/>
          <w:sz w:val="24"/>
        </w:rPr>
        <w:t>要求，我方的</w:t>
      </w:r>
      <w:r>
        <w:rPr>
          <w:rFonts w:hint="eastAsia" w:ascii="宋体" w:hAnsi="宋体" w:cs="Lucida Sans Unicode"/>
          <w:sz w:val="24"/>
          <w:lang w:eastAsia="zh-CN"/>
        </w:rPr>
        <w:t>协商保证金</w:t>
      </w:r>
      <w:r>
        <w:rPr>
          <w:rFonts w:hint="eastAsia" w:ascii="宋体" w:hAnsi="宋体" w:cs="Lucida Sans Unicode"/>
          <w:sz w:val="24"/>
        </w:rPr>
        <w:t>可以被政府采购监督管理部门没收。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val="en-US" w:eastAsia="zh-CN"/>
        </w:rPr>
        <w:t>采购文件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四、我方承诺响应有效期为：</w:t>
      </w:r>
      <w:r>
        <w:rPr>
          <w:rFonts w:hint="eastAsia" w:ascii="宋体" w:hAnsi="宋体" w:cs="Lucida Sans Unicode"/>
          <w:color w:val="FF0000"/>
          <w:sz w:val="24"/>
          <w:u w:val="single"/>
          <w:lang w:eastAsia="zh-CN"/>
        </w:rPr>
        <w:t>自递交响应文件的截止之日起90天</w:t>
      </w:r>
      <w:r>
        <w:rPr>
          <w:rFonts w:hint="eastAsia" w:ascii="宋体" w:hAnsi="宋体" w:cs="Lucida Sans Unicode"/>
          <w:sz w:val="24"/>
          <w:lang w:eastAsia="zh-CN"/>
        </w:rPr>
        <w:t>。在此期限期满之前均具有约束力。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五、我方承诺我方无不良信用记录，在“信用中国”网站（www.creditchina.gov.cn）未被列入失信被执行人、重大税收违法失信主体，在中国政府采购网（www.ccgp.gov.cn）未被列入政府采购严重违法失信行为记录名单。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  <w:lang w:eastAsia="zh-CN"/>
        </w:rPr>
        <w:t>六、我方承诺，我方符合法律、行政法规规定的其他条件。</w:t>
      </w:r>
    </w:p>
    <w:p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七、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采购文件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</w:t>
      </w:r>
      <w:r>
        <w:rPr>
          <w:rFonts w:hint="eastAsia" w:ascii="宋体" w:hAnsi="宋体" w:cs="Lucida Sans Unicode"/>
          <w:b/>
          <w:sz w:val="24"/>
          <w:lang w:eastAsia="zh-CN"/>
        </w:rPr>
        <w:t>成交</w:t>
      </w:r>
      <w:r>
        <w:rPr>
          <w:rFonts w:hint="eastAsia" w:ascii="宋体" w:hAnsi="宋体" w:cs="Lucida Sans Unicode"/>
          <w:b/>
          <w:sz w:val="24"/>
        </w:rPr>
        <w:t>，我们将</w:t>
      </w:r>
      <w:r>
        <w:rPr>
          <w:rFonts w:hint="eastAsia" w:ascii="宋体" w:hAnsi="宋体" w:cs="Lucida Sans Unicode"/>
          <w:b/>
          <w:sz w:val="24"/>
          <w:lang w:eastAsia="zh-CN"/>
        </w:rPr>
        <w:t>按照采购文件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八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采购</w:t>
      </w:r>
      <w:r>
        <w:rPr>
          <w:rFonts w:hint="eastAsia" w:ascii="宋体" w:hAnsi="宋体" w:cs="Lucida Sans Unicode"/>
          <w:sz w:val="24"/>
          <w:lang w:val="en-US" w:eastAsia="zh-CN"/>
        </w:rPr>
        <w:t>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九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十一、我方已知悉投标人串通行为，有下列表现形式之一的，其响应无效：</w:t>
      </w:r>
      <w:r>
        <w:rPr>
          <w:rFonts w:hint="eastAsia" w:ascii="宋体" w:hAnsi="宋体" w:cs="Lucida Sans Unicode"/>
          <w:sz w:val="24"/>
        </w:rPr>
        <w:t xml:space="preserve"> 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由同一单位或者个人编制；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委托同一单位或者个人办理磋商事宜；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载明的项目管理成员或者联系人员为同一人；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异常一致或者报价呈规律性差异；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投标文件</w:t>
      </w:r>
      <w:r>
        <w:rPr>
          <w:rFonts w:hint="eastAsia"/>
          <w:sz w:val="24"/>
          <w:szCs w:val="24"/>
        </w:rPr>
        <w:t>相互混装；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的保证金从同一单位或者个人的账户转出；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（7）不同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rFonts w:hint="eastAsia"/>
          <w:sz w:val="24"/>
          <w:szCs w:val="24"/>
        </w:rPr>
        <w:t>的标书硬件特征码一致。</w:t>
      </w:r>
    </w:p>
    <w:p>
      <w:pPr>
        <w:pStyle w:val="4"/>
        <w:spacing w:line="360" w:lineRule="auto"/>
        <w:ind w:firstLineChars="175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十二、我方将严格遵守《最高人民检察院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color w:val="FF0000"/>
          <w:sz w:val="24"/>
          <w:u w:val="single"/>
        </w:rPr>
      </w:pPr>
      <w:r>
        <w:rPr>
          <w:rFonts w:hint="eastAsia" w:ascii="宋体" w:hAnsi="宋体" w:cs="Lucida Sans Unicode"/>
          <w:b/>
          <w:color w:val="FF000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FF0000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FF0000"/>
          <w:sz w:val="24"/>
          <w:u w:val="single"/>
        </w:rPr>
        <w:t xml:space="preserve">                   </w:t>
      </w:r>
    </w:p>
    <w:p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color w:val="FF0000"/>
          <w:sz w:val="24"/>
          <w:u w:val="single"/>
        </w:rPr>
      </w:pPr>
      <w:r>
        <w:rPr>
          <w:rFonts w:hint="eastAsia" w:ascii="宋体" w:hAnsi="宋体" w:cs="Lucida Sans Unicode"/>
          <w:b/>
          <w:color w:val="FF0000"/>
          <w:sz w:val="24"/>
        </w:rPr>
        <w:t>日期：</w:t>
      </w:r>
      <w:r>
        <w:rPr>
          <w:rFonts w:hint="eastAsia" w:ascii="宋体" w:hAnsi="宋体" w:cs="Lucida Sans Unicode"/>
          <w:b/>
          <w:color w:val="FF0000"/>
          <w:sz w:val="24"/>
          <w:u w:val="single"/>
        </w:rPr>
        <w:t xml:space="preserve">                 </w:t>
      </w:r>
    </w:p>
    <w:p>
      <w:pPr>
        <w:jc w:val="left"/>
        <w:rPr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7FF3B15"/>
    <w:rsid w:val="1ED92475"/>
    <w:rsid w:val="1EF9394E"/>
    <w:rsid w:val="24C74422"/>
    <w:rsid w:val="25C13C0A"/>
    <w:rsid w:val="34E11C28"/>
    <w:rsid w:val="4F585F60"/>
    <w:rsid w:val="556C29EB"/>
    <w:rsid w:val="587D12B1"/>
    <w:rsid w:val="60735FEB"/>
    <w:rsid w:val="6A0518D2"/>
    <w:rsid w:val="6E1C6BB7"/>
    <w:rsid w:val="74980257"/>
    <w:rsid w:val="750C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123</Characters>
  <Lines>0</Lines>
  <Paragraphs>0</Paragraphs>
  <TotalTime>1</TotalTime>
  <ScaleCrop>false</ScaleCrop>
  <LinksUpToDate>false</LinksUpToDate>
  <CharactersWithSpaces>123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2025-10-07T09:20:23Z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eyJoZGlkIjoiMDEzNDM0OGI0YjQwMWJiOGE3NWY4NDZmNDAwNjkzNTEiLCJ1c2VySWQiOiI0MjU5ODcyMTcifQ==</vt:lpwstr>
  </property>
</Properties>
</file>