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67F6E15">
      <w:pPr>
        <w:adjustRightInd w:val="0"/>
        <w:snapToGrid w:val="0"/>
        <w:rPr>
          <w:color w:val="auto"/>
          <w:highlight w:val="none"/>
        </w:rPr>
      </w:pPr>
    </w:p>
    <w:p w14:paraId="2078874A">
      <w:pPr>
        <w:pStyle w:val="4"/>
        <w:overflowPunct w:val="0"/>
        <w:spacing w:before="156" w:beforeLines="50" w:after="156" w:afterLines="50" w:line="360" w:lineRule="auto"/>
        <w:ind w:firstLine="0"/>
        <w:jc w:val="center"/>
        <w:rPr>
          <w:rFonts w:eastAsia="宋体"/>
          <w:b/>
          <w:color w:val="auto"/>
          <w:sz w:val="36"/>
          <w:szCs w:val="36"/>
          <w:highlight w:val="none"/>
        </w:rPr>
      </w:pPr>
      <w:r>
        <w:rPr>
          <w:rFonts w:hint="eastAsia" w:eastAsia="宋体"/>
          <w:b/>
          <w:color w:val="auto"/>
          <w:sz w:val="36"/>
          <w:szCs w:val="36"/>
          <w:highlight w:val="none"/>
        </w:rPr>
        <w:t>技术标准及要求偏差一览表</w:t>
      </w:r>
    </w:p>
    <w:p w14:paraId="5A6846FF">
      <w:pPr>
        <w:spacing w:line="360" w:lineRule="auto"/>
        <w:rPr>
          <w:rFonts w:hint="eastAsia" w:eastAsia="宋体"/>
          <w:color w:val="auto"/>
          <w:highlight w:val="none"/>
          <w:lang w:eastAsia="zh-CN"/>
        </w:rPr>
      </w:pPr>
    </w:p>
    <w:tbl>
      <w:tblPr>
        <w:tblStyle w:val="9"/>
        <w:tblW w:w="10059"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724"/>
        <w:gridCol w:w="3731"/>
        <w:gridCol w:w="2946"/>
        <w:gridCol w:w="1785"/>
        <w:gridCol w:w="873"/>
      </w:tblGrid>
      <w:tr w14:paraId="50A1DCC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1" w:hRule="atLeast"/>
          <w:jc w:val="center"/>
        </w:trPr>
        <w:tc>
          <w:tcPr>
            <w:tcW w:w="724" w:type="dxa"/>
            <w:noWrap w:val="0"/>
            <w:vAlign w:val="center"/>
          </w:tcPr>
          <w:p w14:paraId="4D107DCC">
            <w:pPr>
              <w:pStyle w:val="6"/>
              <w:keepNext w:val="0"/>
              <w:keepLines w:val="0"/>
              <w:pageBreakBefore w:val="0"/>
              <w:widowControl w:val="0"/>
              <w:kinsoku/>
              <w:wordWrap/>
              <w:overflowPunct/>
              <w:topLinePunct w:val="0"/>
              <w:autoSpaceDE/>
              <w:autoSpaceDN/>
              <w:bidi w:val="0"/>
              <w:adjustRightInd/>
              <w:snapToGrid/>
              <w:spacing w:line="288" w:lineRule="auto"/>
              <w:jc w:val="center"/>
              <w:textAlignment w:val="auto"/>
              <w:rPr>
                <w:rFonts w:hint="default" w:ascii="Times New Roman" w:hAnsi="Times New Roman" w:cs="Times New Roman"/>
                <w:color w:val="auto"/>
                <w:highlight w:val="none"/>
              </w:rPr>
            </w:pPr>
            <w:r>
              <w:rPr>
                <w:rFonts w:hint="default" w:ascii="Times New Roman" w:hAnsi="Times New Roman" w:cs="Times New Roman"/>
                <w:color w:val="auto"/>
                <w:highlight w:val="none"/>
              </w:rPr>
              <w:t>序号</w:t>
            </w:r>
          </w:p>
        </w:tc>
        <w:tc>
          <w:tcPr>
            <w:tcW w:w="3731" w:type="dxa"/>
            <w:noWrap w:val="0"/>
            <w:vAlign w:val="center"/>
          </w:tcPr>
          <w:p w14:paraId="7E266956">
            <w:pPr>
              <w:pStyle w:val="6"/>
              <w:keepNext w:val="0"/>
              <w:keepLines w:val="0"/>
              <w:pageBreakBefore w:val="0"/>
              <w:widowControl w:val="0"/>
              <w:kinsoku/>
              <w:wordWrap/>
              <w:overflowPunct/>
              <w:topLinePunct w:val="0"/>
              <w:autoSpaceDE/>
              <w:autoSpaceDN/>
              <w:bidi w:val="0"/>
              <w:adjustRightInd/>
              <w:snapToGrid/>
              <w:spacing w:line="288" w:lineRule="auto"/>
              <w:jc w:val="center"/>
              <w:textAlignment w:val="auto"/>
              <w:rPr>
                <w:rFonts w:hint="default" w:ascii="Times New Roman" w:hAnsi="Times New Roman" w:cs="Times New Roman"/>
                <w:color w:val="auto"/>
                <w:highlight w:val="none"/>
              </w:rPr>
            </w:pPr>
            <w:r>
              <w:rPr>
                <w:rFonts w:hint="eastAsia" w:ascii="Times New Roman" w:hAnsi="Times New Roman" w:cs="Times New Roman"/>
                <w:color w:val="auto"/>
                <w:highlight w:val="none"/>
                <w:lang w:val="en-US" w:eastAsia="zh-CN"/>
              </w:rPr>
              <w:t>招标文件</w:t>
            </w:r>
            <w:r>
              <w:rPr>
                <w:rFonts w:hint="default" w:ascii="Times New Roman" w:hAnsi="Times New Roman" w:cs="Times New Roman"/>
                <w:color w:val="auto"/>
                <w:highlight w:val="none"/>
              </w:rPr>
              <w:t>中中药饮片技术标准及要求</w:t>
            </w:r>
          </w:p>
        </w:tc>
        <w:tc>
          <w:tcPr>
            <w:tcW w:w="2946" w:type="dxa"/>
            <w:noWrap w:val="0"/>
            <w:vAlign w:val="center"/>
          </w:tcPr>
          <w:p w14:paraId="1AD31E7F">
            <w:pPr>
              <w:pStyle w:val="6"/>
              <w:jc w:val="center"/>
              <w:rPr>
                <w:rFonts w:hint="default" w:ascii="Times New Roman" w:hAnsi="Times New Roman" w:cs="Times New Roman"/>
                <w:color w:val="auto"/>
                <w:highlight w:val="none"/>
              </w:rPr>
            </w:pPr>
            <w:r>
              <w:rPr>
                <w:rFonts w:hint="eastAsia" w:ascii="Times New Roman" w:hAnsi="Times New Roman" w:cs="Times New Roman"/>
                <w:color w:val="auto"/>
                <w:highlight w:val="none"/>
                <w:lang w:val="en-US" w:eastAsia="zh-CN"/>
              </w:rPr>
              <w:t>投标</w:t>
            </w:r>
            <w:r>
              <w:rPr>
                <w:rFonts w:hint="default" w:ascii="Times New Roman" w:hAnsi="Times New Roman" w:cs="Times New Roman"/>
                <w:color w:val="auto"/>
                <w:highlight w:val="none"/>
              </w:rPr>
              <w:t>文件</w:t>
            </w:r>
          </w:p>
          <w:p w14:paraId="0DDB52AB">
            <w:pPr>
              <w:pStyle w:val="6"/>
              <w:keepNext w:val="0"/>
              <w:keepLines w:val="0"/>
              <w:pageBreakBefore w:val="0"/>
              <w:widowControl w:val="0"/>
              <w:kinsoku/>
              <w:wordWrap/>
              <w:overflowPunct/>
              <w:topLinePunct w:val="0"/>
              <w:autoSpaceDE/>
              <w:autoSpaceDN/>
              <w:bidi w:val="0"/>
              <w:adjustRightInd/>
              <w:snapToGrid/>
              <w:spacing w:line="288" w:lineRule="auto"/>
              <w:jc w:val="center"/>
              <w:textAlignment w:val="auto"/>
              <w:rPr>
                <w:rFonts w:hint="default" w:ascii="Times New Roman" w:hAnsi="Times New Roman" w:cs="Times New Roman"/>
                <w:color w:val="auto"/>
                <w:highlight w:val="none"/>
              </w:rPr>
            </w:pPr>
            <w:r>
              <w:rPr>
                <w:rFonts w:hint="default" w:ascii="Times New Roman" w:hAnsi="Times New Roman" w:cs="Times New Roman"/>
                <w:color w:val="auto"/>
                <w:highlight w:val="none"/>
              </w:rPr>
              <w:t>响应情况</w:t>
            </w:r>
          </w:p>
        </w:tc>
        <w:tc>
          <w:tcPr>
            <w:tcW w:w="1785" w:type="dxa"/>
            <w:noWrap w:val="0"/>
            <w:vAlign w:val="center"/>
          </w:tcPr>
          <w:p w14:paraId="765D1C72">
            <w:pPr>
              <w:pStyle w:val="6"/>
              <w:keepNext w:val="0"/>
              <w:keepLines w:val="0"/>
              <w:pageBreakBefore w:val="0"/>
              <w:widowControl w:val="0"/>
              <w:kinsoku/>
              <w:wordWrap/>
              <w:overflowPunct/>
              <w:topLinePunct w:val="0"/>
              <w:autoSpaceDE/>
              <w:autoSpaceDN/>
              <w:bidi w:val="0"/>
              <w:adjustRightInd/>
              <w:snapToGrid/>
              <w:spacing w:line="288" w:lineRule="auto"/>
              <w:jc w:val="center"/>
              <w:textAlignment w:val="auto"/>
              <w:rPr>
                <w:rFonts w:hint="default" w:ascii="Times New Roman" w:hAnsi="Times New Roman" w:eastAsia="宋体" w:cs="Times New Roman"/>
                <w:color w:val="auto"/>
                <w:highlight w:val="none"/>
                <w:lang w:val="en-US" w:eastAsia="zh-CN"/>
              </w:rPr>
            </w:pPr>
            <w:r>
              <w:rPr>
                <w:rFonts w:hint="default" w:ascii="Times New Roman" w:hAnsi="Times New Roman" w:cs="Times New Roman"/>
                <w:color w:val="auto"/>
                <w:highlight w:val="none"/>
              </w:rPr>
              <w:t>偏离值</w:t>
            </w:r>
            <w:r>
              <w:rPr>
                <w:rFonts w:hint="eastAsia" w:ascii="Times New Roman" w:hAnsi="Times New Roman" w:cs="Times New Roman"/>
                <w:color w:val="auto"/>
                <w:highlight w:val="none"/>
                <w:lang w:eastAsia="zh-CN"/>
              </w:rPr>
              <w:t>（正偏离</w:t>
            </w:r>
            <w:r>
              <w:rPr>
                <w:rFonts w:hint="eastAsia" w:ascii="Times New Roman" w:hAnsi="Times New Roman" w:cs="Times New Roman"/>
                <w:color w:val="auto"/>
                <w:highlight w:val="none"/>
                <w:lang w:val="en-US" w:eastAsia="zh-CN"/>
              </w:rPr>
              <w:t>/无偏离/负偏离）</w:t>
            </w:r>
          </w:p>
        </w:tc>
        <w:tc>
          <w:tcPr>
            <w:tcW w:w="873" w:type="dxa"/>
            <w:noWrap w:val="0"/>
            <w:vAlign w:val="center"/>
          </w:tcPr>
          <w:p w14:paraId="7494D229">
            <w:pPr>
              <w:pStyle w:val="6"/>
              <w:keepNext w:val="0"/>
              <w:keepLines w:val="0"/>
              <w:pageBreakBefore w:val="0"/>
              <w:widowControl w:val="0"/>
              <w:kinsoku/>
              <w:wordWrap/>
              <w:overflowPunct/>
              <w:topLinePunct w:val="0"/>
              <w:autoSpaceDE/>
              <w:autoSpaceDN/>
              <w:bidi w:val="0"/>
              <w:adjustRightInd/>
              <w:snapToGrid/>
              <w:spacing w:line="288" w:lineRule="auto"/>
              <w:jc w:val="center"/>
              <w:textAlignment w:val="auto"/>
              <w:rPr>
                <w:rFonts w:hint="eastAsia" w:ascii="Times New Roman" w:hAnsi="Times New Roman" w:eastAsia="宋体" w:cs="Times New Roman"/>
                <w:color w:val="auto"/>
                <w:highlight w:val="none"/>
                <w:lang w:eastAsia="zh-CN"/>
              </w:rPr>
            </w:pPr>
            <w:r>
              <w:rPr>
                <w:rFonts w:hint="eastAsia" w:ascii="Times New Roman" w:hAnsi="Times New Roman" w:cs="Times New Roman"/>
                <w:color w:val="auto"/>
                <w:highlight w:val="none"/>
                <w:lang w:eastAsia="zh-CN"/>
              </w:rPr>
              <w:t>备注</w:t>
            </w:r>
          </w:p>
        </w:tc>
      </w:tr>
      <w:tr w14:paraId="6578127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724" w:type="dxa"/>
            <w:noWrap w:val="0"/>
            <w:vAlign w:val="center"/>
          </w:tcPr>
          <w:p w14:paraId="6909272D">
            <w:pPr>
              <w:pStyle w:val="6"/>
              <w:keepNext w:val="0"/>
              <w:keepLines w:val="0"/>
              <w:pageBreakBefore w:val="0"/>
              <w:widowControl w:val="0"/>
              <w:kinsoku/>
              <w:wordWrap/>
              <w:overflowPunct/>
              <w:topLinePunct w:val="0"/>
              <w:autoSpaceDE/>
              <w:autoSpaceDN/>
              <w:bidi w:val="0"/>
              <w:adjustRightInd/>
              <w:snapToGrid/>
              <w:spacing w:line="288" w:lineRule="auto"/>
              <w:jc w:val="center"/>
              <w:textAlignment w:val="auto"/>
              <w:rPr>
                <w:rFonts w:hint="eastAsia" w:ascii="Times New Roman" w:hAnsi="Times New Roman" w:eastAsia="宋体" w:cs="Times New Roman"/>
                <w:color w:val="auto"/>
                <w:highlight w:val="none"/>
                <w:lang w:val="en-US" w:eastAsia="zh-CN"/>
              </w:rPr>
            </w:pPr>
            <w:r>
              <w:rPr>
                <w:rFonts w:hint="eastAsia" w:ascii="Times New Roman" w:hAnsi="Times New Roman" w:cs="Times New Roman"/>
                <w:color w:val="auto"/>
                <w:highlight w:val="none"/>
                <w:lang w:val="en-US" w:eastAsia="zh-CN"/>
              </w:rPr>
              <w:t>1</w:t>
            </w:r>
          </w:p>
        </w:tc>
        <w:tc>
          <w:tcPr>
            <w:tcW w:w="3731" w:type="dxa"/>
            <w:noWrap w:val="0"/>
            <w:vAlign w:val="center"/>
          </w:tcPr>
          <w:p w14:paraId="34A14405">
            <w:pPr>
              <w:pStyle w:val="6"/>
              <w:keepNext w:val="0"/>
              <w:keepLines w:val="0"/>
              <w:pageBreakBefore w:val="0"/>
              <w:widowControl w:val="0"/>
              <w:kinsoku/>
              <w:wordWrap/>
              <w:overflowPunct/>
              <w:topLinePunct w:val="0"/>
              <w:autoSpaceDE/>
              <w:autoSpaceDN/>
              <w:bidi w:val="0"/>
              <w:adjustRightInd/>
              <w:snapToGrid/>
              <w:spacing w:line="288" w:lineRule="auto"/>
              <w:jc w:val="both"/>
              <w:textAlignment w:val="auto"/>
              <w:rPr>
                <w:rFonts w:hint="eastAsia" w:ascii="Times New Roman" w:hAnsi="Times New Roman" w:eastAsia="宋体" w:cs="Times New Roman"/>
                <w:color w:val="auto"/>
                <w:highlight w:val="none"/>
                <w:lang w:eastAsia="zh-CN"/>
              </w:rPr>
            </w:pPr>
            <w:r>
              <w:rPr>
                <w:rFonts w:hint="eastAsia" w:ascii="Times New Roman" w:hAnsi="Times New Roman" w:eastAsia="宋体" w:cs="Times New Roman"/>
                <w:color w:val="auto"/>
                <w:highlight w:val="none"/>
                <w:lang w:eastAsia="zh-CN"/>
              </w:rPr>
              <w:t>合法合规</w:t>
            </w:r>
          </w:p>
          <w:p w14:paraId="1FB3FF39">
            <w:pPr>
              <w:pStyle w:val="6"/>
              <w:keepNext w:val="0"/>
              <w:keepLines w:val="0"/>
              <w:pageBreakBefore w:val="0"/>
              <w:widowControl w:val="0"/>
              <w:kinsoku/>
              <w:wordWrap/>
              <w:overflowPunct/>
              <w:topLinePunct w:val="0"/>
              <w:autoSpaceDE/>
              <w:autoSpaceDN/>
              <w:bidi w:val="0"/>
              <w:adjustRightInd/>
              <w:snapToGrid/>
              <w:spacing w:line="288" w:lineRule="auto"/>
              <w:jc w:val="both"/>
              <w:textAlignment w:val="auto"/>
              <w:rPr>
                <w:rFonts w:hint="eastAsia" w:ascii="Times New Roman" w:hAnsi="Times New Roman" w:eastAsia="宋体" w:cs="Times New Roman"/>
                <w:color w:val="auto"/>
                <w:highlight w:val="none"/>
                <w:lang w:eastAsia="zh-CN"/>
              </w:rPr>
            </w:pPr>
            <w:r>
              <w:rPr>
                <w:rFonts w:hint="eastAsia" w:ascii="Times New Roman" w:hAnsi="Times New Roman" w:eastAsia="宋体" w:cs="Times New Roman"/>
                <w:color w:val="auto"/>
                <w:highlight w:val="none"/>
                <w:lang w:eastAsia="zh-CN"/>
              </w:rPr>
              <w:t>供应商所提供的中药饮片应当符合《中华人民共和国药典》（最新版），各省中药材标准和炮制规范的要求。在合同执行过程中如有相关质量标准存在更新的，按更新后的标准要求执行。</w:t>
            </w:r>
          </w:p>
        </w:tc>
        <w:tc>
          <w:tcPr>
            <w:tcW w:w="2946" w:type="dxa"/>
            <w:noWrap w:val="0"/>
            <w:vAlign w:val="center"/>
          </w:tcPr>
          <w:p w14:paraId="239534C3">
            <w:pPr>
              <w:pStyle w:val="6"/>
              <w:keepNext w:val="0"/>
              <w:keepLines w:val="0"/>
              <w:pageBreakBefore w:val="0"/>
              <w:widowControl w:val="0"/>
              <w:kinsoku/>
              <w:wordWrap/>
              <w:overflowPunct/>
              <w:topLinePunct w:val="0"/>
              <w:autoSpaceDE/>
              <w:autoSpaceDN/>
              <w:bidi w:val="0"/>
              <w:adjustRightInd/>
              <w:snapToGrid/>
              <w:spacing w:line="288" w:lineRule="auto"/>
              <w:jc w:val="center"/>
              <w:textAlignment w:val="auto"/>
              <w:rPr>
                <w:rFonts w:hint="default" w:ascii="Times New Roman" w:hAnsi="Times New Roman" w:cs="Times New Roman"/>
                <w:color w:val="auto"/>
                <w:highlight w:val="none"/>
              </w:rPr>
            </w:pPr>
          </w:p>
        </w:tc>
        <w:tc>
          <w:tcPr>
            <w:tcW w:w="1785" w:type="dxa"/>
            <w:noWrap w:val="0"/>
            <w:vAlign w:val="center"/>
          </w:tcPr>
          <w:p w14:paraId="1012B226">
            <w:pPr>
              <w:pStyle w:val="6"/>
              <w:keepNext w:val="0"/>
              <w:keepLines w:val="0"/>
              <w:pageBreakBefore w:val="0"/>
              <w:widowControl w:val="0"/>
              <w:kinsoku/>
              <w:wordWrap/>
              <w:overflowPunct/>
              <w:topLinePunct w:val="0"/>
              <w:autoSpaceDE/>
              <w:autoSpaceDN/>
              <w:bidi w:val="0"/>
              <w:adjustRightInd/>
              <w:snapToGrid/>
              <w:spacing w:line="288" w:lineRule="auto"/>
              <w:jc w:val="center"/>
              <w:textAlignment w:val="auto"/>
              <w:rPr>
                <w:rFonts w:hint="default" w:ascii="Times New Roman" w:hAnsi="Times New Roman" w:cs="Times New Roman"/>
                <w:color w:val="auto"/>
                <w:highlight w:val="none"/>
              </w:rPr>
            </w:pPr>
          </w:p>
        </w:tc>
        <w:tc>
          <w:tcPr>
            <w:tcW w:w="873" w:type="dxa"/>
            <w:noWrap w:val="0"/>
            <w:vAlign w:val="center"/>
          </w:tcPr>
          <w:p w14:paraId="50440B11">
            <w:pPr>
              <w:pStyle w:val="6"/>
              <w:keepNext w:val="0"/>
              <w:keepLines w:val="0"/>
              <w:pageBreakBefore w:val="0"/>
              <w:widowControl w:val="0"/>
              <w:kinsoku/>
              <w:wordWrap/>
              <w:overflowPunct/>
              <w:topLinePunct w:val="0"/>
              <w:autoSpaceDE/>
              <w:autoSpaceDN/>
              <w:bidi w:val="0"/>
              <w:adjustRightInd/>
              <w:snapToGrid/>
              <w:spacing w:line="288" w:lineRule="auto"/>
              <w:jc w:val="center"/>
              <w:textAlignment w:val="auto"/>
              <w:rPr>
                <w:rFonts w:hint="eastAsia" w:ascii="Times New Roman" w:hAnsi="Times New Roman" w:eastAsia="宋体" w:cs="Times New Roman"/>
                <w:color w:val="auto"/>
                <w:highlight w:val="none"/>
                <w:lang w:eastAsia="zh-CN"/>
              </w:rPr>
            </w:pPr>
          </w:p>
        </w:tc>
      </w:tr>
      <w:tr w14:paraId="7C4A054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337" w:hRule="atLeast"/>
          <w:jc w:val="center"/>
        </w:trPr>
        <w:tc>
          <w:tcPr>
            <w:tcW w:w="724" w:type="dxa"/>
            <w:noWrap w:val="0"/>
            <w:vAlign w:val="center"/>
          </w:tcPr>
          <w:p w14:paraId="3BCAE145">
            <w:pPr>
              <w:pStyle w:val="6"/>
              <w:keepNext w:val="0"/>
              <w:keepLines w:val="0"/>
              <w:pageBreakBefore w:val="0"/>
              <w:widowControl w:val="0"/>
              <w:tabs>
                <w:tab w:val="left" w:pos="301"/>
              </w:tabs>
              <w:kinsoku/>
              <w:wordWrap/>
              <w:overflowPunct/>
              <w:topLinePunct w:val="0"/>
              <w:autoSpaceDE/>
              <w:autoSpaceDN/>
              <w:bidi w:val="0"/>
              <w:adjustRightInd/>
              <w:snapToGrid/>
              <w:spacing w:line="288" w:lineRule="auto"/>
              <w:jc w:val="center"/>
              <w:textAlignment w:val="auto"/>
              <w:rPr>
                <w:rFonts w:hint="default" w:ascii="Times New Roman" w:hAnsi="Times New Roman" w:eastAsia="宋体" w:cs="Times New Roman"/>
                <w:color w:val="auto"/>
                <w:highlight w:val="none"/>
                <w:lang w:val="en-US" w:eastAsia="zh-CN"/>
              </w:rPr>
            </w:pPr>
            <w:r>
              <w:rPr>
                <w:rFonts w:hint="default" w:ascii="Times New Roman" w:hAnsi="Times New Roman" w:eastAsia="宋体" w:cs="Times New Roman"/>
                <w:color w:val="auto"/>
                <w:highlight w:val="none"/>
                <w:lang w:eastAsia="zh-CN"/>
              </w:rPr>
              <w:t>★</w:t>
            </w:r>
            <w:r>
              <w:rPr>
                <w:rFonts w:hint="eastAsia" w:ascii="Times New Roman" w:hAnsi="Times New Roman" w:eastAsia="宋体" w:cs="Times New Roman"/>
                <w:color w:val="auto"/>
                <w:highlight w:val="none"/>
                <w:lang w:val="en-US" w:eastAsia="zh-CN"/>
              </w:rPr>
              <w:t>2</w:t>
            </w:r>
          </w:p>
        </w:tc>
        <w:tc>
          <w:tcPr>
            <w:tcW w:w="3731" w:type="dxa"/>
            <w:noWrap w:val="0"/>
            <w:vAlign w:val="center"/>
          </w:tcPr>
          <w:p w14:paraId="782066F2">
            <w:pPr>
              <w:pStyle w:val="6"/>
              <w:keepNext w:val="0"/>
              <w:keepLines w:val="0"/>
              <w:pageBreakBefore w:val="0"/>
              <w:widowControl w:val="0"/>
              <w:kinsoku/>
              <w:wordWrap/>
              <w:overflowPunct/>
              <w:topLinePunct w:val="0"/>
              <w:autoSpaceDE/>
              <w:autoSpaceDN/>
              <w:bidi w:val="0"/>
              <w:adjustRightInd/>
              <w:snapToGrid/>
              <w:spacing w:line="288" w:lineRule="auto"/>
              <w:jc w:val="both"/>
              <w:textAlignment w:val="auto"/>
              <w:rPr>
                <w:rFonts w:hint="default" w:ascii="Times New Roman" w:hAnsi="Times New Roman" w:eastAsia="宋体" w:cs="Times New Roman"/>
                <w:color w:val="auto"/>
                <w:highlight w:val="none"/>
                <w:lang w:eastAsia="zh-CN"/>
              </w:rPr>
            </w:pPr>
            <w:r>
              <w:rPr>
                <w:rFonts w:hint="default" w:ascii="Times New Roman" w:hAnsi="Times New Roman" w:eastAsia="宋体" w:cs="Times New Roman"/>
                <w:color w:val="auto"/>
                <w:highlight w:val="none"/>
                <w:lang w:eastAsia="zh-CN"/>
              </w:rPr>
              <w:t>供应要求</w:t>
            </w:r>
          </w:p>
          <w:p w14:paraId="2FD86353">
            <w:pPr>
              <w:pStyle w:val="6"/>
              <w:keepNext w:val="0"/>
              <w:keepLines w:val="0"/>
              <w:pageBreakBefore w:val="0"/>
              <w:widowControl w:val="0"/>
              <w:kinsoku/>
              <w:wordWrap/>
              <w:overflowPunct/>
              <w:topLinePunct w:val="0"/>
              <w:autoSpaceDE/>
              <w:autoSpaceDN/>
              <w:bidi w:val="0"/>
              <w:adjustRightInd/>
              <w:snapToGrid/>
              <w:spacing w:line="288" w:lineRule="auto"/>
              <w:jc w:val="both"/>
              <w:textAlignment w:val="auto"/>
              <w:rPr>
                <w:rFonts w:hint="default" w:ascii="Times New Roman" w:hAnsi="Times New Roman" w:eastAsia="宋体" w:cs="Times New Roman"/>
                <w:color w:val="auto"/>
                <w:highlight w:val="none"/>
                <w:lang w:eastAsia="zh-CN"/>
              </w:rPr>
            </w:pPr>
            <w:r>
              <w:rPr>
                <w:rFonts w:hint="default" w:ascii="Times New Roman" w:hAnsi="Times New Roman" w:eastAsia="宋体" w:cs="Times New Roman"/>
                <w:color w:val="auto"/>
                <w:highlight w:val="none"/>
                <w:lang w:eastAsia="zh-CN"/>
              </w:rPr>
              <w:t>★依照《三亚市中医院小包装中药饮片采购品种目录》中的小包装中药饮片品种、炮制要求、质量标准、样品等级进行采购供应，投标人供货品种应达到招标品种数量的99%以上，符合医院自动发药设备使用的连包小包装饮片，保证质量和供货及时。</w:t>
            </w:r>
          </w:p>
        </w:tc>
        <w:tc>
          <w:tcPr>
            <w:tcW w:w="2946" w:type="dxa"/>
            <w:noWrap w:val="0"/>
            <w:vAlign w:val="center"/>
          </w:tcPr>
          <w:p w14:paraId="086B438B">
            <w:pPr>
              <w:pStyle w:val="6"/>
              <w:keepNext w:val="0"/>
              <w:keepLines w:val="0"/>
              <w:pageBreakBefore w:val="0"/>
              <w:widowControl w:val="0"/>
              <w:kinsoku/>
              <w:wordWrap/>
              <w:overflowPunct/>
              <w:topLinePunct w:val="0"/>
              <w:autoSpaceDE/>
              <w:autoSpaceDN/>
              <w:bidi w:val="0"/>
              <w:adjustRightInd/>
              <w:snapToGrid/>
              <w:spacing w:line="288" w:lineRule="auto"/>
              <w:jc w:val="center"/>
              <w:textAlignment w:val="auto"/>
              <w:rPr>
                <w:rFonts w:hint="default" w:ascii="Times New Roman" w:hAnsi="Times New Roman" w:cs="Times New Roman"/>
                <w:color w:val="auto"/>
                <w:highlight w:val="none"/>
              </w:rPr>
            </w:pPr>
          </w:p>
        </w:tc>
        <w:tc>
          <w:tcPr>
            <w:tcW w:w="1785" w:type="dxa"/>
            <w:noWrap w:val="0"/>
            <w:vAlign w:val="center"/>
          </w:tcPr>
          <w:p w14:paraId="0AC98720">
            <w:pPr>
              <w:pStyle w:val="6"/>
              <w:keepNext w:val="0"/>
              <w:keepLines w:val="0"/>
              <w:pageBreakBefore w:val="0"/>
              <w:widowControl w:val="0"/>
              <w:kinsoku/>
              <w:wordWrap/>
              <w:overflowPunct/>
              <w:topLinePunct w:val="0"/>
              <w:autoSpaceDE/>
              <w:autoSpaceDN/>
              <w:bidi w:val="0"/>
              <w:adjustRightInd/>
              <w:snapToGrid/>
              <w:spacing w:line="288" w:lineRule="auto"/>
              <w:jc w:val="center"/>
              <w:textAlignment w:val="auto"/>
              <w:rPr>
                <w:rFonts w:hint="default" w:ascii="Times New Roman" w:hAnsi="Times New Roman" w:cs="Times New Roman"/>
                <w:color w:val="auto"/>
                <w:highlight w:val="none"/>
              </w:rPr>
            </w:pPr>
          </w:p>
        </w:tc>
        <w:tc>
          <w:tcPr>
            <w:tcW w:w="873" w:type="dxa"/>
            <w:noWrap w:val="0"/>
            <w:vAlign w:val="center"/>
          </w:tcPr>
          <w:p w14:paraId="5A2A738D">
            <w:pPr>
              <w:pStyle w:val="6"/>
              <w:keepNext w:val="0"/>
              <w:keepLines w:val="0"/>
              <w:pageBreakBefore w:val="0"/>
              <w:widowControl w:val="0"/>
              <w:kinsoku/>
              <w:wordWrap/>
              <w:overflowPunct/>
              <w:topLinePunct w:val="0"/>
              <w:autoSpaceDE/>
              <w:autoSpaceDN/>
              <w:bidi w:val="0"/>
              <w:adjustRightInd/>
              <w:snapToGrid/>
              <w:spacing w:line="288" w:lineRule="auto"/>
              <w:jc w:val="center"/>
              <w:textAlignment w:val="auto"/>
              <w:rPr>
                <w:rFonts w:hint="default" w:ascii="Times New Roman" w:hAnsi="Times New Roman" w:cs="Times New Roman"/>
                <w:color w:val="auto"/>
                <w:highlight w:val="none"/>
              </w:rPr>
            </w:pPr>
          </w:p>
        </w:tc>
      </w:tr>
      <w:tr w14:paraId="061B1FD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337" w:hRule="atLeast"/>
          <w:jc w:val="center"/>
        </w:trPr>
        <w:tc>
          <w:tcPr>
            <w:tcW w:w="724" w:type="dxa"/>
            <w:noWrap w:val="0"/>
            <w:vAlign w:val="center"/>
          </w:tcPr>
          <w:p w14:paraId="046554FA">
            <w:pPr>
              <w:pStyle w:val="6"/>
              <w:keepNext w:val="0"/>
              <w:keepLines w:val="0"/>
              <w:pageBreakBefore w:val="0"/>
              <w:widowControl w:val="0"/>
              <w:tabs>
                <w:tab w:val="left" w:pos="301"/>
              </w:tabs>
              <w:kinsoku/>
              <w:wordWrap/>
              <w:overflowPunct/>
              <w:topLinePunct w:val="0"/>
              <w:autoSpaceDE/>
              <w:autoSpaceDN/>
              <w:bidi w:val="0"/>
              <w:adjustRightInd/>
              <w:snapToGrid/>
              <w:spacing w:line="288" w:lineRule="auto"/>
              <w:jc w:val="center"/>
              <w:textAlignment w:val="auto"/>
              <w:rPr>
                <w:rFonts w:hint="default" w:ascii="Times New Roman" w:hAnsi="Times New Roman" w:eastAsia="宋体" w:cs="Times New Roman"/>
                <w:color w:val="auto"/>
                <w:highlight w:val="none"/>
                <w:lang w:val="en-US" w:eastAsia="zh-CN"/>
              </w:rPr>
            </w:pPr>
            <w:r>
              <w:rPr>
                <w:rFonts w:hint="eastAsia" w:ascii="Times New Roman" w:hAnsi="Times New Roman" w:cs="Times New Roman"/>
                <w:color w:val="auto"/>
                <w:highlight w:val="none"/>
                <w:lang w:val="en-US" w:eastAsia="zh-CN"/>
              </w:rPr>
              <w:t>3</w:t>
            </w:r>
          </w:p>
        </w:tc>
        <w:tc>
          <w:tcPr>
            <w:tcW w:w="3731" w:type="dxa"/>
            <w:noWrap w:val="0"/>
            <w:vAlign w:val="center"/>
          </w:tcPr>
          <w:p w14:paraId="761B82D6">
            <w:pPr>
              <w:widowControl/>
              <w:spacing w:line="288" w:lineRule="auto"/>
              <w:ind w:right="21" w:rightChars="10"/>
              <w:jc w:val="left"/>
              <w:textAlignment w:val="center"/>
              <w:rPr>
                <w:color w:val="auto"/>
                <w:kern w:val="0"/>
                <w:szCs w:val="21"/>
                <w:lang w:bidi="ar"/>
              </w:rPr>
            </w:pPr>
            <w:r>
              <w:rPr>
                <w:rFonts w:hint="eastAsia"/>
                <w:color w:val="auto"/>
                <w:kern w:val="0"/>
                <w:szCs w:val="21"/>
                <w:lang w:bidi="ar"/>
              </w:rPr>
              <w:t>检验要求</w:t>
            </w:r>
          </w:p>
          <w:p w14:paraId="137CCEC4">
            <w:pPr>
              <w:pStyle w:val="6"/>
              <w:keepNext w:val="0"/>
              <w:keepLines w:val="0"/>
              <w:pageBreakBefore w:val="0"/>
              <w:widowControl w:val="0"/>
              <w:kinsoku/>
              <w:wordWrap/>
              <w:overflowPunct/>
              <w:topLinePunct w:val="0"/>
              <w:autoSpaceDE/>
              <w:autoSpaceDN/>
              <w:bidi w:val="0"/>
              <w:adjustRightInd/>
              <w:snapToGrid/>
              <w:spacing w:line="288" w:lineRule="auto"/>
              <w:jc w:val="both"/>
              <w:textAlignment w:val="auto"/>
              <w:rPr>
                <w:rFonts w:hint="default" w:ascii="Times New Roman" w:hAnsi="Times New Roman" w:eastAsia="宋体" w:cs="Times New Roman"/>
                <w:color w:val="auto"/>
                <w:highlight w:val="none"/>
                <w:lang w:eastAsia="zh-CN"/>
              </w:rPr>
            </w:pPr>
            <w:r>
              <w:rPr>
                <w:rFonts w:hint="eastAsia"/>
                <w:color w:val="auto"/>
                <w:kern w:val="0"/>
                <w:szCs w:val="21"/>
                <w:lang w:bidi="ar"/>
              </w:rPr>
              <w:t>供应商供应</w:t>
            </w:r>
            <w:r>
              <w:rPr>
                <w:color w:val="auto"/>
                <w:kern w:val="0"/>
                <w:szCs w:val="21"/>
                <w:lang w:bidi="ar"/>
              </w:rPr>
              <w:t>的中药饮片每个品种每批次需提供市级以上药检报告或企业自检报告书。国家试行批准文号管理的中药饮片，需提供注册证书。</w:t>
            </w:r>
          </w:p>
        </w:tc>
        <w:tc>
          <w:tcPr>
            <w:tcW w:w="2946" w:type="dxa"/>
            <w:noWrap w:val="0"/>
            <w:vAlign w:val="center"/>
          </w:tcPr>
          <w:p w14:paraId="1DDAF65C">
            <w:pPr>
              <w:pStyle w:val="6"/>
              <w:keepNext w:val="0"/>
              <w:keepLines w:val="0"/>
              <w:pageBreakBefore w:val="0"/>
              <w:widowControl w:val="0"/>
              <w:kinsoku/>
              <w:wordWrap/>
              <w:overflowPunct/>
              <w:topLinePunct w:val="0"/>
              <w:autoSpaceDE/>
              <w:autoSpaceDN/>
              <w:bidi w:val="0"/>
              <w:adjustRightInd/>
              <w:snapToGrid/>
              <w:spacing w:line="288" w:lineRule="auto"/>
              <w:jc w:val="center"/>
              <w:textAlignment w:val="auto"/>
              <w:rPr>
                <w:rFonts w:hint="default" w:ascii="Times New Roman" w:hAnsi="Times New Roman" w:cs="Times New Roman"/>
                <w:color w:val="auto"/>
                <w:highlight w:val="none"/>
              </w:rPr>
            </w:pPr>
          </w:p>
        </w:tc>
        <w:tc>
          <w:tcPr>
            <w:tcW w:w="1785" w:type="dxa"/>
            <w:noWrap w:val="0"/>
            <w:vAlign w:val="center"/>
          </w:tcPr>
          <w:p w14:paraId="64BEBBF6">
            <w:pPr>
              <w:pStyle w:val="6"/>
              <w:keepNext w:val="0"/>
              <w:keepLines w:val="0"/>
              <w:pageBreakBefore w:val="0"/>
              <w:widowControl w:val="0"/>
              <w:kinsoku/>
              <w:wordWrap/>
              <w:overflowPunct/>
              <w:topLinePunct w:val="0"/>
              <w:autoSpaceDE/>
              <w:autoSpaceDN/>
              <w:bidi w:val="0"/>
              <w:adjustRightInd/>
              <w:snapToGrid/>
              <w:spacing w:line="288" w:lineRule="auto"/>
              <w:jc w:val="center"/>
              <w:textAlignment w:val="auto"/>
              <w:rPr>
                <w:rFonts w:hint="default" w:ascii="Times New Roman" w:hAnsi="Times New Roman" w:cs="Times New Roman"/>
                <w:color w:val="auto"/>
                <w:highlight w:val="none"/>
              </w:rPr>
            </w:pPr>
          </w:p>
        </w:tc>
        <w:tc>
          <w:tcPr>
            <w:tcW w:w="873" w:type="dxa"/>
            <w:noWrap w:val="0"/>
            <w:vAlign w:val="center"/>
          </w:tcPr>
          <w:p w14:paraId="4CB27275">
            <w:pPr>
              <w:pStyle w:val="6"/>
              <w:keepNext w:val="0"/>
              <w:keepLines w:val="0"/>
              <w:pageBreakBefore w:val="0"/>
              <w:widowControl w:val="0"/>
              <w:kinsoku/>
              <w:wordWrap/>
              <w:overflowPunct/>
              <w:topLinePunct w:val="0"/>
              <w:autoSpaceDE/>
              <w:autoSpaceDN/>
              <w:bidi w:val="0"/>
              <w:adjustRightInd/>
              <w:snapToGrid/>
              <w:spacing w:line="288" w:lineRule="auto"/>
              <w:jc w:val="center"/>
              <w:textAlignment w:val="auto"/>
              <w:rPr>
                <w:rFonts w:hint="default" w:ascii="Times New Roman" w:hAnsi="Times New Roman" w:cs="Times New Roman"/>
                <w:color w:val="auto"/>
                <w:highlight w:val="none"/>
              </w:rPr>
            </w:pPr>
          </w:p>
        </w:tc>
      </w:tr>
      <w:tr w14:paraId="3F2714B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337" w:hRule="atLeast"/>
          <w:jc w:val="center"/>
        </w:trPr>
        <w:tc>
          <w:tcPr>
            <w:tcW w:w="724" w:type="dxa"/>
            <w:noWrap w:val="0"/>
            <w:vAlign w:val="center"/>
          </w:tcPr>
          <w:p w14:paraId="301767A4">
            <w:pPr>
              <w:pStyle w:val="6"/>
              <w:keepNext w:val="0"/>
              <w:keepLines w:val="0"/>
              <w:pageBreakBefore w:val="0"/>
              <w:widowControl w:val="0"/>
              <w:tabs>
                <w:tab w:val="left" w:pos="301"/>
              </w:tabs>
              <w:kinsoku/>
              <w:wordWrap/>
              <w:overflowPunct/>
              <w:topLinePunct w:val="0"/>
              <w:autoSpaceDE/>
              <w:autoSpaceDN/>
              <w:bidi w:val="0"/>
              <w:adjustRightInd/>
              <w:snapToGrid/>
              <w:spacing w:line="288" w:lineRule="auto"/>
              <w:jc w:val="center"/>
              <w:textAlignment w:val="auto"/>
              <w:rPr>
                <w:rFonts w:hint="default" w:ascii="Times New Roman" w:hAnsi="Times New Roman" w:eastAsia="宋体" w:cs="Times New Roman"/>
                <w:color w:val="auto"/>
                <w:highlight w:val="none"/>
                <w:lang w:val="en-US" w:eastAsia="zh-CN"/>
              </w:rPr>
            </w:pPr>
            <w:r>
              <w:rPr>
                <w:rFonts w:hint="eastAsia" w:ascii="Times New Roman" w:hAnsi="Times New Roman" w:cs="Times New Roman"/>
                <w:color w:val="auto"/>
                <w:highlight w:val="none"/>
                <w:lang w:val="en-US" w:eastAsia="zh-CN"/>
              </w:rPr>
              <w:t>4</w:t>
            </w:r>
          </w:p>
        </w:tc>
        <w:tc>
          <w:tcPr>
            <w:tcW w:w="3731" w:type="dxa"/>
            <w:noWrap w:val="0"/>
            <w:vAlign w:val="center"/>
          </w:tcPr>
          <w:p w14:paraId="666E8EC8">
            <w:pPr>
              <w:widowControl/>
              <w:spacing w:line="288" w:lineRule="auto"/>
              <w:ind w:left="21" w:leftChars="10" w:right="21" w:rightChars="10"/>
              <w:jc w:val="left"/>
              <w:textAlignment w:val="center"/>
              <w:rPr>
                <w:color w:val="auto"/>
                <w:kern w:val="0"/>
                <w:szCs w:val="21"/>
                <w:lang w:bidi="ar"/>
              </w:rPr>
            </w:pPr>
            <w:r>
              <w:rPr>
                <w:color w:val="auto"/>
                <w:kern w:val="0"/>
                <w:szCs w:val="21"/>
                <w:lang w:bidi="ar"/>
              </w:rPr>
              <w:t>包装规格要求</w:t>
            </w:r>
          </w:p>
          <w:p w14:paraId="52793B42">
            <w:pPr>
              <w:pStyle w:val="6"/>
              <w:keepNext w:val="0"/>
              <w:keepLines w:val="0"/>
              <w:pageBreakBefore w:val="0"/>
              <w:widowControl w:val="0"/>
              <w:kinsoku/>
              <w:wordWrap/>
              <w:overflowPunct/>
              <w:topLinePunct w:val="0"/>
              <w:autoSpaceDE/>
              <w:autoSpaceDN/>
              <w:bidi w:val="0"/>
              <w:adjustRightInd/>
              <w:snapToGrid/>
              <w:spacing w:line="288" w:lineRule="auto"/>
              <w:jc w:val="both"/>
              <w:textAlignment w:val="auto"/>
              <w:rPr>
                <w:rFonts w:hint="default" w:ascii="Times New Roman" w:hAnsi="Times New Roman" w:eastAsia="宋体" w:cs="Times New Roman"/>
                <w:color w:val="auto"/>
                <w:highlight w:val="none"/>
                <w:lang w:eastAsia="zh-CN"/>
              </w:rPr>
            </w:pPr>
            <w:r>
              <w:rPr>
                <w:rFonts w:hint="eastAsia"/>
                <w:color w:val="auto"/>
                <w:kern w:val="0"/>
                <w:szCs w:val="21"/>
                <w:lang w:bidi="ar"/>
              </w:rPr>
              <w:t>供应商</w:t>
            </w:r>
            <w:r>
              <w:rPr>
                <w:color w:val="auto"/>
                <w:kern w:val="0"/>
                <w:szCs w:val="21"/>
                <w:lang w:bidi="ar"/>
              </w:rPr>
              <w:t>能供应多种包装规格（3</w:t>
            </w:r>
            <w:r>
              <w:rPr>
                <w:rFonts w:hint="eastAsia"/>
                <w:color w:val="auto"/>
                <w:kern w:val="0"/>
                <w:szCs w:val="21"/>
                <w:lang w:val="en-US" w:eastAsia="zh-CN" w:bidi="ar"/>
              </w:rPr>
              <w:t>g</w:t>
            </w:r>
            <w:r>
              <w:rPr>
                <w:color w:val="auto"/>
                <w:kern w:val="0"/>
                <w:szCs w:val="21"/>
                <w:lang w:bidi="ar"/>
              </w:rPr>
              <w:t>、5</w:t>
            </w:r>
            <w:r>
              <w:rPr>
                <w:rFonts w:hint="eastAsia"/>
                <w:color w:val="auto"/>
                <w:kern w:val="0"/>
                <w:szCs w:val="21"/>
                <w:lang w:val="en-US" w:eastAsia="zh-CN" w:bidi="ar"/>
              </w:rPr>
              <w:t>g</w:t>
            </w:r>
            <w:r>
              <w:rPr>
                <w:color w:val="auto"/>
                <w:kern w:val="0"/>
                <w:szCs w:val="21"/>
                <w:lang w:bidi="ar"/>
              </w:rPr>
              <w:t>、10</w:t>
            </w:r>
            <w:r>
              <w:rPr>
                <w:rFonts w:hint="eastAsia"/>
                <w:color w:val="auto"/>
                <w:kern w:val="0"/>
                <w:szCs w:val="21"/>
                <w:lang w:val="en-US" w:eastAsia="zh-CN" w:bidi="ar"/>
              </w:rPr>
              <w:t>g</w:t>
            </w:r>
            <w:r>
              <w:rPr>
                <w:color w:val="auto"/>
                <w:kern w:val="0"/>
                <w:szCs w:val="21"/>
                <w:lang w:bidi="ar"/>
              </w:rPr>
              <w:t>、15</w:t>
            </w:r>
            <w:r>
              <w:rPr>
                <w:rFonts w:hint="eastAsia"/>
                <w:color w:val="auto"/>
                <w:kern w:val="0"/>
                <w:szCs w:val="21"/>
                <w:lang w:val="en-US" w:eastAsia="zh-CN" w:bidi="ar"/>
              </w:rPr>
              <w:t>g</w:t>
            </w:r>
            <w:r>
              <w:rPr>
                <w:color w:val="auto"/>
                <w:kern w:val="0"/>
                <w:szCs w:val="21"/>
                <w:lang w:bidi="ar"/>
              </w:rPr>
              <w:t>、30</w:t>
            </w:r>
            <w:r>
              <w:rPr>
                <w:rFonts w:hint="eastAsia"/>
                <w:color w:val="auto"/>
                <w:kern w:val="0"/>
                <w:szCs w:val="21"/>
                <w:lang w:val="en-US" w:eastAsia="zh-CN" w:bidi="ar"/>
              </w:rPr>
              <w:t>g</w:t>
            </w:r>
            <w:r>
              <w:rPr>
                <w:color w:val="auto"/>
                <w:kern w:val="0"/>
                <w:szCs w:val="21"/>
                <w:lang w:bidi="ar"/>
              </w:rPr>
              <w:t>等），或合法合规的特殊需求，应满足采购人临床需求。</w:t>
            </w:r>
          </w:p>
        </w:tc>
        <w:tc>
          <w:tcPr>
            <w:tcW w:w="2946" w:type="dxa"/>
            <w:noWrap w:val="0"/>
            <w:vAlign w:val="center"/>
          </w:tcPr>
          <w:p w14:paraId="1C550169">
            <w:pPr>
              <w:pStyle w:val="6"/>
              <w:keepNext w:val="0"/>
              <w:keepLines w:val="0"/>
              <w:pageBreakBefore w:val="0"/>
              <w:widowControl w:val="0"/>
              <w:kinsoku/>
              <w:wordWrap/>
              <w:overflowPunct/>
              <w:topLinePunct w:val="0"/>
              <w:autoSpaceDE/>
              <w:autoSpaceDN/>
              <w:bidi w:val="0"/>
              <w:adjustRightInd/>
              <w:snapToGrid/>
              <w:spacing w:line="288" w:lineRule="auto"/>
              <w:jc w:val="center"/>
              <w:textAlignment w:val="auto"/>
              <w:rPr>
                <w:rFonts w:hint="default" w:ascii="Times New Roman" w:hAnsi="Times New Roman" w:cs="Times New Roman"/>
                <w:color w:val="auto"/>
                <w:highlight w:val="none"/>
              </w:rPr>
            </w:pPr>
          </w:p>
        </w:tc>
        <w:tc>
          <w:tcPr>
            <w:tcW w:w="1785" w:type="dxa"/>
            <w:noWrap w:val="0"/>
            <w:vAlign w:val="center"/>
          </w:tcPr>
          <w:p w14:paraId="5890171C">
            <w:pPr>
              <w:pStyle w:val="6"/>
              <w:keepNext w:val="0"/>
              <w:keepLines w:val="0"/>
              <w:pageBreakBefore w:val="0"/>
              <w:widowControl w:val="0"/>
              <w:kinsoku/>
              <w:wordWrap/>
              <w:overflowPunct/>
              <w:topLinePunct w:val="0"/>
              <w:autoSpaceDE/>
              <w:autoSpaceDN/>
              <w:bidi w:val="0"/>
              <w:adjustRightInd/>
              <w:snapToGrid/>
              <w:spacing w:line="288" w:lineRule="auto"/>
              <w:jc w:val="center"/>
              <w:textAlignment w:val="auto"/>
              <w:rPr>
                <w:rFonts w:hint="default" w:ascii="Times New Roman" w:hAnsi="Times New Roman" w:cs="Times New Roman"/>
                <w:color w:val="auto"/>
                <w:highlight w:val="none"/>
              </w:rPr>
            </w:pPr>
          </w:p>
        </w:tc>
        <w:tc>
          <w:tcPr>
            <w:tcW w:w="873" w:type="dxa"/>
            <w:noWrap w:val="0"/>
            <w:vAlign w:val="center"/>
          </w:tcPr>
          <w:p w14:paraId="14F15B6D">
            <w:pPr>
              <w:pStyle w:val="6"/>
              <w:keepNext w:val="0"/>
              <w:keepLines w:val="0"/>
              <w:pageBreakBefore w:val="0"/>
              <w:widowControl w:val="0"/>
              <w:kinsoku/>
              <w:wordWrap/>
              <w:overflowPunct/>
              <w:topLinePunct w:val="0"/>
              <w:autoSpaceDE/>
              <w:autoSpaceDN/>
              <w:bidi w:val="0"/>
              <w:adjustRightInd/>
              <w:snapToGrid/>
              <w:spacing w:line="288" w:lineRule="auto"/>
              <w:jc w:val="center"/>
              <w:textAlignment w:val="auto"/>
              <w:rPr>
                <w:rFonts w:hint="default" w:ascii="Times New Roman" w:hAnsi="Times New Roman" w:cs="Times New Roman"/>
                <w:color w:val="auto"/>
                <w:highlight w:val="none"/>
              </w:rPr>
            </w:pPr>
          </w:p>
        </w:tc>
      </w:tr>
      <w:tr w14:paraId="58D2220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337" w:hRule="atLeast"/>
          <w:jc w:val="center"/>
        </w:trPr>
        <w:tc>
          <w:tcPr>
            <w:tcW w:w="724" w:type="dxa"/>
            <w:noWrap w:val="0"/>
            <w:vAlign w:val="center"/>
          </w:tcPr>
          <w:p w14:paraId="3E81387E">
            <w:pPr>
              <w:pStyle w:val="6"/>
              <w:keepNext w:val="0"/>
              <w:keepLines w:val="0"/>
              <w:pageBreakBefore w:val="0"/>
              <w:widowControl w:val="0"/>
              <w:tabs>
                <w:tab w:val="left" w:pos="301"/>
              </w:tabs>
              <w:kinsoku/>
              <w:wordWrap/>
              <w:overflowPunct/>
              <w:topLinePunct w:val="0"/>
              <w:autoSpaceDE/>
              <w:autoSpaceDN/>
              <w:bidi w:val="0"/>
              <w:adjustRightInd/>
              <w:snapToGrid/>
              <w:spacing w:line="288" w:lineRule="auto"/>
              <w:jc w:val="center"/>
              <w:textAlignment w:val="auto"/>
              <w:rPr>
                <w:rFonts w:hint="default" w:ascii="Times New Roman" w:hAnsi="Times New Roman" w:eastAsia="宋体" w:cs="Times New Roman"/>
                <w:color w:val="auto"/>
                <w:highlight w:val="none"/>
                <w:lang w:val="en-US" w:eastAsia="zh-CN"/>
              </w:rPr>
            </w:pPr>
            <w:r>
              <w:rPr>
                <w:rFonts w:hint="eastAsia" w:ascii="Times New Roman" w:hAnsi="Times New Roman" w:cs="Times New Roman"/>
                <w:color w:val="auto"/>
                <w:highlight w:val="none"/>
                <w:lang w:val="en-US" w:eastAsia="zh-CN"/>
              </w:rPr>
              <w:t>5</w:t>
            </w:r>
          </w:p>
        </w:tc>
        <w:tc>
          <w:tcPr>
            <w:tcW w:w="3731" w:type="dxa"/>
            <w:noWrap w:val="0"/>
            <w:vAlign w:val="center"/>
          </w:tcPr>
          <w:p w14:paraId="20C07CB7">
            <w:pPr>
              <w:widowControl/>
              <w:spacing w:line="288" w:lineRule="auto"/>
              <w:ind w:left="21" w:leftChars="10" w:right="21" w:rightChars="10"/>
              <w:jc w:val="left"/>
              <w:textAlignment w:val="center"/>
              <w:rPr>
                <w:color w:val="auto"/>
                <w:kern w:val="0"/>
                <w:szCs w:val="21"/>
                <w:lang w:bidi="ar"/>
              </w:rPr>
            </w:pPr>
            <w:r>
              <w:rPr>
                <w:color w:val="auto"/>
                <w:kern w:val="0"/>
                <w:szCs w:val="21"/>
                <w:lang w:bidi="ar"/>
              </w:rPr>
              <w:t>包装色标要求</w:t>
            </w:r>
          </w:p>
          <w:p w14:paraId="238E6FF3">
            <w:pPr>
              <w:pStyle w:val="6"/>
              <w:keepNext w:val="0"/>
              <w:keepLines w:val="0"/>
              <w:pageBreakBefore w:val="0"/>
              <w:widowControl w:val="0"/>
              <w:kinsoku/>
              <w:wordWrap/>
              <w:overflowPunct/>
              <w:topLinePunct w:val="0"/>
              <w:autoSpaceDE/>
              <w:autoSpaceDN/>
              <w:bidi w:val="0"/>
              <w:adjustRightInd/>
              <w:snapToGrid/>
              <w:spacing w:line="288" w:lineRule="auto"/>
              <w:jc w:val="both"/>
              <w:textAlignment w:val="auto"/>
              <w:rPr>
                <w:rFonts w:hint="default" w:ascii="Times New Roman" w:hAnsi="Times New Roman" w:eastAsia="宋体" w:cs="Times New Roman"/>
                <w:color w:val="auto"/>
                <w:highlight w:val="none"/>
                <w:lang w:eastAsia="zh-CN"/>
              </w:rPr>
            </w:pPr>
            <w:r>
              <w:rPr>
                <w:color w:val="auto"/>
                <w:kern w:val="0"/>
                <w:szCs w:val="21"/>
                <w:lang w:bidi="ar"/>
              </w:rPr>
              <w:t>所供应的小包装中药饮片色标需符合《国家中医药管理局办公室印发小包装中药饮片规格和色标的通知（国中医药办医政发[2011]18号）》文件的要求。</w:t>
            </w:r>
          </w:p>
        </w:tc>
        <w:tc>
          <w:tcPr>
            <w:tcW w:w="2946" w:type="dxa"/>
            <w:noWrap w:val="0"/>
            <w:vAlign w:val="center"/>
          </w:tcPr>
          <w:p w14:paraId="41287914">
            <w:pPr>
              <w:pStyle w:val="6"/>
              <w:keepNext w:val="0"/>
              <w:keepLines w:val="0"/>
              <w:pageBreakBefore w:val="0"/>
              <w:widowControl w:val="0"/>
              <w:kinsoku/>
              <w:wordWrap/>
              <w:overflowPunct/>
              <w:topLinePunct w:val="0"/>
              <w:autoSpaceDE/>
              <w:autoSpaceDN/>
              <w:bidi w:val="0"/>
              <w:adjustRightInd/>
              <w:snapToGrid/>
              <w:spacing w:line="288" w:lineRule="auto"/>
              <w:jc w:val="center"/>
              <w:textAlignment w:val="auto"/>
              <w:rPr>
                <w:rFonts w:hint="default" w:ascii="Times New Roman" w:hAnsi="Times New Roman" w:cs="Times New Roman"/>
                <w:color w:val="auto"/>
                <w:highlight w:val="none"/>
              </w:rPr>
            </w:pPr>
          </w:p>
        </w:tc>
        <w:tc>
          <w:tcPr>
            <w:tcW w:w="1785" w:type="dxa"/>
            <w:noWrap w:val="0"/>
            <w:vAlign w:val="center"/>
          </w:tcPr>
          <w:p w14:paraId="09ECE748">
            <w:pPr>
              <w:pStyle w:val="6"/>
              <w:keepNext w:val="0"/>
              <w:keepLines w:val="0"/>
              <w:pageBreakBefore w:val="0"/>
              <w:widowControl w:val="0"/>
              <w:kinsoku/>
              <w:wordWrap/>
              <w:overflowPunct/>
              <w:topLinePunct w:val="0"/>
              <w:autoSpaceDE/>
              <w:autoSpaceDN/>
              <w:bidi w:val="0"/>
              <w:adjustRightInd/>
              <w:snapToGrid/>
              <w:spacing w:line="288" w:lineRule="auto"/>
              <w:jc w:val="center"/>
              <w:textAlignment w:val="auto"/>
              <w:rPr>
                <w:rFonts w:hint="default" w:ascii="Times New Roman" w:hAnsi="Times New Roman" w:cs="Times New Roman"/>
                <w:color w:val="auto"/>
                <w:highlight w:val="none"/>
              </w:rPr>
            </w:pPr>
          </w:p>
        </w:tc>
        <w:tc>
          <w:tcPr>
            <w:tcW w:w="873" w:type="dxa"/>
            <w:noWrap w:val="0"/>
            <w:vAlign w:val="center"/>
          </w:tcPr>
          <w:p w14:paraId="67F944B5">
            <w:pPr>
              <w:pStyle w:val="6"/>
              <w:keepNext w:val="0"/>
              <w:keepLines w:val="0"/>
              <w:pageBreakBefore w:val="0"/>
              <w:widowControl w:val="0"/>
              <w:kinsoku/>
              <w:wordWrap/>
              <w:overflowPunct/>
              <w:topLinePunct w:val="0"/>
              <w:autoSpaceDE/>
              <w:autoSpaceDN/>
              <w:bidi w:val="0"/>
              <w:adjustRightInd/>
              <w:snapToGrid/>
              <w:spacing w:line="288" w:lineRule="auto"/>
              <w:jc w:val="center"/>
              <w:textAlignment w:val="auto"/>
              <w:rPr>
                <w:rFonts w:hint="default" w:ascii="Times New Roman" w:hAnsi="Times New Roman" w:cs="Times New Roman"/>
                <w:color w:val="auto"/>
                <w:highlight w:val="none"/>
              </w:rPr>
            </w:pPr>
          </w:p>
        </w:tc>
      </w:tr>
      <w:tr w14:paraId="433501A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337" w:hRule="atLeast"/>
          <w:jc w:val="center"/>
        </w:trPr>
        <w:tc>
          <w:tcPr>
            <w:tcW w:w="724" w:type="dxa"/>
            <w:noWrap w:val="0"/>
            <w:vAlign w:val="center"/>
          </w:tcPr>
          <w:p w14:paraId="6A423505">
            <w:pPr>
              <w:pStyle w:val="6"/>
              <w:keepNext w:val="0"/>
              <w:keepLines w:val="0"/>
              <w:pageBreakBefore w:val="0"/>
              <w:widowControl w:val="0"/>
              <w:tabs>
                <w:tab w:val="left" w:pos="301"/>
              </w:tabs>
              <w:kinsoku/>
              <w:wordWrap/>
              <w:overflowPunct/>
              <w:topLinePunct w:val="0"/>
              <w:autoSpaceDE/>
              <w:autoSpaceDN/>
              <w:bidi w:val="0"/>
              <w:adjustRightInd/>
              <w:snapToGrid/>
              <w:spacing w:line="288" w:lineRule="auto"/>
              <w:jc w:val="center"/>
              <w:textAlignment w:val="auto"/>
              <w:rPr>
                <w:rFonts w:hint="default" w:ascii="Times New Roman" w:hAnsi="Times New Roman" w:eastAsia="宋体" w:cs="Times New Roman"/>
                <w:color w:val="auto"/>
                <w:highlight w:val="none"/>
                <w:lang w:val="en-US" w:eastAsia="zh-CN"/>
              </w:rPr>
            </w:pPr>
            <w:r>
              <w:rPr>
                <w:rFonts w:hint="eastAsia" w:ascii="Times New Roman" w:hAnsi="Times New Roman" w:cs="Times New Roman"/>
                <w:color w:val="auto"/>
                <w:highlight w:val="none"/>
                <w:lang w:val="en-US" w:eastAsia="zh-CN"/>
              </w:rPr>
              <w:t>6</w:t>
            </w:r>
          </w:p>
        </w:tc>
        <w:tc>
          <w:tcPr>
            <w:tcW w:w="3731" w:type="dxa"/>
            <w:noWrap w:val="0"/>
            <w:vAlign w:val="center"/>
          </w:tcPr>
          <w:p w14:paraId="2542A7BF">
            <w:pPr>
              <w:widowControl/>
              <w:spacing w:line="288" w:lineRule="auto"/>
              <w:ind w:left="21" w:leftChars="10" w:right="21" w:rightChars="10"/>
              <w:jc w:val="left"/>
              <w:textAlignment w:val="center"/>
              <w:rPr>
                <w:color w:val="auto"/>
                <w:kern w:val="0"/>
                <w:szCs w:val="21"/>
                <w:lang w:bidi="ar"/>
              </w:rPr>
            </w:pPr>
            <w:r>
              <w:rPr>
                <w:color w:val="auto"/>
                <w:kern w:val="0"/>
                <w:szCs w:val="21"/>
                <w:lang w:bidi="ar"/>
              </w:rPr>
              <w:t>包装标签要求</w:t>
            </w:r>
          </w:p>
          <w:p w14:paraId="553DCFB1">
            <w:pPr>
              <w:pStyle w:val="6"/>
              <w:keepNext w:val="0"/>
              <w:keepLines w:val="0"/>
              <w:pageBreakBefore w:val="0"/>
              <w:widowControl w:val="0"/>
              <w:kinsoku/>
              <w:wordWrap/>
              <w:overflowPunct/>
              <w:topLinePunct w:val="0"/>
              <w:autoSpaceDE/>
              <w:autoSpaceDN/>
              <w:bidi w:val="0"/>
              <w:adjustRightInd/>
              <w:snapToGrid/>
              <w:spacing w:line="288" w:lineRule="auto"/>
              <w:jc w:val="both"/>
              <w:textAlignment w:val="auto"/>
              <w:rPr>
                <w:rFonts w:hint="default" w:ascii="Times New Roman" w:hAnsi="Times New Roman" w:eastAsia="宋体" w:cs="Times New Roman"/>
                <w:color w:val="auto"/>
                <w:highlight w:val="none"/>
                <w:lang w:eastAsia="zh-CN"/>
              </w:rPr>
            </w:pPr>
            <w:r>
              <w:rPr>
                <w:rFonts w:hint="eastAsia"/>
                <w:color w:val="auto"/>
                <w:kern w:val="0"/>
                <w:szCs w:val="21"/>
                <w:lang w:bidi="ar"/>
              </w:rPr>
              <w:t>供应商</w:t>
            </w:r>
            <w:r>
              <w:rPr>
                <w:color w:val="auto"/>
                <w:kern w:val="0"/>
                <w:szCs w:val="21"/>
                <w:lang w:bidi="ar"/>
              </w:rPr>
              <w:t>供应的中药饮片包装标签须符合</w:t>
            </w:r>
            <w:r>
              <w:rPr>
                <w:rFonts w:hint="eastAsia"/>
                <w:color w:val="auto"/>
                <w:kern w:val="0"/>
                <w:szCs w:val="21"/>
                <w:lang w:bidi="ar"/>
              </w:rPr>
              <w:t>《</w:t>
            </w:r>
            <w:r>
              <w:rPr>
                <w:color w:val="auto"/>
                <w:kern w:val="0"/>
                <w:szCs w:val="21"/>
                <w:lang w:bidi="ar"/>
              </w:rPr>
              <w:t>中药饮片标签管理规定</w:t>
            </w:r>
            <w:r>
              <w:rPr>
                <w:rFonts w:hint="eastAsia"/>
                <w:color w:val="auto"/>
                <w:kern w:val="0"/>
                <w:szCs w:val="21"/>
                <w:lang w:bidi="ar"/>
              </w:rPr>
              <w:t>》</w:t>
            </w:r>
            <w:r>
              <w:rPr>
                <w:color w:val="auto"/>
                <w:kern w:val="0"/>
                <w:szCs w:val="21"/>
                <w:lang w:bidi="ar"/>
              </w:rPr>
              <w:t>文件的要求，中药饮片在进行多规格单剂量包装时，外包装袋附有产品合格证，内包装袋上附有该饮片的产品标签。标签包括品名、规格、产地、生产企业、产品批号、生产日期等内容。实施批准文号管理的中药饮片还必须注明药品批准文号；毒性中药饮片的包装还须增印毒性药品警示标记。</w:t>
            </w:r>
          </w:p>
        </w:tc>
        <w:tc>
          <w:tcPr>
            <w:tcW w:w="2946" w:type="dxa"/>
            <w:noWrap w:val="0"/>
            <w:vAlign w:val="center"/>
          </w:tcPr>
          <w:p w14:paraId="64F9A9AD">
            <w:pPr>
              <w:pStyle w:val="6"/>
              <w:keepNext w:val="0"/>
              <w:keepLines w:val="0"/>
              <w:pageBreakBefore w:val="0"/>
              <w:widowControl w:val="0"/>
              <w:kinsoku/>
              <w:wordWrap/>
              <w:overflowPunct/>
              <w:topLinePunct w:val="0"/>
              <w:autoSpaceDE/>
              <w:autoSpaceDN/>
              <w:bidi w:val="0"/>
              <w:adjustRightInd/>
              <w:snapToGrid/>
              <w:spacing w:line="288" w:lineRule="auto"/>
              <w:jc w:val="center"/>
              <w:textAlignment w:val="auto"/>
              <w:rPr>
                <w:rFonts w:hint="default" w:ascii="Times New Roman" w:hAnsi="Times New Roman" w:cs="Times New Roman"/>
                <w:color w:val="auto"/>
                <w:highlight w:val="none"/>
              </w:rPr>
            </w:pPr>
          </w:p>
        </w:tc>
        <w:tc>
          <w:tcPr>
            <w:tcW w:w="1785" w:type="dxa"/>
            <w:noWrap w:val="0"/>
            <w:vAlign w:val="center"/>
          </w:tcPr>
          <w:p w14:paraId="550C29BF">
            <w:pPr>
              <w:pStyle w:val="6"/>
              <w:keepNext w:val="0"/>
              <w:keepLines w:val="0"/>
              <w:pageBreakBefore w:val="0"/>
              <w:widowControl w:val="0"/>
              <w:kinsoku/>
              <w:wordWrap/>
              <w:overflowPunct/>
              <w:topLinePunct w:val="0"/>
              <w:autoSpaceDE/>
              <w:autoSpaceDN/>
              <w:bidi w:val="0"/>
              <w:adjustRightInd/>
              <w:snapToGrid/>
              <w:spacing w:line="288" w:lineRule="auto"/>
              <w:jc w:val="center"/>
              <w:textAlignment w:val="auto"/>
              <w:rPr>
                <w:rFonts w:hint="default" w:ascii="Times New Roman" w:hAnsi="Times New Roman" w:cs="Times New Roman"/>
                <w:color w:val="auto"/>
                <w:highlight w:val="none"/>
              </w:rPr>
            </w:pPr>
          </w:p>
        </w:tc>
        <w:tc>
          <w:tcPr>
            <w:tcW w:w="873" w:type="dxa"/>
            <w:noWrap w:val="0"/>
            <w:vAlign w:val="center"/>
          </w:tcPr>
          <w:p w14:paraId="62D4908A">
            <w:pPr>
              <w:pStyle w:val="6"/>
              <w:keepNext w:val="0"/>
              <w:keepLines w:val="0"/>
              <w:pageBreakBefore w:val="0"/>
              <w:widowControl w:val="0"/>
              <w:kinsoku/>
              <w:wordWrap/>
              <w:overflowPunct/>
              <w:topLinePunct w:val="0"/>
              <w:autoSpaceDE/>
              <w:autoSpaceDN/>
              <w:bidi w:val="0"/>
              <w:adjustRightInd/>
              <w:snapToGrid/>
              <w:spacing w:line="288" w:lineRule="auto"/>
              <w:jc w:val="center"/>
              <w:textAlignment w:val="auto"/>
              <w:rPr>
                <w:rFonts w:hint="default" w:ascii="Times New Roman" w:hAnsi="Times New Roman" w:cs="Times New Roman"/>
                <w:color w:val="auto"/>
                <w:highlight w:val="none"/>
              </w:rPr>
            </w:pPr>
          </w:p>
        </w:tc>
      </w:tr>
      <w:tr w14:paraId="609E566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337" w:hRule="atLeast"/>
          <w:jc w:val="center"/>
        </w:trPr>
        <w:tc>
          <w:tcPr>
            <w:tcW w:w="724" w:type="dxa"/>
            <w:noWrap w:val="0"/>
            <w:vAlign w:val="center"/>
          </w:tcPr>
          <w:p w14:paraId="24DA9005">
            <w:pPr>
              <w:pStyle w:val="6"/>
              <w:keepNext w:val="0"/>
              <w:keepLines w:val="0"/>
              <w:pageBreakBefore w:val="0"/>
              <w:widowControl w:val="0"/>
              <w:tabs>
                <w:tab w:val="left" w:pos="301"/>
              </w:tabs>
              <w:kinsoku/>
              <w:wordWrap/>
              <w:overflowPunct/>
              <w:topLinePunct w:val="0"/>
              <w:autoSpaceDE/>
              <w:autoSpaceDN/>
              <w:bidi w:val="0"/>
              <w:adjustRightInd/>
              <w:snapToGrid/>
              <w:spacing w:line="288" w:lineRule="auto"/>
              <w:jc w:val="center"/>
              <w:textAlignment w:val="auto"/>
              <w:rPr>
                <w:rFonts w:hint="default" w:ascii="Times New Roman" w:hAnsi="Times New Roman" w:eastAsia="宋体" w:cs="Times New Roman"/>
                <w:color w:val="auto"/>
                <w:highlight w:val="none"/>
                <w:lang w:val="en-US" w:eastAsia="zh-CN"/>
              </w:rPr>
            </w:pPr>
            <w:r>
              <w:rPr>
                <w:rFonts w:hint="eastAsia" w:ascii="Times New Roman" w:hAnsi="Times New Roman" w:cs="Times New Roman"/>
                <w:color w:val="auto"/>
                <w:highlight w:val="none"/>
                <w:lang w:val="en-US" w:eastAsia="zh-CN"/>
              </w:rPr>
              <w:t>7</w:t>
            </w:r>
          </w:p>
        </w:tc>
        <w:tc>
          <w:tcPr>
            <w:tcW w:w="3731" w:type="dxa"/>
            <w:noWrap w:val="0"/>
            <w:vAlign w:val="center"/>
          </w:tcPr>
          <w:p w14:paraId="0B66ECC4">
            <w:pPr>
              <w:widowControl/>
              <w:spacing w:line="288" w:lineRule="auto"/>
              <w:ind w:left="21" w:leftChars="10" w:right="21" w:rightChars="10"/>
              <w:jc w:val="left"/>
              <w:textAlignment w:val="center"/>
              <w:rPr>
                <w:color w:val="auto"/>
                <w:kern w:val="0"/>
                <w:szCs w:val="21"/>
                <w:lang w:bidi="ar"/>
              </w:rPr>
            </w:pPr>
            <w:r>
              <w:rPr>
                <w:color w:val="auto"/>
                <w:kern w:val="0"/>
                <w:szCs w:val="21"/>
                <w:lang w:bidi="ar"/>
              </w:rPr>
              <w:t>配送包装要求</w:t>
            </w:r>
          </w:p>
          <w:p w14:paraId="1EDE9458">
            <w:pPr>
              <w:pStyle w:val="6"/>
              <w:keepNext w:val="0"/>
              <w:keepLines w:val="0"/>
              <w:pageBreakBefore w:val="0"/>
              <w:widowControl w:val="0"/>
              <w:kinsoku/>
              <w:wordWrap/>
              <w:overflowPunct/>
              <w:topLinePunct w:val="0"/>
              <w:autoSpaceDE/>
              <w:autoSpaceDN/>
              <w:bidi w:val="0"/>
              <w:adjustRightInd/>
              <w:snapToGrid/>
              <w:spacing w:line="288" w:lineRule="auto"/>
              <w:jc w:val="both"/>
              <w:textAlignment w:val="auto"/>
              <w:rPr>
                <w:rFonts w:hint="default" w:ascii="Times New Roman" w:hAnsi="Times New Roman" w:eastAsia="宋体" w:cs="Times New Roman"/>
                <w:color w:val="auto"/>
                <w:highlight w:val="none"/>
                <w:lang w:eastAsia="zh-CN"/>
              </w:rPr>
            </w:pPr>
            <w:r>
              <w:rPr>
                <w:rFonts w:hint="eastAsia"/>
                <w:color w:val="auto"/>
                <w:kern w:val="0"/>
                <w:szCs w:val="21"/>
                <w:lang w:bidi="ar"/>
              </w:rPr>
              <w:t>供应商</w:t>
            </w:r>
            <w:r>
              <w:rPr>
                <w:color w:val="auto"/>
                <w:kern w:val="0"/>
                <w:szCs w:val="21"/>
                <w:lang w:bidi="ar"/>
              </w:rPr>
              <w:t>提供的全部中药饮片均应按国家规定的标准及保护措施进行包装，每一个包装箱内应附有一份详细装箱单。包装材料、标记和包装箱内外的单据应符合国家的有关要求。</w:t>
            </w:r>
          </w:p>
        </w:tc>
        <w:tc>
          <w:tcPr>
            <w:tcW w:w="2946" w:type="dxa"/>
            <w:noWrap w:val="0"/>
            <w:vAlign w:val="center"/>
          </w:tcPr>
          <w:p w14:paraId="22370583">
            <w:pPr>
              <w:pStyle w:val="6"/>
              <w:keepNext w:val="0"/>
              <w:keepLines w:val="0"/>
              <w:pageBreakBefore w:val="0"/>
              <w:widowControl w:val="0"/>
              <w:kinsoku/>
              <w:wordWrap/>
              <w:overflowPunct/>
              <w:topLinePunct w:val="0"/>
              <w:autoSpaceDE/>
              <w:autoSpaceDN/>
              <w:bidi w:val="0"/>
              <w:adjustRightInd/>
              <w:snapToGrid/>
              <w:spacing w:line="288" w:lineRule="auto"/>
              <w:jc w:val="center"/>
              <w:textAlignment w:val="auto"/>
              <w:rPr>
                <w:rFonts w:hint="default" w:ascii="Times New Roman" w:hAnsi="Times New Roman" w:cs="Times New Roman"/>
                <w:color w:val="auto"/>
                <w:highlight w:val="none"/>
              </w:rPr>
            </w:pPr>
          </w:p>
        </w:tc>
        <w:tc>
          <w:tcPr>
            <w:tcW w:w="1785" w:type="dxa"/>
            <w:noWrap w:val="0"/>
            <w:vAlign w:val="center"/>
          </w:tcPr>
          <w:p w14:paraId="31FFF1B0">
            <w:pPr>
              <w:pStyle w:val="6"/>
              <w:keepNext w:val="0"/>
              <w:keepLines w:val="0"/>
              <w:pageBreakBefore w:val="0"/>
              <w:widowControl w:val="0"/>
              <w:kinsoku/>
              <w:wordWrap/>
              <w:overflowPunct/>
              <w:topLinePunct w:val="0"/>
              <w:autoSpaceDE/>
              <w:autoSpaceDN/>
              <w:bidi w:val="0"/>
              <w:adjustRightInd/>
              <w:snapToGrid/>
              <w:spacing w:line="288" w:lineRule="auto"/>
              <w:jc w:val="center"/>
              <w:textAlignment w:val="auto"/>
              <w:rPr>
                <w:rFonts w:hint="default" w:ascii="Times New Roman" w:hAnsi="Times New Roman" w:cs="Times New Roman"/>
                <w:color w:val="auto"/>
                <w:highlight w:val="none"/>
              </w:rPr>
            </w:pPr>
          </w:p>
        </w:tc>
        <w:tc>
          <w:tcPr>
            <w:tcW w:w="873" w:type="dxa"/>
            <w:noWrap w:val="0"/>
            <w:vAlign w:val="center"/>
          </w:tcPr>
          <w:p w14:paraId="138471D3">
            <w:pPr>
              <w:pStyle w:val="6"/>
              <w:keepNext w:val="0"/>
              <w:keepLines w:val="0"/>
              <w:pageBreakBefore w:val="0"/>
              <w:widowControl w:val="0"/>
              <w:kinsoku/>
              <w:wordWrap/>
              <w:overflowPunct/>
              <w:topLinePunct w:val="0"/>
              <w:autoSpaceDE/>
              <w:autoSpaceDN/>
              <w:bidi w:val="0"/>
              <w:adjustRightInd/>
              <w:snapToGrid/>
              <w:spacing w:line="288" w:lineRule="auto"/>
              <w:jc w:val="center"/>
              <w:textAlignment w:val="auto"/>
              <w:rPr>
                <w:rFonts w:hint="default" w:ascii="Times New Roman" w:hAnsi="Times New Roman" w:cs="Times New Roman"/>
                <w:color w:val="auto"/>
                <w:highlight w:val="none"/>
              </w:rPr>
            </w:pPr>
          </w:p>
        </w:tc>
      </w:tr>
      <w:tr w14:paraId="767C5BA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337" w:hRule="atLeast"/>
          <w:jc w:val="center"/>
        </w:trPr>
        <w:tc>
          <w:tcPr>
            <w:tcW w:w="724" w:type="dxa"/>
            <w:noWrap w:val="0"/>
            <w:vAlign w:val="center"/>
          </w:tcPr>
          <w:p w14:paraId="0FE0FCED">
            <w:pPr>
              <w:pStyle w:val="6"/>
              <w:keepNext w:val="0"/>
              <w:keepLines w:val="0"/>
              <w:pageBreakBefore w:val="0"/>
              <w:widowControl w:val="0"/>
              <w:tabs>
                <w:tab w:val="left" w:pos="301"/>
              </w:tabs>
              <w:kinsoku/>
              <w:wordWrap/>
              <w:overflowPunct/>
              <w:topLinePunct w:val="0"/>
              <w:autoSpaceDE/>
              <w:autoSpaceDN/>
              <w:bidi w:val="0"/>
              <w:adjustRightInd/>
              <w:snapToGrid/>
              <w:spacing w:line="288" w:lineRule="auto"/>
              <w:jc w:val="center"/>
              <w:textAlignment w:val="auto"/>
              <w:rPr>
                <w:rFonts w:hint="default" w:ascii="Times New Roman" w:hAnsi="Times New Roman" w:eastAsia="宋体" w:cs="Times New Roman"/>
                <w:color w:val="auto"/>
                <w:highlight w:val="none"/>
                <w:lang w:val="en-US" w:eastAsia="zh-CN"/>
              </w:rPr>
            </w:pPr>
            <w:r>
              <w:rPr>
                <w:rFonts w:hint="eastAsia" w:ascii="Times New Roman" w:hAnsi="Times New Roman" w:cs="Times New Roman"/>
                <w:color w:val="auto"/>
                <w:highlight w:val="none"/>
                <w:lang w:val="en-US" w:eastAsia="zh-CN"/>
              </w:rPr>
              <w:t>8</w:t>
            </w:r>
          </w:p>
        </w:tc>
        <w:tc>
          <w:tcPr>
            <w:tcW w:w="3731" w:type="dxa"/>
            <w:noWrap w:val="0"/>
            <w:vAlign w:val="center"/>
          </w:tcPr>
          <w:p w14:paraId="280F0B5C">
            <w:pPr>
              <w:widowControl/>
              <w:spacing w:line="288" w:lineRule="auto"/>
              <w:ind w:left="21" w:leftChars="10" w:right="21" w:rightChars="10"/>
              <w:jc w:val="left"/>
              <w:textAlignment w:val="center"/>
              <w:rPr>
                <w:color w:val="auto"/>
                <w:kern w:val="0"/>
                <w:szCs w:val="21"/>
                <w:lang w:bidi="ar"/>
              </w:rPr>
            </w:pPr>
            <w:r>
              <w:rPr>
                <w:color w:val="auto"/>
                <w:kern w:val="0"/>
                <w:szCs w:val="21"/>
                <w:lang w:bidi="ar"/>
              </w:rPr>
              <w:t>合格证明要求</w:t>
            </w:r>
          </w:p>
          <w:p w14:paraId="54025565">
            <w:pPr>
              <w:pStyle w:val="6"/>
              <w:keepNext w:val="0"/>
              <w:keepLines w:val="0"/>
              <w:pageBreakBefore w:val="0"/>
              <w:widowControl w:val="0"/>
              <w:kinsoku/>
              <w:wordWrap/>
              <w:overflowPunct/>
              <w:topLinePunct w:val="0"/>
              <w:autoSpaceDE/>
              <w:autoSpaceDN/>
              <w:bidi w:val="0"/>
              <w:adjustRightInd/>
              <w:snapToGrid/>
              <w:spacing w:line="288" w:lineRule="auto"/>
              <w:jc w:val="both"/>
              <w:textAlignment w:val="auto"/>
              <w:rPr>
                <w:rFonts w:hint="default" w:ascii="Times New Roman" w:hAnsi="Times New Roman" w:eastAsia="宋体" w:cs="Times New Roman"/>
                <w:color w:val="auto"/>
                <w:highlight w:val="none"/>
                <w:lang w:eastAsia="zh-CN"/>
              </w:rPr>
            </w:pPr>
            <w:r>
              <w:rPr>
                <w:color w:val="auto"/>
                <w:kern w:val="0"/>
                <w:szCs w:val="21"/>
                <w:lang w:bidi="ar"/>
              </w:rPr>
              <w:t>每次配送的小包装中药饮片需检验质量合格，同时提供合法的药品销售出库单据、验收记录表、同批号的厂检以上（含厂检）的药检报告书（可以是电子版）。</w:t>
            </w:r>
          </w:p>
        </w:tc>
        <w:tc>
          <w:tcPr>
            <w:tcW w:w="2946" w:type="dxa"/>
            <w:noWrap w:val="0"/>
            <w:vAlign w:val="center"/>
          </w:tcPr>
          <w:p w14:paraId="5D7FE01E">
            <w:pPr>
              <w:pStyle w:val="6"/>
              <w:keepNext w:val="0"/>
              <w:keepLines w:val="0"/>
              <w:pageBreakBefore w:val="0"/>
              <w:widowControl w:val="0"/>
              <w:kinsoku/>
              <w:wordWrap/>
              <w:overflowPunct/>
              <w:topLinePunct w:val="0"/>
              <w:autoSpaceDE/>
              <w:autoSpaceDN/>
              <w:bidi w:val="0"/>
              <w:adjustRightInd/>
              <w:snapToGrid/>
              <w:spacing w:line="288" w:lineRule="auto"/>
              <w:jc w:val="center"/>
              <w:textAlignment w:val="auto"/>
              <w:rPr>
                <w:rFonts w:hint="default" w:ascii="Times New Roman" w:hAnsi="Times New Roman" w:cs="Times New Roman"/>
                <w:color w:val="auto"/>
                <w:highlight w:val="none"/>
              </w:rPr>
            </w:pPr>
          </w:p>
        </w:tc>
        <w:tc>
          <w:tcPr>
            <w:tcW w:w="1785" w:type="dxa"/>
            <w:noWrap w:val="0"/>
            <w:vAlign w:val="center"/>
          </w:tcPr>
          <w:p w14:paraId="078CC022">
            <w:pPr>
              <w:pStyle w:val="6"/>
              <w:keepNext w:val="0"/>
              <w:keepLines w:val="0"/>
              <w:pageBreakBefore w:val="0"/>
              <w:widowControl w:val="0"/>
              <w:kinsoku/>
              <w:wordWrap/>
              <w:overflowPunct/>
              <w:topLinePunct w:val="0"/>
              <w:autoSpaceDE/>
              <w:autoSpaceDN/>
              <w:bidi w:val="0"/>
              <w:adjustRightInd/>
              <w:snapToGrid/>
              <w:spacing w:line="288" w:lineRule="auto"/>
              <w:jc w:val="center"/>
              <w:textAlignment w:val="auto"/>
              <w:rPr>
                <w:rFonts w:hint="default" w:ascii="Times New Roman" w:hAnsi="Times New Roman" w:cs="Times New Roman"/>
                <w:color w:val="auto"/>
                <w:highlight w:val="none"/>
              </w:rPr>
            </w:pPr>
          </w:p>
        </w:tc>
        <w:tc>
          <w:tcPr>
            <w:tcW w:w="873" w:type="dxa"/>
            <w:noWrap w:val="0"/>
            <w:vAlign w:val="center"/>
          </w:tcPr>
          <w:p w14:paraId="1FF48623">
            <w:pPr>
              <w:pStyle w:val="6"/>
              <w:keepNext w:val="0"/>
              <w:keepLines w:val="0"/>
              <w:pageBreakBefore w:val="0"/>
              <w:widowControl w:val="0"/>
              <w:kinsoku/>
              <w:wordWrap/>
              <w:overflowPunct/>
              <w:topLinePunct w:val="0"/>
              <w:autoSpaceDE/>
              <w:autoSpaceDN/>
              <w:bidi w:val="0"/>
              <w:adjustRightInd/>
              <w:snapToGrid/>
              <w:spacing w:line="288" w:lineRule="auto"/>
              <w:jc w:val="center"/>
              <w:textAlignment w:val="auto"/>
              <w:rPr>
                <w:rFonts w:hint="default" w:ascii="Times New Roman" w:hAnsi="Times New Roman" w:cs="Times New Roman"/>
                <w:color w:val="auto"/>
                <w:highlight w:val="none"/>
              </w:rPr>
            </w:pPr>
          </w:p>
        </w:tc>
      </w:tr>
      <w:tr w14:paraId="45C4FC9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337" w:hRule="atLeast"/>
          <w:jc w:val="center"/>
        </w:trPr>
        <w:tc>
          <w:tcPr>
            <w:tcW w:w="724" w:type="dxa"/>
            <w:noWrap w:val="0"/>
            <w:vAlign w:val="center"/>
          </w:tcPr>
          <w:p w14:paraId="39788A13">
            <w:pPr>
              <w:pStyle w:val="6"/>
              <w:keepNext w:val="0"/>
              <w:keepLines w:val="0"/>
              <w:pageBreakBefore w:val="0"/>
              <w:widowControl w:val="0"/>
              <w:tabs>
                <w:tab w:val="left" w:pos="301"/>
              </w:tabs>
              <w:kinsoku/>
              <w:wordWrap/>
              <w:overflowPunct/>
              <w:topLinePunct w:val="0"/>
              <w:autoSpaceDE/>
              <w:autoSpaceDN/>
              <w:bidi w:val="0"/>
              <w:adjustRightInd/>
              <w:snapToGrid/>
              <w:spacing w:line="288" w:lineRule="auto"/>
              <w:jc w:val="center"/>
              <w:textAlignment w:val="auto"/>
              <w:rPr>
                <w:rFonts w:hint="default" w:ascii="Times New Roman" w:hAnsi="Times New Roman" w:eastAsia="宋体" w:cs="Times New Roman"/>
                <w:color w:val="auto"/>
                <w:highlight w:val="none"/>
                <w:lang w:val="en-US" w:eastAsia="zh-CN"/>
              </w:rPr>
            </w:pPr>
            <w:r>
              <w:rPr>
                <w:rFonts w:hint="eastAsia" w:ascii="Times New Roman" w:hAnsi="Times New Roman" w:cs="Times New Roman"/>
                <w:color w:val="auto"/>
                <w:highlight w:val="none"/>
                <w:lang w:val="en-US" w:eastAsia="zh-CN"/>
              </w:rPr>
              <w:t>9</w:t>
            </w:r>
          </w:p>
        </w:tc>
        <w:tc>
          <w:tcPr>
            <w:tcW w:w="3731" w:type="dxa"/>
            <w:noWrap w:val="0"/>
            <w:vAlign w:val="center"/>
          </w:tcPr>
          <w:p w14:paraId="2FB21304">
            <w:pPr>
              <w:widowControl/>
              <w:spacing w:line="288" w:lineRule="auto"/>
              <w:ind w:left="21" w:leftChars="10" w:right="21" w:rightChars="10"/>
              <w:jc w:val="left"/>
              <w:textAlignment w:val="center"/>
              <w:rPr>
                <w:color w:val="auto"/>
                <w:kern w:val="0"/>
                <w:szCs w:val="21"/>
                <w:lang w:bidi="ar"/>
              </w:rPr>
            </w:pPr>
            <w:r>
              <w:rPr>
                <w:color w:val="auto"/>
                <w:kern w:val="0"/>
                <w:szCs w:val="21"/>
                <w:lang w:bidi="ar"/>
              </w:rPr>
              <w:t>产品效期要求</w:t>
            </w:r>
          </w:p>
          <w:p w14:paraId="16A36D3B">
            <w:pPr>
              <w:pStyle w:val="6"/>
              <w:keepNext w:val="0"/>
              <w:keepLines w:val="0"/>
              <w:pageBreakBefore w:val="0"/>
              <w:widowControl w:val="0"/>
              <w:kinsoku/>
              <w:wordWrap/>
              <w:overflowPunct/>
              <w:topLinePunct w:val="0"/>
              <w:autoSpaceDE/>
              <w:autoSpaceDN/>
              <w:bidi w:val="0"/>
              <w:adjustRightInd/>
              <w:snapToGrid/>
              <w:spacing w:line="288" w:lineRule="auto"/>
              <w:jc w:val="both"/>
              <w:textAlignment w:val="auto"/>
              <w:rPr>
                <w:rFonts w:hint="default" w:ascii="Times New Roman" w:hAnsi="Times New Roman" w:eastAsia="宋体" w:cs="Times New Roman"/>
                <w:color w:val="auto"/>
                <w:highlight w:val="none"/>
                <w:lang w:eastAsia="zh-CN"/>
              </w:rPr>
            </w:pPr>
            <w:r>
              <w:rPr>
                <w:color w:val="auto"/>
                <w:kern w:val="0"/>
                <w:szCs w:val="21"/>
                <w:lang w:bidi="ar"/>
              </w:rPr>
              <w:t>保证送货产品自验收合格之日起算，剩余</w:t>
            </w:r>
            <w:r>
              <w:rPr>
                <w:rFonts w:hint="eastAsia"/>
                <w:color w:val="auto"/>
                <w:kern w:val="0"/>
                <w:szCs w:val="21"/>
                <w:lang w:eastAsia="zh-CN" w:bidi="ar"/>
              </w:rPr>
              <w:t>有效期</w:t>
            </w:r>
            <w:r>
              <w:rPr>
                <w:color w:val="auto"/>
                <w:kern w:val="0"/>
                <w:szCs w:val="21"/>
                <w:lang w:bidi="ar"/>
              </w:rPr>
              <w:t>不得</w:t>
            </w:r>
            <w:r>
              <w:rPr>
                <w:rFonts w:hint="eastAsia"/>
                <w:color w:val="auto"/>
                <w:kern w:val="0"/>
                <w:szCs w:val="21"/>
                <w:lang w:eastAsia="zh-CN" w:bidi="ar"/>
              </w:rPr>
              <w:t>少于</w:t>
            </w:r>
            <w:r>
              <w:rPr>
                <w:rFonts w:hint="eastAsia"/>
                <w:color w:val="auto"/>
                <w:kern w:val="0"/>
                <w:szCs w:val="21"/>
                <w:lang w:val="en-US" w:eastAsia="zh-CN" w:bidi="ar"/>
              </w:rPr>
              <w:t>12个月</w:t>
            </w:r>
            <w:r>
              <w:rPr>
                <w:color w:val="auto"/>
                <w:kern w:val="0"/>
                <w:szCs w:val="21"/>
                <w:lang w:bidi="ar"/>
              </w:rPr>
              <w:t>。无注明保质期的，出现破损、吸潮、结块等质量异常情况，中标人需及时进行退换；临床滞销积压品种，离有效期截止日期不足6个月时中标人需及时进行退换，并在一个月内处理完毕。</w:t>
            </w:r>
          </w:p>
        </w:tc>
        <w:tc>
          <w:tcPr>
            <w:tcW w:w="2946" w:type="dxa"/>
            <w:noWrap w:val="0"/>
            <w:vAlign w:val="center"/>
          </w:tcPr>
          <w:p w14:paraId="1D4BA2C2">
            <w:pPr>
              <w:pStyle w:val="6"/>
              <w:keepNext w:val="0"/>
              <w:keepLines w:val="0"/>
              <w:pageBreakBefore w:val="0"/>
              <w:widowControl w:val="0"/>
              <w:kinsoku/>
              <w:wordWrap/>
              <w:overflowPunct/>
              <w:topLinePunct w:val="0"/>
              <w:autoSpaceDE/>
              <w:autoSpaceDN/>
              <w:bidi w:val="0"/>
              <w:adjustRightInd/>
              <w:snapToGrid/>
              <w:spacing w:line="288" w:lineRule="auto"/>
              <w:jc w:val="center"/>
              <w:textAlignment w:val="auto"/>
              <w:rPr>
                <w:rFonts w:hint="default" w:ascii="Times New Roman" w:hAnsi="Times New Roman" w:cs="Times New Roman"/>
                <w:color w:val="auto"/>
                <w:highlight w:val="none"/>
              </w:rPr>
            </w:pPr>
          </w:p>
        </w:tc>
        <w:tc>
          <w:tcPr>
            <w:tcW w:w="1785" w:type="dxa"/>
            <w:noWrap w:val="0"/>
            <w:vAlign w:val="center"/>
          </w:tcPr>
          <w:p w14:paraId="47664088">
            <w:pPr>
              <w:pStyle w:val="6"/>
              <w:keepNext w:val="0"/>
              <w:keepLines w:val="0"/>
              <w:pageBreakBefore w:val="0"/>
              <w:widowControl w:val="0"/>
              <w:kinsoku/>
              <w:wordWrap/>
              <w:overflowPunct/>
              <w:topLinePunct w:val="0"/>
              <w:autoSpaceDE/>
              <w:autoSpaceDN/>
              <w:bidi w:val="0"/>
              <w:adjustRightInd/>
              <w:snapToGrid/>
              <w:spacing w:line="288" w:lineRule="auto"/>
              <w:jc w:val="center"/>
              <w:textAlignment w:val="auto"/>
              <w:rPr>
                <w:rFonts w:hint="default" w:ascii="Times New Roman" w:hAnsi="Times New Roman" w:cs="Times New Roman"/>
                <w:color w:val="auto"/>
                <w:highlight w:val="none"/>
              </w:rPr>
            </w:pPr>
          </w:p>
        </w:tc>
        <w:tc>
          <w:tcPr>
            <w:tcW w:w="873" w:type="dxa"/>
            <w:noWrap w:val="0"/>
            <w:vAlign w:val="center"/>
          </w:tcPr>
          <w:p w14:paraId="22B2146C">
            <w:pPr>
              <w:pStyle w:val="6"/>
              <w:keepNext w:val="0"/>
              <w:keepLines w:val="0"/>
              <w:pageBreakBefore w:val="0"/>
              <w:widowControl w:val="0"/>
              <w:kinsoku/>
              <w:wordWrap/>
              <w:overflowPunct/>
              <w:topLinePunct w:val="0"/>
              <w:autoSpaceDE/>
              <w:autoSpaceDN/>
              <w:bidi w:val="0"/>
              <w:adjustRightInd/>
              <w:snapToGrid/>
              <w:spacing w:line="288" w:lineRule="auto"/>
              <w:jc w:val="center"/>
              <w:textAlignment w:val="auto"/>
              <w:rPr>
                <w:rFonts w:hint="default" w:ascii="Times New Roman" w:hAnsi="Times New Roman" w:cs="Times New Roman"/>
                <w:color w:val="auto"/>
                <w:highlight w:val="none"/>
              </w:rPr>
            </w:pPr>
          </w:p>
        </w:tc>
      </w:tr>
      <w:tr w14:paraId="29B9740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337" w:hRule="atLeast"/>
          <w:jc w:val="center"/>
        </w:trPr>
        <w:tc>
          <w:tcPr>
            <w:tcW w:w="724" w:type="dxa"/>
            <w:noWrap w:val="0"/>
            <w:vAlign w:val="center"/>
          </w:tcPr>
          <w:p w14:paraId="72ADB333">
            <w:pPr>
              <w:pStyle w:val="6"/>
              <w:keepNext w:val="0"/>
              <w:keepLines w:val="0"/>
              <w:pageBreakBefore w:val="0"/>
              <w:widowControl w:val="0"/>
              <w:tabs>
                <w:tab w:val="left" w:pos="301"/>
              </w:tabs>
              <w:kinsoku/>
              <w:wordWrap/>
              <w:overflowPunct/>
              <w:topLinePunct w:val="0"/>
              <w:autoSpaceDE/>
              <w:autoSpaceDN/>
              <w:bidi w:val="0"/>
              <w:adjustRightInd/>
              <w:snapToGrid/>
              <w:spacing w:line="288" w:lineRule="auto"/>
              <w:jc w:val="center"/>
              <w:textAlignment w:val="auto"/>
              <w:rPr>
                <w:rFonts w:hint="default" w:ascii="Times New Roman" w:hAnsi="Times New Roman" w:eastAsia="宋体" w:cs="Times New Roman"/>
                <w:color w:val="auto"/>
                <w:highlight w:val="none"/>
                <w:lang w:val="en-US" w:eastAsia="zh-CN"/>
              </w:rPr>
            </w:pPr>
            <w:r>
              <w:rPr>
                <w:rFonts w:hint="eastAsia" w:ascii="Times New Roman" w:hAnsi="Times New Roman" w:cs="Times New Roman"/>
                <w:color w:val="auto"/>
                <w:highlight w:val="none"/>
                <w:lang w:val="en-US" w:eastAsia="zh-CN"/>
              </w:rPr>
              <w:t>10</w:t>
            </w:r>
          </w:p>
        </w:tc>
        <w:tc>
          <w:tcPr>
            <w:tcW w:w="3731" w:type="dxa"/>
            <w:noWrap w:val="0"/>
            <w:vAlign w:val="center"/>
          </w:tcPr>
          <w:p w14:paraId="627F0669">
            <w:pPr>
              <w:widowControl/>
              <w:spacing w:line="288" w:lineRule="auto"/>
              <w:ind w:left="21" w:leftChars="10" w:right="21" w:rightChars="10"/>
              <w:jc w:val="left"/>
              <w:textAlignment w:val="center"/>
              <w:rPr>
                <w:color w:val="000000"/>
                <w:kern w:val="0"/>
                <w:szCs w:val="21"/>
                <w:lang w:bidi="ar"/>
              </w:rPr>
            </w:pPr>
            <w:r>
              <w:rPr>
                <w:color w:val="000000"/>
                <w:kern w:val="0"/>
                <w:szCs w:val="21"/>
                <w:lang w:bidi="ar"/>
              </w:rPr>
              <w:t>产地要求</w:t>
            </w:r>
          </w:p>
          <w:p w14:paraId="6559BF5B">
            <w:pPr>
              <w:pStyle w:val="6"/>
              <w:keepNext w:val="0"/>
              <w:keepLines w:val="0"/>
              <w:pageBreakBefore w:val="0"/>
              <w:widowControl w:val="0"/>
              <w:kinsoku/>
              <w:wordWrap/>
              <w:overflowPunct/>
              <w:topLinePunct w:val="0"/>
              <w:autoSpaceDE/>
              <w:autoSpaceDN/>
              <w:bidi w:val="0"/>
              <w:adjustRightInd/>
              <w:snapToGrid/>
              <w:spacing w:line="288" w:lineRule="auto"/>
              <w:jc w:val="both"/>
              <w:textAlignment w:val="auto"/>
              <w:rPr>
                <w:rFonts w:hint="default" w:ascii="Times New Roman" w:hAnsi="Times New Roman" w:eastAsia="宋体" w:cs="Times New Roman"/>
                <w:color w:val="auto"/>
                <w:highlight w:val="none"/>
                <w:lang w:eastAsia="zh-CN"/>
              </w:rPr>
            </w:pPr>
            <w:r>
              <w:rPr>
                <w:color w:val="000000"/>
                <w:kern w:val="0"/>
                <w:szCs w:val="21"/>
                <w:lang w:bidi="ar"/>
              </w:rPr>
              <w:t>所使用中药材的来源必须符合国家有关规定的要求。具有道地药材种植基地，须提供相关证明材料备案。指定严格的产品质量控制体系，确保药材来源稳定可靠。所有品种需是道地药材。</w:t>
            </w:r>
          </w:p>
        </w:tc>
        <w:tc>
          <w:tcPr>
            <w:tcW w:w="2946" w:type="dxa"/>
            <w:noWrap w:val="0"/>
            <w:vAlign w:val="center"/>
          </w:tcPr>
          <w:p w14:paraId="7491BFB4">
            <w:pPr>
              <w:pStyle w:val="6"/>
              <w:keepNext w:val="0"/>
              <w:keepLines w:val="0"/>
              <w:pageBreakBefore w:val="0"/>
              <w:widowControl w:val="0"/>
              <w:kinsoku/>
              <w:wordWrap/>
              <w:overflowPunct/>
              <w:topLinePunct w:val="0"/>
              <w:autoSpaceDE/>
              <w:autoSpaceDN/>
              <w:bidi w:val="0"/>
              <w:adjustRightInd/>
              <w:snapToGrid/>
              <w:spacing w:line="288" w:lineRule="auto"/>
              <w:jc w:val="center"/>
              <w:textAlignment w:val="auto"/>
              <w:rPr>
                <w:rFonts w:hint="default" w:ascii="Times New Roman" w:hAnsi="Times New Roman" w:cs="Times New Roman"/>
                <w:color w:val="auto"/>
                <w:highlight w:val="none"/>
              </w:rPr>
            </w:pPr>
          </w:p>
        </w:tc>
        <w:tc>
          <w:tcPr>
            <w:tcW w:w="1785" w:type="dxa"/>
            <w:noWrap w:val="0"/>
            <w:vAlign w:val="center"/>
          </w:tcPr>
          <w:p w14:paraId="4E10F495">
            <w:pPr>
              <w:pStyle w:val="6"/>
              <w:keepNext w:val="0"/>
              <w:keepLines w:val="0"/>
              <w:pageBreakBefore w:val="0"/>
              <w:widowControl w:val="0"/>
              <w:kinsoku/>
              <w:wordWrap/>
              <w:overflowPunct/>
              <w:topLinePunct w:val="0"/>
              <w:autoSpaceDE/>
              <w:autoSpaceDN/>
              <w:bidi w:val="0"/>
              <w:adjustRightInd/>
              <w:snapToGrid/>
              <w:spacing w:line="288" w:lineRule="auto"/>
              <w:jc w:val="center"/>
              <w:textAlignment w:val="auto"/>
              <w:rPr>
                <w:rFonts w:hint="default" w:ascii="Times New Roman" w:hAnsi="Times New Roman" w:cs="Times New Roman"/>
                <w:color w:val="auto"/>
                <w:highlight w:val="none"/>
              </w:rPr>
            </w:pPr>
          </w:p>
        </w:tc>
        <w:tc>
          <w:tcPr>
            <w:tcW w:w="873" w:type="dxa"/>
            <w:noWrap w:val="0"/>
            <w:vAlign w:val="center"/>
          </w:tcPr>
          <w:p w14:paraId="04B3D5DC">
            <w:pPr>
              <w:pStyle w:val="6"/>
              <w:keepNext w:val="0"/>
              <w:keepLines w:val="0"/>
              <w:pageBreakBefore w:val="0"/>
              <w:widowControl w:val="0"/>
              <w:kinsoku/>
              <w:wordWrap/>
              <w:overflowPunct/>
              <w:topLinePunct w:val="0"/>
              <w:autoSpaceDE/>
              <w:autoSpaceDN/>
              <w:bidi w:val="0"/>
              <w:adjustRightInd/>
              <w:snapToGrid/>
              <w:spacing w:line="288" w:lineRule="auto"/>
              <w:jc w:val="center"/>
              <w:textAlignment w:val="auto"/>
              <w:rPr>
                <w:rFonts w:hint="default" w:ascii="Times New Roman" w:hAnsi="Times New Roman" w:cs="Times New Roman"/>
                <w:color w:val="auto"/>
                <w:highlight w:val="none"/>
              </w:rPr>
            </w:pPr>
          </w:p>
        </w:tc>
      </w:tr>
      <w:tr w14:paraId="392F967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337" w:hRule="atLeast"/>
          <w:jc w:val="center"/>
        </w:trPr>
        <w:tc>
          <w:tcPr>
            <w:tcW w:w="724" w:type="dxa"/>
            <w:noWrap w:val="0"/>
            <w:vAlign w:val="center"/>
          </w:tcPr>
          <w:p w14:paraId="3CC12AE6">
            <w:pPr>
              <w:pStyle w:val="6"/>
              <w:keepNext w:val="0"/>
              <w:keepLines w:val="0"/>
              <w:pageBreakBefore w:val="0"/>
              <w:widowControl w:val="0"/>
              <w:tabs>
                <w:tab w:val="left" w:pos="301"/>
              </w:tabs>
              <w:kinsoku/>
              <w:wordWrap/>
              <w:overflowPunct/>
              <w:topLinePunct w:val="0"/>
              <w:autoSpaceDE/>
              <w:autoSpaceDN/>
              <w:bidi w:val="0"/>
              <w:adjustRightInd/>
              <w:snapToGrid/>
              <w:spacing w:line="288" w:lineRule="auto"/>
              <w:jc w:val="center"/>
              <w:textAlignment w:val="auto"/>
              <w:rPr>
                <w:rFonts w:hint="default" w:ascii="Times New Roman" w:hAnsi="Times New Roman" w:eastAsia="宋体" w:cs="Times New Roman"/>
                <w:color w:val="auto"/>
                <w:highlight w:val="none"/>
                <w:lang w:val="en-US" w:eastAsia="zh-CN"/>
              </w:rPr>
            </w:pPr>
            <w:r>
              <w:rPr>
                <w:rFonts w:hint="eastAsia" w:ascii="Times New Roman" w:hAnsi="Times New Roman" w:cs="Times New Roman"/>
                <w:color w:val="auto"/>
                <w:highlight w:val="none"/>
                <w:lang w:val="en-US" w:eastAsia="zh-CN"/>
              </w:rPr>
              <w:t>11</w:t>
            </w:r>
          </w:p>
        </w:tc>
        <w:tc>
          <w:tcPr>
            <w:tcW w:w="3731" w:type="dxa"/>
            <w:noWrap w:val="0"/>
            <w:vAlign w:val="center"/>
          </w:tcPr>
          <w:p w14:paraId="61517190">
            <w:pPr>
              <w:widowControl/>
              <w:spacing w:line="288" w:lineRule="auto"/>
              <w:ind w:left="21" w:leftChars="10" w:right="21" w:rightChars="10"/>
              <w:jc w:val="left"/>
              <w:textAlignment w:val="center"/>
              <w:rPr>
                <w:color w:val="000000"/>
                <w:kern w:val="0"/>
                <w:szCs w:val="21"/>
                <w:lang w:bidi="ar"/>
              </w:rPr>
            </w:pPr>
            <w:r>
              <w:rPr>
                <w:color w:val="000000"/>
                <w:kern w:val="0"/>
                <w:szCs w:val="21"/>
                <w:lang w:bidi="ar"/>
              </w:rPr>
              <w:t>质量等级</w:t>
            </w:r>
          </w:p>
          <w:p w14:paraId="246BA5C2">
            <w:pPr>
              <w:pStyle w:val="6"/>
              <w:keepNext w:val="0"/>
              <w:keepLines w:val="0"/>
              <w:pageBreakBefore w:val="0"/>
              <w:widowControl w:val="0"/>
              <w:kinsoku/>
              <w:wordWrap/>
              <w:overflowPunct/>
              <w:topLinePunct w:val="0"/>
              <w:autoSpaceDE/>
              <w:autoSpaceDN/>
              <w:bidi w:val="0"/>
              <w:adjustRightInd/>
              <w:snapToGrid/>
              <w:spacing w:line="288" w:lineRule="auto"/>
              <w:jc w:val="both"/>
              <w:textAlignment w:val="auto"/>
              <w:rPr>
                <w:rFonts w:hint="default" w:ascii="Times New Roman" w:hAnsi="Times New Roman" w:eastAsia="宋体" w:cs="Times New Roman"/>
                <w:color w:val="auto"/>
                <w:highlight w:val="none"/>
                <w:lang w:eastAsia="zh-CN"/>
              </w:rPr>
            </w:pPr>
            <w:r>
              <w:rPr>
                <w:rFonts w:hint="eastAsia"/>
                <w:color w:val="000000"/>
                <w:kern w:val="0"/>
                <w:szCs w:val="21"/>
                <w:lang w:bidi="ar"/>
              </w:rPr>
              <w:t>供应商</w:t>
            </w:r>
            <w:r>
              <w:rPr>
                <w:color w:val="000000"/>
                <w:kern w:val="0"/>
                <w:szCs w:val="21"/>
                <w:lang w:bidi="ar"/>
              </w:rPr>
              <w:t>所提供的药品不得低于采购人备存的样品质量及等级（现场勘察），如实际供货药品低于“样品”质量，必须更换达到招标样品质量的药品。</w:t>
            </w:r>
          </w:p>
        </w:tc>
        <w:tc>
          <w:tcPr>
            <w:tcW w:w="2946" w:type="dxa"/>
            <w:noWrap w:val="0"/>
            <w:vAlign w:val="center"/>
          </w:tcPr>
          <w:p w14:paraId="0A84EC68">
            <w:pPr>
              <w:pStyle w:val="6"/>
              <w:keepNext w:val="0"/>
              <w:keepLines w:val="0"/>
              <w:pageBreakBefore w:val="0"/>
              <w:widowControl w:val="0"/>
              <w:kinsoku/>
              <w:wordWrap/>
              <w:overflowPunct/>
              <w:topLinePunct w:val="0"/>
              <w:autoSpaceDE/>
              <w:autoSpaceDN/>
              <w:bidi w:val="0"/>
              <w:adjustRightInd/>
              <w:snapToGrid/>
              <w:spacing w:line="288" w:lineRule="auto"/>
              <w:jc w:val="center"/>
              <w:textAlignment w:val="auto"/>
              <w:rPr>
                <w:rFonts w:hint="default" w:ascii="Times New Roman" w:hAnsi="Times New Roman" w:cs="Times New Roman"/>
                <w:color w:val="auto"/>
                <w:highlight w:val="none"/>
              </w:rPr>
            </w:pPr>
          </w:p>
        </w:tc>
        <w:tc>
          <w:tcPr>
            <w:tcW w:w="1785" w:type="dxa"/>
            <w:noWrap w:val="0"/>
            <w:vAlign w:val="center"/>
          </w:tcPr>
          <w:p w14:paraId="6B77F667">
            <w:pPr>
              <w:pStyle w:val="6"/>
              <w:keepNext w:val="0"/>
              <w:keepLines w:val="0"/>
              <w:pageBreakBefore w:val="0"/>
              <w:widowControl w:val="0"/>
              <w:kinsoku/>
              <w:wordWrap/>
              <w:overflowPunct/>
              <w:topLinePunct w:val="0"/>
              <w:autoSpaceDE/>
              <w:autoSpaceDN/>
              <w:bidi w:val="0"/>
              <w:adjustRightInd/>
              <w:snapToGrid/>
              <w:spacing w:line="288" w:lineRule="auto"/>
              <w:jc w:val="center"/>
              <w:textAlignment w:val="auto"/>
              <w:rPr>
                <w:rFonts w:hint="default" w:ascii="Times New Roman" w:hAnsi="Times New Roman" w:cs="Times New Roman"/>
                <w:color w:val="auto"/>
                <w:highlight w:val="none"/>
              </w:rPr>
            </w:pPr>
          </w:p>
        </w:tc>
        <w:tc>
          <w:tcPr>
            <w:tcW w:w="873" w:type="dxa"/>
            <w:noWrap w:val="0"/>
            <w:vAlign w:val="center"/>
          </w:tcPr>
          <w:p w14:paraId="1F99B3FA">
            <w:pPr>
              <w:pStyle w:val="6"/>
              <w:keepNext w:val="0"/>
              <w:keepLines w:val="0"/>
              <w:pageBreakBefore w:val="0"/>
              <w:widowControl w:val="0"/>
              <w:kinsoku/>
              <w:wordWrap/>
              <w:overflowPunct/>
              <w:topLinePunct w:val="0"/>
              <w:autoSpaceDE/>
              <w:autoSpaceDN/>
              <w:bidi w:val="0"/>
              <w:adjustRightInd/>
              <w:snapToGrid/>
              <w:spacing w:line="288" w:lineRule="auto"/>
              <w:jc w:val="center"/>
              <w:textAlignment w:val="auto"/>
              <w:rPr>
                <w:rFonts w:hint="default" w:ascii="Times New Roman" w:hAnsi="Times New Roman" w:cs="Times New Roman"/>
                <w:color w:val="auto"/>
                <w:highlight w:val="none"/>
              </w:rPr>
            </w:pPr>
          </w:p>
        </w:tc>
      </w:tr>
      <w:tr w14:paraId="12F2F8B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337" w:hRule="atLeast"/>
          <w:jc w:val="center"/>
        </w:trPr>
        <w:tc>
          <w:tcPr>
            <w:tcW w:w="724" w:type="dxa"/>
            <w:noWrap w:val="0"/>
            <w:vAlign w:val="center"/>
          </w:tcPr>
          <w:p w14:paraId="29184C45">
            <w:pPr>
              <w:pStyle w:val="6"/>
              <w:keepNext w:val="0"/>
              <w:keepLines w:val="0"/>
              <w:pageBreakBefore w:val="0"/>
              <w:widowControl w:val="0"/>
              <w:tabs>
                <w:tab w:val="left" w:pos="301"/>
              </w:tabs>
              <w:kinsoku/>
              <w:wordWrap/>
              <w:overflowPunct/>
              <w:topLinePunct w:val="0"/>
              <w:autoSpaceDE/>
              <w:autoSpaceDN/>
              <w:bidi w:val="0"/>
              <w:adjustRightInd/>
              <w:snapToGrid/>
              <w:spacing w:line="288" w:lineRule="auto"/>
              <w:jc w:val="center"/>
              <w:textAlignment w:val="auto"/>
              <w:rPr>
                <w:rFonts w:hint="default" w:ascii="Times New Roman" w:hAnsi="Times New Roman" w:eastAsia="宋体" w:cs="Times New Roman"/>
                <w:color w:val="auto"/>
                <w:highlight w:val="none"/>
                <w:lang w:val="en-US" w:eastAsia="zh-CN"/>
              </w:rPr>
            </w:pPr>
            <w:r>
              <w:rPr>
                <w:color w:val="000000"/>
                <w:kern w:val="0"/>
                <w:szCs w:val="21"/>
                <w:lang w:bidi="ar"/>
              </w:rPr>
              <w:t>★</w:t>
            </w:r>
            <w:r>
              <w:rPr>
                <w:rFonts w:hint="eastAsia" w:ascii="Times New Roman" w:hAnsi="Times New Roman" w:cs="Times New Roman"/>
                <w:color w:val="auto"/>
                <w:highlight w:val="none"/>
                <w:lang w:val="en-US" w:eastAsia="zh-CN"/>
              </w:rPr>
              <w:t>12</w:t>
            </w:r>
          </w:p>
        </w:tc>
        <w:tc>
          <w:tcPr>
            <w:tcW w:w="3731" w:type="dxa"/>
            <w:noWrap w:val="0"/>
            <w:vAlign w:val="center"/>
          </w:tcPr>
          <w:p w14:paraId="263DA380">
            <w:pPr>
              <w:widowControl/>
              <w:spacing w:line="288" w:lineRule="auto"/>
              <w:ind w:left="21" w:leftChars="10" w:right="21" w:rightChars="10"/>
              <w:jc w:val="left"/>
              <w:textAlignment w:val="center"/>
              <w:rPr>
                <w:color w:val="000000"/>
                <w:kern w:val="0"/>
                <w:szCs w:val="21"/>
                <w:lang w:bidi="ar"/>
              </w:rPr>
            </w:pPr>
            <w:r>
              <w:rPr>
                <w:color w:val="000000"/>
                <w:kern w:val="0"/>
                <w:szCs w:val="21"/>
                <w:lang w:bidi="ar"/>
              </w:rPr>
              <w:t>毒性药品资质</w:t>
            </w:r>
          </w:p>
          <w:p w14:paraId="19217E80">
            <w:pPr>
              <w:pStyle w:val="6"/>
              <w:keepNext w:val="0"/>
              <w:keepLines w:val="0"/>
              <w:pageBreakBefore w:val="0"/>
              <w:widowControl w:val="0"/>
              <w:kinsoku/>
              <w:wordWrap/>
              <w:overflowPunct/>
              <w:topLinePunct w:val="0"/>
              <w:autoSpaceDE/>
              <w:autoSpaceDN/>
              <w:bidi w:val="0"/>
              <w:adjustRightInd/>
              <w:snapToGrid/>
              <w:spacing w:line="288" w:lineRule="auto"/>
              <w:jc w:val="both"/>
              <w:textAlignment w:val="auto"/>
              <w:rPr>
                <w:rFonts w:hint="default" w:ascii="Times New Roman" w:hAnsi="Times New Roman" w:eastAsia="宋体" w:cs="Times New Roman"/>
                <w:color w:val="auto"/>
                <w:highlight w:val="none"/>
                <w:lang w:eastAsia="zh-CN"/>
              </w:rPr>
            </w:pPr>
            <w:r>
              <w:rPr>
                <w:color w:val="000000"/>
                <w:kern w:val="0"/>
                <w:szCs w:val="21"/>
                <w:lang w:bidi="ar"/>
              </w:rPr>
              <w:t>★生产、经营医疗用毒性药品严格按照国家相关规定执行。招标目录中的中药饮片若属于国家定义的毒性药品，</w:t>
            </w:r>
            <w:r>
              <w:rPr>
                <w:rFonts w:hint="eastAsia"/>
                <w:color w:val="000000"/>
                <w:kern w:val="0"/>
                <w:szCs w:val="21"/>
                <w:lang w:bidi="ar"/>
              </w:rPr>
              <w:t>供应商</w:t>
            </w:r>
            <w:r>
              <w:rPr>
                <w:color w:val="000000"/>
                <w:kern w:val="0"/>
                <w:szCs w:val="21"/>
                <w:lang w:bidi="ar"/>
              </w:rPr>
              <w:t>具备生产资质的可以自己生产及配送，如果不具备则应选择具备毒性药品生产资质的企业生产的品种供应，投标时须附上生产企业的相关资质材料（复印件）。</w:t>
            </w:r>
          </w:p>
        </w:tc>
        <w:tc>
          <w:tcPr>
            <w:tcW w:w="2946" w:type="dxa"/>
            <w:noWrap w:val="0"/>
            <w:vAlign w:val="center"/>
          </w:tcPr>
          <w:p w14:paraId="6498F904">
            <w:pPr>
              <w:pStyle w:val="6"/>
              <w:keepNext w:val="0"/>
              <w:keepLines w:val="0"/>
              <w:pageBreakBefore w:val="0"/>
              <w:widowControl w:val="0"/>
              <w:kinsoku/>
              <w:wordWrap/>
              <w:overflowPunct/>
              <w:topLinePunct w:val="0"/>
              <w:autoSpaceDE/>
              <w:autoSpaceDN/>
              <w:bidi w:val="0"/>
              <w:adjustRightInd/>
              <w:snapToGrid/>
              <w:spacing w:line="288" w:lineRule="auto"/>
              <w:jc w:val="center"/>
              <w:textAlignment w:val="auto"/>
              <w:rPr>
                <w:rFonts w:hint="default" w:ascii="Times New Roman" w:hAnsi="Times New Roman" w:cs="Times New Roman"/>
                <w:color w:val="auto"/>
                <w:highlight w:val="none"/>
              </w:rPr>
            </w:pPr>
          </w:p>
        </w:tc>
        <w:tc>
          <w:tcPr>
            <w:tcW w:w="1785" w:type="dxa"/>
            <w:noWrap w:val="0"/>
            <w:vAlign w:val="center"/>
          </w:tcPr>
          <w:p w14:paraId="078C2E0A">
            <w:pPr>
              <w:pStyle w:val="6"/>
              <w:keepNext w:val="0"/>
              <w:keepLines w:val="0"/>
              <w:pageBreakBefore w:val="0"/>
              <w:widowControl w:val="0"/>
              <w:kinsoku/>
              <w:wordWrap/>
              <w:overflowPunct/>
              <w:topLinePunct w:val="0"/>
              <w:autoSpaceDE/>
              <w:autoSpaceDN/>
              <w:bidi w:val="0"/>
              <w:adjustRightInd/>
              <w:snapToGrid/>
              <w:spacing w:line="288" w:lineRule="auto"/>
              <w:jc w:val="center"/>
              <w:textAlignment w:val="auto"/>
              <w:rPr>
                <w:rFonts w:hint="default" w:ascii="Times New Roman" w:hAnsi="Times New Roman" w:cs="Times New Roman"/>
                <w:color w:val="auto"/>
                <w:highlight w:val="none"/>
              </w:rPr>
            </w:pPr>
          </w:p>
        </w:tc>
        <w:tc>
          <w:tcPr>
            <w:tcW w:w="873" w:type="dxa"/>
            <w:noWrap w:val="0"/>
            <w:vAlign w:val="center"/>
          </w:tcPr>
          <w:p w14:paraId="554E0227">
            <w:pPr>
              <w:pStyle w:val="6"/>
              <w:keepNext w:val="0"/>
              <w:keepLines w:val="0"/>
              <w:pageBreakBefore w:val="0"/>
              <w:widowControl w:val="0"/>
              <w:kinsoku/>
              <w:wordWrap/>
              <w:overflowPunct/>
              <w:topLinePunct w:val="0"/>
              <w:autoSpaceDE/>
              <w:autoSpaceDN/>
              <w:bidi w:val="0"/>
              <w:adjustRightInd/>
              <w:snapToGrid/>
              <w:spacing w:line="288" w:lineRule="auto"/>
              <w:jc w:val="center"/>
              <w:textAlignment w:val="auto"/>
              <w:rPr>
                <w:rFonts w:hint="default" w:ascii="Times New Roman" w:hAnsi="Times New Roman" w:cs="Times New Roman"/>
                <w:color w:val="auto"/>
                <w:highlight w:val="none"/>
              </w:rPr>
            </w:pPr>
          </w:p>
        </w:tc>
      </w:tr>
      <w:tr w14:paraId="738F4D8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337" w:hRule="atLeast"/>
          <w:jc w:val="center"/>
        </w:trPr>
        <w:tc>
          <w:tcPr>
            <w:tcW w:w="724" w:type="dxa"/>
            <w:noWrap w:val="0"/>
            <w:vAlign w:val="center"/>
          </w:tcPr>
          <w:p w14:paraId="5E35CF8C">
            <w:pPr>
              <w:pStyle w:val="6"/>
              <w:keepNext w:val="0"/>
              <w:keepLines w:val="0"/>
              <w:pageBreakBefore w:val="0"/>
              <w:widowControl w:val="0"/>
              <w:tabs>
                <w:tab w:val="left" w:pos="301"/>
              </w:tabs>
              <w:kinsoku/>
              <w:wordWrap/>
              <w:overflowPunct/>
              <w:topLinePunct w:val="0"/>
              <w:autoSpaceDE/>
              <w:autoSpaceDN/>
              <w:bidi w:val="0"/>
              <w:adjustRightInd/>
              <w:snapToGrid/>
              <w:spacing w:line="288" w:lineRule="auto"/>
              <w:jc w:val="center"/>
              <w:textAlignment w:val="auto"/>
              <w:rPr>
                <w:rFonts w:hint="default" w:ascii="Times New Roman" w:hAnsi="Times New Roman" w:eastAsia="宋体" w:cs="Times New Roman"/>
                <w:color w:val="auto"/>
                <w:highlight w:val="none"/>
                <w:lang w:val="en-US" w:eastAsia="zh-CN"/>
              </w:rPr>
            </w:pPr>
            <w:r>
              <w:rPr>
                <w:rFonts w:hint="eastAsia" w:ascii="Times New Roman" w:hAnsi="Times New Roman" w:cs="Times New Roman"/>
                <w:color w:val="auto"/>
                <w:highlight w:val="none"/>
                <w:lang w:val="en-US" w:eastAsia="zh-CN"/>
              </w:rPr>
              <w:t>13</w:t>
            </w:r>
          </w:p>
        </w:tc>
        <w:tc>
          <w:tcPr>
            <w:tcW w:w="3731" w:type="dxa"/>
            <w:noWrap w:val="0"/>
            <w:vAlign w:val="center"/>
          </w:tcPr>
          <w:p w14:paraId="12E38FE4">
            <w:pPr>
              <w:widowControl/>
              <w:spacing w:line="288" w:lineRule="auto"/>
              <w:ind w:left="21" w:leftChars="10" w:right="21" w:rightChars="10"/>
              <w:jc w:val="left"/>
              <w:textAlignment w:val="center"/>
              <w:rPr>
                <w:color w:val="auto"/>
                <w:kern w:val="0"/>
                <w:szCs w:val="21"/>
                <w:highlight w:val="none"/>
                <w:lang w:bidi="ar"/>
              </w:rPr>
            </w:pPr>
            <w:r>
              <w:rPr>
                <w:color w:val="auto"/>
                <w:kern w:val="0"/>
                <w:szCs w:val="21"/>
                <w:highlight w:val="none"/>
                <w:lang w:bidi="ar"/>
              </w:rPr>
              <w:t>评标样品要求</w:t>
            </w:r>
          </w:p>
          <w:p w14:paraId="75CFE364">
            <w:pPr>
              <w:pStyle w:val="6"/>
              <w:keepNext w:val="0"/>
              <w:keepLines w:val="0"/>
              <w:pageBreakBefore w:val="0"/>
              <w:widowControl w:val="0"/>
              <w:kinsoku/>
              <w:wordWrap/>
              <w:overflowPunct/>
              <w:topLinePunct w:val="0"/>
              <w:autoSpaceDE/>
              <w:autoSpaceDN/>
              <w:bidi w:val="0"/>
              <w:adjustRightInd/>
              <w:snapToGrid/>
              <w:spacing w:line="288" w:lineRule="auto"/>
              <w:jc w:val="both"/>
              <w:textAlignment w:val="auto"/>
              <w:rPr>
                <w:rFonts w:hint="default" w:ascii="Times New Roman" w:hAnsi="Times New Roman" w:eastAsia="宋体" w:cs="Times New Roman"/>
                <w:color w:val="auto"/>
                <w:highlight w:val="none"/>
                <w:lang w:eastAsia="zh-CN"/>
              </w:rPr>
            </w:pPr>
            <w:r>
              <w:rPr>
                <w:rFonts w:hint="eastAsia" w:ascii="Times New Roman" w:hAnsi="Times New Roman" w:cs="Times New Roman"/>
                <w:color w:val="auto"/>
                <w:kern w:val="0"/>
                <w:szCs w:val="21"/>
                <w:highlight w:val="none"/>
                <w:lang w:bidi="ar"/>
              </w:rPr>
              <w:t>供应商</w:t>
            </w:r>
            <w:r>
              <w:rPr>
                <w:rFonts w:ascii="Times New Roman" w:hAnsi="Times New Roman" w:cs="Times New Roman"/>
                <w:color w:val="auto"/>
                <w:kern w:val="0"/>
                <w:szCs w:val="21"/>
                <w:highlight w:val="none"/>
                <w:lang w:bidi="ar"/>
              </w:rPr>
              <w:t>投标</w:t>
            </w:r>
            <w:r>
              <w:rPr>
                <w:rFonts w:hint="eastAsia" w:ascii="Times New Roman" w:hAnsi="Times New Roman" w:cs="Times New Roman"/>
                <w:color w:val="auto"/>
                <w:kern w:val="0"/>
                <w:szCs w:val="21"/>
                <w:highlight w:val="none"/>
                <w:lang w:bidi="ar"/>
              </w:rPr>
              <w:t>响应</w:t>
            </w:r>
            <w:r>
              <w:rPr>
                <w:rFonts w:ascii="Times New Roman" w:hAnsi="Times New Roman" w:cs="Times New Roman"/>
                <w:color w:val="auto"/>
                <w:kern w:val="0"/>
                <w:szCs w:val="21"/>
                <w:highlight w:val="none"/>
                <w:lang w:bidi="ar"/>
              </w:rPr>
              <w:t>时应按《三亚市中医院小包装中药饮片采购品种目录》提供样品（30种）【备注：①投标样品必须密封提交，</w:t>
            </w:r>
            <w:r>
              <w:rPr>
                <w:rFonts w:ascii="Times New Roman" w:hAnsi="Times New Roman" w:cs="Times New Roman"/>
                <w:b/>
                <w:bCs/>
                <w:color w:val="auto"/>
                <w:kern w:val="0"/>
                <w:szCs w:val="21"/>
                <w:highlight w:val="none"/>
                <w:lang w:bidi="ar"/>
              </w:rPr>
              <w:t>在</w:t>
            </w:r>
            <w:r>
              <w:rPr>
                <w:rFonts w:hint="eastAsia" w:ascii="Times New Roman" w:hAnsi="Times New Roman" w:cs="Times New Roman"/>
                <w:b/>
                <w:bCs/>
                <w:color w:val="auto"/>
                <w:kern w:val="0"/>
                <w:szCs w:val="21"/>
                <w:highlight w:val="none"/>
                <w:lang w:bidi="ar"/>
              </w:rPr>
              <w:t>投标</w:t>
            </w:r>
            <w:r>
              <w:rPr>
                <w:rFonts w:ascii="Times New Roman" w:hAnsi="Times New Roman" w:cs="Times New Roman"/>
                <w:b/>
                <w:bCs/>
                <w:color w:val="auto"/>
                <w:kern w:val="0"/>
                <w:szCs w:val="21"/>
                <w:highlight w:val="none"/>
                <w:lang w:bidi="ar"/>
              </w:rPr>
              <w:t>文件递交截止时间前送到</w:t>
            </w:r>
            <w:r>
              <w:rPr>
                <w:rFonts w:hint="eastAsia" w:ascii="Times New Roman" w:hAnsi="Times New Roman" w:cs="Times New Roman"/>
                <w:b/>
                <w:bCs/>
                <w:color w:val="auto"/>
                <w:kern w:val="0"/>
                <w:szCs w:val="21"/>
                <w:highlight w:val="none"/>
                <w:lang w:bidi="ar"/>
              </w:rPr>
              <w:t>开标地点</w:t>
            </w:r>
            <w:r>
              <w:rPr>
                <w:rFonts w:ascii="Times New Roman" w:hAnsi="Times New Roman" w:cs="Times New Roman"/>
                <w:color w:val="auto"/>
                <w:kern w:val="0"/>
                <w:szCs w:val="21"/>
                <w:highlight w:val="none"/>
                <w:lang w:bidi="ar"/>
              </w:rPr>
              <w:t>。②样品包装表面必须粘贴有明确的标识，标识内容至少应包括：项目名称、项目编号、样品名称、产地</w:t>
            </w:r>
            <w:r>
              <w:rPr>
                <w:rFonts w:hint="eastAsia" w:ascii="Times New Roman" w:hAnsi="Times New Roman" w:cs="Times New Roman"/>
                <w:color w:val="auto"/>
                <w:kern w:val="0"/>
                <w:szCs w:val="21"/>
                <w:highlight w:val="none"/>
                <w:lang w:bidi="ar"/>
              </w:rPr>
              <w:t>，</w:t>
            </w:r>
            <w:r>
              <w:rPr>
                <w:rFonts w:ascii="Times New Roman" w:hAnsi="Times New Roman" w:cs="Times New Roman"/>
                <w:color w:val="auto"/>
                <w:kern w:val="0"/>
                <w:szCs w:val="21"/>
                <w:highlight w:val="none"/>
                <w:lang w:bidi="ar"/>
              </w:rPr>
              <w:t>规格10g/袋</w:t>
            </w:r>
            <w:r>
              <w:rPr>
                <w:rFonts w:hint="eastAsia" w:ascii="Times New Roman" w:hAnsi="Times New Roman" w:cs="Times New Roman"/>
                <w:color w:val="auto"/>
                <w:kern w:val="0"/>
                <w:szCs w:val="21"/>
                <w:highlight w:val="none"/>
                <w:lang w:bidi="ar"/>
              </w:rPr>
              <w:t>，每个品种各5袋</w:t>
            </w:r>
            <w:r>
              <w:rPr>
                <w:rFonts w:hint="eastAsia" w:ascii="Times New Roman" w:hAnsi="Times New Roman" w:cs="Times New Roman"/>
                <w:color w:val="auto"/>
                <w:kern w:val="0"/>
                <w:szCs w:val="21"/>
                <w:highlight w:val="none"/>
                <w:lang w:eastAsia="zh-CN" w:bidi="ar"/>
              </w:rPr>
              <w:t>（</w:t>
            </w:r>
            <w:r>
              <w:rPr>
                <w:rFonts w:hint="eastAsia" w:ascii="Times New Roman" w:hAnsi="Times New Roman" w:cs="Times New Roman"/>
                <w:color w:val="auto"/>
                <w:kern w:val="0"/>
                <w:szCs w:val="21"/>
                <w:highlight w:val="none"/>
                <w:lang w:val="en-US" w:eastAsia="zh-CN" w:bidi="ar"/>
              </w:rPr>
              <w:t>连包）</w:t>
            </w:r>
            <w:r>
              <w:rPr>
                <w:rFonts w:ascii="Times New Roman" w:hAnsi="Times New Roman" w:cs="Times New Roman"/>
                <w:color w:val="auto"/>
                <w:kern w:val="0"/>
                <w:szCs w:val="21"/>
                <w:highlight w:val="none"/>
                <w:lang w:bidi="ar"/>
              </w:rPr>
              <w:t>。③样品退还：</w:t>
            </w:r>
            <w:r>
              <w:rPr>
                <w:rFonts w:hint="eastAsia" w:ascii="Times New Roman" w:hAnsi="Times New Roman" w:cs="Times New Roman"/>
                <w:color w:val="auto"/>
                <w:kern w:val="0"/>
                <w:szCs w:val="21"/>
                <w:highlight w:val="none"/>
                <w:lang w:bidi="ar"/>
              </w:rPr>
              <w:t>中标</w:t>
            </w:r>
            <w:r>
              <w:rPr>
                <w:rFonts w:ascii="Times New Roman" w:hAnsi="Times New Roman" w:cs="Times New Roman"/>
                <w:color w:val="auto"/>
                <w:kern w:val="0"/>
                <w:szCs w:val="21"/>
                <w:highlight w:val="none"/>
                <w:lang w:bidi="ar"/>
              </w:rPr>
              <w:t>样品交于采购人保存，用于本项目验收，样品不予退还。未</w:t>
            </w:r>
            <w:r>
              <w:rPr>
                <w:rFonts w:hint="eastAsia" w:ascii="Times New Roman" w:hAnsi="Times New Roman" w:cs="Times New Roman"/>
                <w:color w:val="auto"/>
                <w:kern w:val="0"/>
                <w:szCs w:val="21"/>
                <w:highlight w:val="none"/>
                <w:lang w:bidi="ar"/>
              </w:rPr>
              <w:t>中标供应商</w:t>
            </w:r>
            <w:r>
              <w:rPr>
                <w:rFonts w:ascii="Times New Roman" w:hAnsi="Times New Roman" w:cs="Times New Roman"/>
                <w:color w:val="auto"/>
                <w:kern w:val="0"/>
                <w:szCs w:val="21"/>
                <w:highlight w:val="none"/>
                <w:lang w:bidi="ar"/>
              </w:rPr>
              <w:t>须在</w:t>
            </w:r>
            <w:r>
              <w:rPr>
                <w:rFonts w:hint="eastAsia" w:ascii="Times New Roman" w:hAnsi="Times New Roman" w:cs="Times New Roman"/>
                <w:color w:val="auto"/>
                <w:kern w:val="0"/>
                <w:szCs w:val="21"/>
                <w:highlight w:val="none"/>
                <w:lang w:bidi="ar"/>
              </w:rPr>
              <w:t>中标</w:t>
            </w:r>
            <w:r>
              <w:rPr>
                <w:rFonts w:ascii="Times New Roman" w:hAnsi="Times New Roman" w:cs="Times New Roman"/>
                <w:color w:val="auto"/>
                <w:kern w:val="0"/>
                <w:szCs w:val="21"/>
                <w:highlight w:val="none"/>
                <w:lang w:bidi="ar"/>
              </w:rPr>
              <w:t>公告发布后1个工作日内，前往采购代理机构领取投标</w:t>
            </w:r>
            <w:r>
              <w:rPr>
                <w:rFonts w:hint="eastAsia" w:ascii="Times New Roman" w:hAnsi="Times New Roman" w:cs="Times New Roman"/>
                <w:color w:val="auto"/>
                <w:kern w:val="0"/>
                <w:szCs w:val="21"/>
                <w:highlight w:val="none"/>
                <w:lang w:bidi="ar"/>
              </w:rPr>
              <w:t>响应</w:t>
            </w:r>
            <w:r>
              <w:rPr>
                <w:rFonts w:ascii="Times New Roman" w:hAnsi="Times New Roman" w:cs="Times New Roman"/>
                <w:color w:val="auto"/>
                <w:kern w:val="0"/>
                <w:szCs w:val="21"/>
                <w:highlight w:val="none"/>
                <w:lang w:bidi="ar"/>
              </w:rPr>
              <w:t>样品，逾期不领取的，采购代理机构将不承担样品的保管责任，由此引发的样品丢失、毁损，采购代理机构概不负责。】</w:t>
            </w:r>
          </w:p>
        </w:tc>
        <w:tc>
          <w:tcPr>
            <w:tcW w:w="2946" w:type="dxa"/>
            <w:noWrap w:val="0"/>
            <w:vAlign w:val="center"/>
          </w:tcPr>
          <w:p w14:paraId="02F8B51E">
            <w:pPr>
              <w:pStyle w:val="6"/>
              <w:keepNext w:val="0"/>
              <w:keepLines w:val="0"/>
              <w:pageBreakBefore w:val="0"/>
              <w:widowControl w:val="0"/>
              <w:kinsoku/>
              <w:wordWrap/>
              <w:overflowPunct/>
              <w:topLinePunct w:val="0"/>
              <w:autoSpaceDE/>
              <w:autoSpaceDN/>
              <w:bidi w:val="0"/>
              <w:adjustRightInd/>
              <w:snapToGrid/>
              <w:spacing w:line="288" w:lineRule="auto"/>
              <w:jc w:val="center"/>
              <w:textAlignment w:val="auto"/>
              <w:rPr>
                <w:rFonts w:hint="default" w:ascii="Times New Roman" w:hAnsi="Times New Roman" w:cs="Times New Roman"/>
                <w:color w:val="auto"/>
                <w:highlight w:val="none"/>
              </w:rPr>
            </w:pPr>
          </w:p>
        </w:tc>
        <w:tc>
          <w:tcPr>
            <w:tcW w:w="1785" w:type="dxa"/>
            <w:noWrap w:val="0"/>
            <w:vAlign w:val="center"/>
          </w:tcPr>
          <w:p w14:paraId="7067ED13">
            <w:pPr>
              <w:pStyle w:val="6"/>
              <w:keepNext w:val="0"/>
              <w:keepLines w:val="0"/>
              <w:pageBreakBefore w:val="0"/>
              <w:widowControl w:val="0"/>
              <w:kinsoku/>
              <w:wordWrap/>
              <w:overflowPunct/>
              <w:topLinePunct w:val="0"/>
              <w:autoSpaceDE/>
              <w:autoSpaceDN/>
              <w:bidi w:val="0"/>
              <w:adjustRightInd/>
              <w:snapToGrid/>
              <w:spacing w:line="288" w:lineRule="auto"/>
              <w:jc w:val="center"/>
              <w:textAlignment w:val="auto"/>
              <w:rPr>
                <w:rFonts w:hint="default" w:ascii="Times New Roman" w:hAnsi="Times New Roman" w:cs="Times New Roman"/>
                <w:color w:val="auto"/>
                <w:highlight w:val="none"/>
              </w:rPr>
            </w:pPr>
          </w:p>
        </w:tc>
        <w:tc>
          <w:tcPr>
            <w:tcW w:w="873" w:type="dxa"/>
            <w:noWrap w:val="0"/>
            <w:vAlign w:val="center"/>
          </w:tcPr>
          <w:p w14:paraId="4798626F">
            <w:pPr>
              <w:pStyle w:val="6"/>
              <w:keepNext w:val="0"/>
              <w:keepLines w:val="0"/>
              <w:pageBreakBefore w:val="0"/>
              <w:widowControl w:val="0"/>
              <w:kinsoku/>
              <w:wordWrap/>
              <w:overflowPunct/>
              <w:topLinePunct w:val="0"/>
              <w:autoSpaceDE/>
              <w:autoSpaceDN/>
              <w:bidi w:val="0"/>
              <w:adjustRightInd/>
              <w:snapToGrid/>
              <w:spacing w:line="288" w:lineRule="auto"/>
              <w:jc w:val="center"/>
              <w:textAlignment w:val="auto"/>
              <w:rPr>
                <w:rFonts w:hint="default" w:ascii="Times New Roman" w:hAnsi="Times New Roman" w:cs="Times New Roman"/>
                <w:color w:val="auto"/>
                <w:highlight w:val="none"/>
              </w:rPr>
            </w:pPr>
          </w:p>
        </w:tc>
      </w:tr>
      <w:tr w14:paraId="2001019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30" w:hRule="atLeast"/>
          <w:jc w:val="center"/>
        </w:trPr>
        <w:tc>
          <w:tcPr>
            <w:tcW w:w="724" w:type="dxa"/>
            <w:noWrap w:val="0"/>
            <w:vAlign w:val="center"/>
          </w:tcPr>
          <w:p w14:paraId="3D7A0D22">
            <w:pPr>
              <w:pStyle w:val="6"/>
              <w:keepNext w:val="0"/>
              <w:keepLines w:val="0"/>
              <w:pageBreakBefore w:val="0"/>
              <w:widowControl w:val="0"/>
              <w:tabs>
                <w:tab w:val="left" w:pos="301"/>
              </w:tabs>
              <w:kinsoku/>
              <w:wordWrap/>
              <w:overflowPunct/>
              <w:topLinePunct w:val="0"/>
              <w:autoSpaceDE/>
              <w:autoSpaceDN/>
              <w:bidi w:val="0"/>
              <w:adjustRightInd/>
              <w:snapToGrid/>
              <w:spacing w:line="288" w:lineRule="auto"/>
              <w:jc w:val="center"/>
              <w:textAlignment w:val="auto"/>
              <w:rPr>
                <w:rFonts w:hint="default" w:ascii="Times New Roman" w:hAnsi="Times New Roman" w:eastAsia="宋体" w:cs="Times New Roman"/>
                <w:color w:val="auto"/>
                <w:highlight w:val="none"/>
                <w:lang w:val="en-US" w:eastAsia="zh-CN"/>
              </w:rPr>
            </w:pPr>
            <w:r>
              <w:rPr>
                <w:rFonts w:hint="eastAsia" w:ascii="Times New Roman" w:hAnsi="Times New Roman" w:cs="Times New Roman"/>
                <w:color w:val="auto"/>
                <w:highlight w:val="none"/>
                <w:lang w:val="en-US" w:eastAsia="zh-CN"/>
              </w:rPr>
              <w:t>14</w:t>
            </w:r>
          </w:p>
        </w:tc>
        <w:tc>
          <w:tcPr>
            <w:tcW w:w="3731" w:type="dxa"/>
            <w:noWrap w:val="0"/>
            <w:vAlign w:val="center"/>
          </w:tcPr>
          <w:p w14:paraId="5783393C">
            <w:pPr>
              <w:widowControl/>
              <w:spacing w:line="288" w:lineRule="auto"/>
              <w:ind w:left="21" w:leftChars="10" w:right="21" w:rightChars="10"/>
              <w:jc w:val="left"/>
              <w:textAlignment w:val="center"/>
              <w:rPr>
                <w:color w:val="auto"/>
                <w:kern w:val="0"/>
                <w:szCs w:val="21"/>
                <w:lang w:bidi="ar"/>
              </w:rPr>
            </w:pPr>
            <w:r>
              <w:rPr>
                <w:color w:val="auto"/>
                <w:kern w:val="0"/>
                <w:szCs w:val="21"/>
                <w:lang w:bidi="ar"/>
              </w:rPr>
              <w:t>配送时间地点要求</w:t>
            </w:r>
          </w:p>
          <w:p w14:paraId="31EF6894">
            <w:pPr>
              <w:pStyle w:val="6"/>
              <w:keepNext w:val="0"/>
              <w:keepLines w:val="0"/>
              <w:pageBreakBefore w:val="0"/>
              <w:widowControl w:val="0"/>
              <w:kinsoku/>
              <w:wordWrap/>
              <w:overflowPunct/>
              <w:topLinePunct w:val="0"/>
              <w:autoSpaceDE/>
              <w:autoSpaceDN/>
              <w:bidi w:val="0"/>
              <w:adjustRightInd/>
              <w:snapToGrid/>
              <w:spacing w:line="288" w:lineRule="auto"/>
              <w:jc w:val="both"/>
              <w:textAlignment w:val="auto"/>
              <w:rPr>
                <w:rFonts w:hint="default" w:ascii="Times New Roman" w:hAnsi="Times New Roman" w:eastAsia="宋体" w:cs="Times New Roman"/>
                <w:color w:val="auto"/>
                <w:highlight w:val="none"/>
                <w:lang w:eastAsia="zh-CN"/>
              </w:rPr>
            </w:pPr>
            <w:r>
              <w:rPr>
                <w:rFonts w:hint="eastAsia"/>
                <w:color w:val="auto"/>
                <w:kern w:val="0"/>
                <w:szCs w:val="21"/>
                <w:lang w:bidi="ar"/>
              </w:rPr>
              <w:t>供应商</w:t>
            </w:r>
            <w:r>
              <w:rPr>
                <w:color w:val="auto"/>
                <w:kern w:val="0"/>
                <w:szCs w:val="21"/>
                <w:lang w:bidi="ar"/>
              </w:rPr>
              <w:t>应配备足够库存的饮片，每次配送的时间和数量以采购人的采购计划单为准。能够按照采购人的采购计划（品种、规格和数量）在</w:t>
            </w:r>
            <w:r>
              <w:rPr>
                <w:rFonts w:hint="eastAsia"/>
                <w:color w:val="auto"/>
                <w:kern w:val="0"/>
                <w:szCs w:val="21"/>
                <w:lang w:bidi="ar"/>
              </w:rPr>
              <w:t>96</w:t>
            </w:r>
            <w:r>
              <w:rPr>
                <w:color w:val="auto"/>
                <w:kern w:val="0"/>
                <w:szCs w:val="21"/>
                <w:lang w:bidi="ar"/>
              </w:rPr>
              <w:t>小时内运送至医院指定地点，急需药品</w:t>
            </w:r>
            <w:r>
              <w:rPr>
                <w:rFonts w:hint="eastAsia"/>
                <w:color w:val="auto"/>
                <w:kern w:val="0"/>
                <w:szCs w:val="21"/>
                <w:lang w:bidi="ar"/>
              </w:rPr>
              <w:t>48</w:t>
            </w:r>
            <w:r>
              <w:rPr>
                <w:color w:val="auto"/>
                <w:kern w:val="0"/>
                <w:szCs w:val="21"/>
                <w:lang w:bidi="ar"/>
              </w:rPr>
              <w:t>小时配送到位，保证临床用药需求。</w:t>
            </w:r>
          </w:p>
        </w:tc>
        <w:tc>
          <w:tcPr>
            <w:tcW w:w="2946" w:type="dxa"/>
            <w:noWrap w:val="0"/>
            <w:vAlign w:val="center"/>
          </w:tcPr>
          <w:p w14:paraId="186D7996">
            <w:pPr>
              <w:pStyle w:val="6"/>
              <w:keepNext w:val="0"/>
              <w:keepLines w:val="0"/>
              <w:pageBreakBefore w:val="0"/>
              <w:widowControl w:val="0"/>
              <w:kinsoku/>
              <w:wordWrap/>
              <w:overflowPunct/>
              <w:topLinePunct w:val="0"/>
              <w:autoSpaceDE/>
              <w:autoSpaceDN/>
              <w:bidi w:val="0"/>
              <w:adjustRightInd/>
              <w:snapToGrid/>
              <w:spacing w:line="288" w:lineRule="auto"/>
              <w:jc w:val="center"/>
              <w:textAlignment w:val="auto"/>
              <w:rPr>
                <w:rFonts w:hint="default" w:ascii="Times New Roman" w:hAnsi="Times New Roman" w:cs="Times New Roman"/>
                <w:color w:val="auto"/>
                <w:highlight w:val="none"/>
              </w:rPr>
            </w:pPr>
          </w:p>
        </w:tc>
        <w:tc>
          <w:tcPr>
            <w:tcW w:w="1785" w:type="dxa"/>
            <w:noWrap w:val="0"/>
            <w:vAlign w:val="center"/>
          </w:tcPr>
          <w:p w14:paraId="0AAAD7E6">
            <w:pPr>
              <w:pStyle w:val="6"/>
              <w:keepNext w:val="0"/>
              <w:keepLines w:val="0"/>
              <w:pageBreakBefore w:val="0"/>
              <w:widowControl w:val="0"/>
              <w:kinsoku/>
              <w:wordWrap/>
              <w:overflowPunct/>
              <w:topLinePunct w:val="0"/>
              <w:autoSpaceDE/>
              <w:autoSpaceDN/>
              <w:bidi w:val="0"/>
              <w:adjustRightInd/>
              <w:snapToGrid/>
              <w:spacing w:line="288" w:lineRule="auto"/>
              <w:jc w:val="center"/>
              <w:textAlignment w:val="auto"/>
              <w:rPr>
                <w:rFonts w:hint="default" w:ascii="Times New Roman" w:hAnsi="Times New Roman" w:cs="Times New Roman"/>
                <w:color w:val="auto"/>
                <w:highlight w:val="none"/>
              </w:rPr>
            </w:pPr>
          </w:p>
        </w:tc>
        <w:tc>
          <w:tcPr>
            <w:tcW w:w="873" w:type="dxa"/>
            <w:noWrap w:val="0"/>
            <w:vAlign w:val="center"/>
          </w:tcPr>
          <w:p w14:paraId="5CA82CA7">
            <w:pPr>
              <w:pStyle w:val="6"/>
              <w:keepNext w:val="0"/>
              <w:keepLines w:val="0"/>
              <w:pageBreakBefore w:val="0"/>
              <w:widowControl w:val="0"/>
              <w:kinsoku/>
              <w:wordWrap/>
              <w:overflowPunct/>
              <w:topLinePunct w:val="0"/>
              <w:autoSpaceDE/>
              <w:autoSpaceDN/>
              <w:bidi w:val="0"/>
              <w:adjustRightInd/>
              <w:snapToGrid/>
              <w:spacing w:line="288" w:lineRule="auto"/>
              <w:jc w:val="center"/>
              <w:textAlignment w:val="auto"/>
              <w:rPr>
                <w:rFonts w:hint="default" w:ascii="Times New Roman" w:hAnsi="Times New Roman" w:cs="Times New Roman"/>
                <w:color w:val="auto"/>
                <w:highlight w:val="none"/>
              </w:rPr>
            </w:pPr>
          </w:p>
        </w:tc>
      </w:tr>
      <w:tr w14:paraId="72865AC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337" w:hRule="atLeast"/>
          <w:jc w:val="center"/>
        </w:trPr>
        <w:tc>
          <w:tcPr>
            <w:tcW w:w="724" w:type="dxa"/>
            <w:noWrap w:val="0"/>
            <w:vAlign w:val="center"/>
          </w:tcPr>
          <w:p w14:paraId="663C298F">
            <w:pPr>
              <w:pStyle w:val="6"/>
              <w:keepNext w:val="0"/>
              <w:keepLines w:val="0"/>
              <w:pageBreakBefore w:val="0"/>
              <w:widowControl w:val="0"/>
              <w:tabs>
                <w:tab w:val="left" w:pos="301"/>
              </w:tabs>
              <w:kinsoku/>
              <w:wordWrap/>
              <w:overflowPunct/>
              <w:topLinePunct w:val="0"/>
              <w:autoSpaceDE/>
              <w:autoSpaceDN/>
              <w:bidi w:val="0"/>
              <w:adjustRightInd/>
              <w:snapToGrid/>
              <w:spacing w:line="288" w:lineRule="auto"/>
              <w:jc w:val="center"/>
              <w:textAlignment w:val="auto"/>
              <w:rPr>
                <w:rFonts w:hint="default" w:ascii="Times New Roman" w:hAnsi="Times New Roman" w:eastAsia="宋体" w:cs="Times New Roman"/>
                <w:color w:val="auto"/>
                <w:highlight w:val="none"/>
                <w:lang w:val="en-US" w:eastAsia="zh-CN"/>
              </w:rPr>
            </w:pPr>
            <w:r>
              <w:rPr>
                <w:rFonts w:hint="eastAsia" w:ascii="Times New Roman" w:hAnsi="Times New Roman" w:cs="Times New Roman"/>
                <w:color w:val="auto"/>
                <w:highlight w:val="none"/>
                <w:lang w:val="en-US" w:eastAsia="zh-CN"/>
              </w:rPr>
              <w:t>15</w:t>
            </w:r>
          </w:p>
        </w:tc>
        <w:tc>
          <w:tcPr>
            <w:tcW w:w="3731" w:type="dxa"/>
            <w:noWrap w:val="0"/>
            <w:vAlign w:val="center"/>
          </w:tcPr>
          <w:p w14:paraId="6E5AC7F5">
            <w:pPr>
              <w:widowControl/>
              <w:spacing w:line="288" w:lineRule="auto"/>
              <w:ind w:left="21" w:leftChars="10" w:right="21" w:rightChars="10"/>
              <w:jc w:val="left"/>
              <w:textAlignment w:val="center"/>
              <w:rPr>
                <w:color w:val="000000"/>
                <w:kern w:val="0"/>
                <w:szCs w:val="21"/>
                <w:lang w:bidi="ar"/>
              </w:rPr>
            </w:pPr>
            <w:r>
              <w:rPr>
                <w:color w:val="000000"/>
                <w:kern w:val="0"/>
                <w:szCs w:val="21"/>
                <w:lang w:bidi="ar"/>
              </w:rPr>
              <w:t>配送服务责任要求</w:t>
            </w:r>
          </w:p>
          <w:p w14:paraId="10CB9FD2">
            <w:pPr>
              <w:pStyle w:val="6"/>
              <w:keepNext w:val="0"/>
              <w:keepLines w:val="0"/>
              <w:pageBreakBefore w:val="0"/>
              <w:widowControl w:val="0"/>
              <w:kinsoku/>
              <w:wordWrap/>
              <w:overflowPunct/>
              <w:topLinePunct w:val="0"/>
              <w:autoSpaceDE/>
              <w:autoSpaceDN/>
              <w:bidi w:val="0"/>
              <w:adjustRightInd/>
              <w:snapToGrid/>
              <w:spacing w:line="288" w:lineRule="auto"/>
              <w:jc w:val="both"/>
              <w:textAlignment w:val="auto"/>
              <w:rPr>
                <w:rFonts w:hint="default" w:ascii="Times New Roman" w:hAnsi="Times New Roman" w:eastAsia="宋体" w:cs="Times New Roman"/>
                <w:color w:val="auto"/>
                <w:highlight w:val="none"/>
                <w:lang w:eastAsia="zh-CN"/>
              </w:rPr>
            </w:pPr>
            <w:r>
              <w:rPr>
                <w:color w:val="000000"/>
                <w:kern w:val="0"/>
                <w:szCs w:val="21"/>
                <w:lang w:bidi="ar"/>
              </w:rPr>
              <w:t>采购人在接收中药饮片时，应对中药饮片进行验收确认，如中药饮片出现质量问题（包装、标签、等级、</w:t>
            </w:r>
            <w:r>
              <w:rPr>
                <w:rFonts w:hint="eastAsia"/>
                <w:color w:val="000000"/>
                <w:kern w:val="0"/>
                <w:szCs w:val="21"/>
                <w:lang w:bidi="ar"/>
              </w:rPr>
              <w:t>异物、</w:t>
            </w:r>
            <w:r>
              <w:rPr>
                <w:color w:val="000000"/>
                <w:kern w:val="0"/>
                <w:szCs w:val="21"/>
                <w:lang w:bidi="ar"/>
              </w:rPr>
              <w:t>内在质量问题等）</w:t>
            </w:r>
            <w:r>
              <w:rPr>
                <w:rFonts w:hint="eastAsia"/>
                <w:color w:val="000000"/>
                <w:kern w:val="0"/>
                <w:szCs w:val="21"/>
                <w:lang w:bidi="ar"/>
              </w:rPr>
              <w:t>或出现自动发药机无法使用该中药饮片等情况的</w:t>
            </w:r>
            <w:r>
              <w:rPr>
                <w:color w:val="000000"/>
                <w:kern w:val="0"/>
                <w:szCs w:val="21"/>
                <w:lang w:bidi="ar"/>
              </w:rPr>
              <w:t>，采购人有权拒绝接收，</w:t>
            </w:r>
            <w:r>
              <w:rPr>
                <w:rFonts w:hint="eastAsia"/>
                <w:color w:val="000000"/>
                <w:kern w:val="0"/>
                <w:szCs w:val="21"/>
                <w:lang w:bidi="ar"/>
              </w:rPr>
              <w:t>供应商</w:t>
            </w:r>
            <w:r>
              <w:rPr>
                <w:color w:val="000000"/>
                <w:kern w:val="0"/>
                <w:szCs w:val="21"/>
                <w:lang w:bidi="ar"/>
              </w:rPr>
              <w:t>应</w:t>
            </w:r>
            <w:r>
              <w:rPr>
                <w:rFonts w:hint="eastAsia"/>
                <w:color w:val="000000"/>
                <w:kern w:val="0"/>
                <w:szCs w:val="21"/>
                <w:lang w:val="en-US" w:eastAsia="zh-CN" w:bidi="ar"/>
              </w:rPr>
              <w:t>在</w:t>
            </w:r>
            <w:r>
              <w:rPr>
                <w:color w:val="000000"/>
                <w:kern w:val="0"/>
                <w:szCs w:val="21"/>
                <w:lang w:bidi="ar"/>
              </w:rPr>
              <w:t>48小时内进行更换、补充合格药品，不得影响采购人的临床用药</w:t>
            </w:r>
            <w:r>
              <w:rPr>
                <w:rFonts w:hint="eastAsia"/>
                <w:color w:val="000000"/>
                <w:kern w:val="0"/>
                <w:szCs w:val="21"/>
                <w:lang w:bidi="ar"/>
              </w:rPr>
              <w:t>，</w:t>
            </w:r>
            <w:r>
              <w:rPr>
                <w:color w:val="000000"/>
                <w:kern w:val="0"/>
                <w:szCs w:val="21"/>
                <w:lang w:bidi="ar"/>
              </w:rPr>
              <w:t>否则采购人有权向第三方另行采购供应，由此产生的</w:t>
            </w:r>
            <w:r>
              <w:rPr>
                <w:rFonts w:hint="eastAsia"/>
                <w:color w:val="000000"/>
                <w:kern w:val="0"/>
                <w:szCs w:val="21"/>
                <w:lang w:bidi="ar"/>
              </w:rPr>
              <w:t>差价等</w:t>
            </w:r>
            <w:r>
              <w:rPr>
                <w:color w:val="000000"/>
                <w:kern w:val="0"/>
                <w:szCs w:val="21"/>
                <w:lang w:bidi="ar"/>
              </w:rPr>
              <w:t>全部额外费用由</w:t>
            </w:r>
            <w:r>
              <w:rPr>
                <w:rFonts w:hint="eastAsia"/>
                <w:color w:val="000000"/>
                <w:kern w:val="0"/>
                <w:szCs w:val="21"/>
                <w:lang w:bidi="ar"/>
              </w:rPr>
              <w:t>供应商</w:t>
            </w:r>
            <w:r>
              <w:rPr>
                <w:color w:val="000000"/>
                <w:kern w:val="0"/>
                <w:szCs w:val="21"/>
                <w:lang w:bidi="ar"/>
              </w:rPr>
              <w:t>承担。拒不承担者，采购人有权终止合同并要求</w:t>
            </w:r>
            <w:r>
              <w:rPr>
                <w:rFonts w:hint="eastAsia"/>
                <w:color w:val="000000"/>
                <w:kern w:val="0"/>
                <w:szCs w:val="21"/>
                <w:lang w:bidi="ar"/>
              </w:rPr>
              <w:t>供应商</w:t>
            </w:r>
            <w:r>
              <w:rPr>
                <w:color w:val="000000"/>
                <w:kern w:val="0"/>
                <w:szCs w:val="21"/>
                <w:lang w:bidi="ar"/>
              </w:rPr>
              <w:t>赔偿损失。</w:t>
            </w:r>
          </w:p>
        </w:tc>
        <w:tc>
          <w:tcPr>
            <w:tcW w:w="2946" w:type="dxa"/>
            <w:noWrap w:val="0"/>
            <w:vAlign w:val="center"/>
          </w:tcPr>
          <w:p w14:paraId="231033A1">
            <w:pPr>
              <w:pStyle w:val="6"/>
              <w:keepNext w:val="0"/>
              <w:keepLines w:val="0"/>
              <w:pageBreakBefore w:val="0"/>
              <w:widowControl w:val="0"/>
              <w:kinsoku/>
              <w:wordWrap/>
              <w:overflowPunct/>
              <w:topLinePunct w:val="0"/>
              <w:autoSpaceDE/>
              <w:autoSpaceDN/>
              <w:bidi w:val="0"/>
              <w:adjustRightInd/>
              <w:snapToGrid/>
              <w:spacing w:line="288" w:lineRule="auto"/>
              <w:jc w:val="center"/>
              <w:textAlignment w:val="auto"/>
              <w:rPr>
                <w:rFonts w:hint="default" w:ascii="Times New Roman" w:hAnsi="Times New Roman" w:cs="Times New Roman"/>
                <w:color w:val="auto"/>
                <w:highlight w:val="none"/>
              </w:rPr>
            </w:pPr>
          </w:p>
        </w:tc>
        <w:tc>
          <w:tcPr>
            <w:tcW w:w="1785" w:type="dxa"/>
            <w:noWrap w:val="0"/>
            <w:vAlign w:val="center"/>
          </w:tcPr>
          <w:p w14:paraId="06166EAA">
            <w:pPr>
              <w:pStyle w:val="6"/>
              <w:keepNext w:val="0"/>
              <w:keepLines w:val="0"/>
              <w:pageBreakBefore w:val="0"/>
              <w:widowControl w:val="0"/>
              <w:kinsoku/>
              <w:wordWrap/>
              <w:overflowPunct/>
              <w:topLinePunct w:val="0"/>
              <w:autoSpaceDE/>
              <w:autoSpaceDN/>
              <w:bidi w:val="0"/>
              <w:adjustRightInd/>
              <w:snapToGrid/>
              <w:spacing w:line="288" w:lineRule="auto"/>
              <w:jc w:val="center"/>
              <w:textAlignment w:val="auto"/>
              <w:rPr>
                <w:rFonts w:hint="default" w:ascii="Times New Roman" w:hAnsi="Times New Roman" w:cs="Times New Roman"/>
                <w:color w:val="auto"/>
                <w:highlight w:val="none"/>
              </w:rPr>
            </w:pPr>
          </w:p>
        </w:tc>
        <w:tc>
          <w:tcPr>
            <w:tcW w:w="873" w:type="dxa"/>
            <w:noWrap w:val="0"/>
            <w:vAlign w:val="center"/>
          </w:tcPr>
          <w:p w14:paraId="4E0715DB">
            <w:pPr>
              <w:pStyle w:val="6"/>
              <w:keepNext w:val="0"/>
              <w:keepLines w:val="0"/>
              <w:pageBreakBefore w:val="0"/>
              <w:widowControl w:val="0"/>
              <w:kinsoku/>
              <w:wordWrap/>
              <w:overflowPunct/>
              <w:topLinePunct w:val="0"/>
              <w:autoSpaceDE/>
              <w:autoSpaceDN/>
              <w:bidi w:val="0"/>
              <w:adjustRightInd/>
              <w:snapToGrid/>
              <w:spacing w:line="288" w:lineRule="auto"/>
              <w:jc w:val="center"/>
              <w:textAlignment w:val="auto"/>
              <w:rPr>
                <w:rFonts w:hint="default" w:ascii="Times New Roman" w:hAnsi="Times New Roman" w:cs="Times New Roman"/>
                <w:color w:val="auto"/>
                <w:highlight w:val="none"/>
              </w:rPr>
            </w:pPr>
          </w:p>
        </w:tc>
      </w:tr>
      <w:tr w14:paraId="15D7AC5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337" w:hRule="atLeast"/>
          <w:jc w:val="center"/>
        </w:trPr>
        <w:tc>
          <w:tcPr>
            <w:tcW w:w="724" w:type="dxa"/>
            <w:noWrap w:val="0"/>
            <w:vAlign w:val="center"/>
          </w:tcPr>
          <w:p w14:paraId="6DB746F4">
            <w:pPr>
              <w:pStyle w:val="6"/>
              <w:keepNext w:val="0"/>
              <w:keepLines w:val="0"/>
              <w:pageBreakBefore w:val="0"/>
              <w:widowControl w:val="0"/>
              <w:tabs>
                <w:tab w:val="left" w:pos="301"/>
              </w:tabs>
              <w:kinsoku/>
              <w:wordWrap/>
              <w:overflowPunct/>
              <w:topLinePunct w:val="0"/>
              <w:autoSpaceDE/>
              <w:autoSpaceDN/>
              <w:bidi w:val="0"/>
              <w:adjustRightInd/>
              <w:snapToGrid/>
              <w:spacing w:line="288" w:lineRule="auto"/>
              <w:jc w:val="center"/>
              <w:textAlignment w:val="auto"/>
              <w:rPr>
                <w:rFonts w:hint="default" w:ascii="Times New Roman" w:hAnsi="Times New Roman" w:eastAsia="宋体" w:cs="Times New Roman"/>
                <w:color w:val="auto"/>
                <w:highlight w:val="none"/>
                <w:lang w:val="en-US" w:eastAsia="zh-CN"/>
              </w:rPr>
            </w:pPr>
            <w:r>
              <w:rPr>
                <w:rFonts w:hint="eastAsia" w:ascii="Times New Roman" w:hAnsi="Times New Roman" w:cs="Times New Roman"/>
                <w:color w:val="auto"/>
                <w:highlight w:val="none"/>
                <w:lang w:val="en-US" w:eastAsia="zh-CN"/>
              </w:rPr>
              <w:t>16</w:t>
            </w:r>
          </w:p>
        </w:tc>
        <w:tc>
          <w:tcPr>
            <w:tcW w:w="3731" w:type="dxa"/>
            <w:noWrap w:val="0"/>
            <w:vAlign w:val="center"/>
          </w:tcPr>
          <w:p w14:paraId="44909C6B">
            <w:pPr>
              <w:widowControl/>
              <w:spacing w:line="288" w:lineRule="auto"/>
              <w:ind w:left="21" w:leftChars="10" w:right="21" w:rightChars="10"/>
              <w:jc w:val="left"/>
              <w:textAlignment w:val="center"/>
              <w:rPr>
                <w:color w:val="000000"/>
                <w:kern w:val="0"/>
                <w:szCs w:val="21"/>
                <w:lang w:bidi="ar"/>
              </w:rPr>
            </w:pPr>
            <w:r>
              <w:rPr>
                <w:color w:val="000000"/>
                <w:kern w:val="0"/>
                <w:szCs w:val="21"/>
                <w:lang w:bidi="ar"/>
              </w:rPr>
              <w:t>配送法律责任要求</w:t>
            </w:r>
          </w:p>
          <w:p w14:paraId="3E1560AF">
            <w:pPr>
              <w:widowControl/>
              <w:spacing w:line="288" w:lineRule="auto"/>
              <w:ind w:left="21" w:leftChars="10" w:right="21" w:rightChars="10" w:firstLine="420" w:firstLineChars="200"/>
              <w:jc w:val="left"/>
              <w:textAlignment w:val="center"/>
              <w:rPr>
                <w:color w:val="000000"/>
                <w:kern w:val="0"/>
                <w:szCs w:val="21"/>
                <w:lang w:bidi="ar"/>
              </w:rPr>
            </w:pPr>
            <w:r>
              <w:rPr>
                <w:color w:val="000000"/>
                <w:kern w:val="0"/>
                <w:szCs w:val="21"/>
                <w:lang w:bidi="ar"/>
              </w:rPr>
              <w:t>（1）如药监部门抽检发现不合格的中药饮片，</w:t>
            </w:r>
            <w:r>
              <w:rPr>
                <w:rFonts w:hint="eastAsia"/>
                <w:color w:val="000000"/>
                <w:kern w:val="0"/>
                <w:szCs w:val="21"/>
                <w:lang w:bidi="ar"/>
              </w:rPr>
              <w:t>供应商</w:t>
            </w:r>
            <w:r>
              <w:rPr>
                <w:color w:val="000000"/>
                <w:kern w:val="0"/>
                <w:szCs w:val="21"/>
                <w:lang w:bidi="ar"/>
              </w:rPr>
              <w:t>需承担经济和法律责任</w:t>
            </w:r>
            <w:r>
              <w:rPr>
                <w:rFonts w:hint="eastAsia"/>
                <w:color w:val="000000"/>
                <w:kern w:val="0"/>
                <w:szCs w:val="21"/>
                <w:lang w:bidi="ar"/>
              </w:rPr>
              <w:t>。</w:t>
            </w:r>
          </w:p>
          <w:p w14:paraId="063A125B">
            <w:pPr>
              <w:widowControl/>
              <w:spacing w:line="288" w:lineRule="auto"/>
              <w:ind w:left="21" w:leftChars="10" w:right="21" w:rightChars="10" w:firstLine="420" w:firstLineChars="200"/>
              <w:jc w:val="left"/>
              <w:textAlignment w:val="center"/>
              <w:rPr>
                <w:color w:val="000000"/>
                <w:kern w:val="0"/>
                <w:szCs w:val="21"/>
                <w:lang w:bidi="ar"/>
              </w:rPr>
            </w:pPr>
            <w:r>
              <w:rPr>
                <w:color w:val="000000"/>
                <w:kern w:val="0"/>
                <w:szCs w:val="21"/>
                <w:lang w:bidi="ar"/>
              </w:rPr>
              <w:t>（2）如因中药饮片质量问题引起药政管理方面的问题，由</w:t>
            </w:r>
            <w:r>
              <w:rPr>
                <w:rFonts w:hint="eastAsia"/>
                <w:color w:val="000000"/>
                <w:kern w:val="0"/>
                <w:szCs w:val="21"/>
                <w:lang w:bidi="ar"/>
              </w:rPr>
              <w:t>供应商</w:t>
            </w:r>
            <w:r>
              <w:rPr>
                <w:color w:val="000000"/>
                <w:kern w:val="0"/>
                <w:szCs w:val="21"/>
                <w:lang w:bidi="ar"/>
              </w:rPr>
              <w:t>负连带责任</w:t>
            </w:r>
            <w:r>
              <w:rPr>
                <w:rFonts w:hint="eastAsia"/>
                <w:color w:val="000000"/>
                <w:kern w:val="0"/>
                <w:szCs w:val="21"/>
                <w:lang w:bidi="ar"/>
              </w:rPr>
              <w:t>。</w:t>
            </w:r>
          </w:p>
          <w:p w14:paraId="2B8B25D7">
            <w:pPr>
              <w:widowControl/>
              <w:spacing w:line="288" w:lineRule="auto"/>
              <w:ind w:left="21" w:leftChars="10" w:right="21" w:rightChars="10" w:firstLine="420" w:firstLineChars="200"/>
              <w:jc w:val="left"/>
              <w:textAlignment w:val="center"/>
              <w:rPr>
                <w:color w:val="000000"/>
                <w:kern w:val="0"/>
                <w:szCs w:val="21"/>
                <w:lang w:bidi="ar"/>
              </w:rPr>
            </w:pPr>
            <w:r>
              <w:rPr>
                <w:rFonts w:hint="eastAsia"/>
                <w:color w:val="000000"/>
                <w:kern w:val="0"/>
                <w:szCs w:val="21"/>
                <w:lang w:bidi="ar"/>
              </w:rPr>
              <w:t>（3）</w:t>
            </w:r>
            <w:bookmarkStart w:id="0" w:name="_Hlk195465996"/>
            <w:r>
              <w:rPr>
                <w:color w:val="000000"/>
                <w:kern w:val="0"/>
                <w:szCs w:val="21"/>
                <w:lang w:bidi="ar"/>
              </w:rPr>
              <w:t>如因中药饮片质量问题引起医疗事故或纠纷，</w:t>
            </w:r>
            <w:r>
              <w:rPr>
                <w:rFonts w:hint="eastAsia"/>
                <w:color w:val="000000"/>
                <w:kern w:val="0"/>
                <w:szCs w:val="21"/>
                <w:lang w:bidi="ar"/>
              </w:rPr>
              <w:t>供应商</w:t>
            </w:r>
            <w:r>
              <w:rPr>
                <w:color w:val="000000"/>
                <w:kern w:val="0"/>
                <w:szCs w:val="21"/>
                <w:lang w:bidi="ar"/>
              </w:rPr>
              <w:t>需负全部责任并承担全部费用。</w:t>
            </w:r>
            <w:r>
              <w:rPr>
                <w:rFonts w:hint="eastAsia"/>
                <w:color w:val="000000"/>
                <w:kern w:val="0"/>
                <w:szCs w:val="21"/>
                <w:lang w:bidi="ar"/>
              </w:rPr>
              <w:t>合同期间</w:t>
            </w:r>
            <w:r>
              <w:rPr>
                <w:color w:val="000000"/>
                <w:kern w:val="0"/>
                <w:szCs w:val="21"/>
                <w:lang w:bidi="ar"/>
              </w:rPr>
              <w:t>如出现质量问题达3次者，视为违约，采购人可单方解除合同，一切后果均由</w:t>
            </w:r>
            <w:r>
              <w:rPr>
                <w:rFonts w:hint="eastAsia"/>
                <w:color w:val="000000"/>
                <w:kern w:val="0"/>
                <w:szCs w:val="21"/>
                <w:lang w:bidi="ar"/>
              </w:rPr>
              <w:t>供应商</w:t>
            </w:r>
            <w:r>
              <w:rPr>
                <w:color w:val="000000"/>
                <w:kern w:val="0"/>
                <w:szCs w:val="21"/>
                <w:lang w:bidi="ar"/>
              </w:rPr>
              <w:t>负责。</w:t>
            </w:r>
            <w:bookmarkEnd w:id="0"/>
          </w:p>
          <w:p w14:paraId="63199F0E">
            <w:pPr>
              <w:pStyle w:val="6"/>
              <w:keepNext w:val="0"/>
              <w:keepLines w:val="0"/>
              <w:pageBreakBefore w:val="0"/>
              <w:widowControl w:val="0"/>
              <w:kinsoku/>
              <w:wordWrap/>
              <w:overflowPunct/>
              <w:topLinePunct w:val="0"/>
              <w:autoSpaceDE/>
              <w:autoSpaceDN/>
              <w:bidi w:val="0"/>
              <w:adjustRightInd/>
              <w:snapToGrid/>
              <w:spacing w:line="288" w:lineRule="auto"/>
              <w:jc w:val="both"/>
              <w:textAlignment w:val="auto"/>
              <w:rPr>
                <w:rFonts w:hint="default" w:ascii="Times New Roman" w:hAnsi="Times New Roman" w:eastAsia="宋体" w:cs="Times New Roman"/>
                <w:color w:val="auto"/>
                <w:highlight w:val="none"/>
                <w:lang w:eastAsia="zh-CN"/>
              </w:rPr>
            </w:pPr>
            <w:r>
              <w:rPr>
                <w:rFonts w:hint="eastAsia"/>
                <w:color w:val="000000"/>
                <w:kern w:val="0"/>
                <w:szCs w:val="21"/>
                <w:lang w:bidi="ar"/>
              </w:rPr>
              <w:t>（4）</w:t>
            </w:r>
            <w:r>
              <w:rPr>
                <w:color w:val="000000"/>
                <w:kern w:val="0"/>
                <w:szCs w:val="21"/>
                <w:lang w:bidi="ar"/>
              </w:rPr>
              <w:t>如果采购人在临床使用中发现中药饮片不符合质量要求（含出现严重的不良反应时），需要进行质量检验，则由采购人委托采购人所在地药检部门进行质量检验，并及时以书面形式把需质量检验的中药饮片的情况通知</w:t>
            </w:r>
            <w:r>
              <w:rPr>
                <w:rFonts w:hint="eastAsia"/>
                <w:color w:val="000000"/>
                <w:kern w:val="0"/>
                <w:szCs w:val="21"/>
                <w:lang w:bidi="ar"/>
              </w:rPr>
              <w:t>供应商</w:t>
            </w:r>
            <w:r>
              <w:rPr>
                <w:color w:val="000000"/>
                <w:kern w:val="0"/>
                <w:szCs w:val="21"/>
                <w:lang w:bidi="ar"/>
              </w:rPr>
              <w:t>，检验费用由</w:t>
            </w:r>
            <w:r>
              <w:rPr>
                <w:rFonts w:hint="eastAsia"/>
                <w:color w:val="000000"/>
                <w:kern w:val="0"/>
                <w:szCs w:val="21"/>
                <w:lang w:bidi="ar"/>
              </w:rPr>
              <w:t>供应商</w:t>
            </w:r>
            <w:r>
              <w:rPr>
                <w:color w:val="000000"/>
                <w:kern w:val="0"/>
                <w:szCs w:val="21"/>
                <w:lang w:bidi="ar"/>
              </w:rPr>
              <w:t>承担，如果确实存在质量问题则</w:t>
            </w:r>
            <w:r>
              <w:rPr>
                <w:rFonts w:hint="eastAsia"/>
                <w:color w:val="000000"/>
                <w:kern w:val="0"/>
                <w:szCs w:val="21"/>
                <w:lang w:bidi="ar"/>
              </w:rPr>
              <w:t>供应商</w:t>
            </w:r>
            <w:r>
              <w:rPr>
                <w:color w:val="000000"/>
                <w:kern w:val="0"/>
                <w:szCs w:val="21"/>
                <w:lang w:bidi="ar"/>
              </w:rPr>
              <w:t>还需承担因此产生的经济和法律责任。</w:t>
            </w:r>
          </w:p>
        </w:tc>
        <w:tc>
          <w:tcPr>
            <w:tcW w:w="2946" w:type="dxa"/>
            <w:noWrap w:val="0"/>
            <w:vAlign w:val="center"/>
          </w:tcPr>
          <w:p w14:paraId="59798586">
            <w:pPr>
              <w:pStyle w:val="6"/>
              <w:keepNext w:val="0"/>
              <w:keepLines w:val="0"/>
              <w:pageBreakBefore w:val="0"/>
              <w:widowControl w:val="0"/>
              <w:kinsoku/>
              <w:wordWrap/>
              <w:overflowPunct/>
              <w:topLinePunct w:val="0"/>
              <w:autoSpaceDE/>
              <w:autoSpaceDN/>
              <w:bidi w:val="0"/>
              <w:adjustRightInd/>
              <w:snapToGrid/>
              <w:spacing w:line="288" w:lineRule="auto"/>
              <w:jc w:val="center"/>
              <w:textAlignment w:val="auto"/>
              <w:rPr>
                <w:rFonts w:hint="default" w:ascii="Times New Roman" w:hAnsi="Times New Roman" w:cs="Times New Roman"/>
                <w:color w:val="auto"/>
                <w:highlight w:val="none"/>
              </w:rPr>
            </w:pPr>
          </w:p>
        </w:tc>
        <w:tc>
          <w:tcPr>
            <w:tcW w:w="1785" w:type="dxa"/>
            <w:noWrap w:val="0"/>
            <w:vAlign w:val="center"/>
          </w:tcPr>
          <w:p w14:paraId="2F058E98">
            <w:pPr>
              <w:pStyle w:val="6"/>
              <w:keepNext w:val="0"/>
              <w:keepLines w:val="0"/>
              <w:pageBreakBefore w:val="0"/>
              <w:widowControl w:val="0"/>
              <w:kinsoku/>
              <w:wordWrap/>
              <w:overflowPunct/>
              <w:topLinePunct w:val="0"/>
              <w:autoSpaceDE/>
              <w:autoSpaceDN/>
              <w:bidi w:val="0"/>
              <w:adjustRightInd/>
              <w:snapToGrid/>
              <w:spacing w:line="288" w:lineRule="auto"/>
              <w:jc w:val="center"/>
              <w:textAlignment w:val="auto"/>
              <w:rPr>
                <w:rFonts w:hint="default" w:ascii="Times New Roman" w:hAnsi="Times New Roman" w:cs="Times New Roman"/>
                <w:color w:val="auto"/>
                <w:highlight w:val="none"/>
              </w:rPr>
            </w:pPr>
          </w:p>
        </w:tc>
        <w:tc>
          <w:tcPr>
            <w:tcW w:w="873" w:type="dxa"/>
            <w:noWrap w:val="0"/>
            <w:vAlign w:val="center"/>
          </w:tcPr>
          <w:p w14:paraId="412E95B0">
            <w:pPr>
              <w:pStyle w:val="6"/>
              <w:keepNext w:val="0"/>
              <w:keepLines w:val="0"/>
              <w:pageBreakBefore w:val="0"/>
              <w:widowControl w:val="0"/>
              <w:kinsoku/>
              <w:wordWrap/>
              <w:overflowPunct/>
              <w:topLinePunct w:val="0"/>
              <w:autoSpaceDE/>
              <w:autoSpaceDN/>
              <w:bidi w:val="0"/>
              <w:adjustRightInd/>
              <w:snapToGrid/>
              <w:spacing w:line="288" w:lineRule="auto"/>
              <w:jc w:val="center"/>
              <w:textAlignment w:val="auto"/>
              <w:rPr>
                <w:rFonts w:hint="default" w:ascii="Times New Roman" w:hAnsi="Times New Roman" w:cs="Times New Roman"/>
                <w:color w:val="auto"/>
                <w:highlight w:val="none"/>
              </w:rPr>
            </w:pPr>
          </w:p>
        </w:tc>
      </w:tr>
      <w:tr w14:paraId="74125C3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337" w:hRule="atLeast"/>
          <w:jc w:val="center"/>
        </w:trPr>
        <w:tc>
          <w:tcPr>
            <w:tcW w:w="724" w:type="dxa"/>
            <w:noWrap w:val="0"/>
            <w:vAlign w:val="center"/>
          </w:tcPr>
          <w:p w14:paraId="444F96CC">
            <w:pPr>
              <w:pStyle w:val="6"/>
              <w:keepNext w:val="0"/>
              <w:keepLines w:val="0"/>
              <w:pageBreakBefore w:val="0"/>
              <w:widowControl w:val="0"/>
              <w:tabs>
                <w:tab w:val="left" w:pos="301"/>
              </w:tabs>
              <w:kinsoku/>
              <w:wordWrap/>
              <w:overflowPunct/>
              <w:topLinePunct w:val="0"/>
              <w:autoSpaceDE/>
              <w:autoSpaceDN/>
              <w:bidi w:val="0"/>
              <w:adjustRightInd/>
              <w:snapToGrid/>
              <w:spacing w:line="288" w:lineRule="auto"/>
              <w:jc w:val="center"/>
              <w:textAlignment w:val="auto"/>
              <w:rPr>
                <w:rFonts w:hint="default" w:ascii="Times New Roman" w:hAnsi="Times New Roman" w:eastAsia="宋体" w:cs="Times New Roman"/>
                <w:color w:val="auto"/>
                <w:highlight w:val="none"/>
                <w:lang w:val="en-US" w:eastAsia="zh-CN"/>
              </w:rPr>
            </w:pPr>
            <w:r>
              <w:rPr>
                <w:rFonts w:hint="eastAsia" w:ascii="Times New Roman" w:hAnsi="Times New Roman" w:cs="Times New Roman"/>
                <w:color w:val="auto"/>
                <w:highlight w:val="none"/>
                <w:lang w:val="en-US" w:eastAsia="zh-CN"/>
              </w:rPr>
              <w:t>17</w:t>
            </w:r>
          </w:p>
        </w:tc>
        <w:tc>
          <w:tcPr>
            <w:tcW w:w="3731" w:type="dxa"/>
            <w:noWrap w:val="0"/>
            <w:vAlign w:val="center"/>
          </w:tcPr>
          <w:p w14:paraId="1E48524B">
            <w:pPr>
              <w:widowControl/>
              <w:spacing w:line="288" w:lineRule="auto"/>
              <w:ind w:left="21" w:leftChars="10" w:right="21" w:rightChars="10"/>
              <w:jc w:val="left"/>
              <w:textAlignment w:val="center"/>
              <w:rPr>
                <w:color w:val="000000"/>
                <w:kern w:val="0"/>
                <w:szCs w:val="21"/>
                <w:lang w:bidi="ar"/>
              </w:rPr>
            </w:pPr>
            <w:r>
              <w:rPr>
                <w:color w:val="000000"/>
                <w:kern w:val="0"/>
                <w:szCs w:val="21"/>
                <w:lang w:bidi="ar"/>
              </w:rPr>
              <w:t>伴随服务要求</w:t>
            </w:r>
          </w:p>
          <w:p w14:paraId="745A93C5">
            <w:pPr>
              <w:pStyle w:val="6"/>
              <w:keepNext w:val="0"/>
              <w:keepLines w:val="0"/>
              <w:pageBreakBefore w:val="0"/>
              <w:widowControl w:val="0"/>
              <w:kinsoku/>
              <w:wordWrap/>
              <w:overflowPunct/>
              <w:topLinePunct w:val="0"/>
              <w:autoSpaceDE/>
              <w:autoSpaceDN/>
              <w:bidi w:val="0"/>
              <w:adjustRightInd/>
              <w:snapToGrid/>
              <w:spacing w:line="288" w:lineRule="auto"/>
              <w:jc w:val="both"/>
              <w:textAlignment w:val="auto"/>
              <w:rPr>
                <w:rFonts w:hint="default" w:ascii="Times New Roman" w:hAnsi="Times New Roman" w:eastAsia="宋体" w:cs="Times New Roman"/>
                <w:color w:val="auto"/>
                <w:highlight w:val="none"/>
                <w:lang w:eastAsia="zh-CN"/>
              </w:rPr>
            </w:pPr>
            <w:r>
              <w:rPr>
                <w:rFonts w:hint="eastAsia"/>
                <w:color w:val="000000"/>
                <w:kern w:val="0"/>
                <w:szCs w:val="21"/>
                <w:lang w:bidi="ar"/>
              </w:rPr>
              <w:t>供应商</w:t>
            </w:r>
            <w:r>
              <w:rPr>
                <w:color w:val="000000"/>
                <w:kern w:val="0"/>
                <w:szCs w:val="21"/>
                <w:lang w:bidi="ar"/>
              </w:rPr>
              <w:t>需协助装卸（卸货至采购人指定位置）、</w:t>
            </w:r>
            <w:r>
              <w:rPr>
                <w:rFonts w:hint="eastAsia"/>
                <w:color w:val="000000"/>
                <w:kern w:val="0"/>
                <w:szCs w:val="21"/>
                <w:lang w:bidi="ar"/>
              </w:rPr>
              <w:t>药品上机服务、</w:t>
            </w:r>
            <w:r>
              <w:rPr>
                <w:color w:val="000000"/>
                <w:kern w:val="0"/>
                <w:szCs w:val="21"/>
                <w:lang w:bidi="ar"/>
              </w:rPr>
              <w:t>药库盘点、提供患者饮片袋（纸袋或可降解塑料袋）</w:t>
            </w:r>
            <w:r>
              <w:rPr>
                <w:rFonts w:hint="eastAsia"/>
                <w:color w:val="000000"/>
                <w:kern w:val="0"/>
                <w:szCs w:val="21"/>
                <w:lang w:bidi="ar"/>
              </w:rPr>
              <w:t>、提供</w:t>
            </w:r>
            <w:r>
              <w:rPr>
                <w:color w:val="000000"/>
                <w:kern w:val="0"/>
                <w:szCs w:val="21"/>
                <w:lang w:bidi="ar"/>
              </w:rPr>
              <w:t>自动发药设备所需的耗材等。</w:t>
            </w:r>
          </w:p>
        </w:tc>
        <w:tc>
          <w:tcPr>
            <w:tcW w:w="2946" w:type="dxa"/>
            <w:noWrap w:val="0"/>
            <w:vAlign w:val="center"/>
          </w:tcPr>
          <w:p w14:paraId="540C903A">
            <w:pPr>
              <w:pStyle w:val="6"/>
              <w:keepNext w:val="0"/>
              <w:keepLines w:val="0"/>
              <w:pageBreakBefore w:val="0"/>
              <w:widowControl w:val="0"/>
              <w:kinsoku/>
              <w:wordWrap/>
              <w:overflowPunct/>
              <w:topLinePunct w:val="0"/>
              <w:autoSpaceDE/>
              <w:autoSpaceDN/>
              <w:bidi w:val="0"/>
              <w:adjustRightInd/>
              <w:snapToGrid/>
              <w:spacing w:line="288" w:lineRule="auto"/>
              <w:jc w:val="center"/>
              <w:textAlignment w:val="auto"/>
              <w:rPr>
                <w:rFonts w:hint="default" w:ascii="Times New Roman" w:hAnsi="Times New Roman" w:cs="Times New Roman"/>
                <w:color w:val="auto"/>
                <w:highlight w:val="none"/>
              </w:rPr>
            </w:pPr>
          </w:p>
        </w:tc>
        <w:tc>
          <w:tcPr>
            <w:tcW w:w="1785" w:type="dxa"/>
            <w:noWrap w:val="0"/>
            <w:vAlign w:val="center"/>
          </w:tcPr>
          <w:p w14:paraId="00D60EAA">
            <w:pPr>
              <w:pStyle w:val="6"/>
              <w:keepNext w:val="0"/>
              <w:keepLines w:val="0"/>
              <w:pageBreakBefore w:val="0"/>
              <w:widowControl w:val="0"/>
              <w:kinsoku/>
              <w:wordWrap/>
              <w:overflowPunct/>
              <w:topLinePunct w:val="0"/>
              <w:autoSpaceDE/>
              <w:autoSpaceDN/>
              <w:bidi w:val="0"/>
              <w:adjustRightInd/>
              <w:snapToGrid/>
              <w:spacing w:line="288" w:lineRule="auto"/>
              <w:jc w:val="center"/>
              <w:textAlignment w:val="auto"/>
              <w:rPr>
                <w:rFonts w:hint="default" w:ascii="Times New Roman" w:hAnsi="Times New Roman" w:cs="Times New Roman"/>
                <w:color w:val="auto"/>
                <w:highlight w:val="none"/>
              </w:rPr>
            </w:pPr>
          </w:p>
        </w:tc>
        <w:tc>
          <w:tcPr>
            <w:tcW w:w="873" w:type="dxa"/>
            <w:noWrap w:val="0"/>
            <w:vAlign w:val="center"/>
          </w:tcPr>
          <w:p w14:paraId="0CCB8266">
            <w:pPr>
              <w:pStyle w:val="6"/>
              <w:keepNext w:val="0"/>
              <w:keepLines w:val="0"/>
              <w:pageBreakBefore w:val="0"/>
              <w:widowControl w:val="0"/>
              <w:kinsoku/>
              <w:wordWrap/>
              <w:overflowPunct/>
              <w:topLinePunct w:val="0"/>
              <w:autoSpaceDE/>
              <w:autoSpaceDN/>
              <w:bidi w:val="0"/>
              <w:adjustRightInd/>
              <w:snapToGrid/>
              <w:spacing w:line="288" w:lineRule="auto"/>
              <w:jc w:val="center"/>
              <w:textAlignment w:val="auto"/>
              <w:rPr>
                <w:rFonts w:hint="default" w:ascii="Times New Roman" w:hAnsi="Times New Roman" w:cs="Times New Roman"/>
                <w:color w:val="auto"/>
                <w:highlight w:val="none"/>
              </w:rPr>
            </w:pPr>
          </w:p>
        </w:tc>
      </w:tr>
      <w:tr w14:paraId="196E9A2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337" w:hRule="atLeast"/>
          <w:jc w:val="center"/>
        </w:trPr>
        <w:tc>
          <w:tcPr>
            <w:tcW w:w="724" w:type="dxa"/>
            <w:noWrap w:val="0"/>
            <w:vAlign w:val="center"/>
          </w:tcPr>
          <w:p w14:paraId="6CE5F398">
            <w:pPr>
              <w:pStyle w:val="6"/>
              <w:keepNext w:val="0"/>
              <w:keepLines w:val="0"/>
              <w:pageBreakBefore w:val="0"/>
              <w:widowControl w:val="0"/>
              <w:tabs>
                <w:tab w:val="left" w:pos="301"/>
              </w:tabs>
              <w:kinsoku/>
              <w:wordWrap/>
              <w:overflowPunct/>
              <w:topLinePunct w:val="0"/>
              <w:autoSpaceDE/>
              <w:autoSpaceDN/>
              <w:bidi w:val="0"/>
              <w:adjustRightInd/>
              <w:snapToGrid/>
              <w:spacing w:line="288" w:lineRule="auto"/>
              <w:jc w:val="center"/>
              <w:textAlignment w:val="auto"/>
              <w:rPr>
                <w:rFonts w:hint="default" w:ascii="Times New Roman" w:hAnsi="Times New Roman" w:eastAsia="宋体" w:cs="Times New Roman"/>
                <w:color w:val="auto"/>
                <w:highlight w:val="none"/>
                <w:lang w:val="en-US" w:eastAsia="zh-CN"/>
              </w:rPr>
            </w:pPr>
            <w:r>
              <w:rPr>
                <w:color w:val="auto"/>
                <w:kern w:val="0"/>
                <w:szCs w:val="21"/>
                <w:lang w:bidi="ar"/>
              </w:rPr>
              <w:t>★</w:t>
            </w:r>
            <w:r>
              <w:rPr>
                <w:rFonts w:hint="eastAsia" w:ascii="Times New Roman" w:hAnsi="Times New Roman" w:cs="Times New Roman"/>
                <w:color w:val="auto"/>
                <w:highlight w:val="none"/>
                <w:lang w:val="en-US" w:eastAsia="zh-CN"/>
              </w:rPr>
              <w:t>18</w:t>
            </w:r>
          </w:p>
        </w:tc>
        <w:tc>
          <w:tcPr>
            <w:tcW w:w="3731" w:type="dxa"/>
            <w:noWrap w:val="0"/>
            <w:vAlign w:val="center"/>
          </w:tcPr>
          <w:p w14:paraId="5D83D689">
            <w:pPr>
              <w:widowControl/>
              <w:spacing w:line="288" w:lineRule="auto"/>
              <w:ind w:left="21" w:leftChars="10" w:right="21" w:rightChars="10" w:firstLine="420" w:firstLineChars="200"/>
              <w:jc w:val="left"/>
              <w:textAlignment w:val="center"/>
              <w:rPr>
                <w:rFonts w:hint="eastAsia"/>
                <w:color w:val="auto"/>
                <w:kern w:val="0"/>
                <w:szCs w:val="21"/>
                <w:lang w:bidi="ar"/>
              </w:rPr>
            </w:pPr>
            <w:r>
              <w:rPr>
                <w:color w:val="auto"/>
                <w:kern w:val="0"/>
                <w:szCs w:val="21"/>
                <w:lang w:bidi="ar"/>
              </w:rPr>
              <w:t>★</w:t>
            </w:r>
            <w:r>
              <w:rPr>
                <w:rFonts w:hint="eastAsia"/>
                <w:color w:val="auto"/>
                <w:kern w:val="0"/>
                <w:szCs w:val="21"/>
                <w:lang w:bidi="ar"/>
              </w:rPr>
              <w:t>供应商提供的饮片应当符合采购人自动发药机使用的连袋小包装。公告中标结果后，采购人组织中标供应商进行上机测试，经上机测试合格后，方可签订采购合同，否则取消中标供应商资格。</w:t>
            </w:r>
          </w:p>
          <w:p w14:paraId="3314207B">
            <w:pPr>
              <w:widowControl/>
              <w:spacing w:line="288" w:lineRule="auto"/>
              <w:ind w:left="21" w:leftChars="10" w:right="21" w:rightChars="10" w:firstLine="420" w:firstLineChars="200"/>
              <w:jc w:val="left"/>
              <w:textAlignment w:val="center"/>
              <w:rPr>
                <w:rFonts w:hint="eastAsia"/>
                <w:color w:val="auto"/>
                <w:kern w:val="0"/>
                <w:szCs w:val="21"/>
                <w:lang w:bidi="ar"/>
              </w:rPr>
            </w:pPr>
            <w:r>
              <w:rPr>
                <w:rFonts w:hint="eastAsia"/>
                <w:color w:val="auto"/>
                <w:kern w:val="0"/>
                <w:szCs w:val="21"/>
                <w:lang w:bidi="ar"/>
              </w:rPr>
              <w:t>上机测试方法、测试合格标准、上机测试期限及次数等详见“商务要求中（十）上机测试说明”。</w:t>
            </w:r>
          </w:p>
          <w:p w14:paraId="6EF771E5">
            <w:pPr>
              <w:widowControl/>
              <w:spacing w:line="288" w:lineRule="auto"/>
              <w:ind w:left="21" w:leftChars="10" w:right="21" w:rightChars="10" w:firstLine="420" w:firstLineChars="200"/>
              <w:jc w:val="left"/>
              <w:textAlignment w:val="center"/>
              <w:rPr>
                <w:rFonts w:hint="default" w:ascii="Times New Roman" w:hAnsi="Times New Roman" w:eastAsia="宋体" w:cs="Times New Roman"/>
                <w:color w:val="auto"/>
                <w:highlight w:val="none"/>
                <w:lang w:eastAsia="zh-CN"/>
              </w:rPr>
            </w:pPr>
            <w:r>
              <w:rPr>
                <w:rFonts w:hint="eastAsia"/>
                <w:color w:val="auto"/>
                <w:kern w:val="0"/>
                <w:szCs w:val="21"/>
                <w:lang w:bidi="ar"/>
              </w:rPr>
              <w:t>若出现上机测试不合格取消中标供应商资格，按照评审报告中综合得分排序顺延中标供应商。</w:t>
            </w:r>
            <w:bookmarkStart w:id="1" w:name="_GoBack"/>
            <w:bookmarkEnd w:id="1"/>
          </w:p>
        </w:tc>
        <w:tc>
          <w:tcPr>
            <w:tcW w:w="2946" w:type="dxa"/>
            <w:noWrap w:val="0"/>
            <w:vAlign w:val="center"/>
          </w:tcPr>
          <w:p w14:paraId="5653FA9F">
            <w:pPr>
              <w:pStyle w:val="6"/>
              <w:keepNext w:val="0"/>
              <w:keepLines w:val="0"/>
              <w:pageBreakBefore w:val="0"/>
              <w:widowControl w:val="0"/>
              <w:kinsoku/>
              <w:wordWrap/>
              <w:overflowPunct/>
              <w:topLinePunct w:val="0"/>
              <w:autoSpaceDE/>
              <w:autoSpaceDN/>
              <w:bidi w:val="0"/>
              <w:adjustRightInd/>
              <w:snapToGrid/>
              <w:spacing w:line="288" w:lineRule="auto"/>
              <w:jc w:val="center"/>
              <w:textAlignment w:val="auto"/>
              <w:rPr>
                <w:rFonts w:hint="default" w:ascii="Times New Roman" w:hAnsi="Times New Roman" w:cs="Times New Roman"/>
                <w:color w:val="auto"/>
                <w:highlight w:val="none"/>
              </w:rPr>
            </w:pPr>
          </w:p>
        </w:tc>
        <w:tc>
          <w:tcPr>
            <w:tcW w:w="1785" w:type="dxa"/>
            <w:noWrap w:val="0"/>
            <w:vAlign w:val="center"/>
          </w:tcPr>
          <w:p w14:paraId="4AB0C82F">
            <w:pPr>
              <w:pStyle w:val="6"/>
              <w:keepNext w:val="0"/>
              <w:keepLines w:val="0"/>
              <w:pageBreakBefore w:val="0"/>
              <w:widowControl w:val="0"/>
              <w:kinsoku/>
              <w:wordWrap/>
              <w:overflowPunct/>
              <w:topLinePunct w:val="0"/>
              <w:autoSpaceDE/>
              <w:autoSpaceDN/>
              <w:bidi w:val="0"/>
              <w:adjustRightInd/>
              <w:snapToGrid/>
              <w:spacing w:line="288" w:lineRule="auto"/>
              <w:jc w:val="center"/>
              <w:textAlignment w:val="auto"/>
              <w:rPr>
                <w:rFonts w:hint="default" w:ascii="Times New Roman" w:hAnsi="Times New Roman" w:cs="Times New Roman"/>
                <w:color w:val="auto"/>
                <w:highlight w:val="none"/>
              </w:rPr>
            </w:pPr>
          </w:p>
        </w:tc>
        <w:tc>
          <w:tcPr>
            <w:tcW w:w="873" w:type="dxa"/>
            <w:noWrap w:val="0"/>
            <w:vAlign w:val="center"/>
          </w:tcPr>
          <w:p w14:paraId="03BE11AD">
            <w:pPr>
              <w:pStyle w:val="6"/>
              <w:keepNext w:val="0"/>
              <w:keepLines w:val="0"/>
              <w:pageBreakBefore w:val="0"/>
              <w:widowControl w:val="0"/>
              <w:kinsoku/>
              <w:wordWrap/>
              <w:overflowPunct/>
              <w:topLinePunct w:val="0"/>
              <w:autoSpaceDE/>
              <w:autoSpaceDN/>
              <w:bidi w:val="0"/>
              <w:adjustRightInd/>
              <w:snapToGrid/>
              <w:spacing w:line="288" w:lineRule="auto"/>
              <w:jc w:val="center"/>
              <w:textAlignment w:val="auto"/>
              <w:rPr>
                <w:rFonts w:hint="default" w:ascii="Times New Roman" w:hAnsi="Times New Roman" w:cs="Times New Roman"/>
                <w:color w:val="auto"/>
                <w:highlight w:val="none"/>
              </w:rPr>
            </w:pPr>
          </w:p>
        </w:tc>
      </w:tr>
      <w:tr w14:paraId="3448527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wAfter w:w="0" w:type="auto"/>
          <w:trHeight w:val="689" w:hRule="atLeast"/>
          <w:jc w:val="center"/>
        </w:trPr>
        <w:tc>
          <w:tcPr>
            <w:tcW w:w="10059" w:type="dxa"/>
            <w:gridSpan w:val="5"/>
            <w:noWrap w:val="0"/>
            <w:vAlign w:val="center"/>
          </w:tcPr>
          <w:p w14:paraId="6A1EC313">
            <w:pPr>
              <w:pStyle w:val="6"/>
              <w:keepNext w:val="0"/>
              <w:keepLines w:val="0"/>
              <w:pageBreakBefore w:val="0"/>
              <w:widowControl w:val="0"/>
              <w:kinsoku/>
              <w:wordWrap/>
              <w:overflowPunct/>
              <w:topLinePunct w:val="0"/>
              <w:autoSpaceDE/>
              <w:autoSpaceDN/>
              <w:bidi w:val="0"/>
              <w:adjustRightInd/>
              <w:snapToGrid/>
              <w:spacing w:line="288" w:lineRule="auto"/>
              <w:jc w:val="left"/>
              <w:textAlignment w:val="auto"/>
              <w:rPr>
                <w:rFonts w:hint="default" w:ascii="Times New Roman" w:hAnsi="Times New Roman" w:cs="Times New Roman"/>
                <w:color w:val="auto"/>
                <w:highlight w:val="none"/>
              </w:rPr>
            </w:pPr>
            <w:r>
              <w:rPr>
                <w:color w:val="000000"/>
                <w:kern w:val="0"/>
                <w:szCs w:val="21"/>
                <w:lang w:bidi="ar"/>
              </w:rPr>
              <w:t>说明：</w:t>
            </w:r>
            <w:r>
              <w:rPr>
                <w:rFonts w:hint="eastAsia"/>
                <w:color w:val="000000"/>
                <w:kern w:val="0"/>
                <w:szCs w:val="21"/>
                <w:lang w:bidi="ar"/>
              </w:rPr>
              <w:t>“</w:t>
            </w:r>
            <w:r>
              <w:rPr>
                <w:color w:val="000000"/>
                <w:kern w:val="0"/>
                <w:szCs w:val="21"/>
                <w:lang w:bidi="ar"/>
              </w:rPr>
              <w:t>★</w:t>
            </w:r>
            <w:r>
              <w:rPr>
                <w:rFonts w:hint="eastAsia"/>
                <w:color w:val="000000"/>
                <w:kern w:val="0"/>
                <w:szCs w:val="21"/>
                <w:lang w:bidi="ar"/>
              </w:rPr>
              <w:t>”</w:t>
            </w:r>
            <w:r>
              <w:rPr>
                <w:color w:val="000000"/>
                <w:kern w:val="0"/>
                <w:szCs w:val="21"/>
                <w:lang w:bidi="ar"/>
              </w:rPr>
              <w:t>号条款为实质性条款，若有任何一条负偏离或不满足则导致投标无效。</w:t>
            </w:r>
          </w:p>
        </w:tc>
      </w:tr>
    </w:tbl>
    <w:p w14:paraId="50EC365D">
      <w:pPr>
        <w:spacing w:line="360" w:lineRule="auto"/>
        <w:rPr>
          <w:rFonts w:hint="eastAsia"/>
          <w:color w:val="auto"/>
          <w:sz w:val="24"/>
          <w:highlight w:val="none"/>
        </w:rPr>
      </w:pPr>
    </w:p>
    <w:p w14:paraId="0E6A9925">
      <w:pPr>
        <w:spacing w:line="480" w:lineRule="auto"/>
        <w:rPr>
          <w:rFonts w:hint="eastAsia" w:cs="Times New Roman"/>
          <w:color w:val="auto"/>
          <w:sz w:val="24"/>
          <w:highlight w:val="none"/>
          <w:lang w:val="en-US" w:eastAsia="zh-CN"/>
        </w:rPr>
      </w:pPr>
    </w:p>
    <w:p w14:paraId="00842CF2">
      <w:pPr>
        <w:pStyle w:val="13"/>
        <w:spacing w:line="560" w:lineRule="exact"/>
        <w:ind w:left="3400" w:hanging="3400"/>
        <w:jc w:val="left"/>
        <w:rPr>
          <w:rFonts w:hint="default" w:ascii="Times New Roman" w:hAnsi="Times New Roman" w:eastAsia="宋体" w:cs="Times New Roman"/>
          <w:color w:val="000000"/>
          <w:sz w:val="24"/>
          <w:szCs w:val="24"/>
        </w:rPr>
      </w:pPr>
      <w:r>
        <w:rPr>
          <w:rFonts w:hint="default" w:ascii="Times New Roman" w:hAnsi="Times New Roman" w:eastAsia="宋体" w:cs="Times New Roman"/>
          <w:color w:val="000000"/>
          <w:sz w:val="24"/>
        </w:rPr>
        <w:t>投标人：（填写名称并盖章）</w:t>
      </w:r>
    </w:p>
    <w:p w14:paraId="745B56BF">
      <w:pPr>
        <w:pStyle w:val="13"/>
        <w:rPr>
          <w:rFonts w:hint="default" w:ascii="Times New Roman" w:hAnsi="Times New Roman" w:eastAsia="宋体" w:cs="Times New Roman"/>
          <w:color w:val="000000"/>
          <w:sz w:val="21"/>
          <w:szCs w:val="21"/>
        </w:rPr>
      </w:pPr>
    </w:p>
    <w:p w14:paraId="14CDFD85">
      <w:pPr>
        <w:pStyle w:val="13"/>
        <w:rPr>
          <w:rFonts w:hint="default" w:ascii="Times New Roman" w:hAnsi="Times New Roman" w:eastAsia="宋体" w:cs="Times New Roman"/>
          <w:color w:val="000000"/>
          <w:sz w:val="21"/>
          <w:szCs w:val="21"/>
        </w:rPr>
      </w:pPr>
    </w:p>
    <w:p w14:paraId="779088D3">
      <w:pPr>
        <w:pStyle w:val="13"/>
        <w:spacing w:line="560" w:lineRule="exact"/>
        <w:ind w:left="3400" w:hanging="3400"/>
        <w:jc w:val="left"/>
        <w:rPr>
          <w:rFonts w:hint="default" w:ascii="Times New Roman" w:hAnsi="Times New Roman" w:eastAsia="宋体" w:cs="Times New Roman"/>
          <w:color w:val="000000"/>
          <w:sz w:val="24"/>
          <w:szCs w:val="24"/>
        </w:rPr>
      </w:pPr>
      <w:r>
        <w:rPr>
          <w:rFonts w:hint="default" w:ascii="Times New Roman" w:hAnsi="Times New Roman" w:eastAsia="宋体" w:cs="Times New Roman"/>
          <w:color w:val="000000"/>
          <w:sz w:val="24"/>
          <w:szCs w:val="24"/>
        </w:rPr>
        <w:t>法定代表人或授权委托人：</w:t>
      </w:r>
      <w:r>
        <w:rPr>
          <w:rFonts w:hint="default" w:ascii="Times New Roman" w:hAnsi="Times New Roman" w:eastAsia="宋体" w:cs="Times New Roman"/>
          <w:iCs/>
          <w:color w:val="000000"/>
          <w:sz w:val="24"/>
          <w:szCs w:val="21"/>
        </w:rPr>
        <w:t>（签字或盖章）</w:t>
      </w:r>
    </w:p>
    <w:p w14:paraId="1EC85365">
      <w:pPr>
        <w:pStyle w:val="13"/>
        <w:rPr>
          <w:rFonts w:hint="default" w:ascii="Times New Roman" w:hAnsi="Times New Roman" w:eastAsia="宋体" w:cs="Times New Roman"/>
          <w:b/>
          <w:color w:val="000000"/>
          <w:sz w:val="21"/>
          <w:szCs w:val="21"/>
        </w:rPr>
      </w:pPr>
    </w:p>
    <w:p w14:paraId="0808846A">
      <w:pPr>
        <w:pStyle w:val="13"/>
        <w:rPr>
          <w:rFonts w:hint="default" w:ascii="Times New Roman" w:hAnsi="Times New Roman" w:eastAsia="宋体" w:cs="Times New Roman"/>
          <w:color w:val="000000"/>
          <w:sz w:val="21"/>
          <w:szCs w:val="21"/>
        </w:rPr>
      </w:pPr>
    </w:p>
    <w:p w14:paraId="781DAB75">
      <w:pPr>
        <w:pStyle w:val="13"/>
      </w:pPr>
      <w:r>
        <w:rPr>
          <w:rFonts w:hint="default" w:ascii="Times New Roman" w:hAnsi="Times New Roman" w:eastAsia="宋体" w:cs="Times New Roman"/>
          <w:color w:val="000000"/>
          <w:sz w:val="24"/>
          <w:szCs w:val="24"/>
        </w:rPr>
        <w:t>日期：      年     月     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7D42F0A"/>
    <w:rsid w:val="0AF90C52"/>
    <w:rsid w:val="17D42F0A"/>
    <w:rsid w:val="258F09FD"/>
    <w:rsid w:val="465F0A1C"/>
    <w:rsid w:val="4F0B11F8"/>
    <w:rsid w:val="59C9713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qFormat="1" w:uiPriority="99"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100" w:beforeLines="0" w:beforeAutospacing="1" w:after="100" w:afterLines="0" w:afterAutospacing="1" w:line="360" w:lineRule="auto"/>
      <w:outlineLvl w:val="1"/>
    </w:pPr>
    <w:rPr>
      <w:rFonts w:ascii="Arial" w:hAnsi="Arial" w:eastAsia="黑体"/>
      <w:b/>
      <w:bCs/>
      <w:sz w:val="36"/>
      <w:szCs w:val="32"/>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3">
    <w:name w:val="index 8"/>
    <w:basedOn w:val="1"/>
    <w:next w:val="1"/>
    <w:unhideWhenUsed/>
    <w:qFormat/>
    <w:uiPriority w:val="99"/>
    <w:pPr>
      <w:ind w:left="1400" w:leftChars="1400"/>
    </w:pPr>
  </w:style>
  <w:style w:type="paragraph" w:styleId="4">
    <w:name w:val="Normal Indent"/>
    <w:basedOn w:val="1"/>
    <w:qFormat/>
    <w:uiPriority w:val="0"/>
    <w:pPr>
      <w:adjustRightInd w:val="0"/>
      <w:ind w:firstLine="420"/>
      <w:jc w:val="left"/>
      <w:textAlignment w:val="baseline"/>
    </w:pPr>
    <w:rPr>
      <w:rFonts w:eastAsia="楷体_GB2312"/>
      <w:sz w:val="24"/>
      <w:szCs w:val="20"/>
    </w:rPr>
  </w:style>
  <w:style w:type="paragraph" w:styleId="5">
    <w:name w:val="caption"/>
    <w:basedOn w:val="1"/>
    <w:next w:val="1"/>
    <w:qFormat/>
    <w:uiPriority w:val="0"/>
    <w:rPr>
      <w:rFonts w:ascii="Arial" w:hAnsi="Arial" w:eastAsia="黑体"/>
      <w:sz w:val="20"/>
    </w:rPr>
  </w:style>
  <w:style w:type="paragraph" w:styleId="6">
    <w:name w:val="Plain Text"/>
    <w:basedOn w:val="1"/>
    <w:next w:val="3"/>
    <w:qFormat/>
    <w:uiPriority w:val="0"/>
    <w:rPr>
      <w:rFonts w:ascii="宋体" w:hAnsi="Courier New" w:eastAsia="宋体" w:cs="Courier New"/>
      <w:kern w:val="2"/>
      <w:sz w:val="21"/>
      <w:szCs w:val="21"/>
      <w:lang w:val="en-US" w:eastAsia="zh-CN" w:bidi="ar-SA"/>
    </w:rPr>
  </w:style>
  <w:style w:type="paragraph" w:styleId="7">
    <w:name w:val="header"/>
    <w:basedOn w:val="1"/>
    <w:next w:val="5"/>
    <w:qFormat/>
    <w:uiPriority w:val="0"/>
    <w:pPr>
      <w:pBdr>
        <w:bottom w:val="single" w:color="auto" w:sz="6" w:space="1"/>
      </w:pBdr>
      <w:tabs>
        <w:tab w:val="center" w:pos="4153"/>
        <w:tab w:val="right" w:pos="8306"/>
      </w:tabs>
      <w:snapToGrid w:val="0"/>
      <w:jc w:val="center"/>
    </w:pPr>
    <w:rPr>
      <w:sz w:val="18"/>
      <w:szCs w:val="18"/>
    </w:rPr>
  </w:style>
  <w:style w:type="paragraph" w:styleId="8">
    <w:name w:val="Normal (Web)"/>
    <w:basedOn w:val="1"/>
    <w:uiPriority w:val="0"/>
    <w:pPr>
      <w:spacing w:before="0" w:beforeAutospacing="1" w:after="0" w:afterAutospacing="1"/>
      <w:ind w:left="0" w:right="0"/>
      <w:jc w:val="left"/>
    </w:pPr>
    <w:rPr>
      <w:kern w:val="0"/>
      <w:sz w:val="24"/>
      <w:lang w:val="en-US" w:eastAsia="zh-CN" w:bidi="ar"/>
    </w:rPr>
  </w:style>
  <w:style w:type="paragraph" w:customStyle="1" w:styleId="11">
    <w:name w:val="无间隔1"/>
    <w:qFormat/>
    <w:uiPriority w:val="0"/>
    <w:pPr>
      <w:widowControl w:val="0"/>
      <w:jc w:val="both"/>
    </w:pPr>
    <w:rPr>
      <w:rFonts w:ascii="Calibri" w:hAnsi="Calibri" w:eastAsia="宋体" w:cs="Times New Roman"/>
      <w:kern w:val="2"/>
      <w:sz w:val="21"/>
      <w:szCs w:val="22"/>
      <w:lang w:val="en-US" w:eastAsia="zh-CN" w:bidi="ar-SA"/>
    </w:rPr>
  </w:style>
  <w:style w:type="paragraph" w:customStyle="1" w:styleId="12">
    <w:name w:val="Default"/>
    <w:qFormat/>
    <w:uiPriority w:val="0"/>
    <w:pPr>
      <w:widowControl w:val="0"/>
      <w:autoSpaceDE w:val="0"/>
      <w:autoSpaceDN w:val="0"/>
      <w:adjustRightInd w:val="0"/>
    </w:pPr>
    <w:rPr>
      <w:rFonts w:ascii="黑体" w:hAnsi="Times New Roman" w:eastAsia="黑体" w:cs="黑体"/>
      <w:color w:val="000000"/>
      <w:sz w:val="24"/>
      <w:szCs w:val="24"/>
      <w:lang w:val="en-US" w:eastAsia="zh-CN" w:bidi="ar-SA"/>
    </w:rPr>
  </w:style>
  <w:style w:type="paragraph" w:customStyle="1" w:styleId="13">
    <w:name w:val="Plain Text"/>
    <w:basedOn w:val="1"/>
    <w:qFormat/>
    <w:uiPriority w:val="0"/>
    <w:pPr>
      <w:adjustRightInd w:val="0"/>
      <w:textAlignment w:val="baseline"/>
    </w:pPr>
    <w:rPr>
      <w:rFonts w:ascii="宋体" w:hAnsi="Courier New" w:eastAsia="楷体_GB2312"/>
      <w:sz w:val="28"/>
      <w:szCs w:val="20"/>
    </w:rPr>
  </w:style>
  <w:style w:type="paragraph" w:customStyle="1" w:styleId="14">
    <w:name w:val="Table Paragraph"/>
    <w:basedOn w:val="1"/>
    <w:qFormat/>
    <w:uiPriority w:val="1"/>
    <w:pPr>
      <w:jc w:val="center"/>
    </w:pPr>
    <w:rPr>
      <w:rFonts w:ascii="宋体" w:hAnsi="宋体" w:eastAsia="宋体" w:cs="宋体"/>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其他省直机关单位</Company>
  <Pages>5</Pages>
  <Words>2054</Words>
  <Characters>2086</Characters>
  <Lines>0</Lines>
  <Paragraphs>0</Paragraphs>
  <TotalTime>2</TotalTime>
  <ScaleCrop>false</ScaleCrop>
  <LinksUpToDate>false</LinksUpToDate>
  <CharactersWithSpaces>2086</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2025-04-02T03:39:00Z</dcterms:created>
  <dc:creator>Administrator</dc:creator>
  <cp:lastModifiedBy>yxmm</cp:lastModifiedBy>
  <dcterms:modified xsi:type="dcterms:W3CDTF">2025-09-25T06:37:29Z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E213AA26FA544D299F51720E0D124622_11</vt:lpwstr>
  </property>
  <property fmtid="{D5CDD505-2E9C-101B-9397-08002B2CF9AE}" pid="4" name="KSOTemplateDocerSaveRecord">
    <vt:lpwstr>eyJoZGlkIjoiYjgyZmRiNWNhZTg3OWFjNDY1MDMzMmMwZDg3ODZhZDkiLCJ1c2VySWQiOiIyMzc2Mjg4NTAifQ==</vt:lpwstr>
  </property>
</Properties>
</file>