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6FF6D">
      <w:pPr>
        <w:jc w:val="center"/>
        <w:rPr>
          <w:rFonts w:hint="eastAsia" w:eastAsiaTheme="minorEastAsia"/>
          <w:b/>
          <w:bCs/>
          <w:sz w:val="32"/>
          <w:szCs w:val="40"/>
          <w:lang w:val="en-US" w:eastAsia="zh-CN"/>
        </w:rPr>
      </w:pPr>
      <w:r>
        <w:rPr>
          <w:rFonts w:hint="eastAsia"/>
          <w:b/>
          <w:bCs/>
          <w:sz w:val="32"/>
          <w:szCs w:val="40"/>
          <w:lang w:val="en-US" w:eastAsia="zh-CN"/>
        </w:rPr>
        <w:t>投标人承诺函</w:t>
      </w:r>
      <w:bookmarkStart w:id="0" w:name="_GoBack"/>
      <w:bookmarkEnd w:id="0"/>
    </w:p>
    <w:p w14:paraId="07FB5DE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2"/>
          <w:szCs w:val="28"/>
        </w:rPr>
      </w:pPr>
      <w:r>
        <w:rPr>
          <w:rFonts w:hint="eastAsia" w:ascii="宋体" w:hAnsi="宋体" w:eastAsia="宋体" w:cs="宋体"/>
          <w:sz w:val="22"/>
          <w:szCs w:val="28"/>
        </w:rPr>
        <w:t>采购人或采购代理机构：</w:t>
      </w:r>
    </w:p>
    <w:p w14:paraId="48ACD45E">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u w:val="single"/>
        </w:rPr>
        <w:t>（投标人名称）</w:t>
      </w:r>
      <w:r>
        <w:rPr>
          <w:rFonts w:hint="eastAsia" w:ascii="宋体" w:hAnsi="宋体" w:eastAsia="宋体" w:cs="宋体"/>
          <w:sz w:val="22"/>
          <w:szCs w:val="28"/>
        </w:rPr>
        <w:t>授权</w:t>
      </w:r>
      <w:r>
        <w:rPr>
          <w:rFonts w:hint="eastAsia" w:ascii="宋体" w:hAnsi="宋体" w:eastAsia="宋体" w:cs="宋体"/>
          <w:sz w:val="22"/>
          <w:szCs w:val="28"/>
          <w:u w:val="single"/>
        </w:rPr>
        <w:t>（投标人代表姓名、职务）</w:t>
      </w:r>
      <w:r>
        <w:rPr>
          <w:rFonts w:hint="eastAsia" w:ascii="宋体" w:hAnsi="宋体" w:eastAsia="宋体" w:cs="宋体"/>
          <w:sz w:val="22"/>
          <w:szCs w:val="28"/>
        </w:rPr>
        <w:t>为我方代表，参加你单位组织的</w:t>
      </w:r>
      <w:r>
        <w:rPr>
          <w:rFonts w:hint="eastAsia" w:ascii="宋体" w:hAnsi="宋体" w:eastAsia="宋体" w:cs="宋体"/>
          <w:sz w:val="22"/>
          <w:szCs w:val="28"/>
          <w:u w:val="single"/>
        </w:rPr>
        <w:t>（项目名称）</w:t>
      </w:r>
      <w:r>
        <w:rPr>
          <w:rFonts w:hint="eastAsia" w:ascii="宋体" w:hAnsi="宋体" w:eastAsia="宋体" w:cs="宋体"/>
          <w:sz w:val="22"/>
          <w:szCs w:val="28"/>
        </w:rPr>
        <w:t>(项目编号:</w:t>
      </w:r>
      <w:r>
        <w:rPr>
          <w:rFonts w:hint="eastAsia" w:ascii="宋体" w:hAnsi="宋体" w:eastAsia="宋体" w:cs="宋体"/>
          <w:sz w:val="22"/>
          <w:szCs w:val="28"/>
          <w:u w:val="single"/>
          <w:lang w:val="en-US" w:eastAsia="zh-CN"/>
        </w:rPr>
        <w:t xml:space="preserve">    </w:t>
      </w:r>
      <w:r>
        <w:rPr>
          <w:rFonts w:hint="eastAsia" w:ascii="宋体" w:hAnsi="宋体" w:eastAsia="宋体" w:cs="宋体"/>
          <w:sz w:val="22"/>
          <w:szCs w:val="28"/>
        </w:rPr>
        <w:t xml:space="preserve"> )的采购活动。我方接受招标文件及澄清、修改部分（如有）的全部条款且无任何异议，现向贵单位递交投标文件参与投标。</w:t>
      </w:r>
    </w:p>
    <w:p w14:paraId="599C2DA9">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一、我方已按招标文件要求递交了电子投标文件，其中所有响应内容一致、真实有效。</w:t>
      </w:r>
    </w:p>
    <w:p w14:paraId="6D3989CE">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二、我方保证遵守招标文件的规定，如果本公司违反采购文件要求，我方的投标保证金可以被你单位没收。</w:t>
      </w:r>
    </w:p>
    <w:p w14:paraId="23B0465D">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lang w:eastAsia="zh-CN"/>
        </w:rPr>
      </w:pPr>
      <w:r>
        <w:rPr>
          <w:rFonts w:hint="eastAsia" w:ascii="宋体" w:hAnsi="宋体" w:eastAsia="宋体" w:cs="宋体"/>
          <w:sz w:val="22"/>
          <w:szCs w:val="28"/>
        </w:rPr>
        <w:t>三、</w:t>
      </w:r>
      <w:r>
        <w:rPr>
          <w:rFonts w:hint="eastAsia" w:ascii="宋体" w:hAnsi="宋体" w:eastAsia="宋体" w:cs="宋体"/>
          <w:sz w:val="22"/>
          <w:szCs w:val="28"/>
          <w:lang w:val="en-US" w:eastAsia="zh-CN"/>
        </w:rPr>
        <w:t>我方响应投标有效期：</w:t>
      </w:r>
      <w:r>
        <w:rPr>
          <w:rFonts w:hint="eastAsia" w:ascii="宋体" w:hAnsi="宋体" w:eastAsia="宋体" w:cs="宋体"/>
          <w:sz w:val="22"/>
          <w:szCs w:val="28"/>
        </w:rPr>
        <w:t>从递交投标文件的截止之日起算90天</w:t>
      </w:r>
      <w:r>
        <w:rPr>
          <w:rFonts w:hint="eastAsia" w:ascii="宋体" w:hAnsi="宋体" w:eastAsia="宋体" w:cs="宋体"/>
          <w:sz w:val="22"/>
          <w:szCs w:val="28"/>
          <w:lang w:eastAsia="zh-CN"/>
        </w:rPr>
        <w:t>。</w:t>
      </w:r>
    </w:p>
    <w:p w14:paraId="52A154B5">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lang w:val="en-US" w:eastAsia="zh-CN"/>
        </w:rPr>
      </w:pPr>
      <w:r>
        <w:rPr>
          <w:rFonts w:hint="eastAsia" w:ascii="宋体" w:hAnsi="宋体" w:eastAsia="宋体" w:cs="宋体"/>
          <w:sz w:val="22"/>
          <w:szCs w:val="28"/>
          <w:lang w:val="en-US" w:eastAsia="zh-CN"/>
        </w:rPr>
        <w:t>四、</w:t>
      </w:r>
      <w:r>
        <w:rPr>
          <w:rFonts w:hint="eastAsia" w:ascii="宋体" w:hAnsi="宋体" w:eastAsia="宋体" w:cs="宋体"/>
          <w:sz w:val="22"/>
          <w:szCs w:val="28"/>
        </w:rPr>
        <w:t>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r>
        <w:rPr>
          <w:rFonts w:hint="eastAsia" w:ascii="宋体" w:hAnsi="宋体" w:eastAsia="宋体" w:cs="宋体"/>
          <w:sz w:val="22"/>
          <w:szCs w:val="28"/>
          <w:lang w:val="en-US" w:eastAsia="zh-CN"/>
        </w:rPr>
        <w:t>不存在认定为“投标无效”的其他情形。</w:t>
      </w:r>
    </w:p>
    <w:p w14:paraId="48A16656">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lang w:val="en-US" w:eastAsia="zh-CN"/>
        </w:rPr>
        <w:t>五</w:t>
      </w:r>
      <w:r>
        <w:rPr>
          <w:rFonts w:hint="eastAsia" w:ascii="宋体" w:hAnsi="宋体" w:eastAsia="宋体" w:cs="宋体"/>
          <w:sz w:val="22"/>
          <w:szCs w:val="28"/>
        </w:rPr>
        <w:t>、如果我方中标，我方承诺在领取中标通知书的同时按招标文件规定的形式，向贵单位一次性支付中标服务费。</w:t>
      </w:r>
    </w:p>
    <w:p w14:paraId="00B3ABCA">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lang w:val="en-US" w:eastAsia="zh-CN"/>
        </w:rPr>
        <w:t>六</w:t>
      </w:r>
      <w:r>
        <w:rPr>
          <w:rFonts w:hint="eastAsia" w:ascii="宋体" w:hAnsi="宋体" w:eastAsia="宋体" w:cs="宋体"/>
          <w:sz w:val="22"/>
          <w:szCs w:val="28"/>
        </w:rPr>
        <w:t>、我方承诺接受招标文件中政府采购合同条款的全部条款且无任何异议。如果我方中标，我们将按招标文件的规定，保证忠实地履行双方所签订的政府采购合同，并承担政府采购合同规定的责任和义务。</w:t>
      </w:r>
    </w:p>
    <w:p w14:paraId="4FB773A7">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lang w:val="en-US" w:eastAsia="zh-CN"/>
        </w:rPr>
        <w:t>七</w:t>
      </w:r>
      <w:r>
        <w:rPr>
          <w:rFonts w:hint="eastAsia" w:ascii="宋体" w:hAnsi="宋体" w:eastAsia="宋体" w:cs="宋体"/>
          <w:sz w:val="22"/>
          <w:szCs w:val="28"/>
        </w:rPr>
        <w:t>、我方承诺采购单位若需追加采购本项目招标文件所列货物及相关服务的，在不改变政府采购合同其它实质性条款的前提下，按相同或更优惠的价格保证供货和服务。</w:t>
      </w:r>
    </w:p>
    <w:p w14:paraId="2155BD69">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lang w:val="en-US" w:eastAsia="zh-CN"/>
        </w:rPr>
        <w:t>八</w:t>
      </w:r>
      <w:r>
        <w:rPr>
          <w:rFonts w:hint="eastAsia" w:ascii="宋体" w:hAnsi="宋体" w:eastAsia="宋体" w:cs="宋体"/>
          <w:sz w:val="22"/>
          <w:szCs w:val="28"/>
        </w:rPr>
        <w:t>、我方将严格遵守《中华人民共和国政府采购法》的有关规定，若有列情形之一的，接受你单位及政府采购监督管理部门对我方施以采购金额5%以上 10%以下的违约处罚，列入不良行为记录名单，在1至3年内禁止参加政府采购活动；有违法所得的，提请政府有关行政部门没收违法所得；情节严重的，提请市场监督管理部门吊销营业执照；构成犯罪的，提请司法部门依法追究刑事责任：</w:t>
      </w:r>
    </w:p>
    <w:p w14:paraId="58F6D1BA">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（1）提供虚假材料谋取成交的；</w:t>
      </w:r>
    </w:p>
    <w:p w14:paraId="6D13A7C4">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（2）向采购单位、采购代理机构行贿或者提供其它不正当利益的；</w:t>
      </w:r>
    </w:p>
    <w:p w14:paraId="75589DE9">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（3）拒绝有关部门监督检查或提供虚假情况的。</w:t>
      </w:r>
    </w:p>
    <w:p w14:paraId="2C7BD85C">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lang w:val="en-US" w:eastAsia="zh-CN"/>
        </w:rPr>
        <w:t>九</w:t>
      </w:r>
      <w:r>
        <w:rPr>
          <w:rFonts w:hint="eastAsia" w:ascii="宋体" w:hAnsi="宋体" w:eastAsia="宋体" w:cs="宋体"/>
          <w:sz w:val="22"/>
          <w:szCs w:val="28"/>
        </w:rPr>
        <w:t>、我方已知悉投标人串通投标表现，有下列表现形式之一的，其投标无效：</w:t>
      </w:r>
    </w:p>
    <w:p w14:paraId="20F6F768">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（1）不同投标人的投标文件由同一单位或者个人编制；</w:t>
      </w:r>
    </w:p>
    <w:p w14:paraId="037809D2">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（2）不同投标人委托同一单位或者个人办理投标事宜；</w:t>
      </w:r>
    </w:p>
    <w:p w14:paraId="301C349A">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（3）不同投标人的投标文件载明的项目管理成员或者联系人员为同一人；</w:t>
      </w:r>
    </w:p>
    <w:p w14:paraId="7CC45AB6">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（4）不同投标人的投标文件异常一致或者投标报价呈规律性差异；</w:t>
      </w:r>
    </w:p>
    <w:p w14:paraId="5602BA2B">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（5）不同投标人的投标文件相互混装；</w:t>
      </w:r>
    </w:p>
    <w:p w14:paraId="5B3C7E7F">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（6）不同投标人的投标保证金从同一单位或者个人的账户转出；</w:t>
      </w:r>
    </w:p>
    <w:p w14:paraId="7ED3B883">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（7）不同投标人的标书硬件特征码一致。</w:t>
      </w:r>
    </w:p>
    <w:p w14:paraId="7FFACED4">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lang w:val="en-US" w:eastAsia="zh-CN"/>
        </w:rPr>
        <w:t>十</w:t>
      </w:r>
      <w:r>
        <w:rPr>
          <w:rFonts w:hint="eastAsia" w:ascii="宋体" w:hAnsi="宋体" w:eastAsia="宋体" w:cs="宋体"/>
          <w:sz w:val="22"/>
          <w:szCs w:val="28"/>
        </w:rPr>
        <w:t>、我方将严格遵守《最高人民检察院 公安部关于公安机关管辖的刑事案件立案追诉标准的规定(二)》中关于投标人相互串通投标报价，或者投标人与招标人串通投标将被立案追诉的规定。</w:t>
      </w:r>
    </w:p>
    <w:p w14:paraId="09C5C26C">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p>
    <w:p w14:paraId="66F2BA87">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p>
    <w:p w14:paraId="204DAA4F">
      <w:pPr>
        <w:keepNext w:val="0"/>
        <w:keepLines w:val="0"/>
        <w:pageBreakBefore w:val="0"/>
        <w:widowControl w:val="0"/>
        <w:kinsoku/>
        <w:wordWrap/>
        <w:overflowPunct/>
        <w:topLinePunct w:val="0"/>
        <w:autoSpaceDE/>
        <w:autoSpaceDN/>
        <w:bidi w:val="0"/>
        <w:adjustRightInd/>
        <w:snapToGrid/>
        <w:spacing w:line="300" w:lineRule="exact"/>
        <w:ind w:firstLine="3520" w:firstLineChars="1600"/>
        <w:textAlignment w:val="auto"/>
        <w:rPr>
          <w:rFonts w:hint="eastAsia" w:ascii="宋体" w:hAnsi="宋体" w:eastAsia="宋体" w:cs="宋体"/>
          <w:sz w:val="22"/>
          <w:szCs w:val="28"/>
          <w:u w:val="single"/>
          <w:lang w:val="en-US" w:eastAsia="zh-CN"/>
        </w:rPr>
      </w:pPr>
      <w:r>
        <w:rPr>
          <w:rFonts w:hint="eastAsia" w:ascii="宋体" w:hAnsi="宋体" w:eastAsia="宋体" w:cs="宋体"/>
          <w:sz w:val="22"/>
          <w:szCs w:val="28"/>
        </w:rPr>
        <w:t>投标人名称（加盖公章）：</w:t>
      </w:r>
      <w:r>
        <w:rPr>
          <w:rFonts w:hint="eastAsia" w:ascii="宋体" w:hAnsi="宋体" w:eastAsia="宋体" w:cs="宋体"/>
          <w:sz w:val="22"/>
          <w:szCs w:val="28"/>
          <w:u w:val="single"/>
          <w:lang w:val="en-US" w:eastAsia="zh-CN"/>
        </w:rPr>
        <w:t xml:space="preserve">       </w:t>
      </w:r>
    </w:p>
    <w:p w14:paraId="6ACCA60F">
      <w:pPr>
        <w:keepNext w:val="0"/>
        <w:keepLines w:val="0"/>
        <w:pageBreakBefore w:val="0"/>
        <w:widowControl w:val="0"/>
        <w:kinsoku/>
        <w:wordWrap/>
        <w:overflowPunct/>
        <w:topLinePunct w:val="0"/>
        <w:autoSpaceDE/>
        <w:autoSpaceDN/>
        <w:bidi w:val="0"/>
        <w:adjustRightInd/>
        <w:snapToGrid/>
        <w:spacing w:line="300" w:lineRule="exact"/>
        <w:ind w:firstLine="3520" w:firstLineChars="1600"/>
        <w:textAlignment w:val="auto"/>
        <w:rPr>
          <w:rFonts w:hint="eastAsia" w:ascii="宋体" w:hAnsi="宋体" w:eastAsia="宋体" w:cs="宋体"/>
          <w:sz w:val="22"/>
          <w:szCs w:val="28"/>
          <w:u w:val="single"/>
          <w:lang w:val="en-US" w:eastAsia="zh-CN"/>
        </w:rPr>
      </w:pPr>
      <w:r>
        <w:rPr>
          <w:rFonts w:hint="eastAsia" w:ascii="宋体" w:hAnsi="宋体" w:eastAsia="宋体" w:cs="宋体"/>
          <w:sz w:val="22"/>
          <w:szCs w:val="28"/>
        </w:rPr>
        <w:t>日</w:t>
      </w:r>
      <w:r>
        <w:rPr>
          <w:rFonts w:hint="eastAsia" w:ascii="宋体" w:hAnsi="宋体" w:eastAsia="宋体" w:cs="宋体"/>
          <w:sz w:val="22"/>
          <w:szCs w:val="28"/>
          <w:lang w:val="en-US" w:eastAsia="zh-CN"/>
        </w:rPr>
        <w:t xml:space="preserve">  </w:t>
      </w:r>
      <w:r>
        <w:rPr>
          <w:rFonts w:hint="eastAsia" w:ascii="宋体" w:hAnsi="宋体" w:eastAsia="宋体" w:cs="宋体"/>
          <w:sz w:val="22"/>
          <w:szCs w:val="28"/>
        </w:rPr>
        <w:t>期：</w:t>
      </w:r>
      <w:r>
        <w:rPr>
          <w:rFonts w:hint="eastAsia" w:ascii="宋体" w:hAnsi="宋体" w:eastAsia="宋体" w:cs="宋体"/>
          <w:sz w:val="22"/>
          <w:szCs w:val="28"/>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905B5D"/>
    <w:rsid w:val="05E36408"/>
    <w:rsid w:val="116B1E83"/>
    <w:rsid w:val="1D905B5D"/>
    <w:rsid w:val="33824B5B"/>
    <w:rsid w:val="49FA0AC3"/>
    <w:rsid w:val="7C94104E"/>
    <w:rsid w:val="7D815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1115</Words>
  <Characters>1119</Characters>
  <Lines>0</Lines>
  <Paragraphs>0</Paragraphs>
  <TotalTime>8</TotalTime>
  <ScaleCrop>false</ScaleCrop>
  <LinksUpToDate>false</LinksUpToDate>
  <CharactersWithSpaces>1141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2025-02-11T09:10:00Z</dcterms:created>
  <dc:creator>Eli 雅</dc:creator>
  <cp:lastModifiedBy>yy123123</cp:lastModifiedBy>
  <dcterms:modified xsi:type="dcterms:W3CDTF">2025-09-03T09:39:15Z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E0A61B10020141FDA09139BB7787991B_11</vt:lpwstr>
  </property>
  <property fmtid="{D5CDD505-2E9C-101B-9397-08002B2CF9AE}" pid="4" name="KSOTemplateDocerSaveRecord">
    <vt:lpwstr>eyJoZGlkIjoiODA5ZWUyMmZhMjhkZjc1Y2E4ZjIyMTA1NTBlYWNjMDkiLCJ1c2VySWQiOiIzMTQ1MDU4OSJ9</vt:lpwstr>
  </property>
</Properties>
</file>