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FAE4B6">
      <w:pPr>
        <w:snapToGrid w:val="0"/>
        <w:spacing w:line="360" w:lineRule="auto"/>
        <w:ind w:firstLine="643" w:firstLineChars="200"/>
        <w:jc w:val="center"/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bookmarkStart w:id="0" w:name="_GoBack"/>
      <w:bookmarkEnd w:id="0"/>
      <w:r>
        <w:rPr>
          <w:rStyle w:val="4"/>
          <w:rFonts w:hint="eastAsia" w:ascii="宋体" w:hAnsi="宋体" w:eastAsia="宋体" w:cs="宋体"/>
          <w:b/>
          <w:bCs/>
          <w:color w:val="auto"/>
          <w:sz w:val="32"/>
          <w:szCs w:val="32"/>
          <w:lang w:val="en-US" w:eastAsia="zh-CN"/>
        </w:rPr>
        <w:t>技术响应表</w:t>
      </w:r>
    </w:p>
    <w:p w14:paraId="5B05280C">
      <w:pPr>
        <w:snapToGrid w:val="0"/>
        <w:spacing w:line="360" w:lineRule="auto"/>
        <w:ind w:firstLine="480" w:firstLineChars="200"/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说明：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必须仔细阅读采购文件“第三章 采购需求”中二、技术和服务要求的条款。针对本项目采购需求的技术要求：1.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若完全响应并满足则在下方“无负偏离”的方框前打勾即可；2.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若有负偏离，则在下方“有负偏离”的方框前打勾，并将所有负偏离的情况列入下表。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必须根据所投服务的实际情况如实填写，协商小组如发现有严重虚假描述的，该投标文件作无效投标处理。</w:t>
      </w:r>
    </w:p>
    <w:p w14:paraId="5D7151E9">
      <w:pPr>
        <w:snapToGrid w:val="0"/>
        <w:spacing w:line="360" w:lineRule="auto"/>
        <w:ind w:firstLine="480" w:firstLineChars="200"/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</w:pPr>
      <w:r>
        <w:rPr>
          <w:rStyle w:val="4"/>
          <w:rFonts w:hint="eastAsia" w:hAnsi="宋体" w:eastAsia="宋体" w:cs="宋体"/>
          <w:b w:val="0"/>
          <w:bCs w:val="0"/>
          <w:color w:val="auto"/>
          <w:lang w:val="en-US" w:eastAsia="zh-CN"/>
        </w:rPr>
        <w:t>□无负偏</w:t>
      </w:r>
      <w:r>
        <w:rPr>
          <w:rStyle w:val="4"/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离，我方完全响应并满足采购需求所有技术和服务的内容和要求。</w:t>
      </w:r>
    </w:p>
    <w:p w14:paraId="3D81BE57">
      <w:pPr>
        <w:snapToGrid w:val="0"/>
        <w:spacing w:line="360" w:lineRule="auto"/>
        <w:ind w:firstLine="480" w:firstLineChars="200"/>
        <w:rPr>
          <w:rStyle w:val="4"/>
          <w:rFonts w:hint="eastAsia" w:hAnsi="宋体" w:eastAsia="宋体" w:cs="宋体"/>
          <w:b w:val="0"/>
          <w:bCs w:val="0"/>
          <w:color w:val="auto"/>
          <w:lang w:val="en-US" w:eastAsia="zh-CN"/>
        </w:rPr>
      </w:pPr>
      <w:r>
        <w:rPr>
          <w:rStyle w:val="4"/>
          <w:rFonts w:hint="eastAsia" w:hAnsi="宋体" w:eastAsia="宋体" w:cs="宋体"/>
          <w:b w:val="0"/>
          <w:bCs w:val="0"/>
          <w:color w:val="auto"/>
          <w:lang w:val="en-US" w:eastAsia="zh-CN"/>
        </w:rPr>
        <w:t>□有负偏离。</w:t>
      </w:r>
    </w:p>
    <w:tbl>
      <w:tblPr>
        <w:tblStyle w:val="2"/>
        <w:tblW w:w="8548" w:type="dxa"/>
        <w:jc w:val="center"/>
        <w:tbl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color="FFFFFF" w:sz="8" w:space="0"/>
          <w:insideV w:val="single" w:color="FFFFFF" w:sz="8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90"/>
        <w:gridCol w:w="2586"/>
        <w:gridCol w:w="2256"/>
        <w:gridCol w:w="2111"/>
        <w:gridCol w:w="905"/>
      </w:tblGrid>
      <w:tr w14:paraId="7660740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FCBC06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  <w:lang w:val="zh-TW" w:eastAsia="zh-TW"/>
              </w:rPr>
              <w:t>序号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76A2E53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hAnsi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采购文件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D6B2946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color w:val="auto"/>
                <w:sz w:val="24"/>
                <w:szCs w:val="24"/>
                <w:highlight w:val="none"/>
                <w:lang w:val="en-US" w:eastAsia="zh-CN"/>
              </w:rPr>
              <w:t>供应商</w:t>
            </w:r>
            <w:r>
              <w:rPr>
                <w:rFonts w:hAnsi="宋体" w:eastAsia="宋体" w:cs="Times New Roman"/>
                <w:b w:val="0"/>
                <w:bCs w:val="0"/>
                <w:color w:val="auto"/>
                <w:sz w:val="24"/>
                <w:szCs w:val="24"/>
              </w:rPr>
              <w:t>响应</w:t>
            </w: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4"/>
                <w:szCs w:val="24"/>
              </w:rPr>
              <w:t>描述</w:t>
            </w: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00F868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int="eastAsia" w:hAnsi="宋体" w:cs="宋体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响应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  <w:lang w:val="zh-TW" w:eastAsia="zh-TW"/>
              </w:rPr>
              <w:t>情况说明</w:t>
            </w:r>
          </w:p>
          <w:p w14:paraId="16B68E57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  <w:lang w:val="zh-TW" w:eastAsia="zh-TW"/>
              </w:rPr>
              <w:t>（＋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  <w:t>/-/=</w:t>
            </w: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  <w:lang w:val="zh-TW" w:eastAsia="zh-TW"/>
              </w:rPr>
              <w:t>）</w:t>
            </w: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CCCCCC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D56A87">
            <w:pPr>
              <w:jc w:val="center"/>
              <w:rPr>
                <w:rFonts w:hint="eastAsia" w:hAnsi="宋体" w:eastAsia="宋体" w:cs="宋体"/>
                <w:b w:val="0"/>
                <w:bCs w:val="0"/>
                <w:color w:val="auto"/>
                <w:sz w:val="24"/>
                <w:szCs w:val="24"/>
                <w:lang w:val="zh-TW"/>
              </w:rPr>
            </w:pPr>
            <w:r>
              <w:rPr>
                <w:rFonts w:hint="eastAsia" w:hAnsi="宋体" w:eastAsia="宋体" w:cs="Times New Roman"/>
                <w:b w:val="0"/>
                <w:bCs w:val="0"/>
                <w:color w:val="auto"/>
                <w:sz w:val="24"/>
                <w:szCs w:val="24"/>
              </w:rPr>
              <w:t>备注</w:t>
            </w:r>
          </w:p>
        </w:tc>
      </w:tr>
      <w:tr w14:paraId="3356F192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7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9B87AE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FCE49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888B84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E588B7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C2DC6E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20A4D5F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760F12C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  <w:t>2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2BF656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62783C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8BFC11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84793D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5E324448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5" w:hRule="atLeast"/>
          <w:tblHeader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AEF479">
            <w:pPr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  <w:t>3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3E7ED7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34FCDCF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10046A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56E9E8">
            <w:pPr>
              <w:ind w:left="0" w:leftChars="0" w:firstLine="0" w:firstLineChars="0"/>
              <w:jc w:val="center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  <w:tr w14:paraId="2A6CAF4C">
        <w:tblPrEx>
          <w:tblBorders>
            <w:top w:val="single" w:color="FFFFFF" w:sz="8" w:space="0"/>
            <w:left w:val="single" w:color="FFFFFF" w:sz="8" w:space="0"/>
            <w:bottom w:val="single" w:color="FFFFFF" w:sz="8" w:space="0"/>
            <w:right w:val="single" w:color="FFFFFF" w:sz="8" w:space="0"/>
            <w:insideH w:val="single" w:color="FFFFFF" w:sz="8" w:space="0"/>
            <w:insideV w:val="single" w:color="FFFFFF" w:sz="8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295D1E8">
            <w:pPr>
              <w:jc w:val="center"/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25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699CB8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2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EAFB04">
            <w:pPr>
              <w:jc w:val="center"/>
              <w:rPr>
                <w:rFonts w:hint="default" w:ascii="宋体" w:hAnsi="宋体" w:eastAsia="宋体" w:cs="Times New Roman"/>
                <w:b w:val="0"/>
                <w:bCs w:val="0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21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47AE8A">
            <w:pPr>
              <w:jc w:val="center"/>
              <w:rPr>
                <w:rFonts w:ascii="宋体" w:hAnsi="宋体" w:eastAsia="宋体" w:cs="Times New Roman"/>
                <w:b w:val="0"/>
                <w:bCs w:val="0"/>
                <w:color w:val="auto"/>
                <w:sz w:val="24"/>
                <w:szCs w:val="24"/>
              </w:rPr>
            </w:pPr>
          </w:p>
        </w:tc>
        <w:tc>
          <w:tcPr>
            <w:tcW w:w="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 w:val="0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14B3D34">
            <w:pPr>
              <w:ind w:firstLine="480" w:firstLineChars="200"/>
              <w:rPr>
                <w:rFonts w:hAnsi="宋体" w:eastAsia="宋体" w:cs="宋体"/>
                <w:b w:val="0"/>
                <w:bCs w:val="0"/>
                <w:color w:val="auto"/>
                <w:sz w:val="24"/>
                <w:szCs w:val="24"/>
              </w:rPr>
            </w:pPr>
          </w:p>
        </w:tc>
      </w:tr>
    </w:tbl>
    <w:p w14:paraId="0FBBD4EC">
      <w:pPr>
        <w:widowControl/>
        <w:tabs>
          <w:tab w:val="left" w:pos="7800"/>
        </w:tabs>
        <w:spacing w:line="360" w:lineRule="auto"/>
        <w:ind w:firstLine="480" w:firstLineChars="200"/>
        <w:rPr>
          <w:rFonts w:hAnsi="宋体" w:cs="宋体"/>
          <w:b w:val="0"/>
          <w:bCs w:val="0"/>
          <w:color w:val="auto"/>
        </w:rPr>
      </w:pPr>
      <w:r>
        <w:rPr>
          <w:rStyle w:val="4"/>
          <w:rFonts w:ascii="宋体" w:hAnsi="宋体" w:eastAsia="宋体" w:cs="宋体"/>
          <w:b w:val="0"/>
          <w:bCs w:val="0"/>
          <w:color w:val="auto"/>
        </w:rPr>
        <w:t>注：</w:t>
      </w:r>
      <w:r>
        <w:rPr>
          <w:rFonts w:hint="eastAsia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1.</w:t>
      </w:r>
      <w:r>
        <w:rPr>
          <w:rStyle w:val="4"/>
          <w:rFonts w:ascii="宋体" w:hAnsi="宋体" w:eastAsia="宋体" w:cs="宋体"/>
          <w:b w:val="0"/>
          <w:bCs w:val="0"/>
          <w:color w:val="auto"/>
        </w:rPr>
        <w:t>此表为表样，行数可自行添加，但表式不变。</w:t>
      </w:r>
    </w:p>
    <w:p w14:paraId="06F41315">
      <w:pPr>
        <w:numPr>
          <w:ilvl w:val="0"/>
          <w:numId w:val="0"/>
        </w:numPr>
        <w:snapToGrid w:val="0"/>
        <w:spacing w:line="360" w:lineRule="auto"/>
        <w:ind w:firstLine="480" w:firstLineChars="200"/>
        <w:rPr>
          <w:rFonts w:hint="eastAsia" w:hAnsi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2.</w:t>
      </w:r>
      <w:r>
        <w:rPr>
          <w:rFonts w:hint="eastAsia" w:ascii="宋体" w:hAnsi="宋体"/>
          <w:sz w:val="24"/>
          <w:szCs w:val="24"/>
        </w:rPr>
        <w:t>“响应情况说明”应按下列规定填写</w:t>
      </w:r>
      <w:r>
        <w:rPr>
          <w:rFonts w:hint="eastAsia" w:ascii="宋体" w:hAnsi="宋体"/>
          <w:sz w:val="24"/>
          <w:szCs w:val="24"/>
          <w:lang w:eastAsia="zh-CN"/>
        </w:rPr>
        <w:t>对</w:t>
      </w:r>
      <w:r>
        <w:rPr>
          <w:rFonts w:hint="eastAsia" w:ascii="宋体" w:hAnsi="宋体"/>
          <w:sz w:val="24"/>
          <w:szCs w:val="24"/>
          <w:lang w:val="en-US" w:eastAsia="zh-CN"/>
        </w:rPr>
        <w:t>采购文件</w:t>
      </w:r>
      <w:r>
        <w:rPr>
          <w:rFonts w:hint="eastAsia" w:ascii="宋体" w:hAnsi="宋体"/>
          <w:sz w:val="24"/>
          <w:szCs w:val="24"/>
        </w:rPr>
        <w:t>技术条款</w:t>
      </w:r>
      <w:r>
        <w:rPr>
          <w:rFonts w:hint="eastAsia" w:ascii="宋体" w:hAnsi="宋体"/>
          <w:sz w:val="24"/>
          <w:szCs w:val="24"/>
          <w:lang w:eastAsia="zh-CN"/>
        </w:rPr>
        <w:t>的响应情况</w:t>
      </w:r>
      <w:r>
        <w:rPr>
          <w:rFonts w:hint="eastAsia" w:ascii="宋体" w:hAnsi="宋体"/>
          <w:sz w:val="24"/>
          <w:szCs w:val="24"/>
        </w:rPr>
        <w:t>：优于的</w:t>
      </w:r>
      <w:r>
        <w:rPr>
          <w:rFonts w:hint="eastAsia" w:ascii="宋体" w:hAnsi="宋体"/>
          <w:sz w:val="24"/>
          <w:szCs w:val="24"/>
          <w:lang w:eastAsia="zh-CN"/>
        </w:rPr>
        <w:t>视为正偏离</w:t>
      </w:r>
      <w:r>
        <w:rPr>
          <w:rFonts w:hint="eastAsia" w:ascii="宋体" w:hAnsi="宋体"/>
          <w:sz w:val="24"/>
          <w:szCs w:val="24"/>
        </w:rPr>
        <w:t>，填写“＋”；符合的</w:t>
      </w:r>
      <w:r>
        <w:rPr>
          <w:rFonts w:hint="eastAsia" w:ascii="宋体" w:hAnsi="宋体"/>
          <w:sz w:val="24"/>
          <w:szCs w:val="24"/>
          <w:lang w:eastAsia="zh-CN"/>
        </w:rPr>
        <w:t>视为满足</w:t>
      </w:r>
      <w:r>
        <w:rPr>
          <w:rFonts w:hint="eastAsia" w:ascii="宋体" w:hAnsi="宋体"/>
          <w:sz w:val="24"/>
          <w:szCs w:val="24"/>
        </w:rPr>
        <w:t>，填写“=”；低于的</w:t>
      </w:r>
      <w:r>
        <w:rPr>
          <w:rFonts w:hint="eastAsia" w:ascii="宋体" w:hAnsi="宋体"/>
          <w:sz w:val="24"/>
          <w:szCs w:val="24"/>
          <w:lang w:eastAsia="zh-CN"/>
        </w:rPr>
        <w:t>视为负偏离或不满足</w:t>
      </w:r>
      <w:r>
        <w:rPr>
          <w:rFonts w:hint="eastAsia" w:ascii="宋体" w:hAnsi="宋体"/>
          <w:sz w:val="24"/>
          <w:szCs w:val="24"/>
        </w:rPr>
        <w:t>，填写“-”</w:t>
      </w:r>
      <w:r>
        <w:rPr>
          <w:rStyle w:val="4"/>
          <w:rFonts w:ascii="宋体" w:hAnsi="宋体" w:eastAsia="宋体" w:cs="宋体"/>
          <w:b w:val="0"/>
          <w:bCs w:val="0"/>
          <w:color w:val="auto"/>
        </w:rPr>
        <w:t>。</w:t>
      </w:r>
    </w:p>
    <w:p w14:paraId="44F30693">
      <w:pPr>
        <w:pStyle w:val="5"/>
        <w:tabs>
          <w:tab w:val="left" w:pos="5580"/>
        </w:tabs>
        <w:spacing w:line="22" w:lineRule="atLeast"/>
        <w:rPr>
          <w:b w:val="0"/>
          <w:bCs w:val="0"/>
          <w:color w:val="auto"/>
          <w:sz w:val="24"/>
          <w:szCs w:val="24"/>
          <w:highlight w:val="none"/>
          <w:lang w:val="zh-TW"/>
        </w:rPr>
      </w:pPr>
    </w:p>
    <w:p w14:paraId="628B0C2D">
      <w:pPr>
        <w:pStyle w:val="5"/>
        <w:tabs>
          <w:tab w:val="left" w:pos="5580"/>
        </w:tabs>
        <w:spacing w:line="22" w:lineRule="atLeast"/>
        <w:ind w:firstLine="480" w:firstLineChars="200"/>
        <w:rPr>
          <w:b w:val="0"/>
          <w:bCs w:val="0"/>
          <w:color w:val="auto"/>
          <w:sz w:val="24"/>
          <w:szCs w:val="24"/>
          <w:highlight w:val="none"/>
          <w:lang w:val="zh-TW"/>
        </w:rPr>
      </w:pPr>
    </w:p>
    <w:p w14:paraId="6F182C51">
      <w:pPr>
        <w:pStyle w:val="5"/>
        <w:tabs>
          <w:tab w:val="left" w:pos="5580"/>
        </w:tabs>
        <w:spacing w:line="22" w:lineRule="atLeast"/>
        <w:ind w:firstLine="1680" w:firstLineChars="700"/>
        <w:rPr>
          <w:b w:val="0"/>
          <w:bCs w:val="0"/>
          <w:color w:val="auto"/>
        </w:rPr>
      </w:pP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b w:val="0"/>
          <w:bCs w:val="0"/>
          <w:color w:val="auto"/>
          <w:sz w:val="24"/>
          <w:szCs w:val="24"/>
          <w:highlight w:val="none"/>
          <w:lang w:val="zh-TW"/>
        </w:rPr>
        <w:t>名称</w:t>
      </w:r>
      <w:r>
        <w:rPr>
          <w:b w:val="0"/>
          <w:bCs w:val="0"/>
          <w:color w:val="auto"/>
          <w:sz w:val="24"/>
          <w:szCs w:val="24"/>
          <w:highlight w:val="none"/>
          <w:lang w:val="zh-TW" w:eastAsia="zh-TW"/>
        </w:rPr>
        <w:t>（</w:t>
      </w:r>
      <w:r>
        <w:rPr>
          <w:rFonts w:hint="eastAsia"/>
          <w:b w:val="0"/>
          <w:bCs w:val="0"/>
          <w:color w:val="auto"/>
          <w:sz w:val="24"/>
          <w:szCs w:val="24"/>
          <w:highlight w:val="none"/>
          <w:lang w:val="en-US" w:eastAsia="zh-CN"/>
        </w:rPr>
        <w:t>盖公章</w:t>
      </w:r>
      <w:r>
        <w:rPr>
          <w:b w:val="0"/>
          <w:bCs w:val="0"/>
          <w:color w:val="auto"/>
          <w:sz w:val="24"/>
          <w:szCs w:val="24"/>
          <w:highlight w:val="none"/>
          <w:lang w:val="zh-TW" w:eastAsia="zh-TW"/>
        </w:rPr>
        <w:t>）</w:t>
      </w:r>
      <w:r>
        <w:rPr>
          <w:rFonts w:hint="eastAsia"/>
          <w:b w:val="0"/>
          <w:bCs w:val="0"/>
          <w:color w:val="auto"/>
          <w:sz w:val="24"/>
          <w:szCs w:val="24"/>
          <w:lang w:val="zh-TW" w:eastAsia="zh-TW"/>
        </w:rPr>
        <w:t>：</w:t>
      </w:r>
      <w:r>
        <w:rPr>
          <w:rFonts w:hint="eastAsia"/>
          <w:b w:val="0"/>
          <w:bCs w:val="0"/>
          <w:color w:val="auto"/>
          <w:sz w:val="24"/>
          <w:szCs w:val="24"/>
          <w:u w:val="single"/>
        </w:rPr>
        <w:tab/>
      </w:r>
    </w:p>
    <w:p w14:paraId="2099591E">
      <w:pPr>
        <w:pStyle w:val="5"/>
        <w:tabs>
          <w:tab w:val="left" w:pos="5580"/>
        </w:tabs>
        <w:spacing w:line="22" w:lineRule="atLeast"/>
        <w:rPr>
          <w:rFonts w:hint="eastAsia" w:ascii="宋体" w:hAnsi="Courier New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</w:p>
    <w:p w14:paraId="066012ED">
      <w:pPr>
        <w:pStyle w:val="5"/>
        <w:tabs>
          <w:tab w:val="left" w:pos="5580"/>
        </w:tabs>
        <w:spacing w:line="22" w:lineRule="atLeast"/>
        <w:ind w:firstLine="1920" w:firstLineChars="800"/>
        <w:rPr>
          <w:rFonts w:hint="eastAsia" w:ascii="宋体" w:hAnsi="Courier New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Courier New" w:eastAsia="宋体" w:cs="Times New Roman"/>
          <w:b w:val="0"/>
          <w:bCs w:val="0"/>
          <w:color w:val="auto"/>
          <w:sz w:val="24"/>
          <w:szCs w:val="24"/>
          <w:highlight w:val="none"/>
          <w:lang w:val="en-US" w:eastAsia="zh-CN"/>
        </w:rPr>
        <w:t xml:space="preserve">日期： </w:t>
      </w:r>
    </w:p>
    <w:p w14:paraId="1D03F02F">
      <w:pPr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040FFF"/>
    <w:rsid w:val="0A1E3833"/>
    <w:rsid w:val="11755243"/>
    <w:rsid w:val="3B6B1732"/>
    <w:rsid w:val="3BDB4680"/>
    <w:rsid w:val="3F040FFF"/>
    <w:rsid w:val="44CF520A"/>
    <w:rsid w:val="7BFD3922"/>
    <w:rsid w:val="7E3A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Hyperlink.0"/>
    <w:qFormat/>
    <w:uiPriority w:val="0"/>
    <w:rPr>
      <w:rFonts w:ascii="微软雅黑" w:hAnsi="微软雅黑" w:eastAsia="微软雅黑" w:cs="微软雅黑"/>
      <w:sz w:val="24"/>
      <w:szCs w:val="24"/>
      <w:lang w:val="zh-TW" w:eastAsia="zh-TW"/>
    </w:rPr>
  </w:style>
  <w:style w:type="paragraph" w:customStyle="1" w:styleId="5">
    <w:name w:val="Plain Text"/>
    <w:basedOn w:val="1"/>
    <w:qFormat/>
    <w:uiPriority w:val="0"/>
    <w:rPr>
      <w:rFonts w:hAnsi="Courier New"/>
      <w:sz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369</Words>
  <Characters>378</Characters>
  <Lines>0</Lines>
  <Paragraphs>0</Paragraphs>
  <TotalTime>1</TotalTime>
  <ScaleCrop>false</ScaleCrop>
  <LinksUpToDate>false</LinksUpToDate>
  <CharactersWithSpaces>382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2025-02-11T10:21:00Z</dcterms:created>
  <dc:creator>Eli 雅</dc:creator>
  <cp:lastModifiedBy>yy123123</cp:lastModifiedBy>
  <dcterms:modified xsi:type="dcterms:W3CDTF">2025-09-03T02:06:08Z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12CE481228AB4DDA9B9464ED5AA41A8C_11</vt:lpwstr>
  </property>
  <property fmtid="{D5CDD505-2E9C-101B-9397-08002B2CF9AE}" pid="4" name="KSOTemplateDocerSaveRecord">
    <vt:lpwstr>eyJoZGlkIjoiODA5ZWUyMmZhMjhkZjc1Y2E4ZjIyMTA1NTBlYWNjMDkiLCJ1c2VySWQiOiIzMTQ1MDU4OSJ9</vt:lpwstr>
  </property>
</Properties>
</file>