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5D4B1E8"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313" w:afterLines="100" w:afterAutospacing="0" w:line="480" w:lineRule="auto"/>
        <w:ind w:left="0" w:right="0"/>
        <w:jc w:val="center"/>
        <w:textAlignment w:val="auto"/>
        <w:rPr>
          <w:rFonts w:hint="default" w:ascii="仿宋" w:hAnsi="仿宋" w:eastAsia="仿宋" w:cs="仿宋"/>
          <w:b/>
          <w:bCs w:val="0"/>
          <w:kern w:val="2"/>
          <w:sz w:val="32"/>
          <w:szCs w:val="32"/>
          <w:highlight w:val="none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kern w:val="2"/>
          <w:sz w:val="32"/>
          <w:szCs w:val="32"/>
          <w:highlight w:val="none"/>
          <w:lang w:val="en-US" w:eastAsia="zh-CN" w:bidi="ar"/>
        </w:rPr>
        <w:t>商务技术响应表</w:t>
      </w:r>
    </w:p>
    <w:p w14:paraId="490105E1">
      <w:pPr>
        <w:keepNext w:val="0"/>
        <w:keepLines w:val="0"/>
        <w:widowControl/>
        <w:suppressLineNumbers w:val="0"/>
        <w:spacing w:before="0" w:beforeAutospacing="0" w:after="0" w:afterAutospacing="0" w:line="360" w:lineRule="auto"/>
        <w:ind w:right="0"/>
        <w:jc w:val="left"/>
        <w:rPr>
          <w:rFonts w:hint="eastAsia" w:ascii="仿宋" w:hAnsi="仿宋" w:eastAsia="仿宋" w:cs="仿宋"/>
          <w:kern w:val="0"/>
          <w:sz w:val="24"/>
          <w:szCs w:val="24"/>
          <w:highlight w:val="none"/>
          <w:lang w:val="en-US" w:eastAsia="zh-CN" w:bidi="ar"/>
        </w:rPr>
      </w:pP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lang w:val="en-US" w:eastAsia="zh-CN" w:bidi="ar"/>
        </w:rPr>
        <w:t>项目名称：</w:t>
      </w:r>
    </w:p>
    <w:p w14:paraId="07427A52">
      <w:pPr>
        <w:keepNext w:val="0"/>
        <w:keepLines w:val="0"/>
        <w:widowControl/>
        <w:suppressLineNumbers w:val="0"/>
        <w:spacing w:before="0" w:beforeAutospacing="0" w:after="0" w:afterAutospacing="0" w:line="360" w:lineRule="auto"/>
        <w:ind w:left="0" w:right="0"/>
        <w:jc w:val="left"/>
        <w:rPr>
          <w:rFonts w:hint="eastAsia" w:ascii="仿宋" w:hAnsi="仿宋" w:eastAsia="仿宋" w:cs="仿宋"/>
          <w:kern w:val="0"/>
          <w:sz w:val="24"/>
          <w:szCs w:val="24"/>
          <w:highlight w:val="none"/>
          <w:lang w:val="en-US" w:eastAsia="zh-CN" w:bidi="ar"/>
        </w:rPr>
      </w:pP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lang w:val="en-US" w:eastAsia="zh-CN" w:bidi="ar"/>
        </w:rPr>
        <w:t>项目编号：</w:t>
      </w:r>
    </w:p>
    <w:p w14:paraId="3D995A28">
      <w:pPr>
        <w:keepNext w:val="0"/>
        <w:keepLines w:val="0"/>
        <w:widowControl/>
        <w:suppressLineNumbers w:val="0"/>
        <w:spacing w:before="0" w:beforeAutospacing="0" w:after="0" w:afterAutospacing="0" w:line="360" w:lineRule="auto"/>
        <w:ind w:left="0" w:right="0"/>
        <w:jc w:val="left"/>
        <w:rPr>
          <w:rFonts w:hint="default" w:ascii="仿宋" w:hAnsi="仿宋" w:eastAsia="仿宋" w:cs="仿宋"/>
          <w:kern w:val="0"/>
          <w:sz w:val="24"/>
          <w:szCs w:val="24"/>
          <w:highlight w:val="none"/>
          <w:lang w:val="en-US" w:eastAsia="zh-CN" w:bidi="ar"/>
        </w:rPr>
      </w:pP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lang w:val="en-US" w:eastAsia="zh-CN" w:bidi="ar"/>
        </w:rPr>
        <w:t>采购包：</w:t>
      </w:r>
    </w:p>
    <w:tbl>
      <w:tblPr>
        <w:tblStyle w:val="3"/>
        <w:tblW w:w="102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80"/>
        <w:gridCol w:w="3272"/>
        <w:gridCol w:w="3122"/>
        <w:gridCol w:w="1177"/>
        <w:gridCol w:w="1282"/>
        <w:gridCol w:w="947"/>
      </w:tblGrid>
      <w:tr w14:paraId="73462D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1CA873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  <w:t>序号</w:t>
            </w:r>
          </w:p>
        </w:tc>
        <w:tc>
          <w:tcPr>
            <w:tcW w:w="32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334BCB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  <w:t>招标文件商务技术条款内容</w:t>
            </w:r>
          </w:p>
        </w:tc>
        <w:tc>
          <w:tcPr>
            <w:tcW w:w="3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35741A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  <w:t>投标人商务技术响应内容</w:t>
            </w:r>
          </w:p>
        </w:tc>
        <w:tc>
          <w:tcPr>
            <w:tcW w:w="11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5857A0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仿宋" w:hAnsi="仿宋" w:eastAsia="仿宋" w:cs="仿宋"/>
                <w:b/>
                <w:bCs w:val="0"/>
                <w:color w:val="auto"/>
                <w:kern w:val="2"/>
                <w:sz w:val="24"/>
                <w:szCs w:val="24"/>
                <w:highlight w:val="none"/>
                <w:u w:val="single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  <w:t>偏离情况</w:t>
            </w:r>
          </w:p>
        </w:tc>
        <w:tc>
          <w:tcPr>
            <w:tcW w:w="12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E6E562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仿宋" w:hAnsi="仿宋" w:eastAsia="仿宋" w:cs="仿宋"/>
                <w:b/>
                <w:bCs w:val="0"/>
                <w:color w:val="auto"/>
                <w:kern w:val="2"/>
                <w:sz w:val="24"/>
                <w:szCs w:val="24"/>
                <w:highlight w:val="none"/>
                <w:u w:val="single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  <w:t>证明材料索引页码</w:t>
            </w:r>
          </w:p>
        </w:tc>
        <w:tc>
          <w:tcPr>
            <w:tcW w:w="9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30443A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  <w:t>备注</w:t>
            </w:r>
          </w:p>
        </w:tc>
      </w:tr>
      <w:tr w14:paraId="41BEC2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B47954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</w:p>
        </w:tc>
        <w:tc>
          <w:tcPr>
            <w:tcW w:w="32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3523A9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</w:p>
        </w:tc>
        <w:tc>
          <w:tcPr>
            <w:tcW w:w="3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093D12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</w:p>
        </w:tc>
        <w:tc>
          <w:tcPr>
            <w:tcW w:w="11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1CF492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</w:p>
        </w:tc>
        <w:tc>
          <w:tcPr>
            <w:tcW w:w="12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5142A2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</w:p>
        </w:tc>
        <w:tc>
          <w:tcPr>
            <w:tcW w:w="9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43060A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</w:p>
        </w:tc>
      </w:tr>
      <w:tr w14:paraId="1E84D2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1F71DF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</w:p>
        </w:tc>
        <w:tc>
          <w:tcPr>
            <w:tcW w:w="32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83AADA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</w:p>
        </w:tc>
        <w:tc>
          <w:tcPr>
            <w:tcW w:w="3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597556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</w:p>
        </w:tc>
        <w:tc>
          <w:tcPr>
            <w:tcW w:w="11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B20381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</w:p>
        </w:tc>
        <w:tc>
          <w:tcPr>
            <w:tcW w:w="12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02A2D3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</w:p>
        </w:tc>
        <w:tc>
          <w:tcPr>
            <w:tcW w:w="9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1A67D2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</w:p>
        </w:tc>
      </w:tr>
      <w:tr w14:paraId="76670C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B25DAA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</w:p>
        </w:tc>
        <w:tc>
          <w:tcPr>
            <w:tcW w:w="32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97886A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</w:p>
        </w:tc>
        <w:tc>
          <w:tcPr>
            <w:tcW w:w="3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96BF7D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</w:p>
        </w:tc>
        <w:tc>
          <w:tcPr>
            <w:tcW w:w="11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69387B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</w:p>
        </w:tc>
        <w:tc>
          <w:tcPr>
            <w:tcW w:w="12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5CE3AF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</w:p>
        </w:tc>
        <w:tc>
          <w:tcPr>
            <w:tcW w:w="9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147CAF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</w:p>
        </w:tc>
      </w:tr>
      <w:tr w14:paraId="3B63DC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12D9C6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</w:p>
        </w:tc>
        <w:tc>
          <w:tcPr>
            <w:tcW w:w="32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057F69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</w:p>
        </w:tc>
        <w:tc>
          <w:tcPr>
            <w:tcW w:w="3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CEB970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</w:p>
        </w:tc>
        <w:tc>
          <w:tcPr>
            <w:tcW w:w="11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56A370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</w:p>
        </w:tc>
        <w:tc>
          <w:tcPr>
            <w:tcW w:w="12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D05286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</w:p>
        </w:tc>
        <w:tc>
          <w:tcPr>
            <w:tcW w:w="9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5E9B9F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</w:p>
        </w:tc>
      </w:tr>
      <w:tr w14:paraId="36847F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001D57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</w:p>
        </w:tc>
        <w:tc>
          <w:tcPr>
            <w:tcW w:w="32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5C362B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</w:p>
        </w:tc>
        <w:tc>
          <w:tcPr>
            <w:tcW w:w="3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3EBA31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</w:p>
        </w:tc>
        <w:tc>
          <w:tcPr>
            <w:tcW w:w="11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466D53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</w:p>
        </w:tc>
        <w:tc>
          <w:tcPr>
            <w:tcW w:w="12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9EC091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</w:p>
        </w:tc>
        <w:tc>
          <w:tcPr>
            <w:tcW w:w="9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751CB0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</w:p>
        </w:tc>
      </w:tr>
      <w:tr w14:paraId="1F6356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39C544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</w:p>
        </w:tc>
        <w:tc>
          <w:tcPr>
            <w:tcW w:w="32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052E22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</w:p>
        </w:tc>
        <w:tc>
          <w:tcPr>
            <w:tcW w:w="3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C8FC16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</w:p>
        </w:tc>
        <w:tc>
          <w:tcPr>
            <w:tcW w:w="11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4BA904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</w:p>
        </w:tc>
        <w:tc>
          <w:tcPr>
            <w:tcW w:w="12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B46E7C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</w:p>
        </w:tc>
        <w:tc>
          <w:tcPr>
            <w:tcW w:w="9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54023E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</w:p>
        </w:tc>
      </w:tr>
      <w:tr w14:paraId="0C35F5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FE1B53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</w:p>
        </w:tc>
        <w:tc>
          <w:tcPr>
            <w:tcW w:w="32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342B94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</w:p>
        </w:tc>
        <w:tc>
          <w:tcPr>
            <w:tcW w:w="3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A27C54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</w:p>
        </w:tc>
        <w:tc>
          <w:tcPr>
            <w:tcW w:w="11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815410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</w:p>
        </w:tc>
        <w:tc>
          <w:tcPr>
            <w:tcW w:w="12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922DE0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</w:p>
        </w:tc>
        <w:tc>
          <w:tcPr>
            <w:tcW w:w="9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673754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</w:p>
        </w:tc>
      </w:tr>
    </w:tbl>
    <w:p w14:paraId="0BAF334E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jc w:val="left"/>
        <w:textAlignment w:val="auto"/>
        <w:rPr>
          <w:rFonts w:hint="eastAsia" w:ascii="仿宋" w:hAnsi="仿宋" w:eastAsia="仿宋" w:cs="仿宋"/>
          <w:kern w:val="0"/>
          <w:sz w:val="24"/>
          <w:szCs w:val="24"/>
          <w:highlight w:val="none"/>
          <w:lang w:val="en-US" w:eastAsia="zh-CN" w:bidi="ar"/>
        </w:rPr>
      </w:pP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lang w:val="en-US" w:eastAsia="zh-CN" w:bidi="ar"/>
        </w:rPr>
        <w:t>注：1.投标人必须仔细阅读招标文件“第三章 采购需求”中的商务和技术要求，并在《商务技术响应表》中对商务、技术条款进行响应。</w:t>
      </w:r>
    </w:p>
    <w:p w14:paraId="7B7B3818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80" w:firstLineChars="200"/>
        <w:jc w:val="left"/>
        <w:textAlignment w:val="auto"/>
        <w:rPr>
          <w:rFonts w:hint="eastAsia" w:ascii="仿宋" w:hAnsi="仿宋" w:eastAsia="仿宋" w:cs="仿宋"/>
          <w:kern w:val="0"/>
          <w:sz w:val="24"/>
          <w:szCs w:val="24"/>
          <w:highlight w:val="none"/>
          <w:lang w:val="en-US" w:eastAsia="zh-CN" w:bidi="ar"/>
        </w:rPr>
      </w:pP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lang w:val="en-US" w:eastAsia="zh-CN" w:bidi="ar"/>
        </w:rPr>
        <w:t xml:space="preserve">2.“偏离情况”列应据实填写“无偏离”、“正偏离”或“负偏离”。 </w:t>
      </w:r>
    </w:p>
    <w:p w14:paraId="079C646C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80" w:firstLineChars="200"/>
        <w:jc w:val="left"/>
        <w:textAlignment w:val="auto"/>
        <w:rPr>
          <w:rFonts w:hint="eastAsia" w:ascii="仿宋" w:hAnsi="仿宋" w:eastAsia="仿宋" w:cs="仿宋"/>
          <w:kern w:val="0"/>
          <w:sz w:val="24"/>
          <w:szCs w:val="24"/>
          <w:highlight w:val="none"/>
          <w:lang w:val="en-US" w:eastAsia="zh-CN" w:bidi="ar"/>
        </w:rPr>
      </w:pP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lang w:val="en-US" w:eastAsia="zh-CN" w:bidi="ar"/>
        </w:rPr>
        <w:t>3.招标文件有标注“★”条款的为实质性条款，若有任何一条负偏离或不满足则导致投标无效。非“★”号条款未响应或不满足（负偏离），将根据评审要求影响其得分，但不作为无效投标条款。</w:t>
      </w:r>
    </w:p>
    <w:p w14:paraId="030CB028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80" w:firstLineChars="200"/>
        <w:jc w:val="left"/>
        <w:textAlignment w:val="auto"/>
        <w:rPr>
          <w:rFonts w:hint="default" w:ascii="仿宋" w:hAnsi="仿宋" w:eastAsia="仿宋" w:cs="仿宋"/>
          <w:color w:val="auto"/>
          <w:kern w:val="0"/>
          <w:sz w:val="24"/>
          <w:szCs w:val="24"/>
          <w:highlight w:val="none"/>
          <w:lang w:val="en-US" w:eastAsia="zh-CN" w:bidi="ar"/>
        </w:rPr>
      </w:pP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lang w:val="en-US" w:eastAsia="zh-CN" w:bidi="ar"/>
        </w:rPr>
        <w:t>4.带“▲”的参数需在表内标注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  <w:lang w:val="en-US" w:eastAsia="zh-CN" w:bidi="ar"/>
        </w:rPr>
        <w:t xml:space="preserve">证明材料索引页码，若非“▲”设备参数，写明需额外提供资料（如：报告、截图、产品图等），投标人须按要求提供，若不提供视为负偏离。投标人须对所投产品的全部技术参数真实性负责，提供虚假参数、伪造或虚假响应者，其投标将被否决并上报政府采购主管部门进行严肃处理。    </w:t>
      </w:r>
    </w:p>
    <w:p w14:paraId="666E0624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80" w:firstLineChars="200"/>
        <w:jc w:val="right"/>
        <w:textAlignment w:val="auto"/>
        <w:rPr>
          <w:rFonts w:hint="eastAsia" w:ascii="仿宋" w:hAnsi="仿宋" w:eastAsia="仿宋" w:cs="仿宋"/>
          <w:kern w:val="0"/>
          <w:sz w:val="24"/>
          <w:szCs w:val="24"/>
          <w:highlight w:val="none"/>
          <w:lang w:val="en-US" w:eastAsia="zh-CN" w:bidi="ar"/>
        </w:rPr>
      </w:pPr>
      <w:bookmarkStart w:id="0" w:name="_GoBack"/>
      <w:bookmarkEnd w:id="0"/>
      <w:r>
        <w:rPr>
          <w:rFonts w:hint="eastAsia" w:ascii="仿宋" w:hAnsi="仿宋" w:eastAsia="仿宋" w:cs="仿宋"/>
          <w:kern w:val="0"/>
          <w:sz w:val="24"/>
          <w:szCs w:val="24"/>
          <w:highlight w:val="none"/>
          <w:lang w:val="en-US" w:eastAsia="zh-CN" w:bidi="ar"/>
        </w:rPr>
        <w:t>投标人名称（加盖公章）：</w:t>
      </w:r>
    </w:p>
    <w:p w14:paraId="32ED6D5F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80" w:firstLineChars="200"/>
        <w:jc w:val="right"/>
        <w:textAlignment w:val="auto"/>
        <w:rPr>
          <w:rFonts w:hint="eastAsia" w:ascii="仿宋" w:hAnsi="仿宋" w:eastAsia="仿宋" w:cs="仿宋"/>
          <w:kern w:val="0"/>
          <w:sz w:val="24"/>
          <w:szCs w:val="24"/>
          <w:highlight w:val="none"/>
          <w:lang w:val="en-US" w:eastAsia="zh-CN" w:bidi="ar"/>
        </w:rPr>
      </w:pP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lang w:val="en-US" w:eastAsia="zh-CN" w:bidi="ar"/>
        </w:rPr>
        <w:t>日期：    年    月    日</w:t>
      </w:r>
    </w:p>
    <w:p w14:paraId="54F428EA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C2D6FD4"/>
    <w:rsid w:val="18345629"/>
    <w:rsid w:val="186B77F8"/>
    <w:rsid w:val="40967C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keepNext w:val="0"/>
      <w:keepLines w:val="0"/>
      <w:widowControl w:val="0"/>
      <w:suppressLineNumbers w:val="0"/>
      <w:spacing w:before="0" w:beforeAutospacing="0" w:after="0" w:afterAutospacing="0"/>
      <w:ind w:left="0" w:right="0"/>
      <w:jc w:val="both"/>
    </w:pPr>
    <w:rPr>
      <w:rFonts w:hint="default" w:ascii="Times New Roman" w:hAnsi="Times New Roman" w:cs="Times New Roman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243</Words>
  <Characters>246</Characters>
  <Lines>0</Lines>
  <Paragraphs>0</Paragraphs>
  <TotalTime>0</TotalTime>
  <ScaleCrop>false</ScaleCrop>
  <LinksUpToDate>false</LinksUpToDate>
  <CharactersWithSpaces>260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2025-04-16T11:10:00Z</dcterms:created>
  <dc:creator>10330</dc:creator>
  <cp:lastModifiedBy>zhangqinjie</cp:lastModifiedBy>
  <dcterms:modified xsi:type="dcterms:W3CDTF">2025-09-02T12:10:21Z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eyJoZGlkIjoiN2JkZTAwMmMxODQ2Yjk2ZTM1OGE1ZjhiMTVhMGZhYmQiLCJ1c2VySWQiOiIyNDM4MTIyNDAifQ==</vt:lpwstr>
  </property>
  <property fmtid="{D5CDD505-2E9C-101B-9397-08002B2CF9AE}" pid="4" name="ICV">
    <vt:lpwstr>B104D19B605840369430B658B76E4244_12</vt:lpwstr>
  </property>
</Properties>
</file>