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无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环保类行政处罚记录声明函</w:t>
      </w:r>
    </w:p>
    <w:p w14:paraId="6A0BB59B">
      <w:pPr>
        <w:shd w:val="clear" w:color="auto" w:fill="auto"/>
        <w:tabs>
          <w:tab w:val="left" w:pos="5580"/>
        </w:tabs>
        <w:spacing w:before="120" w:line="360" w:lineRule="auto"/>
        <w:ind w:firstLine="482" w:firstLineChars="200"/>
        <w:rPr>
          <w:rFonts w:hint="default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致：三</w:t>
      </w:r>
      <w:bookmarkStart w:id="0" w:name="_GoBack"/>
      <w:bookmarkEnd w:id="0"/>
      <w:r>
        <w:rPr>
          <w:rFonts w:hint="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亚市第二人民医院</w:t>
      </w:r>
    </w:p>
    <w:p w14:paraId="1E6C9451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hint="eastAsia" w:eastAsia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我公司</w:t>
      </w:r>
      <w:r>
        <w:rPr>
          <w:color w:val="auto"/>
          <w:sz w:val="24"/>
          <w:szCs w:val="24"/>
          <w:highlight w:val="none"/>
          <w:shd w:val="clear" w:color="auto" w:fill="auto"/>
        </w:rPr>
        <w:t>参加政府采购活动前三年内，在经营活动中无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环保类行政处罚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记录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eastAsia="zh-CN"/>
        </w:rPr>
        <w:t>。</w:t>
      </w:r>
    </w:p>
    <w:p w14:paraId="78A40C13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未受到行政处罚或责令停业、吊销许可证（或执照）。</w:t>
      </w:r>
    </w:p>
    <w:p w14:paraId="578B7C52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未处于财产被接管、冻结、破产状况。</w:t>
      </w:r>
    </w:p>
    <w:p w14:paraId="10012B6B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特此声明。</w:t>
      </w:r>
    </w:p>
    <w:p w14:paraId="36394517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3ED4391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1AB9B5D2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5495EE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79B584A1"/>
    <w:p w14:paraId="063D901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C56AE"/>
    <w:rsid w:val="15246826"/>
    <w:rsid w:val="228515C5"/>
    <w:rsid w:val="355F4B7B"/>
    <w:rsid w:val="46BF726B"/>
    <w:rsid w:val="52B961D0"/>
    <w:rsid w:val="6F38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2025-02-14T07:03:00Z</dcterms:created>
  <dc:creator>JIJUN</dc:creator>
  <cp:lastModifiedBy>zhangqinjie</cp:lastModifiedBy>
  <dcterms:modified xsi:type="dcterms:W3CDTF">2025-09-03T07:26:15Z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34334C180A4244D18DB1B680C73EEC6C_12</vt:lpwstr>
  </property>
</Properties>
</file>