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CCAA4">
      <w:pPr>
        <w:spacing w:before="100" w:beforeAutospacing="1" w:after="100" w:afterAutospacing="1" w:line="360" w:lineRule="auto"/>
        <w:jc w:val="center"/>
        <w:outlineLvl w:val="1"/>
        <w:rPr>
          <w:rFonts w:hint="eastAsia" w:ascii="Times New Roman" w:hAnsi="Times New Roman" w:eastAsia="宋体"/>
          <w:b/>
          <w:bCs/>
          <w:sz w:val="36"/>
          <w:szCs w:val="36"/>
          <w:lang w:eastAsia="zh-CN"/>
        </w:rPr>
      </w:pPr>
      <w:bookmarkStart w:id="0" w:name="_Toc4375"/>
    </w:p>
    <w:p w14:paraId="6438B282">
      <w:pPr>
        <w:spacing w:before="100" w:beforeAutospacing="1" w:after="100" w:afterAutospacing="1" w:line="360" w:lineRule="auto"/>
        <w:jc w:val="center"/>
        <w:outlineLvl w:val="1"/>
        <w:rPr>
          <w:rFonts w:hint="eastAsia" w:ascii="Times New Roman" w:hAnsi="Times New Roman" w:eastAsia="宋体"/>
          <w:b/>
          <w:bCs/>
          <w:sz w:val="36"/>
          <w:szCs w:val="36"/>
        </w:rPr>
      </w:pPr>
      <w:r>
        <w:rPr>
          <w:rFonts w:hint="eastAsia" w:ascii="Times New Roman" w:hAnsi="Times New Roman" w:eastAsia="宋体"/>
          <w:b/>
          <w:bCs/>
          <w:sz w:val="36"/>
          <w:szCs w:val="36"/>
          <w:lang w:eastAsia="zh-CN"/>
        </w:rPr>
        <w:t>其他要求</w:t>
      </w:r>
      <w:bookmarkEnd w:id="0"/>
    </w:p>
    <w:p w14:paraId="0A5A8D14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0A0AEFDE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根据《政府采购非招标采购方式管理办法》第四十二条：“单一来源采购人员应当编写协商情况记录，主要内容包括：....（三）供应商提供的采购标的成本、同类项目合同价格以及相关专利、专有技术等情况说明。”</w:t>
      </w:r>
    </w:p>
    <w:p w14:paraId="7A4DD064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供应商应根据法律规定，对以下内容作出说明：</w:t>
      </w:r>
    </w:p>
    <w:p w14:paraId="4DDDE66E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采购标的成本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</w:p>
    <w:p w14:paraId="564D2FBE">
      <w:pPr>
        <w:snapToGrid w:val="0"/>
        <w:spacing w:line="360" w:lineRule="auto"/>
        <w:ind w:firstLine="560" w:firstLineChars="200"/>
        <w:rPr>
          <w:rFonts w:hint="default" w:ascii="宋体" w:hAnsi="宋体" w:eastAsia="宋体" w:cs="宋体"/>
          <w:color w:val="FF0000"/>
          <w:kern w:val="0"/>
          <w:sz w:val="28"/>
          <w:szCs w:val="28"/>
          <w:lang w:val="en-US" w:eastAsia="zh-CN"/>
        </w:rPr>
      </w:pPr>
    </w:p>
    <w:p w14:paraId="7730FD42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177C69B3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同类项目合同价格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</w:p>
    <w:p w14:paraId="0452B588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51C53508">
      <w:p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472D98DD">
      <w:pPr>
        <w:numPr>
          <w:ilvl w:val="0"/>
          <w:numId w:val="1"/>
        </w:numPr>
        <w:snapToGrid w:val="0"/>
        <w:spacing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相关专利、专有技术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</w:p>
    <w:p w14:paraId="5E23DFC1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205A3C81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0A8A6022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5ED2A155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供应商名称：（填写名称并盖章）</w:t>
      </w:r>
    </w:p>
    <w:p w14:paraId="75C35006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法定代表人或授权委托人：（签字或盖章）</w:t>
      </w:r>
    </w:p>
    <w:p w14:paraId="4CFEF674"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202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kern w:val="0"/>
          <w:sz w:val="28"/>
          <w:szCs w:val="28"/>
        </w:rPr>
        <w:t>年  月  日</w:t>
      </w:r>
    </w:p>
    <w:p w14:paraId="2C51DA43">
      <w:pPr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br w:type="page"/>
      </w:r>
    </w:p>
    <w:p w14:paraId="1720E570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  <w:tab w:val="left" w:pos="772"/>
        </w:tabs>
        <w:spacing w:before="156" w:beforeLines="50" w:beforeAutospacing="0" w:after="156" w:afterLines="50" w:afterAutospacing="0"/>
        <w:ind w:leftChars="0"/>
        <w:jc w:val="center"/>
        <w:rPr>
          <w:rFonts w:hint="eastAsia" w:ascii="Times New Roman" w:hAnsi="Times New Roman" w:eastAsia="宋体"/>
        </w:rPr>
      </w:pPr>
      <w:bookmarkStart w:id="1" w:name="_Toc21233"/>
      <w:bookmarkStart w:id="2" w:name="_Toc23149"/>
      <w:r>
        <w:rPr>
          <w:rFonts w:hint="eastAsia" w:ascii="Times New Roman" w:hAnsi="Times New Roman" w:eastAsia="宋体"/>
          <w:b/>
          <w:bCs/>
          <w:sz w:val="28"/>
          <w:szCs w:val="28"/>
        </w:rPr>
        <w:t>供应商类似项目业绩一览表</w:t>
      </w:r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9"/>
        <w:gridCol w:w="1458"/>
        <w:gridCol w:w="1689"/>
        <w:gridCol w:w="1493"/>
        <w:gridCol w:w="1402"/>
        <w:gridCol w:w="1090"/>
      </w:tblGrid>
      <w:tr w14:paraId="0BDB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9" w:type="dxa"/>
            <w:noWrap w:val="0"/>
            <w:vAlign w:val="center"/>
          </w:tcPr>
          <w:p w14:paraId="6AB0E82F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04699448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1407D2DE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735F59E5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7157B9E1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69F7391A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3A7B0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42C5D47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21D81B7D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1C0789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F926C6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64C114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CF3957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D15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7DB3EB1D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4C9954F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1355B3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E83F1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1BF65F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5BBDC9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3935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55BFF7F1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5C8C6DE1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FA1E84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C9BCD1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4E25DC6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BC3E23A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338D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68DBAE5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3846F808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F4F0ABE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DD956F0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C915C43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ACEC55A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71CB2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6CDDD2A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64AE8F77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2356ED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E3406A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45B3A3D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6D7BE4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AD6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629A5FB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692E379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040675F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04C129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C687C5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6B0C98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6D44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631F1D8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3229B7B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F089AC6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DA971B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71E407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982D2F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6EF2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759" w:type="dxa"/>
            <w:noWrap w:val="0"/>
            <w:vAlign w:val="center"/>
          </w:tcPr>
          <w:p w14:paraId="5359270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121F181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7D03344B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9EC9C4E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C468DB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9F7085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</w:tbl>
    <w:p w14:paraId="18DDC2AE">
      <w:pPr>
        <w:adjustRightInd w:val="0"/>
        <w:spacing w:line="360" w:lineRule="auto"/>
        <w:ind w:firstLine="480" w:firstLineChars="200"/>
        <w:rPr>
          <w:rFonts w:hint="eastAsia" w:eastAsia="宋体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注：供应商（仅限于供应商自己实施的）以上业绩需提供合同复印件。</w:t>
      </w:r>
    </w:p>
    <w:p w14:paraId="612B3B7F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</w:p>
    <w:p w14:paraId="736A16D5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652F4F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0B5F28E4">
      <w:pPr>
        <w:adjustRightInd w:val="0"/>
        <w:spacing w:line="360" w:lineRule="auto"/>
        <w:ind w:firstLine="480" w:firstLineChars="200"/>
        <w:rPr>
          <w:rFonts w:hint="eastAsia" w:eastAsia="宋体"/>
          <w:color w:val="000000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法定代表人或授权委托人：（签字或盖章）</w:t>
      </w:r>
    </w:p>
    <w:p w14:paraId="2FB9398A"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397A7040">
      <w:pPr>
        <w:snapToGrid w:val="0"/>
        <w:spacing w:before="156" w:beforeLines="50" w:after="156" w:afterLines="50" w:line="360" w:lineRule="auto"/>
        <w:ind w:firstLine="480" w:firstLineChars="200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</w:rPr>
        <w:t>日期：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202</w:t>
      </w:r>
      <w:r>
        <w:rPr>
          <w:rFonts w:hint="eastAsia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</w:rPr>
        <w:t>年  月  日</w:t>
      </w:r>
    </w:p>
    <w:p w14:paraId="2DF13072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B8AB23"/>
    <w:multiLevelType w:val="singleLevel"/>
    <w:tmpl w:val="55B8AB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0691A"/>
    <w:rsid w:val="5BF0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2025-06-24T03:36:00Z</dcterms:created>
  <dc:creator>yxmm</dc:creator>
  <cp:lastModifiedBy>yxmm</cp:lastModifiedBy>
  <dcterms:modified xsi:type="dcterms:W3CDTF">2025-06-24T03:38:47Z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F06703A4688744FD99CC42EBD7C9EF6B_11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