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bookmarkStart w:id="0" w:name="_GoBack"/>
      <w:r>
        <w:rPr>
          <w:rFonts w:hint="eastAsia" w:ascii="Times New Roman" w:hAnsi="Times New Roman" w:eastAsia="宋体"/>
          <w:color w:val="000000"/>
          <w:sz w:val="32"/>
          <w:lang w:eastAsia="zh-CN"/>
        </w:rPr>
        <w:t>符合法律、行政法规规定的其他条件</w:t>
      </w:r>
    </w:p>
    <w:bookmarkEnd w:id="0"/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供应商自行承诺。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03A3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65E7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Administrator</cp:lastModifiedBy>
  <dcterms:modified xsi:type="dcterms:W3CDTF">2025-04-02T04:30:46Z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24B92D82A8D74F0DBDA4A3F674B69E01_11</vt:lpwstr>
  </property>
  <property fmtid="{D5CDD505-2E9C-101B-9397-08002B2CF9AE}" pid="4" name="KSOTemplateDocerSaveRecord">
    <vt:lpwstr>eyJoZGlkIjoiMzFmNGQxMjc1MjljMGYzZDZmMWNmNTdmMzQ4NzFjNDQifQ==</vt:lpwstr>
  </property>
</Properties>
</file>