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8F4945">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center"/>
        <w:textAlignment w:val="auto"/>
        <w:rPr>
          <w:rFonts w:hint="eastAsia" w:ascii="宋体" w:hAnsi="宋体" w:eastAsia="宋体" w:cs="宋体"/>
          <w:b/>
          <w:bCs/>
          <w:sz w:val="32"/>
          <w:szCs w:val="32"/>
          <w:lang w:val="en-US" w:eastAsia="zh-CN"/>
        </w:rPr>
      </w:pPr>
      <w:bookmarkStart w:id="0" w:name="_Toc20384570"/>
      <w:bookmarkStart w:id="21" w:name="_GoBack"/>
      <w:r>
        <w:rPr>
          <w:rFonts w:hint="eastAsia" w:ascii="宋体" w:hAnsi="宋体" w:eastAsia="宋体" w:cs="宋体"/>
          <w:b/>
          <w:bCs/>
          <w:sz w:val="32"/>
          <w:szCs w:val="32"/>
          <w:lang w:val="en-US" w:eastAsia="zh-CN"/>
        </w:rPr>
        <w:t>2025年三亚市电子政务外网及租赁链路委托运维管理服务</w:t>
      </w:r>
    </w:p>
    <w:p w14:paraId="5BFF9AFF">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center"/>
        <w:textAlignment w:val="auto"/>
        <w:rPr>
          <w:rFonts w:hint="eastAsia" w:ascii="宋体" w:hAnsi="宋体" w:eastAsia="宋体" w:cs="宋体"/>
          <w:b/>
          <w:bCs/>
          <w:sz w:val="32"/>
          <w:szCs w:val="32"/>
        </w:rPr>
      </w:pPr>
      <w:r>
        <w:rPr>
          <w:rFonts w:hint="eastAsia" w:ascii="宋体" w:hAnsi="宋体" w:eastAsia="宋体" w:cs="宋体"/>
          <w:b/>
          <w:bCs/>
          <w:sz w:val="32"/>
          <w:szCs w:val="32"/>
          <w:lang w:val="en-US" w:eastAsia="zh-CN"/>
        </w:rPr>
        <w:t>采购需求方案</w:t>
      </w:r>
      <w:r>
        <w:rPr>
          <w:rFonts w:hint="eastAsia" w:ascii="宋体" w:hAnsi="宋体" w:cs="宋体"/>
          <w:b/>
          <w:bCs/>
          <w:sz w:val="32"/>
          <w:szCs w:val="32"/>
          <w:lang w:val="en-US" w:eastAsia="zh-CN"/>
        </w:rPr>
        <w:t>（技术部分）</w:t>
      </w:r>
    </w:p>
    <w:bookmarkEnd w:id="21"/>
    <w:p w14:paraId="53266E8F">
      <w:pPr>
        <w:widowControl/>
        <w:spacing w:line="360" w:lineRule="auto"/>
        <w:jc w:val="center"/>
        <w:rPr>
          <w:rFonts w:ascii="宋体" w:hAnsi="宋体" w:eastAsia="宋体" w:cs="宋体"/>
          <w:b/>
          <w:kern w:val="0"/>
          <w:sz w:val="44"/>
          <w:szCs w:val="44"/>
        </w:rPr>
      </w:pPr>
    </w:p>
    <w:p w14:paraId="149E1C5B">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项目简介</w:t>
      </w:r>
    </w:p>
    <w:p w14:paraId="3EACD3E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1.1.项目名称：2025年三亚市电子政务外网及租赁链路委托运维管理服务</w:t>
      </w:r>
    </w:p>
    <w:p w14:paraId="282C4E6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1.2.资金来源：三亚市财政预算拨款</w:t>
      </w:r>
    </w:p>
    <w:p w14:paraId="541773E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1.3.采购预算：</w:t>
      </w:r>
      <w:r>
        <w:rPr>
          <w:rFonts w:hint="default" w:ascii="宋体" w:hAnsi="宋体" w:eastAsia="宋体" w:cs="宋体"/>
          <w:sz w:val="28"/>
          <w:szCs w:val="28"/>
          <w:lang w:val="en-US" w:eastAsia="zh-CN"/>
        </w:rPr>
        <w:t>1421.6</w:t>
      </w:r>
      <w:r>
        <w:rPr>
          <w:rFonts w:hint="eastAsia" w:ascii="宋体" w:hAnsi="宋体" w:eastAsia="宋体" w:cs="宋体"/>
          <w:sz w:val="28"/>
          <w:szCs w:val="28"/>
          <w:lang w:val="en-US" w:eastAsia="zh-CN"/>
        </w:rPr>
        <w:t>9</w:t>
      </w:r>
      <w:r>
        <w:rPr>
          <w:rFonts w:hint="default" w:ascii="宋体" w:hAnsi="宋体" w:eastAsia="宋体" w:cs="宋体"/>
          <w:sz w:val="28"/>
          <w:szCs w:val="28"/>
          <w:lang w:val="en-US" w:eastAsia="zh-CN"/>
        </w:rPr>
        <w:t>万元</w:t>
      </w:r>
      <w:r>
        <w:rPr>
          <w:rFonts w:hint="eastAsia" w:ascii="宋体" w:hAnsi="宋体" w:eastAsia="宋体" w:cs="宋体"/>
          <w:sz w:val="28"/>
          <w:szCs w:val="28"/>
          <w:lang w:val="en-US" w:eastAsia="zh-CN"/>
        </w:rPr>
        <w:t xml:space="preserve"> </w:t>
      </w:r>
    </w:p>
    <w:p w14:paraId="6B3B6B9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1.4.项目实施地点：三亚市电子政务外网机房、各接入使用单位。</w:t>
      </w:r>
    </w:p>
    <w:p w14:paraId="6DB7B5A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1.5.服务期限：1年</w:t>
      </w:r>
    </w:p>
    <w:p w14:paraId="281787D0">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服务需求</w:t>
      </w:r>
    </w:p>
    <w:p w14:paraId="3FA7904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亚市电子政务外网是三亚市电子政务的重要网络基础工程，是国家及海南省政务外网在三亚的延伸和拓展。三亚市电子政务外网与三亚市党政内网物理隔离，与互联网逻辑隔离，主要用于运行政府部门不需要在内网上运行的业务和政府部门面向社会的服务业务，为政府部门的业务系统提供网络、信息、安全等支撑服务，为社会公众提供政务信息支撑服务。三亚市电子政务外网纵向连接海南省电子政务外网，横向联接市政府、市委、政协、法院、各市直机关单位、事业单位、市属国有企业，覆盖全市委办局单位、四区政府、政务服务中心、村居委会。促进了电子政务业务应用系统的互联互通、业务协同、资源共享。</w:t>
      </w:r>
    </w:p>
    <w:p w14:paraId="0ED71A3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目前，三亚市电子政务外网开通单位共计574家（开通链路数514条），其中机关单位开通367家（含国资公司），便民服务站开通169家，社管平台点位开通38家；市、区级单位开通链路数共计307条，村居便民服务站169条、社管单位38条。2024年政务外网接入单位年度平均在线率在99.70%。目前政务外网承载业务系统达到117个，其中77个市区级业务系统、19个省厅级业务系统、10个国家级业务系统、11个互联级业务系统，整体运行稳定。</w:t>
      </w:r>
    </w:p>
    <w:p w14:paraId="2E1AF93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bookmarkStart w:id="1" w:name="_Toc15456"/>
      <w:r>
        <w:rPr>
          <w:rFonts w:hint="eastAsia" w:ascii="宋体" w:hAnsi="宋体" w:eastAsia="宋体" w:cs="宋体"/>
          <w:sz w:val="28"/>
          <w:szCs w:val="28"/>
          <w:lang w:val="en-US" w:eastAsia="zh-CN"/>
        </w:rPr>
        <w:t>2.1整体需求</w:t>
      </w:r>
      <w:bookmarkEnd w:id="1"/>
    </w:p>
    <w:p w14:paraId="403D89F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一、政务外网运维管理服务需求</w:t>
      </w:r>
    </w:p>
    <w:p w14:paraId="7FC8AA8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2.1服务目标</w:t>
      </w:r>
    </w:p>
    <w:p w14:paraId="7351EF6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1.保障三亚市电子政务外网在运维期内的安全稳定高效运行。</w:t>
      </w:r>
    </w:p>
    <w:p w14:paraId="6658ED3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2.保障三亚市电子政务外网每年符合国家信息安全等级保护三级要求，并通过三级等保测评。</w:t>
      </w:r>
    </w:p>
    <w:p w14:paraId="6FC02BD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3.保障三亚市电子政务外网接入单位的需求能够及时得到响应，问题能及时解决。</w:t>
      </w:r>
    </w:p>
    <w:p w14:paraId="4D1B0EA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4.接入电子政务外网单位在线率90%以上；无重大网络安全事故发生。</w:t>
      </w:r>
    </w:p>
    <w:p w14:paraId="03D4148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2.2运维服务周期</w:t>
      </w:r>
    </w:p>
    <w:p w14:paraId="19AD36C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服务周期一年</w:t>
      </w:r>
    </w:p>
    <w:p w14:paraId="7947C27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2.3服务内容</w:t>
      </w:r>
    </w:p>
    <w:p w14:paraId="5BE6E3E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1.已接入电子政务外网的各单位的链路、互联网出口链路的租赁及运维服务，新增接入电子政务外网的各单位的链路、互联网出口链路的管理开通，搬迁单位的电子政务外网线路迁移；</w:t>
      </w:r>
    </w:p>
    <w:p w14:paraId="5588D9E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2.网络接入调测（所有接入单位的链路到交换设备、安全设备及终端电脑）；</w:t>
      </w:r>
    </w:p>
    <w:p w14:paraId="1630DAF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3.接入外网所有终端电脑的政务外网相关的调测；</w:t>
      </w:r>
    </w:p>
    <w:p w14:paraId="452F39D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4.整个电子政务外网（从终端至整个网络平台）的网络运行监控工作；</w:t>
      </w:r>
    </w:p>
    <w:p w14:paraId="6487586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（1）网络设备状态检查</w:t>
      </w:r>
    </w:p>
    <w:p w14:paraId="79A57AE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监控链路的健康状况、网络设备的CPU峰值情况、内存峰值情况、设备板卡、模块风扇、电源、主要端口的利用率、链路的健康状态等；</w:t>
      </w:r>
    </w:p>
    <w:p w14:paraId="5CD7CEA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（2）网络设备配置备份；</w:t>
      </w:r>
    </w:p>
    <w:p w14:paraId="5083D7E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（3）网络设备路由核查；</w:t>
      </w:r>
    </w:p>
    <w:p w14:paraId="62501F4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（4）网络设备日志备份和检查；</w:t>
      </w:r>
    </w:p>
    <w:p w14:paraId="16DDB6E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5.网络安全运行监控</w:t>
      </w:r>
    </w:p>
    <w:p w14:paraId="0182683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（1）安全设备状态检查</w:t>
      </w:r>
    </w:p>
    <w:p w14:paraId="7D9D908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监控安全设备（含专用硬件）面板运行错误码和设备指示灯、电源工作状态指示灯、CPU使用率情况、内存使用率情况、端口速率、并发连接、存储空间（含审计记录）使用情况；</w:t>
      </w:r>
    </w:p>
    <w:p w14:paraId="0DF8E64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（2）安全设备配置和安全策略备份；</w:t>
      </w:r>
    </w:p>
    <w:p w14:paraId="16F2DDF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（3）安全系统增强加固；</w:t>
      </w:r>
    </w:p>
    <w:p w14:paraId="114A030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（4）安全系统审计日志分析和备份；</w:t>
      </w:r>
    </w:p>
    <w:p w14:paraId="1F5706F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（5）提交《安全运行分析报告》。</w:t>
      </w:r>
    </w:p>
    <w:p w14:paraId="00D8F30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6.电子政务外网网络故障恢复；</w:t>
      </w:r>
    </w:p>
    <w:p w14:paraId="4B4D858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7.协助业务单位新业务系统基于电子政务外网开通上线运行（如行政审批系统、政务办公系统、视频会议系统、计生、社保系统等）；</w:t>
      </w:r>
    </w:p>
    <w:p w14:paraId="23575E3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8.提供电子政务外网系统及相关设备与服务（如添加安全设备、软件授权、软件服务购买、终端接入设备辅材、损坏硬件超出维保范围的配件更换等）；</w:t>
      </w:r>
    </w:p>
    <w:p w14:paraId="5ACCAC5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9.按照国家信息安全等级保护三级要求，建设电子政务外网的网络防护，运维期内通过三级等级保护测评；</w:t>
      </w:r>
    </w:p>
    <w:p w14:paraId="5367348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10.对链路的通断情况、质量情况监测、对运营商链路质量考核；</w:t>
      </w:r>
    </w:p>
    <w:p w14:paraId="52FA199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12.链路费用与通信运营商谈判确定、年度租赁费用的考核拨付。</w:t>
      </w:r>
    </w:p>
    <w:p w14:paraId="4805FA8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2.4服务要求</w:t>
      </w:r>
    </w:p>
    <w:p w14:paraId="7957486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1.接入电子政务外网单位在线率90%以上；</w:t>
      </w:r>
    </w:p>
    <w:p w14:paraId="499121A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2.无重大网络安全事故发生；</w:t>
      </w:r>
    </w:p>
    <w:p w14:paraId="2BC7AED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3.服务响应要求。</w:t>
      </w:r>
    </w:p>
    <w:tbl>
      <w:tblPr>
        <w:tblStyle w:val="6"/>
        <w:tblW w:w="82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97"/>
        <w:gridCol w:w="2268"/>
        <w:gridCol w:w="2547"/>
      </w:tblGrid>
      <w:tr w14:paraId="01B77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397" w:type="dxa"/>
            <w:shd w:val="pct10" w:color="auto" w:fill="auto"/>
            <w:noWrap w:val="0"/>
            <w:vAlign w:val="center"/>
          </w:tcPr>
          <w:p w14:paraId="66DFA33E">
            <w:pPr>
              <w:widowControl/>
              <w:adjustRightInd w:val="0"/>
              <w:jc w:val="center"/>
              <w:rPr>
                <w:rFonts w:hint="eastAsia" w:ascii="宋体" w:hAnsi="宋体" w:eastAsia="宋体" w:cs="宋体"/>
                <w:b/>
                <w:sz w:val="24"/>
                <w:szCs w:val="24"/>
              </w:rPr>
            </w:pPr>
            <w:r>
              <w:rPr>
                <w:rFonts w:hint="eastAsia" w:ascii="宋体" w:hAnsi="宋体" w:eastAsia="宋体" w:cs="宋体"/>
                <w:b/>
                <w:sz w:val="24"/>
                <w:szCs w:val="24"/>
              </w:rPr>
              <w:t>故障级别</w:t>
            </w:r>
          </w:p>
        </w:tc>
        <w:tc>
          <w:tcPr>
            <w:tcW w:w="2268" w:type="dxa"/>
            <w:shd w:val="pct10" w:color="auto" w:fill="auto"/>
            <w:noWrap w:val="0"/>
            <w:vAlign w:val="center"/>
          </w:tcPr>
          <w:p w14:paraId="6AB5E108">
            <w:pPr>
              <w:widowControl/>
              <w:adjustRightInd w:val="0"/>
              <w:jc w:val="center"/>
              <w:rPr>
                <w:rFonts w:hint="eastAsia" w:ascii="宋体" w:hAnsi="宋体" w:eastAsia="宋体" w:cs="宋体"/>
                <w:b/>
                <w:sz w:val="24"/>
                <w:szCs w:val="24"/>
              </w:rPr>
            </w:pPr>
            <w:r>
              <w:rPr>
                <w:rFonts w:hint="eastAsia" w:ascii="宋体" w:hAnsi="宋体" w:eastAsia="宋体" w:cs="宋体"/>
                <w:b/>
                <w:sz w:val="24"/>
                <w:szCs w:val="24"/>
              </w:rPr>
              <w:t>响应时间</w:t>
            </w:r>
          </w:p>
        </w:tc>
        <w:tc>
          <w:tcPr>
            <w:tcW w:w="2547" w:type="dxa"/>
            <w:shd w:val="pct10" w:color="auto" w:fill="auto"/>
            <w:noWrap w:val="0"/>
            <w:vAlign w:val="center"/>
          </w:tcPr>
          <w:p w14:paraId="74B81B3C">
            <w:pPr>
              <w:adjustRightInd w:val="0"/>
              <w:ind w:left="-94" w:leftChars="-45"/>
              <w:jc w:val="center"/>
              <w:rPr>
                <w:rFonts w:hint="eastAsia" w:ascii="宋体" w:hAnsi="宋体" w:eastAsia="宋体" w:cs="宋体"/>
                <w:b/>
                <w:sz w:val="24"/>
                <w:szCs w:val="24"/>
              </w:rPr>
            </w:pPr>
            <w:r>
              <w:rPr>
                <w:rFonts w:hint="eastAsia" w:ascii="宋体" w:hAnsi="宋体" w:eastAsia="宋体" w:cs="宋体"/>
                <w:b/>
                <w:sz w:val="24"/>
                <w:szCs w:val="24"/>
              </w:rPr>
              <w:t>故障解决时间</w:t>
            </w:r>
          </w:p>
        </w:tc>
      </w:tr>
      <w:tr w14:paraId="05807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3397" w:type="dxa"/>
            <w:noWrap w:val="0"/>
            <w:vAlign w:val="center"/>
          </w:tcPr>
          <w:p w14:paraId="5EB41D44">
            <w:pPr>
              <w:widowControl/>
              <w:adjustRightInd w:val="0"/>
              <w:jc w:val="left"/>
              <w:rPr>
                <w:rFonts w:hint="eastAsia" w:ascii="宋体" w:hAnsi="宋体" w:eastAsia="宋体" w:cs="宋体"/>
                <w:sz w:val="24"/>
                <w:szCs w:val="24"/>
              </w:rPr>
            </w:pPr>
            <w:r>
              <w:rPr>
                <w:rFonts w:hint="eastAsia" w:ascii="宋体" w:hAnsi="宋体" w:eastAsia="宋体" w:cs="宋体"/>
                <w:b/>
                <w:sz w:val="24"/>
                <w:szCs w:val="24"/>
              </w:rPr>
              <w:t>I级：</w:t>
            </w:r>
            <w:r>
              <w:rPr>
                <w:rFonts w:hint="eastAsia" w:ascii="宋体" w:hAnsi="宋体" w:eastAsia="宋体" w:cs="宋体"/>
                <w:sz w:val="24"/>
                <w:szCs w:val="24"/>
              </w:rPr>
              <w:t>属于紧急问题；其具体现象为：网络崩溃导致业务停止、数据丢失。</w:t>
            </w:r>
          </w:p>
        </w:tc>
        <w:tc>
          <w:tcPr>
            <w:tcW w:w="2268" w:type="dxa"/>
            <w:noWrap w:val="0"/>
            <w:vAlign w:val="center"/>
          </w:tcPr>
          <w:p w14:paraId="0CB8C483">
            <w:pPr>
              <w:widowControl/>
              <w:adjustRightInd w:val="0"/>
              <w:jc w:val="left"/>
              <w:rPr>
                <w:rFonts w:hint="eastAsia" w:ascii="宋体" w:hAnsi="宋体" w:eastAsia="宋体" w:cs="宋体"/>
                <w:sz w:val="24"/>
                <w:szCs w:val="24"/>
              </w:rPr>
            </w:pPr>
            <w:r>
              <w:rPr>
                <w:rFonts w:hint="eastAsia" w:ascii="宋体" w:hAnsi="宋体" w:eastAsia="宋体" w:cs="宋体"/>
                <w:sz w:val="24"/>
                <w:szCs w:val="24"/>
              </w:rPr>
              <w:t>10分钟，30分钟内提交故障处理方案</w:t>
            </w:r>
          </w:p>
        </w:tc>
        <w:tc>
          <w:tcPr>
            <w:tcW w:w="2547" w:type="dxa"/>
            <w:noWrap w:val="0"/>
            <w:vAlign w:val="center"/>
          </w:tcPr>
          <w:p w14:paraId="7BE0A64E">
            <w:pPr>
              <w:widowControl/>
              <w:adjustRightInd w:val="0"/>
              <w:jc w:val="left"/>
              <w:rPr>
                <w:rFonts w:hint="eastAsia" w:ascii="宋体" w:hAnsi="宋体" w:eastAsia="宋体" w:cs="宋体"/>
                <w:sz w:val="24"/>
                <w:szCs w:val="24"/>
              </w:rPr>
            </w:pPr>
            <w:r>
              <w:rPr>
                <w:rFonts w:hint="eastAsia" w:ascii="宋体" w:hAnsi="宋体" w:eastAsia="宋体" w:cs="宋体"/>
                <w:sz w:val="24"/>
                <w:szCs w:val="24"/>
              </w:rPr>
              <w:t>30分钟到达现场，1小时内修复故障，如无法修复则10分钟内启动应急预案。</w:t>
            </w:r>
          </w:p>
        </w:tc>
      </w:tr>
      <w:tr w14:paraId="40FA9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3397" w:type="dxa"/>
            <w:noWrap w:val="0"/>
            <w:vAlign w:val="center"/>
          </w:tcPr>
          <w:p w14:paraId="49D50011">
            <w:pPr>
              <w:widowControl/>
              <w:adjustRightInd w:val="0"/>
              <w:jc w:val="left"/>
              <w:rPr>
                <w:rFonts w:hint="eastAsia" w:ascii="宋体" w:hAnsi="宋体" w:eastAsia="宋体" w:cs="宋体"/>
                <w:sz w:val="24"/>
                <w:szCs w:val="24"/>
              </w:rPr>
            </w:pPr>
            <w:r>
              <w:rPr>
                <w:rFonts w:hint="eastAsia" w:ascii="宋体" w:hAnsi="宋体" w:eastAsia="宋体" w:cs="宋体"/>
                <w:b/>
                <w:sz w:val="24"/>
                <w:szCs w:val="24"/>
              </w:rPr>
              <w:t>II级：</w:t>
            </w:r>
            <w:r>
              <w:rPr>
                <w:rFonts w:hint="eastAsia" w:ascii="宋体" w:hAnsi="宋体" w:eastAsia="宋体" w:cs="宋体"/>
                <w:sz w:val="24"/>
                <w:szCs w:val="24"/>
              </w:rPr>
              <w:t>属于严重问题；其具体现象为：出现部分部件失效、系统性能下降但能正常运行，不影响正常业务运作。</w:t>
            </w:r>
          </w:p>
        </w:tc>
        <w:tc>
          <w:tcPr>
            <w:tcW w:w="2268" w:type="dxa"/>
            <w:noWrap w:val="0"/>
            <w:vAlign w:val="center"/>
          </w:tcPr>
          <w:p w14:paraId="6CDB839E">
            <w:pPr>
              <w:adjustRightInd w:val="0"/>
              <w:jc w:val="center"/>
              <w:rPr>
                <w:rFonts w:hint="eastAsia" w:ascii="宋体" w:hAnsi="宋体" w:eastAsia="宋体" w:cs="宋体"/>
                <w:sz w:val="24"/>
                <w:szCs w:val="24"/>
              </w:rPr>
            </w:pPr>
            <w:r>
              <w:rPr>
                <w:rFonts w:hint="eastAsia" w:ascii="宋体" w:hAnsi="宋体" w:eastAsia="宋体" w:cs="宋体"/>
                <w:sz w:val="24"/>
                <w:szCs w:val="24"/>
              </w:rPr>
              <w:t>10分钟，30分钟内提交故障处理方案</w:t>
            </w:r>
          </w:p>
        </w:tc>
        <w:tc>
          <w:tcPr>
            <w:tcW w:w="2547" w:type="dxa"/>
            <w:noWrap w:val="0"/>
            <w:vAlign w:val="center"/>
          </w:tcPr>
          <w:p w14:paraId="065B7A87">
            <w:pPr>
              <w:adjustRightInd w:val="0"/>
              <w:jc w:val="left"/>
              <w:rPr>
                <w:rFonts w:hint="eastAsia" w:ascii="宋体" w:hAnsi="宋体" w:eastAsia="宋体" w:cs="宋体"/>
                <w:sz w:val="24"/>
                <w:szCs w:val="24"/>
              </w:rPr>
            </w:pPr>
            <w:r>
              <w:rPr>
                <w:rFonts w:hint="eastAsia" w:ascii="宋体" w:hAnsi="宋体" w:eastAsia="宋体" w:cs="宋体"/>
                <w:sz w:val="24"/>
                <w:szCs w:val="24"/>
              </w:rPr>
              <w:t>30分钟到达现场，1小时内修复故障，村居委会4个小时内到达修复。</w:t>
            </w:r>
          </w:p>
        </w:tc>
      </w:tr>
      <w:tr w14:paraId="76F67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3397" w:type="dxa"/>
            <w:noWrap w:val="0"/>
            <w:vAlign w:val="center"/>
          </w:tcPr>
          <w:p w14:paraId="7A84BBEE">
            <w:pPr>
              <w:widowControl/>
              <w:adjustRightInd w:val="0"/>
              <w:jc w:val="left"/>
              <w:rPr>
                <w:rFonts w:hint="eastAsia" w:ascii="宋体" w:hAnsi="宋体" w:eastAsia="宋体" w:cs="宋体"/>
                <w:sz w:val="24"/>
                <w:szCs w:val="24"/>
              </w:rPr>
            </w:pPr>
            <w:r>
              <w:rPr>
                <w:rFonts w:hint="eastAsia" w:ascii="宋体" w:hAnsi="宋体" w:eastAsia="宋体" w:cs="宋体"/>
                <w:b/>
                <w:sz w:val="24"/>
                <w:szCs w:val="24"/>
              </w:rPr>
              <w:t>III级：</w:t>
            </w:r>
            <w:r>
              <w:rPr>
                <w:rFonts w:hint="eastAsia" w:ascii="宋体" w:hAnsi="宋体" w:eastAsia="宋体" w:cs="宋体"/>
                <w:sz w:val="24"/>
                <w:szCs w:val="24"/>
              </w:rPr>
              <w:t>属于较严重问题；其具体现象为：出现系统报错或警告，但业务系统能继续运行且性能不受影响。</w:t>
            </w:r>
          </w:p>
        </w:tc>
        <w:tc>
          <w:tcPr>
            <w:tcW w:w="2268" w:type="dxa"/>
            <w:noWrap w:val="0"/>
            <w:vAlign w:val="center"/>
          </w:tcPr>
          <w:p w14:paraId="0C2623D5">
            <w:pPr>
              <w:widowControl/>
              <w:adjustRightInd w:val="0"/>
              <w:jc w:val="left"/>
              <w:rPr>
                <w:rFonts w:hint="eastAsia" w:ascii="宋体" w:hAnsi="宋体" w:eastAsia="宋体" w:cs="宋体"/>
                <w:sz w:val="24"/>
                <w:szCs w:val="24"/>
              </w:rPr>
            </w:pPr>
            <w:r>
              <w:rPr>
                <w:rFonts w:hint="eastAsia" w:ascii="宋体" w:hAnsi="宋体" w:eastAsia="宋体" w:cs="宋体"/>
                <w:sz w:val="24"/>
                <w:szCs w:val="24"/>
              </w:rPr>
              <w:t>10分钟，30分钟内提交故障处理方案</w:t>
            </w:r>
          </w:p>
        </w:tc>
        <w:tc>
          <w:tcPr>
            <w:tcW w:w="2547" w:type="dxa"/>
            <w:noWrap w:val="0"/>
            <w:vAlign w:val="center"/>
          </w:tcPr>
          <w:p w14:paraId="62431152">
            <w:pPr>
              <w:adjustRightInd w:val="0"/>
              <w:jc w:val="center"/>
              <w:rPr>
                <w:rFonts w:hint="eastAsia" w:ascii="宋体" w:hAnsi="宋体" w:eastAsia="宋体" w:cs="宋体"/>
                <w:sz w:val="24"/>
                <w:szCs w:val="24"/>
              </w:rPr>
            </w:pPr>
            <w:r>
              <w:rPr>
                <w:rFonts w:hint="eastAsia" w:ascii="宋体" w:hAnsi="宋体" w:eastAsia="宋体" w:cs="宋体"/>
                <w:sz w:val="24"/>
                <w:szCs w:val="24"/>
              </w:rPr>
              <w:t>市直机关单位1个小时内到达修复，村居委会4个小时内到达修复。</w:t>
            </w:r>
          </w:p>
        </w:tc>
      </w:tr>
      <w:tr w14:paraId="0B4A3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3397" w:type="dxa"/>
            <w:noWrap w:val="0"/>
            <w:vAlign w:val="center"/>
          </w:tcPr>
          <w:p w14:paraId="7816FE0B">
            <w:pPr>
              <w:widowControl/>
              <w:adjustRightInd w:val="0"/>
              <w:jc w:val="left"/>
              <w:rPr>
                <w:rFonts w:hint="eastAsia" w:ascii="宋体" w:hAnsi="宋体" w:eastAsia="宋体" w:cs="宋体"/>
                <w:sz w:val="24"/>
                <w:szCs w:val="24"/>
              </w:rPr>
            </w:pPr>
            <w:r>
              <w:rPr>
                <w:rFonts w:hint="eastAsia" w:ascii="宋体" w:hAnsi="宋体" w:eastAsia="宋体" w:cs="宋体"/>
                <w:b/>
                <w:sz w:val="24"/>
                <w:szCs w:val="24"/>
              </w:rPr>
              <w:t>IV级：</w:t>
            </w:r>
            <w:r>
              <w:rPr>
                <w:rFonts w:hint="eastAsia" w:ascii="宋体" w:hAnsi="宋体" w:eastAsia="宋体" w:cs="宋体"/>
                <w:sz w:val="24"/>
                <w:szCs w:val="24"/>
              </w:rPr>
              <w:t>属于普通问题；其具体现象为：系统技术功能、安装或配置咨询，或其他显然不影响业务的预约服务。</w:t>
            </w:r>
          </w:p>
        </w:tc>
        <w:tc>
          <w:tcPr>
            <w:tcW w:w="2268" w:type="dxa"/>
            <w:noWrap w:val="0"/>
            <w:vAlign w:val="center"/>
          </w:tcPr>
          <w:p w14:paraId="7FE4B153">
            <w:pPr>
              <w:widowControl/>
              <w:adjustRightInd w:val="0"/>
              <w:jc w:val="left"/>
              <w:rPr>
                <w:rFonts w:hint="eastAsia" w:ascii="宋体" w:hAnsi="宋体" w:eastAsia="宋体" w:cs="宋体"/>
                <w:sz w:val="24"/>
                <w:szCs w:val="24"/>
              </w:rPr>
            </w:pPr>
            <w:r>
              <w:rPr>
                <w:rFonts w:hint="eastAsia" w:ascii="宋体" w:hAnsi="宋体" w:eastAsia="宋体" w:cs="宋体"/>
                <w:sz w:val="24"/>
                <w:szCs w:val="24"/>
              </w:rPr>
              <w:t>10分钟，2小时内提交故障处理方案</w:t>
            </w:r>
          </w:p>
        </w:tc>
        <w:tc>
          <w:tcPr>
            <w:tcW w:w="2547" w:type="dxa"/>
            <w:noWrap w:val="0"/>
            <w:vAlign w:val="center"/>
          </w:tcPr>
          <w:p w14:paraId="685E9F56">
            <w:pPr>
              <w:adjustRightInd w:val="0"/>
              <w:jc w:val="center"/>
              <w:rPr>
                <w:rFonts w:hint="eastAsia" w:ascii="宋体" w:hAnsi="宋体" w:eastAsia="宋体" w:cs="宋体"/>
                <w:sz w:val="24"/>
                <w:szCs w:val="24"/>
              </w:rPr>
            </w:pPr>
            <w:r>
              <w:rPr>
                <w:rFonts w:hint="eastAsia" w:ascii="宋体" w:hAnsi="宋体" w:eastAsia="宋体" w:cs="宋体"/>
                <w:sz w:val="24"/>
                <w:szCs w:val="24"/>
              </w:rPr>
              <w:t>市直机关单位1个小时内到达修复，村居委会4个小时内到达修复。</w:t>
            </w:r>
          </w:p>
        </w:tc>
      </w:tr>
    </w:tbl>
    <w:p w14:paraId="54E6F52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bookmarkStart w:id="2" w:name="_Toc27002"/>
      <w:r>
        <w:rPr>
          <w:rFonts w:hint="eastAsia" w:ascii="宋体" w:hAnsi="宋体" w:eastAsia="宋体" w:cs="宋体"/>
          <w:sz w:val="28"/>
          <w:szCs w:val="28"/>
          <w:lang w:val="en-US" w:eastAsia="zh-CN"/>
        </w:rPr>
        <w:t>2.2具体服务范围</w:t>
      </w:r>
      <w:bookmarkEnd w:id="2"/>
    </w:p>
    <w:p w14:paraId="6AC72B42">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2025年三亚市电子政务外网及租赁链路委托运维管理服务服务内容整体包含政务外网接入单位运维服务、城域网运维服务、网络安全运维服务以及链路租赁运维管理。</w:t>
      </w:r>
    </w:p>
    <w:p w14:paraId="3842FF2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城域网运维服务设备清单如下：</w:t>
      </w: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29"/>
        <w:gridCol w:w="2555"/>
        <w:gridCol w:w="4075"/>
        <w:gridCol w:w="842"/>
        <w:gridCol w:w="529"/>
        <w:gridCol w:w="530"/>
      </w:tblGrid>
      <w:tr w14:paraId="2CC13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0B7E6B2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Style w:val="10"/>
                <w:rFonts w:hint="eastAsia" w:ascii="宋体" w:hAnsi="宋体" w:eastAsia="宋体" w:cs="宋体"/>
                <w:sz w:val="24"/>
                <w:szCs w:val="24"/>
                <w:lang w:val="en-US" w:eastAsia="zh-CN" w:bidi="ar"/>
              </w:rPr>
              <w:t>序号</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4DCD169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Style w:val="10"/>
                <w:rFonts w:hint="eastAsia" w:ascii="宋体" w:hAnsi="宋体" w:eastAsia="宋体" w:cs="宋体"/>
                <w:sz w:val="24"/>
                <w:szCs w:val="24"/>
                <w:lang w:val="en-US" w:eastAsia="zh-CN" w:bidi="ar"/>
              </w:rPr>
              <w:t>设备名称</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46D78EF7">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Style w:val="10"/>
                <w:rFonts w:hint="eastAsia" w:ascii="宋体" w:hAnsi="宋体" w:eastAsia="宋体" w:cs="宋体"/>
                <w:sz w:val="24"/>
                <w:szCs w:val="24"/>
                <w:lang w:val="en-US" w:eastAsia="zh-CN" w:bidi="ar"/>
              </w:rPr>
              <w:t>型号</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1CB83D00">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Style w:val="10"/>
                <w:rFonts w:hint="eastAsia" w:ascii="宋体" w:hAnsi="宋体" w:eastAsia="宋体" w:cs="宋体"/>
                <w:sz w:val="24"/>
                <w:szCs w:val="24"/>
                <w:lang w:val="en-US" w:eastAsia="zh-CN" w:bidi="ar"/>
              </w:rPr>
              <w:t>采购年份</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417CCC47">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Style w:val="10"/>
                <w:rFonts w:hint="eastAsia" w:ascii="宋体" w:hAnsi="宋体" w:eastAsia="宋体" w:cs="宋体"/>
                <w:sz w:val="24"/>
                <w:szCs w:val="24"/>
                <w:lang w:val="en-US" w:eastAsia="zh-CN" w:bidi="ar"/>
              </w:rPr>
              <w:t>数量</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36F7268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Style w:val="10"/>
                <w:rFonts w:hint="eastAsia" w:ascii="宋体" w:hAnsi="宋体" w:eastAsia="宋体" w:cs="宋体"/>
                <w:sz w:val="24"/>
                <w:szCs w:val="24"/>
                <w:lang w:val="en-US" w:eastAsia="zh-CN" w:bidi="ar"/>
              </w:rPr>
              <w:t>单位</w:t>
            </w:r>
          </w:p>
        </w:tc>
      </w:tr>
      <w:tr w14:paraId="1B47E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057384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62E74554">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统一存储阵列</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5F543E5D">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S2600 V2</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17D40D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2014</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329E66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4D0734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76D7C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57F7A9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0218378B">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网管服务器</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6C3C1A34">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RH2288H V2</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67B23A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2014</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448300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6A4619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02D7F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7ED9B8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2DFAD04F">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堡垒主机</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47366D10">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绿盟</w:t>
            </w:r>
            <w:r>
              <w:rPr>
                <w:rFonts w:hint="eastAsia" w:ascii="宋体" w:hAnsi="宋体" w:eastAsia="宋体" w:cs="宋体"/>
                <w:i w:val="0"/>
                <w:iCs w:val="0"/>
                <w:color w:val="000000"/>
                <w:kern w:val="0"/>
                <w:sz w:val="24"/>
                <w:szCs w:val="24"/>
                <w:u w:val="none"/>
                <w:lang w:val="en-US" w:eastAsia="zh-CN" w:bidi="ar"/>
              </w:rPr>
              <w:t>NSFOCUS SAS NX3 H1100C</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2D3077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2014</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3ED4D0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260F29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7CB19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011E16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72691193">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终端安全管理准入设备（软件）</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056C6F93">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Agile Controller</w:t>
            </w:r>
            <w:r>
              <w:rPr>
                <w:rStyle w:val="11"/>
                <w:rFonts w:hint="eastAsia" w:ascii="宋体" w:hAnsi="宋体" w:eastAsia="宋体" w:cs="宋体"/>
                <w:sz w:val="24"/>
                <w:szCs w:val="24"/>
                <w:lang w:val="en-US" w:eastAsia="zh-CN" w:bidi="ar"/>
              </w:rPr>
              <w:t>（含</w:t>
            </w:r>
            <w:r>
              <w:rPr>
                <w:rFonts w:hint="eastAsia" w:ascii="宋体" w:hAnsi="宋体" w:eastAsia="宋体" w:cs="宋体"/>
                <w:i w:val="0"/>
                <w:iCs w:val="0"/>
                <w:color w:val="000000"/>
                <w:kern w:val="0"/>
                <w:sz w:val="24"/>
                <w:szCs w:val="24"/>
                <w:u w:val="none"/>
                <w:lang w:val="en-US" w:eastAsia="zh-CN" w:bidi="ar"/>
              </w:rPr>
              <w:t>1</w:t>
            </w:r>
            <w:r>
              <w:rPr>
                <w:rStyle w:val="11"/>
                <w:rFonts w:hint="eastAsia" w:ascii="宋体" w:hAnsi="宋体" w:eastAsia="宋体" w:cs="宋体"/>
                <w:sz w:val="24"/>
                <w:szCs w:val="24"/>
                <w:lang w:val="en-US" w:eastAsia="zh-CN" w:bidi="ar"/>
              </w:rPr>
              <w:t>台</w:t>
            </w:r>
            <w:r>
              <w:rPr>
                <w:rFonts w:hint="eastAsia" w:ascii="宋体" w:hAnsi="宋体" w:eastAsia="宋体" w:cs="宋体"/>
                <w:i w:val="0"/>
                <w:iCs w:val="0"/>
                <w:color w:val="000000"/>
                <w:kern w:val="0"/>
                <w:sz w:val="24"/>
                <w:szCs w:val="24"/>
                <w:u w:val="none"/>
                <w:lang w:val="en-US" w:eastAsia="zh-CN" w:bidi="ar"/>
              </w:rPr>
              <w:t>RH2288H</w:t>
            </w:r>
            <w:r>
              <w:rPr>
                <w:rStyle w:val="11"/>
                <w:rFonts w:hint="eastAsia" w:ascii="宋体" w:hAnsi="宋体" w:eastAsia="宋体" w:cs="宋体"/>
                <w:sz w:val="24"/>
                <w:szCs w:val="24"/>
                <w:lang w:val="en-US" w:eastAsia="zh-CN" w:bidi="ar"/>
              </w:rPr>
              <w:t>服务器）</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34753C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2014</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28E1ED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3EFBD5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套</w:t>
            </w:r>
          </w:p>
        </w:tc>
      </w:tr>
      <w:tr w14:paraId="2ADBA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619D41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5EC1D170">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党政信息机房和云数据中心路由器</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06450C1F">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NE20E-S16</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701A28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2014</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302067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25B1CB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6C0ED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6F52A0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60004721">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一办和二办路由器</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077E9455">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NE20E-S8</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11214B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2014</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5C1045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3956F9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44635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12FE9D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35396509">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核心交换机</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62648004">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S12712</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466885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2014</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54C60F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0F5EFF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121C9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1C5D1F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54D5FE2B">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一办汇聚交换机</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37C0F8AD">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S12708</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796454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2014</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3CBA40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258349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389A6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244B07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458D627B">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二办汇聚交换机</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5A760FF3">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S12708</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73588D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2014</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50E9B6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43DB41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08D54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4AD30C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2BB38B2F">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居委会</w:t>
            </w:r>
            <w:r>
              <w:rPr>
                <w:rFonts w:hint="eastAsia" w:ascii="宋体" w:hAnsi="宋体" w:eastAsia="宋体" w:cs="宋体"/>
                <w:i w:val="0"/>
                <w:iCs w:val="0"/>
                <w:color w:val="000000"/>
                <w:kern w:val="0"/>
                <w:sz w:val="24"/>
                <w:szCs w:val="24"/>
                <w:u w:val="none"/>
                <w:lang w:val="en-US" w:eastAsia="zh-CN" w:bidi="ar"/>
              </w:rPr>
              <w:t>/</w:t>
            </w:r>
            <w:r>
              <w:rPr>
                <w:rStyle w:val="11"/>
                <w:rFonts w:hint="eastAsia" w:ascii="宋体" w:hAnsi="宋体" w:eastAsia="宋体" w:cs="宋体"/>
                <w:sz w:val="24"/>
                <w:szCs w:val="24"/>
                <w:lang w:val="en-US" w:eastAsia="zh-CN" w:bidi="ar"/>
              </w:rPr>
              <w:t>村委会接入交换机</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6AFCFC3E">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S5700-28TP-LI-AC</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4EF5F4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2014</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3EBE7F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0539DF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25E402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19AF91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7BD6593A">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3FC61120">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USG2250HSR</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6179ED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2014</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733875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12205D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325A5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07F8DF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721F5032">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入侵防御系统</w:t>
            </w:r>
            <w:r>
              <w:rPr>
                <w:rFonts w:hint="eastAsia" w:ascii="宋体" w:hAnsi="宋体" w:eastAsia="宋体" w:cs="宋体"/>
                <w:i w:val="0"/>
                <w:iCs w:val="0"/>
                <w:color w:val="000000"/>
                <w:kern w:val="0"/>
                <w:sz w:val="24"/>
                <w:szCs w:val="24"/>
                <w:u w:val="none"/>
                <w:lang w:val="en-US" w:eastAsia="zh-CN" w:bidi="ar"/>
              </w:rPr>
              <w:t>IPS</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4E20D485">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绿盟</w:t>
            </w:r>
            <w:r>
              <w:rPr>
                <w:rFonts w:hint="eastAsia" w:ascii="宋体" w:hAnsi="宋体" w:eastAsia="宋体" w:cs="宋体"/>
                <w:i w:val="0"/>
                <w:iCs w:val="0"/>
                <w:color w:val="000000"/>
                <w:kern w:val="0"/>
                <w:sz w:val="24"/>
                <w:szCs w:val="24"/>
                <w:u w:val="none"/>
                <w:lang w:val="en-US" w:eastAsia="zh-CN" w:bidi="ar"/>
              </w:rPr>
              <w:t>NSFOCUS NIPS NX5-N4000A</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01FEA5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2014</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1FAE9F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169DF4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1D68B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47374A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75621FCC">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上网行为管理</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671C00C8">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绿盟</w:t>
            </w:r>
            <w:r>
              <w:rPr>
                <w:rFonts w:hint="eastAsia" w:ascii="宋体" w:hAnsi="宋体" w:eastAsia="宋体" w:cs="宋体"/>
                <w:i w:val="0"/>
                <w:iCs w:val="0"/>
                <w:color w:val="000000"/>
                <w:kern w:val="0"/>
                <w:sz w:val="24"/>
                <w:szCs w:val="24"/>
                <w:u w:val="none"/>
                <w:lang w:val="en-US" w:eastAsia="zh-CN" w:bidi="ar"/>
              </w:rPr>
              <w:t>NSFOCUS NF NX3-G4000H</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090A0E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2014</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22B1F0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1B6FC8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04603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30DC53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08D4351C">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出口路由器</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25DF199F">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NE20E-S8</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3CBC94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2014</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52662A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30749B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639AA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5EC7CF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45BFCE56">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出口防火墙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23F33393">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绿盟</w:t>
            </w:r>
            <w:r>
              <w:rPr>
                <w:rFonts w:hint="eastAsia" w:ascii="宋体" w:hAnsi="宋体" w:eastAsia="宋体" w:cs="宋体"/>
                <w:i w:val="0"/>
                <w:iCs w:val="0"/>
                <w:color w:val="000000"/>
                <w:kern w:val="0"/>
                <w:sz w:val="24"/>
                <w:szCs w:val="24"/>
                <w:u w:val="none"/>
                <w:lang w:val="en-US" w:eastAsia="zh-CN" w:bidi="ar"/>
              </w:rPr>
              <w:t>NSFOCUS NF NX5-T6000L</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5EA6C1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2014</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2C3573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6633A3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599AB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2599B8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24ADA747">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移动办公</w:t>
            </w:r>
            <w:r>
              <w:rPr>
                <w:rFonts w:hint="eastAsia" w:ascii="宋体" w:hAnsi="宋体" w:eastAsia="宋体" w:cs="宋体"/>
                <w:i w:val="0"/>
                <w:iCs w:val="0"/>
                <w:color w:val="000000"/>
                <w:kern w:val="0"/>
                <w:sz w:val="24"/>
                <w:szCs w:val="24"/>
                <w:u w:val="none"/>
                <w:lang w:val="en-US" w:eastAsia="zh-CN" w:bidi="ar"/>
              </w:rPr>
              <w:t>VPN</w:t>
            </w:r>
            <w:r>
              <w:rPr>
                <w:rStyle w:val="11"/>
                <w:rFonts w:hint="eastAsia" w:ascii="宋体" w:hAnsi="宋体" w:eastAsia="宋体" w:cs="宋体"/>
                <w:sz w:val="24"/>
                <w:szCs w:val="24"/>
                <w:lang w:val="en-US" w:eastAsia="zh-CN" w:bidi="ar"/>
              </w:rPr>
              <w:t>接入网关</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428084BE">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AnyOffice(</w:t>
            </w:r>
            <w:r>
              <w:rPr>
                <w:rStyle w:val="11"/>
                <w:rFonts w:hint="eastAsia" w:ascii="宋体" w:hAnsi="宋体" w:eastAsia="宋体" w:cs="宋体"/>
                <w:sz w:val="24"/>
                <w:szCs w:val="24"/>
                <w:lang w:val="en-US" w:eastAsia="zh-CN" w:bidi="ar"/>
              </w:rPr>
              <w:t>含网关</w:t>
            </w:r>
            <w:r>
              <w:rPr>
                <w:rFonts w:hint="eastAsia" w:ascii="宋体" w:hAnsi="宋体" w:eastAsia="宋体" w:cs="宋体"/>
                <w:i w:val="0"/>
                <w:iCs w:val="0"/>
                <w:color w:val="000000"/>
                <w:kern w:val="0"/>
                <w:sz w:val="24"/>
                <w:szCs w:val="24"/>
                <w:u w:val="none"/>
                <w:lang w:val="en-US" w:eastAsia="zh-CN" w:bidi="ar"/>
              </w:rPr>
              <w:t>SVN5560</w:t>
            </w:r>
            <w:r>
              <w:rPr>
                <w:rStyle w:val="11"/>
                <w:rFonts w:hint="eastAsia" w:ascii="宋体" w:hAnsi="宋体" w:eastAsia="宋体" w:cs="宋体"/>
                <w:sz w:val="24"/>
                <w:szCs w:val="24"/>
                <w:lang w:val="en-US" w:eastAsia="zh-CN" w:bidi="ar"/>
              </w:rPr>
              <w:t>和</w:t>
            </w:r>
            <w:r>
              <w:rPr>
                <w:rFonts w:hint="eastAsia" w:ascii="宋体" w:hAnsi="宋体" w:eastAsia="宋体" w:cs="宋体"/>
                <w:i w:val="0"/>
                <w:iCs w:val="0"/>
                <w:color w:val="000000"/>
                <w:kern w:val="0"/>
                <w:sz w:val="24"/>
                <w:szCs w:val="24"/>
                <w:u w:val="none"/>
                <w:lang w:val="en-US" w:eastAsia="zh-CN" w:bidi="ar"/>
              </w:rPr>
              <w:t>1</w:t>
            </w:r>
            <w:r>
              <w:rPr>
                <w:rStyle w:val="11"/>
                <w:rFonts w:hint="eastAsia" w:ascii="宋体" w:hAnsi="宋体" w:eastAsia="宋体" w:cs="宋体"/>
                <w:sz w:val="24"/>
                <w:szCs w:val="24"/>
                <w:lang w:val="en-US" w:eastAsia="zh-CN" w:bidi="ar"/>
              </w:rPr>
              <w:t>台</w:t>
            </w:r>
            <w:r>
              <w:rPr>
                <w:rFonts w:hint="eastAsia" w:ascii="宋体" w:hAnsi="宋体" w:eastAsia="宋体" w:cs="宋体"/>
                <w:i w:val="0"/>
                <w:iCs w:val="0"/>
                <w:color w:val="000000"/>
                <w:kern w:val="0"/>
                <w:sz w:val="24"/>
                <w:szCs w:val="24"/>
                <w:u w:val="none"/>
                <w:lang w:val="en-US" w:eastAsia="zh-CN" w:bidi="ar"/>
              </w:rPr>
              <w:t>RH2288H</w:t>
            </w:r>
            <w:r>
              <w:rPr>
                <w:rStyle w:val="11"/>
                <w:rFonts w:hint="eastAsia" w:ascii="宋体" w:hAnsi="宋体" w:eastAsia="宋体" w:cs="宋体"/>
                <w:sz w:val="24"/>
                <w:szCs w:val="24"/>
                <w:lang w:val="en-US" w:eastAsia="zh-CN" w:bidi="ar"/>
              </w:rPr>
              <w:t>服务器</w:t>
            </w:r>
            <w:r>
              <w:rPr>
                <w:rFonts w:hint="eastAsia" w:ascii="宋体" w:hAnsi="宋体" w:eastAsia="宋体" w:cs="宋体"/>
                <w:i w:val="0"/>
                <w:iCs w:val="0"/>
                <w:color w:val="000000"/>
                <w:kern w:val="0"/>
                <w:sz w:val="24"/>
                <w:szCs w:val="24"/>
                <w:u w:val="none"/>
                <w:lang w:val="en-US" w:eastAsia="zh-CN" w:bidi="ar"/>
              </w:rPr>
              <w:t>)</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33BB94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2014</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657BAF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6FDEE1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31B11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1FAE40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3BD022FA">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管理区接入交换机</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2712DC24">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S5700-28C-EI</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04F0AD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2014</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0BE2A8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73274D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3DEDE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345373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50BD433E">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管理区防火墙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666CC2AC">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USG6650</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7C058C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2014</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3CB0FC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09E6B4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088AB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72014D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29A5B639">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互联网出口核心防火墙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09BE4DB8">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USG6670</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1D7D7C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2014</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0CF62B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10EA86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2ED46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712A07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1A6AC2A3">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入侵检测系统</w:t>
            </w:r>
            <w:r>
              <w:rPr>
                <w:rFonts w:hint="eastAsia" w:ascii="宋体" w:hAnsi="宋体" w:eastAsia="宋体" w:cs="宋体"/>
                <w:i w:val="0"/>
                <w:iCs w:val="0"/>
                <w:color w:val="000000"/>
                <w:kern w:val="0"/>
                <w:sz w:val="24"/>
                <w:szCs w:val="24"/>
                <w:u w:val="none"/>
                <w:lang w:val="en-US" w:eastAsia="zh-CN" w:bidi="ar"/>
              </w:rPr>
              <w:t>IDS</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11933F2A">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绿盟</w:t>
            </w:r>
            <w:r>
              <w:rPr>
                <w:rFonts w:hint="eastAsia" w:ascii="宋体" w:hAnsi="宋体" w:eastAsia="宋体" w:cs="宋体"/>
                <w:i w:val="0"/>
                <w:iCs w:val="0"/>
                <w:color w:val="000000"/>
                <w:kern w:val="0"/>
                <w:sz w:val="24"/>
                <w:szCs w:val="24"/>
                <w:u w:val="none"/>
                <w:lang w:val="en-US" w:eastAsia="zh-CN" w:bidi="ar"/>
              </w:rPr>
              <w:t>NSFOCUS NIDS NX5-N8000A</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2A3EA6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2014</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33BBF2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65ADB9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49C76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7E8A9D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454C883F">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漏洞扫描系统</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519ABC6E">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绿盟</w:t>
            </w:r>
            <w:r>
              <w:rPr>
                <w:rFonts w:hint="eastAsia" w:ascii="宋体" w:hAnsi="宋体" w:eastAsia="宋体" w:cs="宋体"/>
                <w:i w:val="0"/>
                <w:iCs w:val="0"/>
                <w:color w:val="000000"/>
                <w:kern w:val="0"/>
                <w:sz w:val="24"/>
                <w:szCs w:val="24"/>
                <w:u w:val="none"/>
                <w:lang w:val="en-US" w:eastAsia="zh-CN" w:bidi="ar"/>
              </w:rPr>
              <w:t>NSFOCUS RSAS NX3-S</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4DC7D1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2014</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730C38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79C1A9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418B4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4BD07C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2D005A7E">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0F44973B">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USG2250HSR</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473E8A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2016</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664EF1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0D9536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7F404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7E6228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3026AC3F">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4766106A">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USG6306</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792CBE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2017</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750186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2DA95E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2284D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535121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52190E22">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0EB2A2F2">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USG6306</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0B25CF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2018</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1AD648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092151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1B2F4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496620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16F31D62">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2FAB0AC8">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USG6306</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419CEE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2019</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1DAE5F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7D434A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754B3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58C46A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25526178">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网络管理系统（软件）</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451B29B1">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eSight</w:t>
            </w:r>
            <w:r>
              <w:rPr>
                <w:rStyle w:val="11"/>
                <w:rFonts w:hint="eastAsia" w:ascii="宋体" w:hAnsi="宋体" w:eastAsia="宋体" w:cs="宋体"/>
                <w:sz w:val="24"/>
                <w:szCs w:val="24"/>
                <w:lang w:val="en-US" w:eastAsia="zh-CN" w:bidi="ar"/>
              </w:rPr>
              <w:t>管理平台</w:t>
            </w:r>
            <w:r>
              <w:rPr>
                <w:rFonts w:hint="eastAsia" w:ascii="宋体" w:hAnsi="宋体" w:eastAsia="宋体" w:cs="宋体"/>
                <w:i w:val="0"/>
                <w:iCs w:val="0"/>
                <w:color w:val="000000"/>
                <w:kern w:val="0"/>
                <w:sz w:val="24"/>
                <w:szCs w:val="24"/>
                <w:u w:val="none"/>
                <w:lang w:val="en-US" w:eastAsia="zh-CN" w:bidi="ar"/>
              </w:rPr>
              <w:t>+200 license</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48E157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2019</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01C53D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3C855F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套</w:t>
            </w:r>
          </w:p>
        </w:tc>
      </w:tr>
      <w:tr w14:paraId="1AC28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55AEA9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216A77C9">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4EC66BD5">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USG6106</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2715E2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2019</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77D1C0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5979B1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39276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2EE67C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6975D493">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7422B7F4">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USG6106</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55FACE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2019</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17B846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07A65F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39C43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4EE1D3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104CB282">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29EE2D3E">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USG6306E</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224625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2019</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5FDB21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2711E3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3F1FC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11E7E7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6A9B7777">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日志审计系统</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320D7B8C">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绿盟</w:t>
            </w:r>
            <w:r>
              <w:rPr>
                <w:rFonts w:hint="eastAsia" w:ascii="宋体" w:hAnsi="宋体" w:eastAsia="宋体" w:cs="宋体"/>
                <w:i w:val="0"/>
                <w:iCs w:val="0"/>
                <w:color w:val="000000"/>
                <w:kern w:val="0"/>
                <w:sz w:val="24"/>
                <w:szCs w:val="24"/>
                <w:u w:val="none"/>
                <w:lang w:val="en-US" w:eastAsia="zh-CN" w:bidi="ar"/>
              </w:rPr>
              <w:t>NSFOCUS LAS NX3-L2000</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689306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2019</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199E5A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0491CC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2FAB2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26797B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7A6E99BF">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安全管理中心（软件）</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37DE4943">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绿盟</w:t>
            </w:r>
            <w:r>
              <w:rPr>
                <w:rFonts w:hint="eastAsia" w:ascii="宋体" w:hAnsi="宋体" w:eastAsia="宋体" w:cs="宋体"/>
                <w:i w:val="0"/>
                <w:iCs w:val="0"/>
                <w:color w:val="000000"/>
                <w:kern w:val="0"/>
                <w:sz w:val="24"/>
                <w:szCs w:val="24"/>
                <w:u w:val="none"/>
                <w:lang w:val="en-US" w:eastAsia="zh-CN" w:bidi="ar"/>
              </w:rPr>
              <w:t>NSFOCUS ESPC</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5231C6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2019</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432F26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56AF92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套</w:t>
            </w:r>
          </w:p>
        </w:tc>
      </w:tr>
      <w:tr w14:paraId="7A4E6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46BB81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301294B2">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416513F9">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USG6306E</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2EEB6E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2020</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14459B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0D420B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33C6A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1B9209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3CC29D80">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4D61566C">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USG6305E</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2DE9AB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2020</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505F87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0F5423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5A784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2B32C0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4CE47A7B">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472E8300">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USG6305E</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0BBEF3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2020</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371421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2D53BC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532EF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338F42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04722843">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2BE78ACF">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华为</w:t>
            </w:r>
            <w:r>
              <w:rPr>
                <w:rFonts w:hint="eastAsia" w:ascii="宋体" w:hAnsi="宋体" w:eastAsia="宋体" w:cs="宋体"/>
                <w:i w:val="0"/>
                <w:iCs w:val="0"/>
                <w:color w:val="000000"/>
                <w:kern w:val="0"/>
                <w:sz w:val="24"/>
                <w:szCs w:val="24"/>
                <w:u w:val="none"/>
                <w:lang w:val="en-US" w:eastAsia="zh-CN" w:bidi="ar"/>
              </w:rPr>
              <w:t>USG6305E</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000B10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2020</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09C0B7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6AF7D9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36B86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76D3AE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222B97AB">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0FEE3A6C">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深信服</w:t>
            </w:r>
            <w:r>
              <w:rPr>
                <w:rFonts w:hint="eastAsia" w:ascii="宋体" w:hAnsi="宋体" w:eastAsia="宋体" w:cs="宋体"/>
                <w:i w:val="0"/>
                <w:iCs w:val="0"/>
                <w:color w:val="000000"/>
                <w:kern w:val="0"/>
                <w:sz w:val="24"/>
                <w:szCs w:val="24"/>
                <w:u w:val="none"/>
                <w:lang w:val="en-US" w:eastAsia="zh-CN" w:bidi="ar"/>
              </w:rPr>
              <w:t>AF-1000-B1200-L9</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39D46A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7493D4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1B66A6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791E3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1429F6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1F045501">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4857E1B3">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深信服</w:t>
            </w:r>
            <w:r>
              <w:rPr>
                <w:rFonts w:hint="eastAsia" w:ascii="宋体" w:hAnsi="宋体" w:eastAsia="宋体" w:cs="宋体"/>
                <w:i w:val="0"/>
                <w:iCs w:val="0"/>
                <w:color w:val="000000"/>
                <w:kern w:val="0"/>
                <w:sz w:val="24"/>
                <w:szCs w:val="24"/>
                <w:u w:val="none"/>
                <w:lang w:val="en-US" w:eastAsia="zh-CN" w:bidi="ar"/>
              </w:rPr>
              <w:t>AF-1000-B1310-P9</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553CDD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5938BF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1258E1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60D49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045FE1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70DA18EB">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25002163">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深信服</w:t>
            </w:r>
            <w:r>
              <w:rPr>
                <w:rStyle w:val="12"/>
                <w:rFonts w:hint="eastAsia" w:ascii="宋体" w:hAnsi="宋体" w:eastAsia="宋体" w:cs="宋体"/>
                <w:sz w:val="24"/>
                <w:szCs w:val="24"/>
                <w:lang w:val="en-US" w:eastAsia="zh-CN" w:bidi="ar"/>
              </w:rPr>
              <w:t>AF-1000-B1310-P9</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79A9F7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w:t>
            </w:r>
            <w:r>
              <w:rPr>
                <w:rStyle w:val="11"/>
                <w:rFonts w:hint="eastAsia" w:ascii="宋体" w:hAnsi="宋体" w:eastAsia="宋体" w:cs="宋体"/>
                <w:sz w:val="24"/>
                <w:szCs w:val="24"/>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29AF03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23033A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台</w:t>
            </w:r>
          </w:p>
        </w:tc>
      </w:tr>
      <w:tr w14:paraId="26C13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69FD1A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7E314466">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396359F0">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深信服</w:t>
            </w:r>
            <w:r>
              <w:rPr>
                <w:rStyle w:val="12"/>
                <w:rFonts w:hint="eastAsia" w:ascii="宋体" w:hAnsi="宋体" w:eastAsia="宋体" w:cs="宋体"/>
                <w:sz w:val="24"/>
                <w:szCs w:val="24"/>
                <w:lang w:val="en-US" w:eastAsia="zh-CN" w:bidi="ar"/>
              </w:rPr>
              <w:t>AF-1000-B1310-P9</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3BD608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2"/>
                <w:rFonts w:hint="eastAsia" w:ascii="宋体" w:hAnsi="宋体" w:eastAsia="宋体" w:cs="宋体"/>
                <w:sz w:val="24"/>
                <w:szCs w:val="24"/>
                <w:lang w:val="en-US" w:eastAsia="zh-CN" w:bidi="ar"/>
              </w:rPr>
              <w:t>2022</w:t>
            </w:r>
            <w:r>
              <w:rPr>
                <w:rFonts w:hint="eastAsia" w:ascii="宋体" w:hAnsi="宋体" w:eastAsia="宋体" w:cs="宋体"/>
                <w:i w:val="0"/>
                <w:iCs w:val="0"/>
                <w:color w:val="000000"/>
                <w:kern w:val="0"/>
                <w:sz w:val="24"/>
                <w:szCs w:val="24"/>
                <w:u w:val="none"/>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44660F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1063B7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r>
      <w:tr w14:paraId="051F8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4AD6F9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636CC567">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185652A0">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深信服</w:t>
            </w:r>
            <w:r>
              <w:rPr>
                <w:rStyle w:val="12"/>
                <w:rFonts w:hint="eastAsia" w:ascii="宋体" w:hAnsi="宋体" w:eastAsia="宋体" w:cs="宋体"/>
                <w:sz w:val="24"/>
                <w:szCs w:val="24"/>
                <w:lang w:val="en-US" w:eastAsia="zh-CN" w:bidi="ar"/>
              </w:rPr>
              <w:t xml:space="preserve"> AF-1000-B1120-U9</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144540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2"/>
                <w:rFonts w:hint="eastAsia" w:ascii="宋体" w:hAnsi="宋体" w:eastAsia="宋体" w:cs="宋体"/>
                <w:sz w:val="24"/>
                <w:szCs w:val="24"/>
                <w:lang w:val="en-US" w:eastAsia="zh-CN" w:bidi="ar"/>
              </w:rPr>
              <w:t>2022</w:t>
            </w:r>
            <w:r>
              <w:rPr>
                <w:rFonts w:hint="eastAsia" w:ascii="宋体" w:hAnsi="宋体" w:eastAsia="宋体" w:cs="宋体"/>
                <w:i w:val="0"/>
                <w:iCs w:val="0"/>
                <w:color w:val="000000"/>
                <w:kern w:val="0"/>
                <w:sz w:val="24"/>
                <w:szCs w:val="24"/>
                <w:u w:val="none"/>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0D12CE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5D20C1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r>
    </w:tbl>
    <w:p w14:paraId="18D7D2A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市、区直属机关单位政务外网接入清单（367家接入单位共计开通307条链路）如下：</w:t>
      </w:r>
    </w:p>
    <w:p w14:paraId="79CA943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80"/>
        <w:gridCol w:w="564"/>
        <w:gridCol w:w="680"/>
        <w:gridCol w:w="3003"/>
        <w:gridCol w:w="2306"/>
        <w:gridCol w:w="681"/>
        <w:gridCol w:w="1146"/>
      </w:tblGrid>
      <w:tr w14:paraId="30D6B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86F83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序号</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73B4D58">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链路数量</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57265FE">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类别</w:t>
            </w: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5251F5CC">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8817A8C">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单位明细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773C057">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运营商</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502BBA0">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链路类型</w:t>
            </w:r>
          </w:p>
        </w:tc>
      </w:tr>
      <w:tr w14:paraId="7423B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0BA1B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D954A7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3C2D380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市委组成部门</w:t>
            </w: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53C959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中共三亚市委精神文明建设和爱国卫生运动委员会办公室</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CEC8F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中共三亚市委精神文明建设和爱国卫生运动委员会办公室</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B59D72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367F2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5E04C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0CC406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3DF70D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048D7A">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E5EAA0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中共三亚市委机构编制委员会办公室</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9D62ED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中共三亚市委机构编制委员会办公室</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BCBB85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62B0AD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649DC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C4D353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E0513C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D1D149">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ign w:val="center"/>
          </w:tcPr>
          <w:p w14:paraId="56B6FAC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中共三亚市委组织部</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DF5FA5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中共三亚市委组织部</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6051FE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78BA38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19860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B24E0B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D76468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7AC510">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5184409E">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DC228D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三亚市组织部（老干部局）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BE383C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5BDA17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0000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FB90BB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807D6F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0B12A3">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680699F5">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C1F5C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三亚市组织部（候鸟人才中心）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CC3E1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AA6B4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4077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65D5C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ECD6E3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EBE04C">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108C914B">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3B20A7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三亚市委组织部（专项小组）</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3E108B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25D9E4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763EB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BB7A6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6CF4F3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546700">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5DEF19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中共三亚市委统一战线工作部</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807D3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中共三亚市委统一战线工作部</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DDA957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052554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5D5B9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AD8B7E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92639F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4527A1">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58E356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中共三亚市委统一战线工作部（安置楼）</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F8C4AF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中共三亚市委统一战线工作部（安置楼）</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341F8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0651A8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5FA5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DC0E1B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2B62A0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10C263">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132DBC4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中共三亚市直属机关工作委员会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47FB4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三亚市委直属机关工作委员会（市委2号楼）</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DB8E55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D76F30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6E94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B78C0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E58CBE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4FABE2">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5A4086">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E68E9E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三亚市委直属机关工作委员会（市委安置楼）</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6A045F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5E5AEB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1C6B7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7EA0DA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F2D47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C23981">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DC92F1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三亚市委办公室</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10EFFF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三亚市委办公室</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1745E8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7AD0C8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11C29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7D156C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975802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25A0D0">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751B3C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中共三亚市委政法委员会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93F7A7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中共三亚市委政法委员会</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F66B2E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FCBB62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500M</w:t>
            </w:r>
          </w:p>
        </w:tc>
      </w:tr>
      <w:tr w14:paraId="490B4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E214CC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763F0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706934">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06DF071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中共三亚市纪律检查委员会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3DF3C5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三亚市纪律检查委员会监察委员会机关</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73157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2ECEA9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163DE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BB53F4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7E767E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3245E7">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27829D">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746348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三亚市纪委监察委</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1695B8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658001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裸光改100M</w:t>
            </w:r>
          </w:p>
        </w:tc>
      </w:tr>
      <w:tr w14:paraId="40E16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BC1F1C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1794AB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223C0E">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6AED0A">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68FAB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中共三亚市纪律检查委员会</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DA5597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17BEF6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01CE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E34739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6B9642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1AC068">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67F79D">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6B341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海棠区纪委监察委</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6DB513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9F98D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裸光改100M</w:t>
            </w:r>
          </w:p>
        </w:tc>
      </w:tr>
      <w:tr w14:paraId="54F9B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1C0107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00135A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C6170D">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CCF380">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4E784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天涯区纪委监察委</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2775EC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FDD92C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裸光改100M</w:t>
            </w:r>
          </w:p>
        </w:tc>
      </w:tr>
      <w:tr w14:paraId="1AC2E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CCF28B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5E8904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2BE391">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A6FA0C">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F585C5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吉阳区纪委监察委</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E31868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CF8B9E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4732D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53BE8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2BBF39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61EDB3">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3878B5">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B8475F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崖州区纪委监察委</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2C965A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6271C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44EE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ED457B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B16D21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728F2A">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253F7C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三亚市史志工作办公室</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67D543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三亚市史志工作办公室</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5F4C8D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26F918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73FE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16950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D08F4A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F0B8AB">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ign w:val="center"/>
          </w:tcPr>
          <w:p w14:paraId="4DD27A3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中共三亚市委党校</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BF196D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三亚市委党校</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F71E4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192174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30F6B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879FC9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7DBA47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253C5B">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4FF25C29">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CA6BF6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三亚市委党校2</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77ACC4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3F3AF6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4BCF9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A08C0E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21180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1E2E2E">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39145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中共三亚市委网络安全和信息化委员会办公室</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C47CF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中共三亚市委网络安全和信息化委员会</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6BC23EC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E5B937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4D340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4EEBA9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EC3D57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1C1F84">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99C40B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中共三亚市委军民融合发展委员会办公室</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BF82B0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中共三亚市委军民融合发展委员会办公室</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47AE25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5140DC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41584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F7B729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49AD3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C9BC88">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DD24D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中共三亚市委保密和机要局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54CD6E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中共三亚市委保密和机要局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424761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3030B4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205E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7E800C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4860C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178A76">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FB7060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三亚市党群服务中心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BD98CA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三亚党群服务中心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DB55CE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BD527F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2BF78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22B467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4BB8C8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202DBE9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市人大</w:t>
            </w: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40E057C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三亚市人大常委会办公室</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F860E9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三亚市人大办公室</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EB3375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B6BC10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69775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63146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1595C2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9889DE">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13FEA0">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477A2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三亚市人大常委会办公室政策研究中心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9B4327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D1DBFA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2A9A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4EC643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06F8739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6BDF694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市政府工作部门、市政府直属机关单位</w:t>
            </w: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38A5A6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三亚市人民政府</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E67320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三亚市政府办公室</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077B6E3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697BAF4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59933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522C2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2A54F8">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D26576">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33A59A">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82B691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三亚市金融发展局</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3C5E19">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2EFC21">
            <w:pPr>
              <w:jc w:val="center"/>
              <w:rPr>
                <w:rFonts w:hint="eastAsia" w:ascii="宋体" w:hAnsi="宋体" w:eastAsia="宋体" w:cs="宋体"/>
                <w:i w:val="0"/>
                <w:iCs w:val="0"/>
                <w:color w:val="auto"/>
                <w:sz w:val="24"/>
                <w:szCs w:val="24"/>
                <w:u w:val="none"/>
              </w:rPr>
            </w:pPr>
          </w:p>
        </w:tc>
      </w:tr>
      <w:tr w14:paraId="2F51A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F72A5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9F297E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7C756A">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755A4F">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E281BA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三亚市信访办（入口办公）</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CB531C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C9218D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B640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CA92FC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F9F077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F9FD5C">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DF747A">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F3ED41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三亚市档案局（原三亚市档案馆）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FA2A5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E8032E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28A2D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171E10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5F8B16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EED50E">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4EBF9C">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7BC71B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原三亚市信访局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74FA8F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534641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3D2E0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BA0911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D79C25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A87340">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EE58B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三亚市科技工业发展委员会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C84BC6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三亚市科技工业发展委员会</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0AADA1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170B9E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裸光改100M</w:t>
            </w:r>
          </w:p>
        </w:tc>
      </w:tr>
      <w:tr w14:paraId="36B99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09B70C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2D4F35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DBEF7E">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E86C8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三亚市供销合作社</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760527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三亚市供销合作社</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15EE10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45BC0C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5D941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2F0E0C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EB1ADB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1B3123">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5F48C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三亚市流动人口服务管理办公室</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A757ED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三亚市流动人口服务管理办公室</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95D38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EBB645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134EE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4696B0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ECFA75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54F3B5">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57D312D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三亚市自然资源和规划局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36FE7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三亚市自然资源和规划局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F00072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EBA0DB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09FBF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B3278F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256D9D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93AF2F">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329536">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292C89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原市土地储备开发中心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7D13A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9FB8A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79E5C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1D3137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C7A31E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54039E">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3CDBFC">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A733E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原三亚市国土局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E2A8C7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78FD34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00763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B1860C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869EA6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71191E">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FADE04">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115AF5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三亚市自然资源海棠分局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99253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DF21A2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E8A7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355B9C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7B1001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7B452D">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AD1EFA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三亚市生态环境局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204C77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三亚市环保局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5E104B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F0A87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4E0D1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F63DAD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77439A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50DAA7">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981C4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三亚市科学技术和工业信息化局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EF5B67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三亚市科工信局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8EA181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A3C14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裸光改500M</w:t>
            </w:r>
          </w:p>
        </w:tc>
      </w:tr>
      <w:tr w14:paraId="2F721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AD0828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C7EED9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1391C6">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464316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三亚市投资促进局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BA4266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三亚市投资促进局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F30116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52ACBE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2C748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6E3852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DB4844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09F1E9">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1E216BE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三亚市财政局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A0AFC5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三亚市财政局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6522D9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9E8F34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46429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E7D862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D9DBC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FAAC70">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03E0E4">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213211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三亚市财政国库支付局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FD1F97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B6B41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FC8F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FA91DA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6649A4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EFAC70">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E3DA3A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中国民用航空三亚安全监督管理局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D548D3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中国民用航空三亚安全监督管理局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13B191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2BB40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2763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F6ECA0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CACBA2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9F0A62">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727B1C2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三亚市人力资源和社会保障局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049E57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三亚市人力资源和社会保障局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D8BF3F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2741BF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1B510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DDF5C4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988E7A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59E65B">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4F6C2C">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5A261D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三亚市劳动人事争议仲裁院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34A84E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6D9ABD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2F264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E06C63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0CEAB4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F380FD">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04AF4E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三亚市教育局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4EC3A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三亚市教育局（业务）</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B9F9AB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24E654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38753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DF7476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3EC8BF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B73069">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516684">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285E36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三亚市教育局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018AFE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7AC1CB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15FB3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B6B06F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7392DE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9FC7A9">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49EA68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三亚市卫生健康委员会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8E0204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三亚市卫生健康委员会（三医联动）</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B2D78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FBE705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4A09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F3DC3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52</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1AB456A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EBAB4E">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B238BD">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A9E999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三亚市卫生健康委员会（原市卫生局）</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7016C6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2CAAA84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裸光改100M</w:t>
            </w:r>
          </w:p>
        </w:tc>
      </w:tr>
      <w:tr w14:paraId="4ECAF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470AC4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53</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28EEAB">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85D671">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427CCB">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53CC4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三亚市疫情防控指挥部</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3D6EB1">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006EF0">
            <w:pPr>
              <w:jc w:val="center"/>
              <w:rPr>
                <w:rFonts w:hint="eastAsia" w:ascii="宋体" w:hAnsi="宋体" w:eastAsia="宋体" w:cs="宋体"/>
                <w:i w:val="0"/>
                <w:iCs w:val="0"/>
                <w:color w:val="auto"/>
                <w:sz w:val="24"/>
                <w:szCs w:val="24"/>
                <w:u w:val="none"/>
              </w:rPr>
            </w:pPr>
          </w:p>
        </w:tc>
      </w:tr>
      <w:tr w14:paraId="5EEE2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0E4192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F8E7D8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AA8782">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0900CB">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DCF72E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三亚市医疗保障局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7CDA5B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7A88E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0E2B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F33684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55</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0E502F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2931D6">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E16EA1">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3E7A12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三亚市疾病预防控制中心</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4DE004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35A0B17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4613E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200E8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56</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C5AB71">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EB3B49">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D7A435">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57D3DA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三亚市麻风病防治中心</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DEC994B">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89A645">
            <w:pPr>
              <w:jc w:val="center"/>
              <w:rPr>
                <w:rFonts w:hint="eastAsia" w:ascii="宋体" w:hAnsi="宋体" w:eastAsia="宋体" w:cs="宋体"/>
                <w:i w:val="0"/>
                <w:iCs w:val="0"/>
                <w:color w:val="auto"/>
                <w:sz w:val="24"/>
                <w:szCs w:val="24"/>
                <w:u w:val="none"/>
              </w:rPr>
            </w:pPr>
          </w:p>
        </w:tc>
      </w:tr>
      <w:tr w14:paraId="39187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8E5753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99C924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EFDE82">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DC59AE">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800E3C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三亚中心医院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28BF7D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A765FD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464DF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F9F996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09388B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95B049">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3EF366">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BE42D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三亚市人民医院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3E6048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B25424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7266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5851A1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EB94D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F32D95">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AE818D">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DC63EA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三亚市中医院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D86A4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B59EBF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2F246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201645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617447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C6A1D7">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29368D">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0E5A3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三亚市妇幼保健院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248FC0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6B17E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3EB3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DFF146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7AF473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558697">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D6389F">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6C8B3A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三亚皮肤病与精神卫生防治中心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237F2C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689D3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7BF3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A9206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9BFF08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0F54C4">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9A0463">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2C7ABF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三亚市健康教育所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792336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FB256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9707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BDD047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4CBD69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398570">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622D6A">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685478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三亚市卫生健康服务中心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2B16EE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F97B6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67D5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C9ACB2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7C5949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079F0D">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8EF6D8">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FF04EA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三亚市医学会</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B110B8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F08E09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16F85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3A5737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5CA88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6565FE">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30A770">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527CC5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三亚市公共卫生临床中心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650F5A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18AC55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5EBE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05BC0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226101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17FF11">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99AE82">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48171A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三亚市第二人民医院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27BCF8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7D7640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6B9C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9CE60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5814AA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8332FC">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37F331">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EE732C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三亚口腔医学中心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087569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157F1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5FE65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48C5F6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4B1512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025B6F">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7F9206">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BDEEF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三亚医疗紧急救援中心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C3BAC4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C15CCF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C694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539AF1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5535E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68D213">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70A86EC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三亚市公安局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ADC738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三亚市公安局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D5F313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4E811E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71AD5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25055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E12EE3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885510">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825718">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5AA8DF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三亚市公安局崖州分局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56013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EC1631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2E942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8B5213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DEDEAB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EA4A03">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6E4B07">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92E07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三亚市公安局吉阳分局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DBB751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C762EE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70D6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B7E039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002E10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0AA24D">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F77539">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1C8F63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三亚市公安局天涯分局（解放路）</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26E554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93906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FC29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471DD6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DA0F37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4EB7B9">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9FA047">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740A6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三亚市公安局办证中心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533FE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40155E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D05B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EC57DE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21FEF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5241EF">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500BB1">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35B88B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三亚市公安局海棠分局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1F572B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578835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A0FE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E6EF09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6F2A4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54FFA2">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86A339">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DC6597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三亚市公安局交警支队</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D5A348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38AF3F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A999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8C7F8E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FD63C9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159C04">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49239B">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41857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三亚市公安局机场分局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E997A8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5E236E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11292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E52BD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02FC84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428946">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2A6CEF">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1A8F1C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三亚市公安局（超脑专线）</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69700C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D705E3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829E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8EACD9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1D84DA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EE0757">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F68190">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9483B5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三亚市公安局治安防控支队</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E016C9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22F21A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6FC1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8545E5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79</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69A84C8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ED2178">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3D75E2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三亚市司法局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1EBDD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三亚市司法局</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454E9D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6D7ACDB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4A6A4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EED35E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80</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8733A4">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67823A">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C662EC">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F99A03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三亚市综治办</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BE07DE">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A5BB36">
            <w:pPr>
              <w:jc w:val="center"/>
              <w:rPr>
                <w:rFonts w:hint="eastAsia" w:ascii="宋体" w:hAnsi="宋体" w:eastAsia="宋体" w:cs="宋体"/>
                <w:i w:val="0"/>
                <w:iCs w:val="0"/>
                <w:color w:val="auto"/>
                <w:sz w:val="24"/>
                <w:szCs w:val="24"/>
                <w:u w:val="none"/>
              </w:rPr>
            </w:pPr>
          </w:p>
        </w:tc>
      </w:tr>
      <w:tr w14:paraId="41EB5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493D0E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81</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B28E1D">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55E76B">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80253C">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4FE0A0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三亚市法制办</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B805BA">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109EDA">
            <w:pPr>
              <w:jc w:val="center"/>
              <w:rPr>
                <w:rFonts w:hint="eastAsia" w:ascii="宋体" w:hAnsi="宋体" w:eastAsia="宋体" w:cs="宋体"/>
                <w:i w:val="0"/>
                <w:iCs w:val="0"/>
                <w:color w:val="auto"/>
                <w:sz w:val="24"/>
                <w:szCs w:val="24"/>
                <w:u w:val="none"/>
              </w:rPr>
            </w:pPr>
          </w:p>
        </w:tc>
      </w:tr>
      <w:tr w14:paraId="176E3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62C0E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3F9E56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43D980">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90A9DE">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7004C5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海棠区司法局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6CB8BC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5FF3D9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0796A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BD765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1EF0AE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25C0F9">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FF3476">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6AE49A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吉阳区司法局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0B9D4A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AE4C21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2D71B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FDDA6E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5BE40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743904">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08D2A26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三亚市民政局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C1285F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三亚市民政局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F99EED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C095C4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裸光改100M</w:t>
            </w:r>
          </w:p>
        </w:tc>
      </w:tr>
      <w:tr w14:paraId="27703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909239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AC0F09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D4A08D">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BF0757">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E3D155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殡葬管理服务中心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7620E7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F6C2C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18121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A376BF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79E7BF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0402E5">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A482A8">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A42511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仙逸园（殡仪馆）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EE10DE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5B0E95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1033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596428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774712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4C25CD">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387B26">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2315E6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三亚市救助管理站</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50C07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D34F5D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1901C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34BD2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01DCE5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947CFE">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022A09">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1B8C6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三亚市社会福利院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549BC0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B08725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41142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C9AD21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F82B8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B835C6">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70C06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三亚市交通运输局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613D7B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三亚市交通运输局（三亚学院附近）</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6D1BBF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1E63F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300M</w:t>
            </w:r>
          </w:p>
        </w:tc>
      </w:tr>
      <w:tr w14:paraId="371BA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79B2F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7D59D8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3B16D3">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291C5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三亚市审计局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692B07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三亚市审计局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F187EC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205226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382C9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A1DA4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14935B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F15F97">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5ADF0AD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三亚市综合行政执法局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BE4D32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三亚市综合执法局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F36F4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16ACF3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31584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39B0A5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BF9CBD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512B9A">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00C78A">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2DEA0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综合执法局第一支队（市动物卫生监督所）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B890DA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5D9A81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9FAD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4A219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AB7FBD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9EEA01">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40A070">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06C673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综合执法局第四支队(渔政渔港监督管理处)</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DB3BE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084902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1E58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23B073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27803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3DA877">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EAF96A">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C0B483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综合执法局第五支队</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B62D1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7A2FF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CB09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409D15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52200D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C18BDE">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A7C7AB">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547405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综合执法局第三支队</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3E1F13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74622A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2917C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55956F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DF633E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B311D0">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0D7C0AA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三亚市水务局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6E983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三亚市水务局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1B177E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A3FCA1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128D2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873455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BCF565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655311">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154389">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9BA0F5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三亚市大隆水利工程管理局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B5B334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F4F9FE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34B4B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E3C5A0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F375F7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782405">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D2F879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三亚市退役军人事务局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36A679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三亚市退役军人事务局2（龙岭路原人防办）</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481143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80DC20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721BF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11CDC7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0E331D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07AA53">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6AFD28C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三亚市应急管理局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59C867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市地震局（迎宾路）</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5DA219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9B9F08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152C5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0AD7E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8CAFC8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0B8D3E">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024228">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33FCF4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三亚市救灾物资储备中心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B524A4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A4D3BA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18EF0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756C2E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008F81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684200">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2AD601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三亚市统计局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10DF95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三亚市统计局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2A072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EA2D91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裸光改1000M</w:t>
            </w:r>
          </w:p>
        </w:tc>
      </w:tr>
      <w:tr w14:paraId="3FE56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7BEAEC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3F27B6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9223F7">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3383E32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三亚市市场监督管理局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4317EA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市场监督管理局2号楼（原市食药监管局）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7962EA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AC591A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73400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0FBD4C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483FE2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3A83E9">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3455C2">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4088B7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市场监督管理局3号楼（原市工商局）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D589D5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2FDCF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6C196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052DDA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18CEC0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F3A5B6">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F3CB83">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953684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市场监督管理局1号楼（原市质监局）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7AC5B5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F76E08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31BC8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73B87C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DD93D3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858F87">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960436">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6E7D83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育才区市场监督管理局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B049D5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B27B40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裸光改100M</w:t>
            </w:r>
          </w:p>
        </w:tc>
      </w:tr>
      <w:tr w14:paraId="14163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C50042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E89995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F2C95A">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7A1286">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F8DAEE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崖州区市场监督管理局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E3F597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70F956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裸光改100M</w:t>
            </w:r>
          </w:p>
        </w:tc>
      </w:tr>
      <w:tr w14:paraId="5AD09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FC604F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91BF46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150BF3">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18570F">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6CBB1E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南山市场监督管理局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469D9B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CF444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裸光改100M</w:t>
            </w:r>
          </w:p>
        </w:tc>
      </w:tr>
      <w:tr w14:paraId="744B3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8E322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0955A1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7EFF595">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9B80CA">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FEA377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崖城市场监督管理局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D6997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72978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裸光改100M</w:t>
            </w:r>
          </w:p>
        </w:tc>
      </w:tr>
      <w:tr w14:paraId="01D8F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FADD6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3FD7E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B452EE">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318862">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D2ADA7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海棠区市场监督管理局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69DE2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5F1FD0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C570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4104D7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AA250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3869F2">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FAB0994">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B0F91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亚龙湾市场监督管理所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593C0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6E0620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D61D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434291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A591DE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FB6F07">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BF1DEF">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0D961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东城市场监督管理所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A38842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B904F7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43F69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F66FCD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F21B0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9CAA8F">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6385AC">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D89DD4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大东海市场监督管理所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6166A7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8B78F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EC9D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A61201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AEB06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734512">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76553F">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5FC904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光明市场监督管理所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D40A79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A7410B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34EE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B6504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C05496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486715">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2E08E7">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FA86D5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天涯市场监督管理所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EC3553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83DF0A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25D9A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6A01D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115</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7EDD56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E8A714">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D91F87">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1D22FE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东方市场监督管理所</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1D380C3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35B8256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2B60F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A2A0B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116</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F726A3">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FEE0248">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039357">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29581E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凤凰市场监督管理所</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568C21">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15677F">
            <w:pPr>
              <w:jc w:val="center"/>
              <w:rPr>
                <w:rFonts w:hint="eastAsia" w:ascii="宋体" w:hAnsi="宋体" w:eastAsia="宋体" w:cs="宋体"/>
                <w:i w:val="0"/>
                <w:iCs w:val="0"/>
                <w:color w:val="auto"/>
                <w:sz w:val="24"/>
                <w:szCs w:val="24"/>
                <w:u w:val="none"/>
              </w:rPr>
            </w:pPr>
          </w:p>
        </w:tc>
      </w:tr>
      <w:tr w14:paraId="439F8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FF939E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12A8C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C67BE1">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368D48">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6661DB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红旗市场监督管理所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B1F287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DCFC10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5034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B4D360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1C135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A6B140">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52FEBC">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557C16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林旺市场监督管理所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176712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03C5A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40D77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C519F5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6DD44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A3BECC">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D7DA15">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D28FA4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荔枝沟市场监督管理所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4E1208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893F17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4497E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77415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3B13EE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C7444F">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730AC3">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97450C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藤桥市场监督管理所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2EFD4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A5541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738A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8CFC0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2D4184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F09028">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5FD78A6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三亚市林业局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53C36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三亚市林业局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565FE3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0DEC66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6B3AD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F985D1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F6258C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7C80F9">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8248B4">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9DD768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三亚林场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214A24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73D4B8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543D1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3A2FFA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E231CF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D1D0495">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E86F74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三亚市信息通信行业管理办公室</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5DE0CC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三亚市信息通信行业管理办公室</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07CA77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92AE36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82AD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00EE0A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5D262D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69FD1A">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FEE463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三亚市乡村振兴局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59EA22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三亚市乡村振兴局（原市扶贫办）</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79272B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892AE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裸光改100M</w:t>
            </w:r>
          </w:p>
        </w:tc>
      </w:tr>
      <w:tr w14:paraId="34546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E5770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1C064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2DD5E5">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32FB0D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三亚市旅游推广局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0BAD2D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旅游推广局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023963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AF1EA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2244C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1C2864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812A71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9F8F55">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8DE678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三亚市社会保险服务中心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58CE4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三亚市社会保险服务中心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8EC25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147E6E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DC2D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AC733D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4F81BE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99454A">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00DF66F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三亚市人民检察院</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ED544C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三亚市人民检察院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523829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65FC67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70F66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027EE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368FE7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CFCDE1">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5F29DE">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AEE03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三亚市城郊人民检察院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283B4F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C74C37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9C3F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8B7C54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500B29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2AB94F">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4831100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三亚市中级人民法院</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718F76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三亚市中级人民法院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AF30B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02EAAA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5C4D6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E8B4D9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A3BDEF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EF0D90">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7F0D2A">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206336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三亚市城郊人民法院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B52F0D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ED9CF4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5610B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13D6E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833D19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4D34B9">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7F540D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三亚市气象局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282D3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三亚市气象局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EFB85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CAB0E2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1C40D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84FDB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6FCE88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65568E">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C80A06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国家统计局三亚调查队</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44F826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国家统计局（原物价局）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E53C6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0D7AE9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裸光改100M</w:t>
            </w:r>
          </w:p>
        </w:tc>
      </w:tr>
      <w:tr w14:paraId="61ACD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CD722B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C18895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92BDA3">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72A2B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三亚海关</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E9F2F4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三亚市海关</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FE8C0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111837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6AE69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117C3E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20AE85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CDD958">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D51BBC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三亚市国家安全局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E5D2E2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三亚市国家安全局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A3DB6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AE2075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32382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14EEF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1B065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636EC1">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79F794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三亚市消防救援支队</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0008A4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三亚市消防救援支队（业务）</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5E76BA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129256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142BF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57D71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EE6567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DB0541">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ADF40C">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F1260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三亚市消防救援支队</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521C4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E1C2B0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666A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76001D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549407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C0174A">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C1DB0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三亚市群众艺术馆</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7C51D3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三亚市群众艺术馆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6D451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2F447D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1AB69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C59E32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B6A29C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283A4C">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0F4C2B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三亚市林业科学研究院</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B3D9C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三亚市林业科学研究院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558A6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2A6D0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2328A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659EDD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6B7428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7DD763">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F4CF29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三亚市邮政管理局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BA32BD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三亚市邮政管理局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41EAA9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152A81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3CB47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C91370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DB62E7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039FB3">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EFAD15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三亚市武警支队</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BD799C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三亚市武警支队</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67E4B2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F89DDB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4F480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A98AFB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E520DB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8A30DA">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87261E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三亚海警局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4E8A72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三亚海警局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B1D44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00DBD7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1E5A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7888FD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77273C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5CA4EE">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40B33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三亚市图书馆</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AA8C0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三亚市图书馆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BC394E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EFF15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1D61D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70E905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143</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0FF22D4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3DD1BA">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6BB3E48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三亚市营商环境建设局（三亚城投大厦）</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E9F7E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三亚市营商环境建设局（主线）</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7E6CE697">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广电</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29990E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64159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924DCD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144</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2A1296">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40C1BD">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4A9693">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B71C32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三亚市政务服务中心（主线）</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66D742">
            <w:pPr>
              <w:jc w:val="center"/>
              <w:rPr>
                <w:rFonts w:hint="eastAsia" w:ascii="宋体" w:hAnsi="宋体" w:eastAsia="宋体" w:cs="宋体"/>
                <w:b/>
                <w:bCs/>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D9B813">
            <w:pPr>
              <w:jc w:val="center"/>
              <w:rPr>
                <w:rFonts w:hint="eastAsia" w:ascii="宋体" w:hAnsi="宋体" w:eastAsia="宋体" w:cs="宋体"/>
                <w:i w:val="0"/>
                <w:iCs w:val="0"/>
                <w:color w:val="auto"/>
                <w:sz w:val="24"/>
                <w:szCs w:val="24"/>
                <w:u w:val="none"/>
              </w:rPr>
            </w:pPr>
          </w:p>
        </w:tc>
      </w:tr>
      <w:tr w14:paraId="52E13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872B35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145</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2E13B9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3E0434">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890245">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136B0B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三亚市营商环境建设局（备线）</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03414EE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7368E23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6423A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4F4EF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146</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D2C629">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0BA722">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931CF8">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D60ECC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三亚市政务服务中心（备线）</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3A3B3F">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0DE6CB">
            <w:pPr>
              <w:jc w:val="center"/>
              <w:rPr>
                <w:rFonts w:hint="eastAsia" w:ascii="宋体" w:hAnsi="宋体" w:eastAsia="宋体" w:cs="宋体"/>
                <w:i w:val="0"/>
                <w:iCs w:val="0"/>
                <w:color w:val="auto"/>
                <w:sz w:val="24"/>
                <w:szCs w:val="24"/>
                <w:u w:val="none"/>
              </w:rPr>
            </w:pPr>
          </w:p>
        </w:tc>
      </w:tr>
      <w:tr w14:paraId="43AD4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79DBEE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2B43C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9B736C">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32B680">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117034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三亚市政务服务中心（服务器）</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6FA602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广电</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24765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4DF7F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643535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148</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754CE7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FD27BC">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7C3F0F9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旅文总部港大楼</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5571F8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三亚市旅游和文化广电体育局（互联网）</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19F9AE2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广电</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4A4F0BF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1A790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AE66FC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149</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21821E">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9B289C">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F89013">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1E1BF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三亚市市民游客中心（互联网）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508715">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4E61CF">
            <w:pPr>
              <w:jc w:val="center"/>
              <w:rPr>
                <w:rFonts w:hint="eastAsia" w:ascii="宋体" w:hAnsi="宋体" w:eastAsia="宋体" w:cs="宋体"/>
                <w:i w:val="0"/>
                <w:iCs w:val="0"/>
                <w:color w:val="auto"/>
                <w:sz w:val="24"/>
                <w:szCs w:val="24"/>
                <w:u w:val="none"/>
              </w:rPr>
            </w:pPr>
          </w:p>
        </w:tc>
      </w:tr>
      <w:tr w14:paraId="7C5B3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71B484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150</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FECA29">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2722E2">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7DD99E">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AA3068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三亚市发展和改革委员会（政务网）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FBEC71">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CEF38F">
            <w:pPr>
              <w:jc w:val="center"/>
              <w:rPr>
                <w:rFonts w:hint="eastAsia" w:ascii="宋体" w:hAnsi="宋体" w:eastAsia="宋体" w:cs="宋体"/>
                <w:i w:val="0"/>
                <w:iCs w:val="0"/>
                <w:color w:val="auto"/>
                <w:sz w:val="24"/>
                <w:szCs w:val="24"/>
                <w:u w:val="none"/>
              </w:rPr>
            </w:pPr>
          </w:p>
        </w:tc>
      </w:tr>
      <w:tr w14:paraId="3C59A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8F6B8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151</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BB4984">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3027F3">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6522BF7">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5D0B6E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菜篮子工程管理服务中心（互联网）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748F50">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25C00B">
            <w:pPr>
              <w:jc w:val="center"/>
              <w:rPr>
                <w:rFonts w:hint="eastAsia" w:ascii="宋体" w:hAnsi="宋体" w:eastAsia="宋体" w:cs="宋体"/>
                <w:i w:val="0"/>
                <w:iCs w:val="0"/>
                <w:color w:val="auto"/>
                <w:sz w:val="24"/>
                <w:szCs w:val="24"/>
                <w:u w:val="none"/>
              </w:rPr>
            </w:pPr>
          </w:p>
        </w:tc>
      </w:tr>
      <w:tr w14:paraId="16F3E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DC2BC5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152</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889A5F">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6B28D1">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88F93D">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2E137D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价格监测中心（互联网）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B2C398">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331503">
            <w:pPr>
              <w:jc w:val="center"/>
              <w:rPr>
                <w:rFonts w:hint="eastAsia" w:ascii="宋体" w:hAnsi="宋体" w:eastAsia="宋体" w:cs="宋体"/>
                <w:i w:val="0"/>
                <w:iCs w:val="0"/>
                <w:color w:val="auto"/>
                <w:sz w:val="24"/>
                <w:szCs w:val="24"/>
                <w:u w:val="none"/>
              </w:rPr>
            </w:pPr>
          </w:p>
        </w:tc>
      </w:tr>
      <w:tr w14:paraId="48E15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26E46D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153</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A4C0CD">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0588C9">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DE9374">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63C04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三亚市价格认证中心（互联网）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A9E4DD">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A544E2">
            <w:pPr>
              <w:jc w:val="center"/>
              <w:rPr>
                <w:rFonts w:hint="eastAsia" w:ascii="宋体" w:hAnsi="宋体" w:eastAsia="宋体" w:cs="宋体"/>
                <w:i w:val="0"/>
                <w:iCs w:val="0"/>
                <w:color w:val="auto"/>
                <w:sz w:val="24"/>
                <w:szCs w:val="24"/>
                <w:u w:val="none"/>
              </w:rPr>
            </w:pPr>
          </w:p>
        </w:tc>
      </w:tr>
      <w:tr w14:paraId="78EC0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495977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154</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F6EDA3">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FD3470">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6DB46C">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61A4E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三亚市国有资产监督管理委员会（互联网）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D37428">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1EFA70">
            <w:pPr>
              <w:jc w:val="center"/>
              <w:rPr>
                <w:rFonts w:hint="eastAsia" w:ascii="宋体" w:hAnsi="宋体" w:eastAsia="宋体" w:cs="宋体"/>
                <w:i w:val="0"/>
                <w:iCs w:val="0"/>
                <w:color w:val="auto"/>
                <w:sz w:val="24"/>
                <w:szCs w:val="24"/>
                <w:u w:val="none"/>
              </w:rPr>
            </w:pPr>
          </w:p>
        </w:tc>
      </w:tr>
      <w:tr w14:paraId="3A8C9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597D01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155</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EE322C">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DA7D71">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8377FA">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58D50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中央商务区管理局（互联网）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BE73B5">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9CEAB8">
            <w:pPr>
              <w:jc w:val="center"/>
              <w:rPr>
                <w:rFonts w:hint="eastAsia" w:ascii="宋体" w:hAnsi="宋体" w:eastAsia="宋体" w:cs="宋体"/>
                <w:i w:val="0"/>
                <w:iCs w:val="0"/>
                <w:color w:val="auto"/>
                <w:sz w:val="24"/>
                <w:szCs w:val="24"/>
                <w:u w:val="none"/>
              </w:rPr>
            </w:pPr>
          </w:p>
        </w:tc>
      </w:tr>
      <w:tr w14:paraId="40933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CA8F1C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156</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887B8D">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45F94C">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98E8BE">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532B8A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市公共资源交易中心（互联网）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6FF130">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6D8380">
            <w:pPr>
              <w:jc w:val="center"/>
              <w:rPr>
                <w:rFonts w:hint="eastAsia" w:ascii="宋体" w:hAnsi="宋体" w:eastAsia="宋体" w:cs="宋体"/>
                <w:i w:val="0"/>
                <w:iCs w:val="0"/>
                <w:color w:val="auto"/>
                <w:sz w:val="24"/>
                <w:szCs w:val="24"/>
                <w:u w:val="none"/>
              </w:rPr>
            </w:pPr>
          </w:p>
        </w:tc>
      </w:tr>
      <w:tr w14:paraId="4C42B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4567EE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157</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A7F893">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A4FF5F">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35AE7D">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CA585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三亚市商务局（互联网）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A3AA7C">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ED67B6">
            <w:pPr>
              <w:jc w:val="center"/>
              <w:rPr>
                <w:rFonts w:hint="eastAsia" w:ascii="宋体" w:hAnsi="宋体" w:eastAsia="宋体" w:cs="宋体"/>
                <w:i w:val="0"/>
                <w:iCs w:val="0"/>
                <w:color w:val="auto"/>
                <w:sz w:val="24"/>
                <w:szCs w:val="24"/>
                <w:u w:val="none"/>
              </w:rPr>
            </w:pPr>
          </w:p>
        </w:tc>
      </w:tr>
      <w:tr w14:paraId="416AA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5027FD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158</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778254">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FAD0EB">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31EB7B">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18B309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三亚市民族事务局（互联网）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AC2963">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E85921">
            <w:pPr>
              <w:jc w:val="center"/>
              <w:rPr>
                <w:rFonts w:hint="eastAsia" w:ascii="宋体" w:hAnsi="宋体" w:eastAsia="宋体" w:cs="宋体"/>
                <w:i w:val="0"/>
                <w:iCs w:val="0"/>
                <w:color w:val="auto"/>
                <w:sz w:val="24"/>
                <w:szCs w:val="24"/>
                <w:u w:val="none"/>
              </w:rPr>
            </w:pPr>
          </w:p>
        </w:tc>
      </w:tr>
      <w:tr w14:paraId="5C4B5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1961A2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159</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866EF2">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ECF6F9">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15F434">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68220D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中共三亚市委外事工作委员会办公室（互联网）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7E41A9">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0621DE">
            <w:pPr>
              <w:jc w:val="center"/>
              <w:rPr>
                <w:rFonts w:hint="eastAsia" w:ascii="宋体" w:hAnsi="宋体" w:eastAsia="宋体" w:cs="宋体"/>
                <w:i w:val="0"/>
                <w:iCs w:val="0"/>
                <w:color w:val="auto"/>
                <w:sz w:val="24"/>
                <w:szCs w:val="24"/>
                <w:u w:val="none"/>
              </w:rPr>
            </w:pPr>
          </w:p>
        </w:tc>
      </w:tr>
      <w:tr w14:paraId="51B69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8586C0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160</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DD7221">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48B5E6">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3B4225">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91A943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三亚市贸易促进协会（互联网）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EAAD04">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5D8B83D6">
            <w:pPr>
              <w:jc w:val="center"/>
              <w:rPr>
                <w:rFonts w:hint="eastAsia" w:ascii="宋体" w:hAnsi="宋体" w:eastAsia="宋体" w:cs="宋体"/>
                <w:i w:val="0"/>
                <w:iCs w:val="0"/>
                <w:color w:val="auto"/>
                <w:sz w:val="24"/>
                <w:szCs w:val="24"/>
                <w:u w:val="none"/>
              </w:rPr>
            </w:pPr>
          </w:p>
        </w:tc>
      </w:tr>
      <w:tr w14:paraId="1EB11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A0A06C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161</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3A8D86">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3FB4CB">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496761">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37AAE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三亚市归国华侨联合会（互联网）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AF533C">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15E092">
            <w:pPr>
              <w:jc w:val="center"/>
              <w:rPr>
                <w:rFonts w:hint="eastAsia" w:ascii="宋体" w:hAnsi="宋体" w:eastAsia="宋体" w:cs="宋体"/>
                <w:i w:val="0"/>
                <w:iCs w:val="0"/>
                <w:color w:val="auto"/>
                <w:sz w:val="24"/>
                <w:szCs w:val="24"/>
                <w:u w:val="none"/>
              </w:rPr>
            </w:pPr>
          </w:p>
        </w:tc>
      </w:tr>
      <w:tr w14:paraId="0E159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D53D9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162</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FD036E">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BCE235">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1FB944">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A8451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三亚商务区发展集团（互联网）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5B714D">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FC2A49">
            <w:pPr>
              <w:jc w:val="center"/>
              <w:rPr>
                <w:rFonts w:hint="eastAsia" w:ascii="宋体" w:hAnsi="宋体" w:eastAsia="宋体" w:cs="宋体"/>
                <w:i w:val="0"/>
                <w:iCs w:val="0"/>
                <w:color w:val="auto"/>
                <w:sz w:val="24"/>
                <w:szCs w:val="24"/>
                <w:u w:val="none"/>
              </w:rPr>
            </w:pPr>
          </w:p>
        </w:tc>
      </w:tr>
      <w:tr w14:paraId="3AAFC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859A37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163</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E2790C">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9B4535">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2FFB90">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982D78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三亚市社会科学界联合会（互联网）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9AFFAD">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E8C5BE">
            <w:pPr>
              <w:jc w:val="center"/>
              <w:rPr>
                <w:rFonts w:hint="eastAsia" w:ascii="宋体" w:hAnsi="宋体" w:eastAsia="宋体" w:cs="宋体"/>
                <w:i w:val="0"/>
                <w:iCs w:val="0"/>
                <w:color w:val="auto"/>
                <w:sz w:val="24"/>
                <w:szCs w:val="24"/>
                <w:u w:val="none"/>
              </w:rPr>
            </w:pPr>
          </w:p>
        </w:tc>
      </w:tr>
      <w:tr w14:paraId="1C4B5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9136D9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164</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21A2A2D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085D69">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C8A4B9">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13F1E4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三亚市旅游和文化广电体育局（政务网）</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776D3B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广电</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35095F6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7150B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C95D0F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165</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4275B8">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711D22">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289E36">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539E4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三亚市市民游客中心（政务网）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6C1EB6">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B304BF">
            <w:pPr>
              <w:jc w:val="center"/>
              <w:rPr>
                <w:rFonts w:hint="eastAsia" w:ascii="宋体" w:hAnsi="宋体" w:eastAsia="宋体" w:cs="宋体"/>
                <w:i w:val="0"/>
                <w:iCs w:val="0"/>
                <w:color w:val="auto"/>
                <w:sz w:val="24"/>
                <w:szCs w:val="24"/>
                <w:u w:val="none"/>
              </w:rPr>
            </w:pPr>
          </w:p>
        </w:tc>
      </w:tr>
      <w:tr w14:paraId="574C7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43E728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166</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60AB3F">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CB318A">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22A9F8">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5ECB3B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三亚市发展和改革委员会（政务网）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0F7BCE">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7DDD1D">
            <w:pPr>
              <w:jc w:val="center"/>
              <w:rPr>
                <w:rFonts w:hint="eastAsia" w:ascii="宋体" w:hAnsi="宋体" w:eastAsia="宋体" w:cs="宋体"/>
                <w:i w:val="0"/>
                <w:iCs w:val="0"/>
                <w:color w:val="auto"/>
                <w:sz w:val="24"/>
                <w:szCs w:val="24"/>
                <w:u w:val="none"/>
              </w:rPr>
            </w:pPr>
          </w:p>
        </w:tc>
      </w:tr>
      <w:tr w14:paraId="7DC63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6B1834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167</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B1D5F1">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4AD91E">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1B48B9">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E0708B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菜篮子工程管理服务中心（政务网）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A9D5B0">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49FF3E">
            <w:pPr>
              <w:jc w:val="center"/>
              <w:rPr>
                <w:rFonts w:hint="eastAsia" w:ascii="宋体" w:hAnsi="宋体" w:eastAsia="宋体" w:cs="宋体"/>
                <w:i w:val="0"/>
                <w:iCs w:val="0"/>
                <w:color w:val="auto"/>
                <w:sz w:val="24"/>
                <w:szCs w:val="24"/>
                <w:u w:val="none"/>
              </w:rPr>
            </w:pPr>
          </w:p>
        </w:tc>
      </w:tr>
      <w:tr w14:paraId="4C676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1FEFDE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168</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D40B5D">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9A741C">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6A0D72">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5F1A3B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价格监测中心（政务网）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6703C7">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803F5A">
            <w:pPr>
              <w:jc w:val="center"/>
              <w:rPr>
                <w:rFonts w:hint="eastAsia" w:ascii="宋体" w:hAnsi="宋体" w:eastAsia="宋体" w:cs="宋体"/>
                <w:i w:val="0"/>
                <w:iCs w:val="0"/>
                <w:color w:val="auto"/>
                <w:sz w:val="24"/>
                <w:szCs w:val="24"/>
                <w:u w:val="none"/>
              </w:rPr>
            </w:pPr>
          </w:p>
        </w:tc>
      </w:tr>
      <w:tr w14:paraId="5031A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8D7016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169</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9FC7A4">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511C1A">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AF5633">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7122CA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三亚市价格认证中心（政务网）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1FDA22">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D83F7B">
            <w:pPr>
              <w:jc w:val="center"/>
              <w:rPr>
                <w:rFonts w:hint="eastAsia" w:ascii="宋体" w:hAnsi="宋体" w:eastAsia="宋体" w:cs="宋体"/>
                <w:i w:val="0"/>
                <w:iCs w:val="0"/>
                <w:color w:val="auto"/>
                <w:sz w:val="24"/>
                <w:szCs w:val="24"/>
                <w:u w:val="none"/>
              </w:rPr>
            </w:pPr>
          </w:p>
        </w:tc>
      </w:tr>
      <w:tr w14:paraId="5A296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81F488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170</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626D40">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0E22FB">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04DDA1">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7394EF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三亚市国有资产监督管理委员会（政务网）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0F61E3">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36135F">
            <w:pPr>
              <w:jc w:val="center"/>
              <w:rPr>
                <w:rFonts w:hint="eastAsia" w:ascii="宋体" w:hAnsi="宋体" w:eastAsia="宋体" w:cs="宋体"/>
                <w:i w:val="0"/>
                <w:iCs w:val="0"/>
                <w:color w:val="auto"/>
                <w:sz w:val="24"/>
                <w:szCs w:val="24"/>
                <w:u w:val="none"/>
              </w:rPr>
            </w:pPr>
          </w:p>
        </w:tc>
      </w:tr>
      <w:tr w14:paraId="78EA3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77DDF0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171</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978D59">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156C50">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B05C9D">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23621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中央商务区管理局（政务网）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193CE0">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5DD4693C">
            <w:pPr>
              <w:jc w:val="center"/>
              <w:rPr>
                <w:rFonts w:hint="eastAsia" w:ascii="宋体" w:hAnsi="宋体" w:eastAsia="宋体" w:cs="宋体"/>
                <w:i w:val="0"/>
                <w:iCs w:val="0"/>
                <w:color w:val="auto"/>
                <w:sz w:val="24"/>
                <w:szCs w:val="24"/>
                <w:u w:val="none"/>
              </w:rPr>
            </w:pPr>
          </w:p>
        </w:tc>
      </w:tr>
      <w:tr w14:paraId="07E21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D60B17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172</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047E13">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8E44DC">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66DFF2">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704EDD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市公共资源交易中心（政务网）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0B3AE6">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E6C0DE">
            <w:pPr>
              <w:jc w:val="center"/>
              <w:rPr>
                <w:rFonts w:hint="eastAsia" w:ascii="宋体" w:hAnsi="宋体" w:eastAsia="宋体" w:cs="宋体"/>
                <w:i w:val="0"/>
                <w:iCs w:val="0"/>
                <w:color w:val="auto"/>
                <w:sz w:val="24"/>
                <w:szCs w:val="24"/>
                <w:u w:val="none"/>
              </w:rPr>
            </w:pPr>
          </w:p>
        </w:tc>
      </w:tr>
      <w:tr w14:paraId="41A36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1A72B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173</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133EFD">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E2BEBC">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A7610F">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FD7B90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三亚市商务局（政务网）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14E255">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DFA4E5">
            <w:pPr>
              <w:jc w:val="center"/>
              <w:rPr>
                <w:rFonts w:hint="eastAsia" w:ascii="宋体" w:hAnsi="宋体" w:eastAsia="宋体" w:cs="宋体"/>
                <w:i w:val="0"/>
                <w:iCs w:val="0"/>
                <w:color w:val="auto"/>
                <w:sz w:val="24"/>
                <w:szCs w:val="24"/>
                <w:u w:val="none"/>
              </w:rPr>
            </w:pPr>
          </w:p>
        </w:tc>
      </w:tr>
      <w:tr w14:paraId="304B2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AD67B6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174</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0E4231">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673049">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743A0A">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E9CACE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三亚市民族事务局（政务网）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0321A5">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567736">
            <w:pPr>
              <w:jc w:val="center"/>
              <w:rPr>
                <w:rFonts w:hint="eastAsia" w:ascii="宋体" w:hAnsi="宋体" w:eastAsia="宋体" w:cs="宋体"/>
                <w:i w:val="0"/>
                <w:iCs w:val="0"/>
                <w:color w:val="auto"/>
                <w:sz w:val="24"/>
                <w:szCs w:val="24"/>
                <w:u w:val="none"/>
              </w:rPr>
            </w:pPr>
          </w:p>
        </w:tc>
      </w:tr>
      <w:tr w14:paraId="4EA83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525DA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175</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478857">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7D5DAD">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DFAA84">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711BB3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中共三亚市委外事工作委员会办公室（政务网）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44418D">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048F24">
            <w:pPr>
              <w:jc w:val="center"/>
              <w:rPr>
                <w:rFonts w:hint="eastAsia" w:ascii="宋体" w:hAnsi="宋体" w:eastAsia="宋体" w:cs="宋体"/>
                <w:i w:val="0"/>
                <w:iCs w:val="0"/>
                <w:color w:val="auto"/>
                <w:sz w:val="24"/>
                <w:szCs w:val="24"/>
                <w:u w:val="none"/>
              </w:rPr>
            </w:pPr>
          </w:p>
        </w:tc>
      </w:tr>
      <w:tr w14:paraId="31CFD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FC8B8B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176</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05E49F">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AA733B">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306439">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A8FA7E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三亚市贸易促进协会（政务网）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1D13A8">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4CD7B2">
            <w:pPr>
              <w:jc w:val="center"/>
              <w:rPr>
                <w:rFonts w:hint="eastAsia" w:ascii="宋体" w:hAnsi="宋体" w:eastAsia="宋体" w:cs="宋体"/>
                <w:i w:val="0"/>
                <w:iCs w:val="0"/>
                <w:color w:val="auto"/>
                <w:sz w:val="24"/>
                <w:szCs w:val="24"/>
                <w:u w:val="none"/>
              </w:rPr>
            </w:pPr>
          </w:p>
        </w:tc>
      </w:tr>
      <w:tr w14:paraId="44ADC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0B1DC6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177</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FA4857">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9D155C">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EBED11">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2E5E90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三亚市归国华侨联合会（政务网）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36F411">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20D4D8">
            <w:pPr>
              <w:jc w:val="center"/>
              <w:rPr>
                <w:rFonts w:hint="eastAsia" w:ascii="宋体" w:hAnsi="宋体" w:eastAsia="宋体" w:cs="宋体"/>
                <w:i w:val="0"/>
                <w:iCs w:val="0"/>
                <w:color w:val="auto"/>
                <w:sz w:val="24"/>
                <w:szCs w:val="24"/>
                <w:u w:val="none"/>
              </w:rPr>
            </w:pPr>
          </w:p>
        </w:tc>
      </w:tr>
      <w:tr w14:paraId="2B4B3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8E78E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178</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357A69">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722DE4">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219993">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67FC8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三亚商务区发展集团（政务网）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4CA0E0">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06E3D9">
            <w:pPr>
              <w:jc w:val="center"/>
              <w:rPr>
                <w:rFonts w:hint="eastAsia" w:ascii="宋体" w:hAnsi="宋体" w:eastAsia="宋体" w:cs="宋体"/>
                <w:i w:val="0"/>
                <w:iCs w:val="0"/>
                <w:color w:val="auto"/>
                <w:sz w:val="24"/>
                <w:szCs w:val="24"/>
                <w:u w:val="none"/>
              </w:rPr>
            </w:pPr>
          </w:p>
        </w:tc>
      </w:tr>
      <w:tr w14:paraId="58DC1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BAC51C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179</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BD1449">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E0E27E">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C10DB3">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382F4C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三亚市社会科学界联合会（政务网）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A235AB">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9387DF">
            <w:pPr>
              <w:jc w:val="center"/>
              <w:rPr>
                <w:rFonts w:hint="eastAsia" w:ascii="宋体" w:hAnsi="宋体" w:eastAsia="宋体" w:cs="宋体"/>
                <w:i w:val="0"/>
                <w:iCs w:val="0"/>
                <w:color w:val="auto"/>
                <w:sz w:val="24"/>
                <w:szCs w:val="24"/>
                <w:u w:val="none"/>
              </w:rPr>
            </w:pPr>
          </w:p>
        </w:tc>
      </w:tr>
      <w:tr w14:paraId="7B352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D17DD7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A5F12B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3A199E">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E0D785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警卫任务安保指挥部</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6E319B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警卫任务安保指挥部</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3445D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346A0E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67B8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E80DB4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8C5F40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E851C4">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8D4AA6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三亚海关缉私分局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D5EA0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三亚海关缉私分局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4BBAB0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5E3C3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F5CF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29076E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5341E1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954203">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265DA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三亚海事局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7DC82D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三亚海事局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E3A940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268CD4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271D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D4D775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3A700F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55635D">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0AC0C1E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三亚市机关事务管理服务中心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978940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三亚市机关事务管理服务中心（海螺一路60号）</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32DB77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32728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FD5A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C546CD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31E4C9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DA92D8">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45AC12">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1C9CAD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三亚市机关事务管理服务中心（春光路2号）</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5D39A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A95A26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594C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F94C6F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A15075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D8BE60">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5CA588E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三亚市党政综合网络信息中心（丰兴隆）</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A19EE3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三亚市党政综合网络信息中心（丰兴隆）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269BA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广电</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81FBE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63176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2C165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533250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2F898A">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65F01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三亚市现代服务业产业园</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0F179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三亚市现代服务业产业园</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CA6F23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B917B4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CE4B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0E1C4F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C2C98B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3437BE">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6AA1E72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三亚市住房和城乡建设局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A99977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住建局信息中心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6A6D70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06ECC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7C78B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485D5A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E5B57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DAA9D0C">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5573A2">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5411C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住建局物业科</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C322C8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53814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A9A9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E954F8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D6457D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2008C8">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1C5D44">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B91461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三亚市园林局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0096A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CB2E28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30B1B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323BF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190</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2B0568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C14D1D">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E50A6A">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8BC4C5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三亚市房产信息中心</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61DEDA7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2BD764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353B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1499A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191</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F5FF23">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A3B7DC">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FD1C11">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8CE078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三亚市建设工程质量安全监督站</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06672C">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B50752">
            <w:pPr>
              <w:jc w:val="center"/>
              <w:rPr>
                <w:rFonts w:hint="eastAsia" w:ascii="宋体" w:hAnsi="宋体" w:eastAsia="宋体" w:cs="宋体"/>
                <w:i w:val="0"/>
                <w:iCs w:val="0"/>
                <w:color w:val="auto"/>
                <w:sz w:val="24"/>
                <w:szCs w:val="24"/>
                <w:u w:val="none"/>
              </w:rPr>
            </w:pPr>
          </w:p>
        </w:tc>
      </w:tr>
      <w:tr w14:paraId="6CBC2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4926D1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192</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62CFFA">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3EA166">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6C40F4">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033CAA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三亚市棚户区改造工作领导小组办公室</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3F772D">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8833A2">
            <w:pPr>
              <w:jc w:val="center"/>
              <w:rPr>
                <w:rFonts w:hint="eastAsia" w:ascii="宋体" w:hAnsi="宋体" w:eastAsia="宋体" w:cs="宋体"/>
                <w:i w:val="0"/>
                <w:iCs w:val="0"/>
                <w:color w:val="auto"/>
                <w:sz w:val="24"/>
                <w:szCs w:val="24"/>
                <w:u w:val="none"/>
              </w:rPr>
            </w:pPr>
          </w:p>
        </w:tc>
      </w:tr>
      <w:tr w14:paraId="32AFBD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1B8B96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193</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681DE7">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2F68E7">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F3081F">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FEDE5D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三亚市地下空间开发利用中心</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0E4602">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5C5707">
            <w:pPr>
              <w:jc w:val="center"/>
              <w:rPr>
                <w:rFonts w:hint="eastAsia" w:ascii="宋体" w:hAnsi="宋体" w:eastAsia="宋体" w:cs="宋体"/>
                <w:i w:val="0"/>
                <w:iCs w:val="0"/>
                <w:color w:val="auto"/>
                <w:sz w:val="24"/>
                <w:szCs w:val="24"/>
                <w:u w:val="none"/>
              </w:rPr>
            </w:pPr>
          </w:p>
        </w:tc>
      </w:tr>
      <w:tr w14:paraId="4750D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DD6953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16046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BC7C00">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0AFBE1">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9EE987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三亚市房屋租赁服务中心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11B8D9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28C6E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AF5D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73A7C1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C25E71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8597A9">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C2377E">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171DB8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三亚市路灯管理所（三亚市城建档案馆）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8BBDEB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58AD0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79AB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DE6435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8AA64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43387B">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F82C3B">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76B7F9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三亚市垃圾处理场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D36FA9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E9CEC7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4267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F89E92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B5C7A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7CC902">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935FDF">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749AB0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三亚市建设工程检验与房屋安全鉴定中心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9AD6FE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3F9A57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48D28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6C6290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BD330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CF10F6">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6A6948">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AA128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三亚市市政维护应急中心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B1FB51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1D2278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162A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CA0F5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7FC852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38C932">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905F62">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10472C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三亚市房地产交易中心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EEF87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FEFE5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19C8C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249E0A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1A6255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B16F1B">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E35BFA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三亚市政务中心（新风街）</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04A11A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三亚市政务中心（新风街）</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5ED009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5AEFD9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5AB1F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ED9140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E67CA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9C2269">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57588A0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三亚征稽局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C54DB4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三亚征稽局</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5AEE571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A7347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A8DE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18B7B7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57291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36CF33">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6B0FF7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三亚住房公积金管理局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02795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三亚住房公积金管理局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180B5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06F3F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5D0C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E750B9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E4725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A90DD2">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369B92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三亚市农业农村局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4578CD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三亚市农业农村局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814B7A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8355D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200M</w:t>
            </w:r>
          </w:p>
        </w:tc>
      </w:tr>
      <w:tr w14:paraId="752B1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8C3ED4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204</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78DD482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A2620E">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26C339">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C58E0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三亚市农业综合开发办公室</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0CE33E2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54777C9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ACA7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C589EA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205</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22D9E7">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333BC1">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79C355">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9B87DC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三亚市现代农业检验检测预警防控中心</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8FAC11">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AB03B7">
            <w:pPr>
              <w:jc w:val="center"/>
              <w:rPr>
                <w:rFonts w:hint="eastAsia" w:ascii="宋体" w:hAnsi="宋体" w:eastAsia="宋体" w:cs="宋体"/>
                <w:i w:val="0"/>
                <w:iCs w:val="0"/>
                <w:color w:val="auto"/>
                <w:sz w:val="24"/>
                <w:szCs w:val="24"/>
                <w:u w:val="none"/>
              </w:rPr>
            </w:pPr>
          </w:p>
        </w:tc>
      </w:tr>
      <w:tr w14:paraId="3C3E8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84B7EB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206</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F48B2C">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B95BE3">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65CAE44">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727011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海南渔业船舶检验局三亚检验处</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6EE931">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C39D0A">
            <w:pPr>
              <w:jc w:val="center"/>
              <w:rPr>
                <w:rFonts w:hint="eastAsia" w:ascii="宋体" w:hAnsi="宋体" w:eastAsia="宋体" w:cs="宋体"/>
                <w:i w:val="0"/>
                <w:iCs w:val="0"/>
                <w:color w:val="auto"/>
                <w:sz w:val="24"/>
                <w:szCs w:val="24"/>
                <w:u w:val="none"/>
              </w:rPr>
            </w:pPr>
          </w:p>
        </w:tc>
      </w:tr>
      <w:tr w14:paraId="6F7C6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7F83EC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207</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E39FE4">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ECD42E">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4734A6">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8A8EFD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三亚市农业机械化局域管理局</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4855C7">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C72136">
            <w:pPr>
              <w:jc w:val="center"/>
              <w:rPr>
                <w:rFonts w:hint="eastAsia" w:ascii="宋体" w:hAnsi="宋体" w:eastAsia="宋体" w:cs="宋体"/>
                <w:i w:val="0"/>
                <w:iCs w:val="0"/>
                <w:color w:val="auto"/>
                <w:sz w:val="24"/>
                <w:szCs w:val="24"/>
                <w:u w:val="none"/>
              </w:rPr>
            </w:pPr>
          </w:p>
        </w:tc>
      </w:tr>
      <w:tr w14:paraId="284CB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68284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F6BA8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10FFBC">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C8337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三亚市墙体材料革新办公室</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094243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三亚市墙体材料革新办公室</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2FC21C2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70596D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4150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E69A3F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244916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2058D5">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7393F6A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非涉密专网整合单位</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2F3518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三亚市市场监督管理局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EBC2AC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54BD6C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9C0E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8A931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0073D9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1686BA">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66013A">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96343A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三亚市人力资源和社会保障局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3ADB57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A6AE4C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ADDE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52E78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FBEE58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25B44F">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B726FB">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6260C6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三亚市社会保险服务中心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6B32DF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C3A6D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1B8A8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7B582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E2BC5A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8BF2E4">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FD147D">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426FF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三亚市生态环境局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AE5D4B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7B7E82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97B9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FEF040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763EE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F491FE">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FC0F90">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04775B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三亚市统计局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585D8A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C8322F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0C53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8B0AE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D6A07C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187DB9">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06E7DE">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4FC942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三亚市财政局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334E6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F11CC6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4F182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A767B3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96620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24A252">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7829E32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海南省粮食和物资储备局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CBA8D0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三亚市羊栏储备粮库</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D31F75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82288F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1AF3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441CDF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76CA43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869545">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D49DFF">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55D1C7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三亚市粮油质监站</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840CAD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711828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4DF6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3A050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E16AE7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C9055D">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CDA08D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三亚机场海关</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400D6A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三亚机场海关</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9A6436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B73E18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5A6A6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25899F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4D94FA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174</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43E6BB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国家税务总局三亚市税务局</w:t>
            </w: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2BD8C7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三亚市税务局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2620AB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三亚市地税局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C790D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9A0BFD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6FB9C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31B778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155D8B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5FC995">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BCADF4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天涯区税务局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4EFDE3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天涯区税务局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5DC7A6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88664C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8BE9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EF728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B38F1E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DB80D7">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6CC1B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崖州区税务局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F34DE9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崖州区税务局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A33432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ED21F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755D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773BB2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D252A5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F13075">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B88722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海棠区税务局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5DD2A6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海棠区税务局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E5EAD6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6A2556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15DD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95378C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81B146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DB3DE8">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B1A136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吉阳区税务局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299362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吉阳区税务局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8FA72F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B7BC01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9741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C1BACA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FE8339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179</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43C3586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群众团体、民主党派</w:t>
            </w: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4983B3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三亚市总工会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DE8398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三亚市总工会</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DFC950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734857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1BB9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31471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224</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37D50CA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95D1C9">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33A8022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三亚市妇女联合会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1F9E1F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三亚市妇女联合会</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0080AE6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740745F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裸光改100M</w:t>
            </w:r>
          </w:p>
        </w:tc>
      </w:tr>
      <w:tr w14:paraId="415A1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FFA520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225</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08C832">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652920">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6A9694">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EE7F55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共青团三亚市委员会</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83E022">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F57A11">
            <w:pPr>
              <w:jc w:val="center"/>
              <w:rPr>
                <w:rFonts w:hint="eastAsia" w:ascii="宋体" w:hAnsi="宋体" w:eastAsia="宋体" w:cs="宋体"/>
                <w:i w:val="0"/>
                <w:iCs w:val="0"/>
                <w:color w:val="auto"/>
                <w:sz w:val="24"/>
                <w:szCs w:val="24"/>
                <w:u w:val="none"/>
              </w:rPr>
            </w:pPr>
          </w:p>
        </w:tc>
      </w:tr>
      <w:tr w14:paraId="07DB7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C8A86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31D3B6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9399B3">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86D4A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三亚市残疾人联合会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750DF3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三亚市残疾人联合会</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D9A025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28A66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9507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006439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73C9D5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7F3ABB">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EBF7B1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三亚市红十字会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BAAA2A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三亚市红十字会</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881AC1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3FD5C3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1A713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0BA773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7D8E59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2925D6">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C142DD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三亚市台湾同胞联谊会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300D77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三亚市台湾同胞联谊会</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D51F88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5AF381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8EDD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A572C1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DF1CAA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47DE15">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F02CE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三亚市工商联</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6B0464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三亚市工商联</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346A59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4A9FA8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裸光改1000M</w:t>
            </w:r>
          </w:p>
        </w:tc>
      </w:tr>
      <w:tr w14:paraId="4F013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9F4B57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020BB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D73784">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2E475E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中国人民解放军海军榆林基地八一中学</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77346C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中国人民解放军海军榆林基地八一中学</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F4A9E0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9511CC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A506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5144AD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541EE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E29FBE">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0B1292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哈尔滨工程大学三亚南海创新发展基地</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1B2907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哈尔滨工程大学三亚南海创新发展基地</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FC368A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0FD9FE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52E0F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62F19A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6616FA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086C07">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647CBC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三亚市文学艺术节联合会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09DA0F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三亚市文学艺术节联合会</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C8422D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4F90A9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3ECB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B159F9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6CC537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ED19A1">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A92936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三亚市科学技术协会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51B044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三亚市科学技术协会</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2F1E2E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5C6E2A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F60A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55E8F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234</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7163F7A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86C282">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4339F58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三亚市各民主党派机关</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D824F5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民革三亚市委员会</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2396F1B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4DF6BDC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42891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E7347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235</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EFAC74">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FE640D">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937E94">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63A598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中国民主同盟三亚市委员会</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ACAE39">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1BAB19">
            <w:pPr>
              <w:jc w:val="center"/>
              <w:rPr>
                <w:rFonts w:hint="eastAsia" w:ascii="宋体" w:hAnsi="宋体" w:eastAsia="宋体" w:cs="宋体"/>
                <w:i w:val="0"/>
                <w:iCs w:val="0"/>
                <w:color w:val="auto"/>
                <w:sz w:val="24"/>
                <w:szCs w:val="24"/>
                <w:u w:val="none"/>
              </w:rPr>
            </w:pPr>
          </w:p>
        </w:tc>
      </w:tr>
      <w:tr w14:paraId="59968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D9D4C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236</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7E3DA8">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0491C3">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3C0F73">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F2B9C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九三学社三亚市委员会</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AECBBE">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255EC7">
            <w:pPr>
              <w:jc w:val="center"/>
              <w:rPr>
                <w:rFonts w:hint="eastAsia" w:ascii="宋体" w:hAnsi="宋体" w:eastAsia="宋体" w:cs="宋体"/>
                <w:i w:val="0"/>
                <w:iCs w:val="0"/>
                <w:color w:val="auto"/>
                <w:sz w:val="24"/>
                <w:szCs w:val="24"/>
                <w:u w:val="none"/>
              </w:rPr>
            </w:pPr>
          </w:p>
        </w:tc>
      </w:tr>
      <w:tr w14:paraId="74CCD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D7CB69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237</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36AFB1">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79ECF6">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89CAB0">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C31972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台湾民主自治同盟三亚市委员会</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D01F51">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544C1F">
            <w:pPr>
              <w:jc w:val="center"/>
              <w:rPr>
                <w:rFonts w:hint="eastAsia" w:ascii="宋体" w:hAnsi="宋体" w:eastAsia="宋体" w:cs="宋体"/>
                <w:i w:val="0"/>
                <w:iCs w:val="0"/>
                <w:color w:val="auto"/>
                <w:sz w:val="24"/>
                <w:szCs w:val="24"/>
                <w:u w:val="none"/>
              </w:rPr>
            </w:pPr>
          </w:p>
        </w:tc>
      </w:tr>
      <w:tr w14:paraId="45F0C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6803D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238</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39875F">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F5653B">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7228A0">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18E6C7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中国农工民主党三亚市委员会</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16851B">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755BC5">
            <w:pPr>
              <w:jc w:val="center"/>
              <w:rPr>
                <w:rFonts w:hint="eastAsia" w:ascii="宋体" w:hAnsi="宋体" w:eastAsia="宋体" w:cs="宋体"/>
                <w:i w:val="0"/>
                <w:iCs w:val="0"/>
                <w:color w:val="auto"/>
                <w:sz w:val="24"/>
                <w:szCs w:val="24"/>
                <w:u w:val="none"/>
              </w:rPr>
            </w:pPr>
          </w:p>
        </w:tc>
      </w:tr>
      <w:tr w14:paraId="01AE1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879810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239</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39A27C">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7068CE">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1C1B38">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E2D0D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致公党三亚市委会</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A1401F">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CA83E5">
            <w:pPr>
              <w:jc w:val="center"/>
              <w:rPr>
                <w:rFonts w:hint="eastAsia" w:ascii="宋体" w:hAnsi="宋体" w:eastAsia="宋体" w:cs="宋体"/>
                <w:i w:val="0"/>
                <w:iCs w:val="0"/>
                <w:color w:val="auto"/>
                <w:sz w:val="24"/>
                <w:szCs w:val="24"/>
                <w:u w:val="none"/>
              </w:rPr>
            </w:pPr>
          </w:p>
        </w:tc>
      </w:tr>
      <w:tr w14:paraId="378C0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419FF1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240</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D4B119">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DED4E9">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513F65">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2561D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中国民主建国会三亚市委员会</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D19436">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81C428">
            <w:pPr>
              <w:jc w:val="center"/>
              <w:rPr>
                <w:rFonts w:hint="eastAsia" w:ascii="宋体" w:hAnsi="宋体" w:eastAsia="宋体" w:cs="宋体"/>
                <w:i w:val="0"/>
                <w:iCs w:val="0"/>
                <w:color w:val="auto"/>
                <w:sz w:val="24"/>
                <w:szCs w:val="24"/>
                <w:u w:val="none"/>
              </w:rPr>
            </w:pPr>
          </w:p>
        </w:tc>
      </w:tr>
      <w:tr w14:paraId="1B673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AEADE2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69058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190</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5DE7A32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w:t>
            </w: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1D285A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天涯区人民政府</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4E0ADC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天涯区政府</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66ED46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00FCE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69411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323860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C622EE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1C2606">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147081">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3D62CC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天涯区人民政府（文豪酒店B段）</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C31EBD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3E6443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25E3D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DF3D83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670863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ED448A">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8D0156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天涯区委员会（新风街国安楼办公点）</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5765ED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天涯区委员会（新风街国安楼办公点）</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5D3F2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3B6A96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300M</w:t>
            </w:r>
          </w:p>
        </w:tc>
      </w:tr>
      <w:tr w14:paraId="47844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9CC86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3700EE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B4F3EB">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8D41B9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天涯区政务中心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E06F05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天涯区政务中心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DA4D5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689646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52244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B49068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245</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57EDCEB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725EDC">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7ADF59B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天涯区文体局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E06C98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天涯区文体局</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74DA15A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7403778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26DF0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E9A823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246</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8BF945">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07700D">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BC3C36">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B3CDCA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天涯区旅游和文化广电体育局</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54FE7E">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55FBBA">
            <w:pPr>
              <w:jc w:val="center"/>
              <w:rPr>
                <w:rFonts w:hint="eastAsia" w:ascii="宋体" w:hAnsi="宋体" w:eastAsia="宋体" w:cs="宋体"/>
                <w:i w:val="0"/>
                <w:iCs w:val="0"/>
                <w:color w:val="auto"/>
                <w:sz w:val="24"/>
                <w:szCs w:val="24"/>
                <w:u w:val="none"/>
              </w:rPr>
            </w:pPr>
          </w:p>
        </w:tc>
      </w:tr>
      <w:tr w14:paraId="47198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1D3486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247</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D2D4E0">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F8251A6">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5C557B">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BD1530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天涯区群众社区</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8AC83E">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0475FA">
            <w:pPr>
              <w:jc w:val="center"/>
              <w:rPr>
                <w:rFonts w:hint="eastAsia" w:ascii="宋体" w:hAnsi="宋体" w:eastAsia="宋体" w:cs="宋体"/>
                <w:i w:val="0"/>
                <w:iCs w:val="0"/>
                <w:color w:val="auto"/>
                <w:sz w:val="24"/>
                <w:szCs w:val="24"/>
                <w:u w:val="none"/>
              </w:rPr>
            </w:pPr>
          </w:p>
        </w:tc>
      </w:tr>
      <w:tr w14:paraId="3D623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8C5169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4DE7DD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E182B6">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565645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天涯区绿化所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ECDEED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天涯区绿化所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D7CB8D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7F1FAA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1DFD0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2F4473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276CF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7B1B09">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540818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天涯区环卫所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5E2754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天涯区环卫所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374A90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33885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E5B9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CE52B3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29A4D3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C12D72">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2C670C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天涯区项目推进中心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92C526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天涯区项目推进中心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73C71A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AE307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5DAB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E1292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73AF59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6B8593">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9F1A28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天涯区项目推进服务中心（高峰指挥部）</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33C75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天涯区项目推进服务中心（高峰指挥部）</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4619831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ign w:val="center"/>
          </w:tcPr>
          <w:p w14:paraId="7FD0BF0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5A253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85858C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338485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5347DA">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E4E2A2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天涯区退役军人服务中心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574DF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天涯区退役军人服务中心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3BCD79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84BFC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2CE2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8DBF1D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D1B21C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FBAEBE">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30F90D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天涯区科工信局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A4679D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天涯区科工信局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2F8C6A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373C98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131328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4AA90F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8CB09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025994">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3F5944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天涯区消防救援大队</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46DE3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天涯区消防救援大队</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C544FB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087F8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0338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884DDE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69F632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E8524E">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51C0CC8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天涯区基层医疗机构</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D33B7C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三亚湾社区卫生服务中心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76C28B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48DFD8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5A2A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B58F0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22123A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A1FBB8">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76B1FA">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FD5191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天涯区马岭卫生院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73A4E8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2C7DD5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E28A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0D9D4E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6B0CA0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918FA6">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F9DCAC1">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1C76AE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天涯区河西社区卫生服务中心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701925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9B06A4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2E04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2D0A43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CAFB9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35E9C9">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410C1C">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4E47B0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天涯区高峰卫生院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9ED9E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C66289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71B98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7CCDF7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26C72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9C6A7B">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0F43A1">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66C599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天涯区凤凰卫生院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88F6D5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广电</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5894E3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75ADC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2E359D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6793CA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A64DFE">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ign w:val="center"/>
          </w:tcPr>
          <w:p w14:paraId="73CEB8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天涯区党群服务中心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E1D7C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天涯区党群服务中心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60EF04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F6084B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FC94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D48473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F648AE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C89CA1">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461DCC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三亚湾党群服务中心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623CB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三亚湾党群服务中心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6AFAF5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7C1B2B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68ED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CB1217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6BE11D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4BDF6D">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ign w:val="center"/>
          </w:tcPr>
          <w:p w14:paraId="1A78C20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天涯区综合执法局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664A6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天涯区综合执法局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71FCE5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C72C04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1CE03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F5881A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086B2B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9CF9A1">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74417722">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7D1AA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天涯分局第二行政执法大队(市一中对面岗亭)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4E3A875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07CAE4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67BA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52D54E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46CA54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FDF7A3">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035846E9">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F764FE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天涯分局第二行政执法大队(月川桥岗亭)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11784A5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417D6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0EB0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2D3F4E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1532AE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F4E406">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0773BFC9">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D9D70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天涯分局第二行政执法大队(吉祥街岗亭)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53BD551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D5556C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CEAA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87E2FC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B4B0D2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1E7E58">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3053712D">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6C666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天涯分局第二行政执法大队(南边海路岗亭)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152092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7EC70B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79B5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CA5215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36F5FF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7307FB">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4921A921">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9B6AD8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天涯分局第二行政执法大队(新建街岗亭)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07A4B54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6A4F3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FF82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C3BBF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129F35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D72074">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31889813">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6AB64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天涯分局综合检查大队(抱龙村委会岗亭)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18004B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5F32CA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8066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84076F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639EE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EBF9B1">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3F84A60A">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78AEA1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天涯分局第一行政执法大队（小鱼温泉酒店岗亭）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7AD4E54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540434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E775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1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F9BCAC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69B775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9F72C6">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0603593F">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16AB1D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天涯分局第一行政执法大队（凤凰路和回新路交汇处附近岗亭）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50053D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D98DF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8F32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974E61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EEC84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AF9EDC">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46216342">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C4E6DB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天涯分局第一行政执法大队（桶井小学旁岗亭）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1706691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A9BC80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4BB0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1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29E9B3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65C97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AF38B5">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6DC38EC7">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113FD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天涯分局第一行政执法大队（鲁能三亚湾美丽5区岗亭）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35D3043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B8F5AD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70702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E16286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3AC38D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AE80DF">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4D111C5D">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2664B5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天涯区综合行政执法局(凤凰水城岗亭）</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07DBCF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E857AC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140A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6911BF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0DDA2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BF206B">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247AF30B">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503065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天涯区综合行政执法局(南岛派出所旁岗亭）</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248428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008FD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0CAA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8E7073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EC2D7A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7F2E3F">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11996F95">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08AB9B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天涯分局第一行政执法大队（妙联小学对面岗亭）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093D88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8BB4FB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48BB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FD7CBB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03142B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89ED1C">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0CA192AE">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A56997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天涯区综合行政执法局（海月广场岗亭）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1E103C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9EFF19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618F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C788A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27B8AE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4DAF98">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91B9D1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天涯区委员会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E614A0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天涯区委办</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2A9D12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800FDA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4E953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B0D81F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22EED5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BFEC8E">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4B58D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天涯区征收指挥部</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0B6D42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天涯区征收指挥部</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420B34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7FB772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861D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702706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A1A6B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D68B42">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71F0BC3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天涯区大社区</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48086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天涯区马岭大社区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55718A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3A6E3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8C92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281233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B092D9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A113C3">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2892B3">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07FD45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天涯区海岸大社区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7E13D9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32AB7F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F863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7BFDC8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9DFB4C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C77C81">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F4B1DE">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DC36D3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天涯区金鸡岭大社区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660236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68E438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4D8327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17272F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3D83F7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871203">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C5D1A4">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235DB1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高峰大社区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33DEA6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8274F6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C736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6A2605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85E15B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3639CB">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1F96AD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天涯区垃圾分类信息服务中心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C8EB22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天涯区垃圾分类信息服务中心</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7C1721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15786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E960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F1BFD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284</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71FA53E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231</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6823E3B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w:t>
            </w: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31FFA9A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崖州区人民政府</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737B5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崖州区政务中心</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6D217EB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3D4318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3A2A3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304251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285</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DE78C7">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2EAB1A">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E15898">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0C58D6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崖州区人民政府</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2C8F2B">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05B801">
            <w:pPr>
              <w:jc w:val="center"/>
              <w:rPr>
                <w:rFonts w:hint="eastAsia" w:ascii="宋体" w:hAnsi="宋体" w:eastAsia="宋体" w:cs="宋体"/>
                <w:i w:val="0"/>
                <w:iCs w:val="0"/>
                <w:color w:val="auto"/>
                <w:sz w:val="24"/>
                <w:szCs w:val="24"/>
                <w:u w:val="none"/>
              </w:rPr>
            </w:pPr>
          </w:p>
        </w:tc>
      </w:tr>
      <w:tr w14:paraId="0BC74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6FB28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2CC22C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FDD1A1">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7F8885">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241793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崖州区人民政府（科宝楼）</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2EE137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0B1DC1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4B264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86DFD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F122FD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7F14AC">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188D2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崖州区科工信</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F3208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崖州区科工信</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DB6864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382718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27512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12AF24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B2F1E6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31B89C">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5C34F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崖州区人民武装部</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A65CD7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崖州区人民武装部</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48BEA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290EDD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A3D4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852ACD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7547E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D90561">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EF4D3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崖州区现代农业产业园服务中心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E3FF19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崖州区现代农业产业园服务中心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975FB0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4183AF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25985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5F7D9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FD00C8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F23AED">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804DDB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崖州深海科技城社区</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76B39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崖州深海科技城社区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89D498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EC2FE8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D300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87D2C5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A778E3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CD474D">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1001F8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崖州湾科技城征地指挥部</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2F1315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崖州湾科技城征地指挥部</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4E82FE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64E4F2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8CB8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E87520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B4F3F1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F63A92">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594F39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三亚崖州湾科技城管理局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DF41D9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崖州湾科技城管理局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5E61D2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47CE2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69E3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8501AE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0BA66C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309951">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02E2AA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崖州区创意产业园</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2055FE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创意产业园</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B87714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ADDCFC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09DEE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AE3263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294</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7F725E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D2156C">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38B144C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崖州区卫生健康委员会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1A1AD4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崖州区卫生健康委员会</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5D67DD0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2E735F9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65A7F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E49553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295</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11F982">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5D5EDB">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20E3CD">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B9FCCE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区民政局</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525128">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1DA344">
            <w:pPr>
              <w:jc w:val="center"/>
              <w:rPr>
                <w:rFonts w:hint="eastAsia" w:ascii="宋体" w:hAnsi="宋体" w:eastAsia="宋体" w:cs="宋体"/>
                <w:i w:val="0"/>
                <w:iCs w:val="0"/>
                <w:color w:val="auto"/>
                <w:sz w:val="24"/>
                <w:szCs w:val="24"/>
                <w:u w:val="none"/>
              </w:rPr>
            </w:pPr>
          </w:p>
        </w:tc>
      </w:tr>
      <w:tr w14:paraId="76802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8EE0C1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296</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BD1EE5">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D2FF63">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010595">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9B2388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区住建局</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3C74AB">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10904A">
            <w:pPr>
              <w:jc w:val="center"/>
              <w:rPr>
                <w:rFonts w:hint="eastAsia" w:ascii="宋体" w:hAnsi="宋体" w:eastAsia="宋体" w:cs="宋体"/>
                <w:i w:val="0"/>
                <w:iCs w:val="0"/>
                <w:color w:val="auto"/>
                <w:sz w:val="24"/>
                <w:szCs w:val="24"/>
                <w:u w:val="none"/>
              </w:rPr>
            </w:pPr>
          </w:p>
        </w:tc>
      </w:tr>
      <w:tr w14:paraId="56DD0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43AC14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40867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4B065B">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6E2AF9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崖州区综合行政执法局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86C7CE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崖州区综合执法局执法三队</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F5228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2A8636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C5F1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29708E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E065A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8FA040">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0CD910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崖州区委政法委禁毒办</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5D21E0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崖城指导站</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11EBE5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2345FB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18764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7F7917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380A58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801AB0">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F9046C">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65911A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南滨指导站</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B2779A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F85251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CA28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522907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D99605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E53760">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DE1815">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50C628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梅山指导站</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B6BCD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F61910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8CBE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4BDE4F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C0CF89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E699A3">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ACD09C">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72685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保港指导站</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213FB1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B04E32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0637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9BE66B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98BA17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443B7D">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4C23EC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崖州区委政法委综治中心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E66FE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崖州区委政法委综治中心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80A943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B26A36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A7D1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7584E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CCA53D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B539B6">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B47D69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三亚知识产权保护中心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07E28B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三亚知识产权保护中心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C1ACC2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E21C33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0DB0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1724F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2F5B75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3A7AC4">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19BDA3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崖州区委员会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61B19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崖州区区委</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B146C2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B9CAFE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52AB4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551BA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879C76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40A961">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D85856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崖州区金色家园产促中心2</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AE378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崖州区金色家园产促中心2</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B29B7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F5A2A0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400M</w:t>
            </w:r>
          </w:p>
        </w:tc>
      </w:tr>
      <w:tr w14:paraId="520EC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71CC0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889483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1F9521">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5E38E1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三亚市崖州区农产品质量安全检测站</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F35C05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三亚市崖州区农产品质量安全检测站</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C2C44C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5B9073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5ACB0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82ABAF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69B54C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9114A7">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DCB2A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崖州住建局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2A784D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崖州住建局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8375E7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40408C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2B9E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A2051A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9C90BC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AE8390">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284A78E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崖州区大社区</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2A2E20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崖州区梅山大社区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D411F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52D36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0E66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5871E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EC6019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3F52B6">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5283DE">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0A838B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崖州区古城大社区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E20D73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032622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48F34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296287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761AA2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1841B5">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10656D">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13B7CE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崖州湾大社区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C927B0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9061F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2FE08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F8137B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22884A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9D8B1E">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87DD68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崖州湾科技城保障农民工工资服务中心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AA9525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崖州湾科技城保障农民工工资服务中心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E21D24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177B65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EEF6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ECDB23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F9C8B5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256</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01EF898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w:t>
            </w: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2BC6B3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吉阳区人民政府</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DA8E41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吉阳区政府第三办公大楼（干沟村兆龙北路10号）</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F4246B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8FB57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2C303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C3ABA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CE8D03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2292B1">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E67F90">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8466A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吉阳区政府万琉合院办公点1（A1栋）</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3A7DBD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广电</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3B2E61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6B346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78EDEB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CAEA25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A195CB">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904F2A">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0B502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吉阳区政府万琉合院办公点2（A3栋）</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9B8C81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广电</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270F8E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15422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C40BFB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F7D7AD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751F59">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1B6D7E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吉阳区人大机关</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862D70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吉阳区人大机关</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A5DF6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B31200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3A881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0F97D3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3B35FF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660A7C">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ign w:val="center"/>
          </w:tcPr>
          <w:p w14:paraId="458F010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吉阳区政务中心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0AC51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吉阳区政务中心1（迎宾路483号）</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7CB0BC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34296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0D2BC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EE28DC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31E755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7A6CD6">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6AAED8FB">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162156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吉阳区政务中心2（同心家园）</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9845F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广电</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434DFC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24120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CD04B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9993A4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817B78">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ign w:val="center"/>
          </w:tcPr>
          <w:p w14:paraId="541530D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吉阳区环卫所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DE9F6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吉阳区环卫所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A4B31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431BEA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2DC1C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FA55AA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B60B29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191366">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ign w:val="center"/>
          </w:tcPr>
          <w:p w14:paraId="07AAB0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吉阳区园林绿地所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792EE5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吉阳区园林绿地所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26020A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26509F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7C0A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82487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408894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BAE3DF">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57BD547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吉阳区综合执法局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597E0B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吉阳区综合执法局（海罗路）</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AC2510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87BE8F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22387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497094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798373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580D87">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ign w:val="center"/>
          </w:tcPr>
          <w:p w14:paraId="09DF5F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吉阳区亚龙湾综合服务中心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BB8CAD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吉阳区亚龙湾综合服务中心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DBD8C7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E749FA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17CC25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9C3E3A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5827D0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5AB77E">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ign w:val="center"/>
          </w:tcPr>
          <w:p w14:paraId="4522E57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吉阳区财政局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11B6EC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吉阳区财政局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FBDA00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95EE17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1D0F2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F7AD22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93C684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DD5B25">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ign w:val="center"/>
          </w:tcPr>
          <w:p w14:paraId="0F3E95A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吉阳区消防救援大队</w:t>
            </w:r>
          </w:p>
        </w:tc>
        <w:tc>
          <w:tcPr>
            <w:tcW w:w="1218" w:type="pct"/>
            <w:tcBorders>
              <w:top w:val="single" w:color="000000" w:sz="4" w:space="0"/>
              <w:left w:val="single" w:color="000000" w:sz="4" w:space="0"/>
              <w:bottom w:val="single" w:color="000000" w:sz="4" w:space="0"/>
              <w:right w:val="single" w:color="000000" w:sz="4" w:space="0"/>
            </w:tcBorders>
            <w:noWrap/>
            <w:vAlign w:val="center"/>
          </w:tcPr>
          <w:p w14:paraId="75714D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吉阳区消防救援大队</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C1E4AC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75C2AA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082F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AD870B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73DE3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AFB01A">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239D33E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吉阳区大社区</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FEED8F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2006A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7BBA1D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1495F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358F6A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C5FEB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87D7CB">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D52DA6">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CE3E8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吉阳区榆亚大社区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89CFCC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0152D1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987E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B6F56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8A41FD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52E648">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8A28C9">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09751B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吉阳区落笔大社区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7B6030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AA8C55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2B86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4AB563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86F685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86BF8B">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6D5801">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4C127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吉阳区六道大社区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54971C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2BBBAB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8358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418BA7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BD73B3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05D6D1">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08C905">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F78408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吉阳区卓达大社区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F4E150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6B1AC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200F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5480D4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58B08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F40317">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00DAEEF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吉阳区基层医疗机构</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F5724F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福海卫生院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D3BED3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705E79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7758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4E0B0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982D50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1B1E9A">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DF4AD8">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FB17B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河东社区卫生健康服务中心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3AA843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14CFA4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1A7E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F0EB85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F43478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F2420C">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F08D13">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CC143D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海罗社区卫生健康服务中心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265070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C03340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7F7AC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98AFE5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B2143C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A2C390">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4DAEC8">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FF94C2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荔枝沟卫生院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8922FD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3E0003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7219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92CA55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6CEAEE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E6D2CA">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C10F22">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310D0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田独卫生院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5DC9ED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75B0FD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F8EB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FFCE65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41E518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0B9E6B">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EE0F80">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5E6F2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南新医院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660986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8263D9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D3C7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BF756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84033F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279</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1D7F717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w:t>
            </w: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4C6E9F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海棠区人民政府</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92BF32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海棠区政府办</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95BC4E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70F738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8762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B69A4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E7DC4B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9925DE">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3BB3B8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海棠区政务中心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B5B1BC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海棠区政务中心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F320A1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579102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6AAC1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21D0C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30B478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C005BB">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677A05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海棠区委员会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5A6404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海棠区委（海棠区政务服务中心）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7EC7A9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D7311A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103BD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CB5E1F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80D07D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E001B2">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7BD2FD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海棠区综合执法局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AB29B9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海棠区综合执法局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C88D3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BF7240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C43E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58F3BE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8D8B24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507146">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D69F5A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海棠区法律服务超市</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0C68CC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海棠区法律服务超市</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F95B7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900C71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E6D2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515292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093820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AEC6DC">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A37AC1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海棠区爱卫办</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B92F0C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海棠区爱卫办</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A1BA4A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E42DB4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1644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15FC80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5E7E66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DDC455">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88DFE2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海棠区社工部</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0DE68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海棠区社工部</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7FCDA62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广电</w:t>
            </w:r>
          </w:p>
        </w:tc>
        <w:tc>
          <w:tcPr>
            <w:tcW w:w="612" w:type="pct"/>
            <w:tcBorders>
              <w:top w:val="single" w:color="000000" w:sz="4" w:space="0"/>
              <w:left w:val="single" w:color="000000" w:sz="4" w:space="0"/>
              <w:bottom w:val="single" w:color="000000" w:sz="4" w:space="0"/>
              <w:right w:val="single" w:color="000000" w:sz="4" w:space="0"/>
            </w:tcBorders>
            <w:noWrap/>
            <w:vAlign w:val="center"/>
          </w:tcPr>
          <w:p w14:paraId="01EAA3C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0DB38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3C00EF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37989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E73F2B">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494C27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海棠区疾控中心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D7CF6A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海棠区疾控中心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DC44D7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E0269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B6B1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8D6475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1365BF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B68C6E">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4D18C8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海棠区人民武装部</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2F5A6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海棠区人民武装部</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E94934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523C62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1283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38CD84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344</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6466C8B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B95B8E">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700FEC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海棠区人力资源市场大楼</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B2541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海棠区人力资源和社会保障局</w:t>
            </w:r>
          </w:p>
        </w:tc>
        <w:tc>
          <w:tcPr>
            <w:tcW w:w="370" w:type="pct"/>
            <w:vMerge w:val="restart"/>
            <w:tcBorders>
              <w:top w:val="single" w:color="000000" w:sz="4" w:space="0"/>
              <w:left w:val="single" w:color="000000" w:sz="4" w:space="0"/>
              <w:bottom w:val="single" w:color="000000" w:sz="4" w:space="0"/>
              <w:right w:val="single" w:color="000000" w:sz="4" w:space="0"/>
            </w:tcBorders>
            <w:noWrap/>
            <w:vAlign w:val="center"/>
          </w:tcPr>
          <w:p w14:paraId="79C01EC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vMerge w:val="restart"/>
            <w:tcBorders>
              <w:top w:val="single" w:color="000000" w:sz="4" w:space="0"/>
              <w:left w:val="single" w:color="000000" w:sz="4" w:space="0"/>
              <w:bottom w:val="single" w:color="000000" w:sz="4" w:space="0"/>
              <w:right w:val="single" w:color="000000" w:sz="4" w:space="0"/>
            </w:tcBorders>
            <w:noWrap/>
            <w:vAlign w:val="center"/>
          </w:tcPr>
          <w:p w14:paraId="109BD29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ED3D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1DD5B5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345</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83326C">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D68597C">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B2C4FD">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EDB99B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海棠区医疗保障局</w:t>
            </w:r>
          </w:p>
        </w:tc>
        <w:tc>
          <w:tcPr>
            <w:tcW w:w="370" w:type="pct"/>
            <w:vMerge w:val="continue"/>
            <w:tcBorders>
              <w:top w:val="single" w:color="000000" w:sz="4" w:space="0"/>
              <w:left w:val="single" w:color="000000" w:sz="4" w:space="0"/>
              <w:bottom w:val="single" w:color="000000" w:sz="4" w:space="0"/>
              <w:right w:val="single" w:color="000000" w:sz="4" w:space="0"/>
            </w:tcBorders>
            <w:noWrap/>
            <w:vAlign w:val="center"/>
          </w:tcPr>
          <w:p w14:paraId="356589A2">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ign w:val="center"/>
          </w:tcPr>
          <w:p w14:paraId="4D1A698E">
            <w:pPr>
              <w:jc w:val="center"/>
              <w:rPr>
                <w:rFonts w:hint="eastAsia" w:ascii="宋体" w:hAnsi="宋体" w:eastAsia="宋体" w:cs="宋体"/>
                <w:i w:val="0"/>
                <w:iCs w:val="0"/>
                <w:color w:val="auto"/>
                <w:sz w:val="24"/>
                <w:szCs w:val="24"/>
                <w:u w:val="none"/>
              </w:rPr>
            </w:pPr>
          </w:p>
        </w:tc>
      </w:tr>
      <w:tr w14:paraId="5601F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2D5C09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346</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DC9D26">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FB4D91">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AF49D6">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5D1B9F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海棠区档案管理中心</w:t>
            </w:r>
          </w:p>
        </w:tc>
        <w:tc>
          <w:tcPr>
            <w:tcW w:w="370" w:type="pct"/>
            <w:vMerge w:val="continue"/>
            <w:tcBorders>
              <w:top w:val="single" w:color="000000" w:sz="4" w:space="0"/>
              <w:left w:val="single" w:color="000000" w:sz="4" w:space="0"/>
              <w:bottom w:val="single" w:color="000000" w:sz="4" w:space="0"/>
              <w:right w:val="single" w:color="000000" w:sz="4" w:space="0"/>
            </w:tcBorders>
            <w:noWrap/>
            <w:vAlign w:val="center"/>
          </w:tcPr>
          <w:p w14:paraId="6C147411">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ign w:val="center"/>
          </w:tcPr>
          <w:p w14:paraId="65BBAB82">
            <w:pPr>
              <w:jc w:val="center"/>
              <w:rPr>
                <w:rFonts w:hint="eastAsia" w:ascii="宋体" w:hAnsi="宋体" w:eastAsia="宋体" w:cs="宋体"/>
                <w:i w:val="0"/>
                <w:iCs w:val="0"/>
                <w:color w:val="auto"/>
                <w:sz w:val="24"/>
                <w:szCs w:val="24"/>
                <w:u w:val="none"/>
              </w:rPr>
            </w:pPr>
          </w:p>
        </w:tc>
      </w:tr>
      <w:tr w14:paraId="3C1BE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8808A5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347</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7F24C9">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679F00">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A597C6">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89CEE7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海棠区行政审批服务局</w:t>
            </w:r>
          </w:p>
        </w:tc>
        <w:tc>
          <w:tcPr>
            <w:tcW w:w="370" w:type="pct"/>
            <w:vMerge w:val="continue"/>
            <w:tcBorders>
              <w:top w:val="single" w:color="000000" w:sz="4" w:space="0"/>
              <w:left w:val="single" w:color="000000" w:sz="4" w:space="0"/>
              <w:bottom w:val="single" w:color="000000" w:sz="4" w:space="0"/>
              <w:right w:val="single" w:color="000000" w:sz="4" w:space="0"/>
            </w:tcBorders>
            <w:noWrap/>
            <w:vAlign w:val="center"/>
          </w:tcPr>
          <w:p w14:paraId="20BC715B">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ign w:val="center"/>
          </w:tcPr>
          <w:p w14:paraId="42B80ED6">
            <w:pPr>
              <w:jc w:val="center"/>
              <w:rPr>
                <w:rFonts w:hint="eastAsia" w:ascii="宋体" w:hAnsi="宋体" w:eastAsia="宋体" w:cs="宋体"/>
                <w:i w:val="0"/>
                <w:iCs w:val="0"/>
                <w:color w:val="auto"/>
                <w:sz w:val="24"/>
                <w:szCs w:val="24"/>
                <w:u w:val="none"/>
              </w:rPr>
            </w:pPr>
          </w:p>
        </w:tc>
      </w:tr>
      <w:tr w14:paraId="29546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F6FAC4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9FF568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1712B2">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CBF906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海棠区农业服务中心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050D3F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海棠区农业服务中心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D93BD5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02A26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728AD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6329F0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CF63E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C4E8FA">
            <w:pPr>
              <w:jc w:val="center"/>
              <w:rPr>
                <w:rFonts w:hint="eastAsia" w:ascii="宋体" w:hAnsi="宋体" w:eastAsia="宋体" w:cs="宋体"/>
                <w:i w:val="0"/>
                <w:iCs w:val="0"/>
                <w:color w:val="auto"/>
                <w:sz w:val="24"/>
                <w:szCs w:val="24"/>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1700AF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海棠区大社区</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D5470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林旺北大社区综合服务中心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032FB8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495C81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56C7B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6355FE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6729CF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517D54">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0DDBF3">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6B094C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海棠区洪风大社区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08D181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04F8D5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4200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B99B7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6F10B7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E0778D">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7328D4">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A5365F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海棠区龙海大社区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85175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6030C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B647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2E351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61E8A9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1911F5">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085EFB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海棠区执法局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E6C9AC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海棠区执法局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BA38CB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02A816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200M</w:t>
            </w:r>
          </w:p>
        </w:tc>
      </w:tr>
      <w:tr w14:paraId="3D33E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7A748B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353</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6A6C11F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294</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52D429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育才生态区</w:t>
            </w: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1B9291C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三亚市育才生态区管理委员会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2A94E9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育才生态区管委会</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4320C13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0FEC134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4ACAB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1EA9AB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354</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863854">
            <w:pPr>
              <w:jc w:val="center"/>
              <w:rPr>
                <w:rFonts w:hint="eastAsia" w:ascii="宋体" w:hAnsi="宋体" w:eastAsia="宋体" w:cs="宋体"/>
                <w:i w:val="0"/>
                <w:iCs w:val="0"/>
                <w:color w:val="auto"/>
                <w:sz w:val="24"/>
                <w:szCs w:val="24"/>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57AB2D">
            <w:pPr>
              <w:jc w:val="center"/>
              <w:rPr>
                <w:rFonts w:hint="eastAsia" w:ascii="宋体" w:hAnsi="宋体" w:eastAsia="宋体" w:cs="宋体"/>
                <w:i w:val="0"/>
                <w:iCs w:val="0"/>
                <w:color w:val="auto"/>
                <w:sz w:val="24"/>
                <w:szCs w:val="24"/>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F697ED">
            <w:pPr>
              <w:jc w:val="center"/>
              <w:rPr>
                <w:rFonts w:hint="eastAsia" w:ascii="宋体" w:hAnsi="宋体" w:eastAsia="宋体" w:cs="宋体"/>
                <w:i w:val="0"/>
                <w:iCs w:val="0"/>
                <w:color w:val="auto"/>
                <w:sz w:val="24"/>
                <w:szCs w:val="24"/>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8A2A19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育才区征地办</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63D0A8">
            <w:pPr>
              <w:jc w:val="center"/>
              <w:rPr>
                <w:rFonts w:hint="eastAsia" w:ascii="宋体" w:hAnsi="宋体" w:eastAsia="宋体" w:cs="宋体"/>
                <w:i w:val="0"/>
                <w:iCs w:val="0"/>
                <w:color w:val="auto"/>
                <w:sz w:val="24"/>
                <w:szCs w:val="24"/>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3D6E38">
            <w:pPr>
              <w:jc w:val="center"/>
              <w:rPr>
                <w:rFonts w:hint="eastAsia" w:ascii="宋体" w:hAnsi="宋体" w:eastAsia="宋体" w:cs="宋体"/>
                <w:i w:val="0"/>
                <w:iCs w:val="0"/>
                <w:color w:val="auto"/>
                <w:sz w:val="24"/>
                <w:szCs w:val="24"/>
                <w:u w:val="none"/>
              </w:rPr>
            </w:pPr>
          </w:p>
        </w:tc>
      </w:tr>
      <w:tr w14:paraId="3FFC3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5B1698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CE00C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DBE505">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5765A6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育才医院</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6098C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育才医院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769FF0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84AEA5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5148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D3F8CF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0D6FB3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4421A3">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335AD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育才生态区农业服务中心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B829E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育才生态区农业服务中心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5B0D51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3F33C7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1060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6C2D28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B768AC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297</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10DA67C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国有企业</w:t>
            </w: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593AC47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三亚科技投资集团有限公司</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9AF822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三亚科技投资集团有限公司</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77737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840376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412DF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EBDBAB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5E381C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5C62F1">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E060E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三亚市国有资产管理有限公司</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4FB1F8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三亚市国有资产管理有限公司</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DAE56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5647D7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千兆裸光</w:t>
            </w:r>
          </w:p>
        </w:tc>
      </w:tr>
      <w:tr w14:paraId="656CD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AB2ABF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8A9BD6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54DAF0">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E82A06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三亚机场建设有限公司</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597011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三亚机场建设有限公司</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3F8531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06C497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裸光改100M</w:t>
            </w:r>
          </w:p>
        </w:tc>
      </w:tr>
      <w:tr w14:paraId="1F0B4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D0BC9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8317C2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484049">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F5017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三亚崖州湾科技城开发建设有限公司</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111241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三亚崖州湾科技城开发建设有限公司</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D2C000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DBE71F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E9F6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534670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541C14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67A8E6">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EAE933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三亚发展控股有限公司</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01A940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三亚发展控股有限公司</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2897B3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5D2319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2AF4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70F3F3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948185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CCC35B">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06C741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三亚交通投资集团有限公司</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C5E5F0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三亚交通投资集团有限公司</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1D5252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4EB1F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ABF6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7B53D5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36CCC1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6EFAA1">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C5930F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三亚农业投资集团有限公司</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72E7B0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三亚农业投资集团有限公司</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690398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F0A022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7E3A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9ED93D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CE1FF8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770734">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5579F0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三亚旅投集团</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CB46CE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三亚旅投集团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AF615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D4E7A1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46D2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E1DC25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9A084C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305</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19F3387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景区</w:t>
            </w: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C84E23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天涯海角景区</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43F1CD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天涯海角景区</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4ABDCF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10EF9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F4AF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A27854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920570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F12084">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575F55E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大小洞天景区</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BB41D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大小洞天景区</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2F78658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F89DB1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DB2F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F30AAC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0F21A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5E3F15">
            <w:pPr>
              <w:jc w:val="center"/>
              <w:rPr>
                <w:rFonts w:hint="eastAsia" w:ascii="宋体" w:hAnsi="宋体" w:eastAsia="宋体" w:cs="宋体"/>
                <w:i w:val="0"/>
                <w:iCs w:val="0"/>
                <w:color w:val="auto"/>
                <w:sz w:val="24"/>
                <w:szCs w:val="24"/>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75B42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鹿回头景区</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B2B9B6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鹿回头景区</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5A576CB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BFB59A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bl>
    <w:p w14:paraId="148CE486">
      <w:pPr>
        <w:rPr>
          <w:rFonts w:ascii="仿宋" w:hAnsi="仿宋" w:eastAsia="仿宋"/>
          <w:color w:val="000000"/>
          <w:sz w:val="32"/>
          <w:szCs w:val="32"/>
        </w:rPr>
      </w:pPr>
      <w:r>
        <w:rPr>
          <w:rFonts w:ascii="仿宋" w:hAnsi="仿宋" w:eastAsia="仿宋"/>
          <w:color w:val="000000"/>
          <w:sz w:val="32"/>
          <w:szCs w:val="32"/>
        </w:rPr>
        <w:br w:type="page"/>
      </w:r>
    </w:p>
    <w:p w14:paraId="344E6484">
      <w:pPr>
        <w:ind w:firstLine="640" w:firstLineChars="200"/>
        <w:rPr>
          <w:rFonts w:ascii="仿宋" w:hAnsi="仿宋" w:eastAsia="仿宋"/>
          <w:color w:val="000000"/>
          <w:sz w:val="32"/>
          <w:szCs w:val="32"/>
        </w:rPr>
      </w:pPr>
    </w:p>
    <w:p w14:paraId="3F82B5F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三亚市接入政务外网村居委会（169家）清单：</w:t>
      </w: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01"/>
        <w:gridCol w:w="817"/>
        <w:gridCol w:w="1212"/>
        <w:gridCol w:w="3769"/>
        <w:gridCol w:w="1091"/>
        <w:gridCol w:w="1366"/>
      </w:tblGrid>
      <w:tr w14:paraId="7F1D8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442" w:type="pct"/>
            <w:tcBorders>
              <w:top w:val="single" w:color="000000" w:sz="8" w:space="0"/>
              <w:left w:val="single" w:color="000000" w:sz="8" w:space="0"/>
              <w:bottom w:val="single" w:color="000000" w:sz="4" w:space="0"/>
              <w:right w:val="single" w:color="000000" w:sz="4" w:space="0"/>
            </w:tcBorders>
            <w:shd w:val="clear" w:color="auto" w:fill="D99594"/>
            <w:noWrap w:val="0"/>
            <w:vAlign w:val="center"/>
          </w:tcPr>
          <w:p w14:paraId="77777D23">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序号</w:t>
            </w:r>
          </w:p>
        </w:tc>
        <w:tc>
          <w:tcPr>
            <w:tcW w:w="451" w:type="pct"/>
            <w:tcBorders>
              <w:top w:val="single" w:color="000000" w:sz="8" w:space="0"/>
              <w:left w:val="single" w:color="000000" w:sz="4" w:space="0"/>
              <w:bottom w:val="single" w:color="000000" w:sz="4" w:space="0"/>
              <w:right w:val="single" w:color="000000" w:sz="4" w:space="0"/>
            </w:tcBorders>
            <w:shd w:val="clear" w:color="auto" w:fill="D99594"/>
            <w:noWrap w:val="0"/>
            <w:vAlign w:val="center"/>
          </w:tcPr>
          <w:p w14:paraId="47E1D52E">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区</w:t>
            </w:r>
          </w:p>
        </w:tc>
        <w:tc>
          <w:tcPr>
            <w:tcW w:w="669" w:type="pct"/>
            <w:tcBorders>
              <w:top w:val="single" w:color="000000" w:sz="8" w:space="0"/>
              <w:left w:val="single" w:color="000000" w:sz="4" w:space="0"/>
              <w:bottom w:val="single" w:color="000000" w:sz="4" w:space="0"/>
              <w:right w:val="single" w:color="000000" w:sz="4" w:space="0"/>
            </w:tcBorders>
            <w:shd w:val="clear" w:color="auto" w:fill="D99594"/>
            <w:noWrap w:val="0"/>
            <w:vAlign w:val="center"/>
          </w:tcPr>
          <w:p w14:paraId="445F734F">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类别</w:t>
            </w:r>
          </w:p>
        </w:tc>
        <w:tc>
          <w:tcPr>
            <w:tcW w:w="2080" w:type="pct"/>
            <w:tcBorders>
              <w:top w:val="single" w:color="000000" w:sz="8" w:space="0"/>
              <w:left w:val="single" w:color="000000" w:sz="4" w:space="0"/>
              <w:bottom w:val="single" w:color="000000" w:sz="4" w:space="0"/>
              <w:right w:val="single" w:color="000000" w:sz="4" w:space="0"/>
            </w:tcBorders>
            <w:shd w:val="clear" w:color="auto" w:fill="D99594"/>
            <w:noWrap w:val="0"/>
            <w:vAlign w:val="center"/>
          </w:tcPr>
          <w:p w14:paraId="73715F69">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w:t>
            </w:r>
          </w:p>
        </w:tc>
        <w:tc>
          <w:tcPr>
            <w:tcW w:w="602" w:type="pct"/>
            <w:tcBorders>
              <w:top w:val="single" w:color="000000" w:sz="8" w:space="0"/>
              <w:left w:val="single" w:color="000000" w:sz="4" w:space="0"/>
              <w:bottom w:val="single" w:color="000000" w:sz="4" w:space="0"/>
              <w:right w:val="single" w:color="000000" w:sz="4" w:space="0"/>
            </w:tcBorders>
            <w:shd w:val="clear" w:color="auto" w:fill="D99594"/>
            <w:noWrap w:val="0"/>
            <w:vAlign w:val="center"/>
          </w:tcPr>
          <w:p w14:paraId="5AA266CB">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运营商</w:t>
            </w:r>
          </w:p>
        </w:tc>
        <w:tc>
          <w:tcPr>
            <w:tcW w:w="753" w:type="pct"/>
            <w:tcBorders>
              <w:top w:val="single" w:color="000000" w:sz="8" w:space="0"/>
              <w:left w:val="single" w:color="000000" w:sz="4" w:space="0"/>
              <w:bottom w:val="single" w:color="000000" w:sz="4" w:space="0"/>
              <w:right w:val="single" w:color="000000" w:sz="8" w:space="0"/>
            </w:tcBorders>
            <w:shd w:val="clear" w:color="auto" w:fill="D99594"/>
            <w:noWrap w:val="0"/>
            <w:vAlign w:val="center"/>
          </w:tcPr>
          <w:p w14:paraId="386C99C5">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链路类型</w:t>
            </w:r>
          </w:p>
        </w:tc>
      </w:tr>
      <w:tr w14:paraId="130EA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D6549E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451" w:type="pct"/>
            <w:vMerge w:val="restart"/>
            <w:tcBorders>
              <w:top w:val="single" w:color="000000" w:sz="4" w:space="0"/>
              <w:left w:val="single" w:color="000000" w:sz="4" w:space="0"/>
              <w:bottom w:val="single" w:color="000000" w:sz="4" w:space="0"/>
              <w:right w:val="single" w:color="000000" w:sz="4" w:space="0"/>
            </w:tcBorders>
            <w:noWrap w:val="0"/>
            <w:vAlign w:val="center"/>
          </w:tcPr>
          <w:p w14:paraId="3F4A5E3F">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天涯区</w:t>
            </w:r>
          </w:p>
        </w:tc>
        <w:tc>
          <w:tcPr>
            <w:tcW w:w="669" w:type="pct"/>
            <w:vMerge w:val="restart"/>
            <w:tcBorders>
              <w:top w:val="single" w:color="000000" w:sz="4" w:space="0"/>
              <w:left w:val="single" w:color="000000" w:sz="4" w:space="0"/>
              <w:bottom w:val="single" w:color="000000" w:sz="4" w:space="0"/>
              <w:right w:val="single" w:color="000000" w:sz="4" w:space="0"/>
            </w:tcBorders>
            <w:noWrap w:val="0"/>
            <w:vAlign w:val="center"/>
          </w:tcPr>
          <w:p w14:paraId="1244B18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村居社区（51家）</w:t>
            </w: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3F1BC4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红塘村委会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BE2C60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1165C1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465D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876E2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C72AA5">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A449DA">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AD920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布甫村委会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36F425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51CAC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486D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B8EBAC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186B46">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F4C49F">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662C9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马岭村委会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64BD1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53CA32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760A4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AA3C3B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38ED59">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17AA32">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3F1C7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过岭村委会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C7BABF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DE94F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2073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C8F167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233090">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F67EC0">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097A47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黑土村委会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97EBA3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9C61B8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53CB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72EA95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AAE239">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BD73CC">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3FE530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华丽村委会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147ED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D090AE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B200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493FC4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72FDEE4">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354017">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A6692F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塔岭村委会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69F1D2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DFC994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8011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AF0DD2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574616">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620EDC">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D49C23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文门村委会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F56C90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7B924D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3DA2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1F7934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4158BC">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C7E51A">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DE36C9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育春路社区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1D8880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1C5415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EBE7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DFB8E0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5A39C1">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1D5FB7">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6E82F1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南海村委会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B369FD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2B07A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1111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9FF90B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6CC615">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7DAB02">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AAC3C5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榆港村委会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637022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CEB084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1E6D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AAEA2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926479">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678506">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4710A6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红旗街村委会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F656D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B37932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BDEB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4D6D7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14979D">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5036C1">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00F7D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新建社区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97CEF9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63F813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C71C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178235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166696">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C8E961">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830EF0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建设街村委会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A74E9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614086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D3E9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3EECBA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27D51F">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63BA3B">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E9C38F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和平社区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83F004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3A2E9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76E16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97DD89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08F647">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E79828">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49CA5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光明社区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6BAA5A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43FF33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9029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E29B0D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13E5FA">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0EB88D">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D540F3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儋州村委会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5024A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E67B8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55DD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E4DFC6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A3DA54">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834071">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BF333F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春园社区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F91B8A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B126DC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B036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B1409E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1C65DC">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B4A6AC">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81413A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朝阳社区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32D89A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A3F4A7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9218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DF079F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978C99">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004DEE">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26FB53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友谊路社区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72ADC9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763F74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22DA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BDBFAF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BFEAB5">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159A65">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1090C0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机场路社区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23E83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5DA768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5DDA1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24509D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1364772">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5D3C70">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41CFEA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金鸡岭社区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88422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2EAE60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71414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1B60E1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42DC9F">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F92F20D">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DD0593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西岛社区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B00B5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F34A74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B1ED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2847A0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362452">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1CDA96">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FCD65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台楼村委会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AF4658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32FB9D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2CC7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1D1882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8735DA">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1764F9">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B70D67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鸭仔塘村委会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0477CC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AECF15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708F4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F5DAC5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4A7CA8">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1EDF42">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AE96C5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鸭仔塘社区（服务站）</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334317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D7DD6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2506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DEE437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2B95AD">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942468">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BCCA1C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友谊路社区第二办公点</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58AA6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2445CB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245DD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747F84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DCBFFB">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2A02DB">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39019A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岭北社区便民服务站</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536272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0D1A63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2285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2AFB9B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85F918">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7CF497">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1823C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槟榔村委会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ECDCF6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9935D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798B1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B25437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AC9995">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5B8537">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811A1E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桶井村委会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660A50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9F3C2F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A97C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BCDE07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D4DC26">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8C27D8">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DB3FCC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新联村委会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DD4E37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7D82B8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F406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4C8DE3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51B074">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5A97E3">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1B8527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妙林委会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6B2BD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F41F1F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BE01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0F0117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E0BB41">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EFDE63">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3E30C1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羊栏村委会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6FBC8B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C5872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7EA6F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7C9BB8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B8029C">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2941EF">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9BD8A3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海坡村委会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5F47C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283F4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4278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BC1F60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29A071">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44FCF9">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9989C0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梅村村委会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F259E0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9BABC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6EE9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48EC7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002637">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0399C3">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E0348B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水蛟村委会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ACD652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A10EE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2972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A0BF8B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004E25">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DC8E67">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9D35AB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回辉居委会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ABBF55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58AE35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5AE0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72A390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C940BF">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940B58">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91CB62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回新村委会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99D59E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nil"/>
              <w:right w:val="single" w:color="000000" w:sz="8" w:space="0"/>
            </w:tcBorders>
            <w:noWrap w:val="0"/>
            <w:vAlign w:val="center"/>
          </w:tcPr>
          <w:p w14:paraId="09B1F9B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96F9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473873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2B7129">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D0ADDF">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34CDB7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羊新居委会</w:t>
            </w:r>
          </w:p>
        </w:tc>
        <w:tc>
          <w:tcPr>
            <w:tcW w:w="602" w:type="pct"/>
            <w:tcBorders>
              <w:top w:val="single" w:color="000000" w:sz="4" w:space="0"/>
              <w:left w:val="single" w:color="000000" w:sz="4" w:space="0"/>
              <w:bottom w:val="single" w:color="000000" w:sz="4" w:space="0"/>
              <w:right w:val="nil"/>
            </w:tcBorders>
            <w:noWrap w:val="0"/>
            <w:vAlign w:val="center"/>
          </w:tcPr>
          <w:p w14:paraId="304F79F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8" w:space="0"/>
              <w:left w:val="single" w:color="000000" w:sz="8" w:space="0"/>
              <w:bottom w:val="single" w:color="000000" w:sz="8" w:space="0"/>
              <w:right w:val="single" w:color="000000" w:sz="8" w:space="0"/>
            </w:tcBorders>
            <w:noWrap w:val="0"/>
            <w:vAlign w:val="center"/>
          </w:tcPr>
          <w:p w14:paraId="376CDBB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E5D7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D0169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40</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B685FD">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5482A4">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BDB9D1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抱前村委会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E52152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nil"/>
              <w:left w:val="single" w:color="000000" w:sz="4" w:space="0"/>
              <w:bottom w:val="single" w:color="000000" w:sz="4" w:space="0"/>
              <w:right w:val="single" w:color="000000" w:sz="8" w:space="0"/>
            </w:tcBorders>
            <w:noWrap w:val="0"/>
            <w:vAlign w:val="center"/>
          </w:tcPr>
          <w:p w14:paraId="2443411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6634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6A646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41</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4A828B">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6EEC90">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CA8670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场站居委会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0367B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221E6C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581ED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FF7684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42</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FE09E8E">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632A74">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7D8B15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抱龙村委会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EE79EA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97518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3F61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E320E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43</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9B2266">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C23A87">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51FCF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立新村委会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F28414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0B8FCD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2A2D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1442BE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44</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ED1A60">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BA4A44">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17E2CA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扎南村委会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F8460E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8845CE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4EE0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A8E9CA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64D128">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2CA91D">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426B1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三亚湾居委会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9EBB12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333366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B072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79C7E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D8F67A">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73FC46">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7F3428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南岛居社区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83788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6D20CC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E38D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2405E5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AC8943">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F0A136">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A5059A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海英便民站</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39244F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E67FE6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6FBF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0DF105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48</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549DE1">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2D992F">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4BF4F6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前进便民站</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9DA1FA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06168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85A0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777096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49</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A41C4E">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7F605B">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493AF8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回新社区党群服务站</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D14515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99226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72CC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F3FF67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2C32D6">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DA8CF7">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D046FA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梅村物流园</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048599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A876AE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BF78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7C36C1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51</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5B39A3">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DF1DE5">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F48C7E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桃源社区居委会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6F4FC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BC5659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497C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6364DB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52</w:t>
            </w:r>
          </w:p>
        </w:tc>
        <w:tc>
          <w:tcPr>
            <w:tcW w:w="451" w:type="pct"/>
            <w:vMerge w:val="restart"/>
            <w:tcBorders>
              <w:top w:val="single" w:color="000000" w:sz="4" w:space="0"/>
              <w:left w:val="single" w:color="000000" w:sz="4" w:space="0"/>
              <w:bottom w:val="nil"/>
              <w:right w:val="single" w:color="000000" w:sz="4" w:space="0"/>
            </w:tcBorders>
            <w:noWrap w:val="0"/>
            <w:vAlign w:val="center"/>
          </w:tcPr>
          <w:p w14:paraId="29E7A44D">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吉阳区</w:t>
            </w:r>
          </w:p>
        </w:tc>
        <w:tc>
          <w:tcPr>
            <w:tcW w:w="669" w:type="pct"/>
            <w:vMerge w:val="restart"/>
            <w:tcBorders>
              <w:top w:val="single" w:color="000000" w:sz="4" w:space="0"/>
              <w:left w:val="single" w:color="000000" w:sz="4" w:space="0"/>
              <w:bottom w:val="nil"/>
              <w:right w:val="single" w:color="000000" w:sz="4" w:space="0"/>
            </w:tcBorders>
            <w:noWrap w:val="0"/>
            <w:vAlign w:val="center"/>
          </w:tcPr>
          <w:p w14:paraId="5EB6ADF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村居社区（42家）</w:t>
            </w: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B97A7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月川社区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EF5F47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FA81E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0AF3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77B337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53</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4C953ED2">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067123D4">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1CFFC2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红沙社区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624D9C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9AAAE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5A5E7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E5CCA0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54</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7D5D7BB7">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04F75812">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D8BBB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红郊社区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172B94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EB9AAC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50EA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1427BD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55</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547DD978">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36107B4C">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01BBE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大东海社区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13BC03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2F8BF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51F03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139A2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56</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1F09692B">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74597ECC">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1EC4CE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鹿回头社区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7E37C0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ACD21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3FB1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8F3B5E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57</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00110ADC">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6EC8BC7C">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2875D1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下洋田社区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23AB4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03C8AF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F4DA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CBFA00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58</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0563F2E9">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3628E0D7">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EB819D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港门村社区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CB4ACE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37B97B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52D30C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E73849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59</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72CC65E7">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7654E8FF">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6D0667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吉阳区新港社区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C0F82F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E1D855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2634C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D0081E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60</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7CA22683">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6A720E3D">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121DA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商品街社区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071CFE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ED3075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54CDB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1CC6CC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61</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6B1F05C6">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4CD0511F">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1C1DBB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临春社区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D34FDD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34FA4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799C8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CEF760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62</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6C6F4A96">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1E0850AD">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5573FB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榕根社区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5EEC1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2FA1F7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55FB1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FFC6DC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63</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42895625">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5B0DF082">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D975B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春光社区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25D23A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6F9BA9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99B2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D69F95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64</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7F2FD693">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4B108D35">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3F9E1D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丹州社区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FF39DD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6D040F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577D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35A659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65</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3CC7482D">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7C6379CB">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CC6C9C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东岸村委会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AEF86E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D52EA9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EDDA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2D7F4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66</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401FDDC3">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0546D415">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13BD98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海罗村委会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F64F3F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C8192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7D5C8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4A3C8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67</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26F9CA9A">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4CE8FA5C">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65C0A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新月社区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2B7DAA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8A1F58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7904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06CDBB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68</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55F0A5BB">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1CDD76B1">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934545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卓达社区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850E0B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FC26CD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F3C8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8588F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69</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2190477F">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33BEBFA2">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44F25F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月河社区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62D99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29A579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52779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16EDDB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70</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5E38FACE">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541D62B4">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C30347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海澜社区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B16CD6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828FCB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19F0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B88B6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71</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37D2A81B">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0C556027">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7B3ADA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大茅村委会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2654DD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D67810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76CB4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267006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72</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189ADD4E">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3CDEF310">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9EA5C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中廖村委会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505E86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6328E1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5C758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983280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73</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64606E3F">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3C46D537">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EC75D9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田独村委会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5907D7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2DD7A4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DFBB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ADC398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74</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0C2CBA84">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4D8513D3">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88AA70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新村居委会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7E1835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659624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5F34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9476DE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75</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2CCB4266">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6A6025A6">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9EA6D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安罗村委会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6CAA3F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07F036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CC92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698BF3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76</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1C976E9D">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1983664E">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948FA1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六道村委会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16EDC8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1420BC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5034C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9A2B7D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77</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52934869">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445F16A9">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405DBB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博后村委会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A0E38D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0B1A2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1CEC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8C1C56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78</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0755F50B">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75A7450F">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A4530B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六盘村委会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45BEA8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8E345B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F55D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0E7908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79</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5B9EBF56">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544DAD2F">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1CA4D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龙坡村委会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B44B7A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D478E0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D369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2C5CA2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80</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41069FFF">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2AF8C720">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E52B9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罗蓬村委会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B81FD2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A439A3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1181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B749E5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81</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659C3B05">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481E0A03">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F9ECF0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红花村委会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F968F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E71D40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59E4E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358AB3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82</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4B4349C9">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55B58DA2">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0A571B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吉阳区迎新社区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A7FC6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86148D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41FC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1B6861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83</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433EEA3B">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11C62709">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8701BC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落笔村委会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FEB050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F2DA87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0EF4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9116DC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84</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61C19970">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57C4266F">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3C5458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抱坡村委会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0A7714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BBCD56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5676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663CEA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85</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1479C2C1">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20C6585D">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69DDC2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吉阳区抱坡大社区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00B92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AC1C94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31F7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8F469F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86</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42FBCB8F">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292ED3EB">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4B2E63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南丁村委会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34DF96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1CFAD4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F99E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4A5CB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87</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726713B4">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3A8046B4">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4AC13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荔枝沟村委会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B94048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F6FE2A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DF84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679919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88</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24CD0B68">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0E750AA0">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3D95F7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干沟村委会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B1CB2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B781B6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14FF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4AAB5A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89</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66849E1B">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4FD7ACE1">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504DA7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榆红村委会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58C3A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FF93E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7549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B1EA5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90</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79E64971">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64835C9A">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C68DC6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红土坎村委会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D83CEB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358BC8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D2BE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D2528E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91</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1F745BEF">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05D767B0">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9F3676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新红村委会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66046D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F304D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98C4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F3849B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92</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167AC765">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18F4F41F">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7FB12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经济场社区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48DDF2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9084F9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C915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729A9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93</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5287F0F4">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4DF8BEF7">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221CBA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南新居</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80F8B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B715C3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0FE9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096CD1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94</w:t>
            </w:r>
          </w:p>
        </w:tc>
        <w:tc>
          <w:tcPr>
            <w:tcW w:w="451" w:type="pct"/>
            <w:vMerge w:val="restart"/>
            <w:tcBorders>
              <w:top w:val="single" w:color="000000" w:sz="4" w:space="0"/>
              <w:left w:val="single" w:color="000000" w:sz="4" w:space="0"/>
              <w:bottom w:val="single" w:color="000000" w:sz="4" w:space="0"/>
              <w:right w:val="single" w:color="000000" w:sz="4" w:space="0"/>
            </w:tcBorders>
            <w:noWrap w:val="0"/>
            <w:vAlign w:val="center"/>
          </w:tcPr>
          <w:p w14:paraId="36723AFF">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崖州区</w:t>
            </w:r>
          </w:p>
        </w:tc>
        <w:tc>
          <w:tcPr>
            <w:tcW w:w="669" w:type="pct"/>
            <w:vMerge w:val="restart"/>
            <w:tcBorders>
              <w:top w:val="single" w:color="000000" w:sz="4" w:space="0"/>
              <w:left w:val="single" w:color="000000" w:sz="4" w:space="0"/>
              <w:bottom w:val="single" w:color="000000" w:sz="4" w:space="0"/>
              <w:right w:val="single" w:color="000000" w:sz="4" w:space="0"/>
            </w:tcBorders>
            <w:noWrap w:val="0"/>
            <w:vAlign w:val="center"/>
          </w:tcPr>
          <w:p w14:paraId="08C891A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村居社区（34家）</w:t>
            </w: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5F84F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梅联社区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0ADC7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924D6F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BE79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B19173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2B8BFD">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A1AC45">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56509D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长山村委会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478C9E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D85538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4F4B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0EA2F8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F4E9DE">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C4A88D">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D0C528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三更村委会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95D15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642E22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D7F0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896D6C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AD0B4D">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38D647">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04F29E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凤岭村委会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0211F6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46372F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A152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E3325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98</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BCD0D2">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315736">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12D0A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城东村委会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6DEE75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06FE1D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61FC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914261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99</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CB145E">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684CC4">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17ACC6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崖城村委会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8A9EF6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809C2A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FB88D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A2D33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A6C25C">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1DB2DA">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39C0C1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城西村委会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EFC87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7AA322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FDB5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F6EDF2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101</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5A9EC3">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383AAF">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046C99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拱北村委会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CD1778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E81B7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3063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4E789D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102</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D2919A">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F1623B">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9433A7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水南村委会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C1ADB0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BC1A29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52A8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C6D79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103</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E34170">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6AF9F7">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024B6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大蛋村委会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8C76B5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73640C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A6A5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B672D5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104</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D09230">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DAD1C9">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CA39C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南山村委会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85328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D10179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C2E7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BC3CB7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A16FA0">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4B9963">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4870AD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抱古村委会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FDFE54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29535F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BD85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522C2E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84E697">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F2245C">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53E344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赤草村委会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F557ED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12AC80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9221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25BD9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3D8531">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F28A51">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76C34B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北岭村委会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8876A5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B93D6F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5184D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C22646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108</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9C856F">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FF8830">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2FD022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东关社区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9DE4A5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379867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1891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16AF17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109</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6349C6">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3729B5">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8345E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雅安村委会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A07481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2B0DAD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7C758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7C2C2A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110</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98A0B5">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DB5FF65">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0EC420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港门村委会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14375D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12C97E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78070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8ADADC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13C620C">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47B2A9">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66CDDD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乾隆村委会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B66D0A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591FE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57951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371F2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C268E8">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0546D6">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86023C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保平村委会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0AD32A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335EAB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9B55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A4DA4B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113</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32BFAE">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983456">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C1F919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临高村委会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4844C0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37A4E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C43B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F2C359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114</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4C5549">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A8F266">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D6A90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盐灶村委会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3899C9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D65F74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5A1B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CE374A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8DB145">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AC3943">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94C281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2B712D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6DBBB3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A914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7B36EC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004B58">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1F9DD7">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F3C484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龙港社区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5D529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B61F8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838B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0A0242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D19323">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13D9A3">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689E21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崖州区南雅社区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A84989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5EC072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251BD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2EFD20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118</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D1DCB0">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3C8AFD">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F95F3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雀信社区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10759F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04C35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59ED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F0C5E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119</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E58F46">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96CFA3">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D7924C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东京社区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C690F0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C55E21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D50C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F21C61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120</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2A1984">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7FEF95">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EF70A4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文明社区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5DABD4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848808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1E73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A97F25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B57E07">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593EC5">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AC030D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崖州区金鸡社区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1A4CFD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8560B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2CE4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DBAD2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122</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6AA763">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F9E11C">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4959C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镇海村委会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50F2E1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3DD75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795DF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24AA42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123</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769071">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AD377C">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C2916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梅东村委会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76C26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255D20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C35B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86A73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124</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7758B3">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969764">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7270C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梅西村委会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133A1E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E047B0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8D88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2F3B99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436AB8">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844557">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ADA09C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三公里村委会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70EFBE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1F48BF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B8F3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5F0C68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62C628">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0ABAA6">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76EC4C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南滨居社区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9451B0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6DD1E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ABFF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ED9712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D99FD5">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477DE9">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A7E9F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三亚市北岭乡村振兴工作组办公室</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D68AC6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7024AD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51DB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9736EB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128</w:t>
            </w:r>
          </w:p>
        </w:tc>
        <w:tc>
          <w:tcPr>
            <w:tcW w:w="451" w:type="pct"/>
            <w:vMerge w:val="restart"/>
            <w:tcBorders>
              <w:top w:val="single" w:color="000000" w:sz="4" w:space="0"/>
              <w:left w:val="single" w:color="000000" w:sz="4" w:space="0"/>
              <w:bottom w:val="single" w:color="000000" w:sz="4" w:space="0"/>
              <w:right w:val="single" w:color="000000" w:sz="4" w:space="0"/>
            </w:tcBorders>
            <w:noWrap w:val="0"/>
            <w:vAlign w:val="center"/>
          </w:tcPr>
          <w:p w14:paraId="27C54E4D">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海棠区</w:t>
            </w:r>
          </w:p>
        </w:tc>
        <w:tc>
          <w:tcPr>
            <w:tcW w:w="669" w:type="pct"/>
            <w:vMerge w:val="restart"/>
            <w:tcBorders>
              <w:top w:val="single" w:color="000000" w:sz="4" w:space="0"/>
              <w:left w:val="nil"/>
              <w:bottom w:val="nil"/>
              <w:right w:val="single" w:color="000000" w:sz="4" w:space="0"/>
            </w:tcBorders>
            <w:noWrap w:val="0"/>
            <w:vAlign w:val="center"/>
          </w:tcPr>
          <w:p w14:paraId="0EA04A8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村居社区（31个）</w:t>
            </w: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58FCAF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藤桥村委会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B6E4CC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70EAA6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89B7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77997A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129</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9EB302">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27187F41">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19FE2D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龙楼村委会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97DA78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C42BB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909B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B90DB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130</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61D482">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37C4546F">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F4C0F9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永宁社区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7B005D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1D5F4D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4AAC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C9569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131</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A017C6">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7D24F8CA">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293D3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东溪村委会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8D6775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627F76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49AB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B0457B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132</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EC8203">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752641DC">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4CDCD0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海丰村委会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6E32A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A8731C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691A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930108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133</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49235D">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5D5715FA">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4F68D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椰林村委会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75383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BDAF6B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6C5A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9ADD4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134</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31942C">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57E4142F">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0C7EC3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湾坡村委会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3F3F1D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757A72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C18C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6B104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34476D">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3D0E56AF">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66DB3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藤海社区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D11D96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3D38A3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F515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A59A73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038E34">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229B300C">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AFAB2F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林旺社区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DC038A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25CD20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AC01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DAB631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80D1C6">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44A4E3D4">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75724E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风塘村委会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244571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32906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F168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BB56E9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138</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F20BAC">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5108965E">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7BEBE4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升昌村委会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5C7A67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0A4F27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767E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1B23CC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139</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487E6E">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1A3C97D7">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FDB96B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营头村委会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814AC7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FCB129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9078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59E667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140</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F707A1A">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537199E7">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A98CA7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洪李村委会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793F4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058A85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0C36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1B43BB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141</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1FA412">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05035941">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DE75C5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龙江村委会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0B6AC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4F98C6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E0C6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4D5E66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142</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F9B0A0">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04235ACB">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7ADEF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北山村委会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B8BA4A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947AFC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27E4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336B56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143</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06AEA9">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565674E3">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65C0D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海棠区红旗社区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1B3AB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396AE0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7985E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B64E84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144</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3EAFF6">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27EFB359">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050CCA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林新村委会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21999F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BA3A9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2FF4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99EC55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D86012">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02E7C37F">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23F26E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庄大村委会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223AB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72CD2A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28A8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7CB369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966D4E">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38787F7E">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E90512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铁炉村委会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2AE42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B5804A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9858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A9F97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A50286">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39040A97">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2B451D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青田村委会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DC9EF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47AD41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31C1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C79960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148</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B30DE8">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42289045">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EDC8B6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江林村委会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6DEEF8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434F31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7CF26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A7D3B8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149</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A92E92">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13A2176F">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B3021B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龙海村委会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70B32E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F4F28F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0780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131571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150</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705865">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7600005F">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7EA2AD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三灶村委会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C0E9F5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82A57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77B11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92C49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151</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5D829C">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0808AA67">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F94C67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南田居社区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FC7699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03E3C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1F68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F3B536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152</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9DE1EA">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66B8A225">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49B184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开发区便民服务站（南田）</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35F3A1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D28F3F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473E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7B0CA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153</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D6522AD">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033B4F4F">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17999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东风便民站服务站（南田）</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B3AFEE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965A40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E9BA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B6A300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154</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26A044">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6919F310">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597FDC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海棠区长海社区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17703D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0ABF0E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9EBD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FEC170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6A7B6A">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28BAB8FA">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DE49B3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海棠区青田大社区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6C4054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DB7E2E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C88C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0E6360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DAD6E2">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5D9EE1C9">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761C08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长田便民服务站（南田）</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BD9A4E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1D1DC0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8AEE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AC9F03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265740">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12E4A14B">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CF72B6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响水便民服务站（南田）</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5AEBFF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33CCD3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8986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715174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158</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A01CA7">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nil"/>
              <w:bottom w:val="nil"/>
              <w:right w:val="single" w:color="000000" w:sz="4" w:space="0"/>
            </w:tcBorders>
            <w:noWrap w:val="0"/>
            <w:vAlign w:val="center"/>
          </w:tcPr>
          <w:p w14:paraId="4C0161E1">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EE84D4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爱泉便民站服务站（南田）</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A61E3A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286E05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1289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AAD4FD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159</w:t>
            </w:r>
          </w:p>
        </w:tc>
        <w:tc>
          <w:tcPr>
            <w:tcW w:w="451" w:type="pct"/>
            <w:vMerge w:val="restart"/>
            <w:tcBorders>
              <w:top w:val="single" w:color="000000" w:sz="4" w:space="0"/>
              <w:left w:val="single" w:color="000000" w:sz="4" w:space="0"/>
              <w:bottom w:val="single" w:color="000000" w:sz="8" w:space="0"/>
              <w:right w:val="nil"/>
            </w:tcBorders>
            <w:noWrap w:val="0"/>
            <w:vAlign w:val="center"/>
          </w:tcPr>
          <w:p w14:paraId="484BB39E">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育才生态区</w:t>
            </w:r>
          </w:p>
        </w:tc>
        <w:tc>
          <w:tcPr>
            <w:tcW w:w="669" w:type="pct"/>
            <w:vMerge w:val="restart"/>
            <w:tcBorders>
              <w:top w:val="single" w:color="000000" w:sz="4" w:space="0"/>
              <w:left w:val="single" w:color="000000" w:sz="4" w:space="0"/>
              <w:bottom w:val="single" w:color="000000" w:sz="8" w:space="0"/>
              <w:right w:val="single" w:color="000000" w:sz="4" w:space="0"/>
            </w:tcBorders>
            <w:noWrap w:val="0"/>
            <w:vAlign w:val="center"/>
          </w:tcPr>
          <w:p w14:paraId="5ECEE1D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村居社区（11家）</w:t>
            </w:r>
          </w:p>
        </w:tc>
        <w:tc>
          <w:tcPr>
            <w:tcW w:w="2080" w:type="pct"/>
            <w:tcBorders>
              <w:top w:val="single" w:color="000000" w:sz="4" w:space="0"/>
              <w:left w:val="nil"/>
              <w:bottom w:val="single" w:color="000000" w:sz="4" w:space="0"/>
              <w:right w:val="single" w:color="000000" w:sz="4" w:space="0"/>
            </w:tcBorders>
            <w:noWrap w:val="0"/>
            <w:vAlign w:val="center"/>
          </w:tcPr>
          <w:p w14:paraId="53F3C9B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龙密村委会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7868EA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1098BF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D8CC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1ECDEB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160</w:t>
            </w:r>
          </w:p>
        </w:tc>
        <w:tc>
          <w:tcPr>
            <w:tcW w:w="451" w:type="pct"/>
            <w:vMerge w:val="continue"/>
            <w:tcBorders>
              <w:top w:val="single" w:color="000000" w:sz="4" w:space="0"/>
              <w:left w:val="single" w:color="000000" w:sz="4" w:space="0"/>
              <w:bottom w:val="single" w:color="000000" w:sz="8" w:space="0"/>
              <w:right w:val="nil"/>
            </w:tcBorders>
            <w:noWrap w:val="0"/>
            <w:vAlign w:val="center"/>
          </w:tcPr>
          <w:p w14:paraId="4D94B956">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8" w:space="0"/>
              <w:right w:val="single" w:color="000000" w:sz="4" w:space="0"/>
            </w:tcBorders>
            <w:noWrap w:val="0"/>
            <w:vAlign w:val="center"/>
          </w:tcPr>
          <w:p w14:paraId="45A11A8C">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nil"/>
              <w:bottom w:val="single" w:color="000000" w:sz="4" w:space="0"/>
              <w:right w:val="single" w:color="000000" w:sz="4" w:space="0"/>
            </w:tcBorders>
            <w:noWrap w:val="0"/>
            <w:vAlign w:val="center"/>
          </w:tcPr>
          <w:p w14:paraId="0E08F8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马亮村委会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3080A7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C5A91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9C73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9AFE0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161</w:t>
            </w:r>
          </w:p>
        </w:tc>
        <w:tc>
          <w:tcPr>
            <w:tcW w:w="451" w:type="pct"/>
            <w:vMerge w:val="continue"/>
            <w:tcBorders>
              <w:top w:val="single" w:color="000000" w:sz="4" w:space="0"/>
              <w:left w:val="single" w:color="000000" w:sz="4" w:space="0"/>
              <w:bottom w:val="single" w:color="000000" w:sz="8" w:space="0"/>
              <w:right w:val="nil"/>
            </w:tcBorders>
            <w:noWrap w:val="0"/>
            <w:vAlign w:val="center"/>
          </w:tcPr>
          <w:p w14:paraId="4FF782E7">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8" w:space="0"/>
              <w:right w:val="single" w:color="000000" w:sz="4" w:space="0"/>
            </w:tcBorders>
            <w:noWrap w:val="0"/>
            <w:vAlign w:val="center"/>
          </w:tcPr>
          <w:p w14:paraId="575B1D60">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nil"/>
              <w:bottom w:val="single" w:color="000000" w:sz="4" w:space="0"/>
              <w:right w:val="single" w:color="000000" w:sz="4" w:space="0"/>
            </w:tcBorders>
            <w:noWrap w:val="0"/>
            <w:vAlign w:val="center"/>
          </w:tcPr>
          <w:p w14:paraId="6DC3699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那受村委会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521D28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934618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1B99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47F6E8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162</w:t>
            </w:r>
          </w:p>
        </w:tc>
        <w:tc>
          <w:tcPr>
            <w:tcW w:w="451" w:type="pct"/>
            <w:vMerge w:val="continue"/>
            <w:tcBorders>
              <w:top w:val="single" w:color="000000" w:sz="4" w:space="0"/>
              <w:left w:val="single" w:color="000000" w:sz="4" w:space="0"/>
              <w:bottom w:val="single" w:color="000000" w:sz="8" w:space="0"/>
              <w:right w:val="nil"/>
            </w:tcBorders>
            <w:noWrap w:val="0"/>
            <w:vAlign w:val="center"/>
          </w:tcPr>
          <w:p w14:paraId="5C859110">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8" w:space="0"/>
              <w:right w:val="single" w:color="000000" w:sz="4" w:space="0"/>
            </w:tcBorders>
            <w:noWrap w:val="0"/>
            <w:vAlign w:val="center"/>
          </w:tcPr>
          <w:p w14:paraId="196BBC12">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nil"/>
              <w:bottom w:val="single" w:color="000000" w:sz="4" w:space="0"/>
              <w:right w:val="single" w:color="000000" w:sz="4" w:space="0"/>
            </w:tcBorders>
            <w:noWrap w:val="0"/>
            <w:vAlign w:val="center"/>
          </w:tcPr>
          <w:p w14:paraId="7EE373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那会村委会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FD5F40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75EE36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05B7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B80CF9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163</w:t>
            </w:r>
          </w:p>
        </w:tc>
        <w:tc>
          <w:tcPr>
            <w:tcW w:w="451" w:type="pct"/>
            <w:vMerge w:val="continue"/>
            <w:tcBorders>
              <w:top w:val="single" w:color="000000" w:sz="4" w:space="0"/>
              <w:left w:val="single" w:color="000000" w:sz="4" w:space="0"/>
              <w:bottom w:val="single" w:color="000000" w:sz="8" w:space="0"/>
              <w:right w:val="nil"/>
            </w:tcBorders>
            <w:noWrap w:val="0"/>
            <w:vAlign w:val="center"/>
          </w:tcPr>
          <w:p w14:paraId="509DF266">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8" w:space="0"/>
              <w:right w:val="single" w:color="000000" w:sz="4" w:space="0"/>
            </w:tcBorders>
            <w:noWrap w:val="0"/>
            <w:vAlign w:val="center"/>
          </w:tcPr>
          <w:p w14:paraId="247E773E">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nil"/>
              <w:bottom w:val="single" w:color="000000" w:sz="4" w:space="0"/>
              <w:right w:val="single" w:color="000000" w:sz="4" w:space="0"/>
            </w:tcBorders>
            <w:noWrap w:val="0"/>
            <w:vAlign w:val="center"/>
          </w:tcPr>
          <w:p w14:paraId="1CA911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马脚村委会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5A0371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99E220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6F772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2DD3C4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164</w:t>
            </w:r>
          </w:p>
        </w:tc>
        <w:tc>
          <w:tcPr>
            <w:tcW w:w="451" w:type="pct"/>
            <w:vMerge w:val="continue"/>
            <w:tcBorders>
              <w:top w:val="single" w:color="000000" w:sz="4" w:space="0"/>
              <w:left w:val="single" w:color="000000" w:sz="4" w:space="0"/>
              <w:bottom w:val="single" w:color="000000" w:sz="8" w:space="0"/>
              <w:right w:val="nil"/>
            </w:tcBorders>
            <w:noWrap w:val="0"/>
            <w:vAlign w:val="center"/>
          </w:tcPr>
          <w:p w14:paraId="7BBE186B">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8" w:space="0"/>
              <w:right w:val="single" w:color="000000" w:sz="4" w:space="0"/>
            </w:tcBorders>
            <w:noWrap w:val="0"/>
            <w:vAlign w:val="center"/>
          </w:tcPr>
          <w:p w14:paraId="20758EBC">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nil"/>
              <w:bottom w:val="single" w:color="000000" w:sz="4" w:space="0"/>
              <w:right w:val="single" w:color="000000" w:sz="4" w:space="0"/>
            </w:tcBorders>
            <w:noWrap w:val="0"/>
            <w:vAlign w:val="center"/>
          </w:tcPr>
          <w:p w14:paraId="1556BB7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青法村委会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73269C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601CC7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EAE1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973EFC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165</w:t>
            </w:r>
          </w:p>
        </w:tc>
        <w:tc>
          <w:tcPr>
            <w:tcW w:w="451" w:type="pct"/>
            <w:vMerge w:val="continue"/>
            <w:tcBorders>
              <w:top w:val="single" w:color="000000" w:sz="4" w:space="0"/>
              <w:left w:val="single" w:color="000000" w:sz="4" w:space="0"/>
              <w:bottom w:val="single" w:color="000000" w:sz="8" w:space="0"/>
              <w:right w:val="nil"/>
            </w:tcBorders>
            <w:noWrap w:val="0"/>
            <w:vAlign w:val="center"/>
          </w:tcPr>
          <w:p w14:paraId="54765DBC">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8" w:space="0"/>
              <w:right w:val="single" w:color="000000" w:sz="4" w:space="0"/>
            </w:tcBorders>
            <w:noWrap w:val="0"/>
            <w:vAlign w:val="center"/>
          </w:tcPr>
          <w:p w14:paraId="7B53229F">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nil"/>
              <w:bottom w:val="single" w:color="000000" w:sz="4" w:space="0"/>
              <w:right w:val="single" w:color="000000" w:sz="4" w:space="0"/>
            </w:tcBorders>
            <w:noWrap w:val="0"/>
            <w:vAlign w:val="center"/>
          </w:tcPr>
          <w:p w14:paraId="796EBFA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抱安村委会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FE6D0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4F947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31B55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F4876E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166</w:t>
            </w:r>
          </w:p>
        </w:tc>
        <w:tc>
          <w:tcPr>
            <w:tcW w:w="451" w:type="pct"/>
            <w:vMerge w:val="continue"/>
            <w:tcBorders>
              <w:top w:val="single" w:color="000000" w:sz="4" w:space="0"/>
              <w:left w:val="single" w:color="000000" w:sz="4" w:space="0"/>
              <w:bottom w:val="single" w:color="000000" w:sz="8" w:space="0"/>
              <w:right w:val="nil"/>
            </w:tcBorders>
            <w:noWrap w:val="0"/>
            <w:vAlign w:val="center"/>
          </w:tcPr>
          <w:p w14:paraId="7D65DE8B">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8" w:space="0"/>
              <w:right w:val="single" w:color="000000" w:sz="4" w:space="0"/>
            </w:tcBorders>
            <w:noWrap w:val="0"/>
            <w:vAlign w:val="center"/>
          </w:tcPr>
          <w:p w14:paraId="32258E23">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nil"/>
              <w:bottom w:val="single" w:color="000000" w:sz="4" w:space="0"/>
              <w:right w:val="single" w:color="000000" w:sz="4" w:space="0"/>
            </w:tcBorders>
            <w:noWrap w:val="0"/>
            <w:vAlign w:val="center"/>
          </w:tcPr>
          <w:p w14:paraId="4FF86EE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明善村委会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3BAB1C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6993E7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B550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13FE4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167</w:t>
            </w:r>
          </w:p>
        </w:tc>
        <w:tc>
          <w:tcPr>
            <w:tcW w:w="451" w:type="pct"/>
            <w:vMerge w:val="continue"/>
            <w:tcBorders>
              <w:top w:val="single" w:color="000000" w:sz="4" w:space="0"/>
              <w:left w:val="single" w:color="000000" w:sz="4" w:space="0"/>
              <w:bottom w:val="single" w:color="000000" w:sz="8" w:space="0"/>
              <w:right w:val="nil"/>
            </w:tcBorders>
            <w:noWrap w:val="0"/>
            <w:vAlign w:val="center"/>
          </w:tcPr>
          <w:p w14:paraId="38C574B1">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8" w:space="0"/>
              <w:right w:val="single" w:color="000000" w:sz="4" w:space="0"/>
            </w:tcBorders>
            <w:noWrap w:val="0"/>
            <w:vAlign w:val="center"/>
          </w:tcPr>
          <w:p w14:paraId="1FD43E45">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nil"/>
              <w:bottom w:val="single" w:color="000000" w:sz="4" w:space="0"/>
              <w:right w:val="single" w:color="000000" w:sz="4" w:space="0"/>
            </w:tcBorders>
            <w:noWrap w:val="0"/>
            <w:vAlign w:val="center"/>
          </w:tcPr>
          <w:p w14:paraId="47DB6AB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雅林村委会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F910A3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212993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585D9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A06377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168</w:t>
            </w:r>
          </w:p>
        </w:tc>
        <w:tc>
          <w:tcPr>
            <w:tcW w:w="451" w:type="pct"/>
            <w:vMerge w:val="continue"/>
            <w:tcBorders>
              <w:top w:val="single" w:color="000000" w:sz="4" w:space="0"/>
              <w:left w:val="single" w:color="000000" w:sz="4" w:space="0"/>
              <w:bottom w:val="single" w:color="000000" w:sz="8" w:space="0"/>
              <w:right w:val="nil"/>
            </w:tcBorders>
            <w:noWrap w:val="0"/>
            <w:vAlign w:val="center"/>
          </w:tcPr>
          <w:p w14:paraId="163B4838">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8" w:space="0"/>
              <w:right w:val="single" w:color="000000" w:sz="4" w:space="0"/>
            </w:tcBorders>
            <w:noWrap w:val="0"/>
            <w:vAlign w:val="center"/>
          </w:tcPr>
          <w:p w14:paraId="10EFD8B2">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nil"/>
              <w:bottom w:val="single" w:color="000000" w:sz="4" w:space="0"/>
              <w:right w:val="single" w:color="000000" w:sz="4" w:space="0"/>
            </w:tcBorders>
            <w:noWrap w:val="0"/>
            <w:vAlign w:val="center"/>
          </w:tcPr>
          <w:p w14:paraId="5FE6B32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雅亮村委会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776238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122C6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5B40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05D0D8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169</w:t>
            </w:r>
          </w:p>
        </w:tc>
        <w:tc>
          <w:tcPr>
            <w:tcW w:w="451" w:type="pct"/>
            <w:vMerge w:val="continue"/>
            <w:tcBorders>
              <w:top w:val="single" w:color="000000" w:sz="4" w:space="0"/>
              <w:left w:val="single" w:color="000000" w:sz="4" w:space="0"/>
              <w:bottom w:val="single" w:color="000000" w:sz="8" w:space="0"/>
              <w:right w:val="nil"/>
            </w:tcBorders>
            <w:noWrap w:val="0"/>
            <w:vAlign w:val="center"/>
          </w:tcPr>
          <w:p w14:paraId="1DA1E284">
            <w:pPr>
              <w:jc w:val="center"/>
              <w:rPr>
                <w:rFonts w:hint="eastAsia" w:ascii="宋体" w:hAnsi="宋体" w:eastAsia="宋体" w:cs="宋体"/>
                <w:b/>
                <w:bCs/>
                <w:i w:val="0"/>
                <w:iCs w:val="0"/>
                <w:color w:val="auto"/>
                <w:sz w:val="24"/>
                <w:szCs w:val="24"/>
                <w:u w:val="none"/>
              </w:rPr>
            </w:pPr>
          </w:p>
        </w:tc>
        <w:tc>
          <w:tcPr>
            <w:tcW w:w="669" w:type="pct"/>
            <w:vMerge w:val="continue"/>
            <w:tcBorders>
              <w:top w:val="single" w:color="000000" w:sz="4" w:space="0"/>
              <w:left w:val="single" w:color="000000" w:sz="4" w:space="0"/>
              <w:bottom w:val="single" w:color="000000" w:sz="8" w:space="0"/>
              <w:right w:val="single" w:color="000000" w:sz="4" w:space="0"/>
            </w:tcBorders>
            <w:noWrap w:val="0"/>
            <w:vAlign w:val="center"/>
          </w:tcPr>
          <w:p w14:paraId="567B30EB">
            <w:pPr>
              <w:jc w:val="center"/>
              <w:rPr>
                <w:rFonts w:hint="eastAsia" w:ascii="宋体" w:hAnsi="宋体" w:eastAsia="宋体" w:cs="宋体"/>
                <w:i w:val="0"/>
                <w:iCs w:val="0"/>
                <w:color w:val="auto"/>
                <w:sz w:val="24"/>
                <w:szCs w:val="24"/>
                <w:u w:val="none"/>
              </w:rPr>
            </w:pPr>
          </w:p>
        </w:tc>
        <w:tc>
          <w:tcPr>
            <w:tcW w:w="2080" w:type="pct"/>
            <w:tcBorders>
              <w:top w:val="single" w:color="000000" w:sz="4" w:space="0"/>
              <w:left w:val="nil"/>
              <w:bottom w:val="single" w:color="000000" w:sz="8" w:space="0"/>
              <w:right w:val="single" w:color="000000" w:sz="4" w:space="0"/>
            </w:tcBorders>
            <w:noWrap w:val="0"/>
            <w:vAlign w:val="center"/>
          </w:tcPr>
          <w:p w14:paraId="4BE7012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立才居便民服务站</w:t>
            </w:r>
          </w:p>
        </w:tc>
        <w:tc>
          <w:tcPr>
            <w:tcW w:w="602" w:type="pct"/>
            <w:tcBorders>
              <w:top w:val="single" w:color="000000" w:sz="4" w:space="0"/>
              <w:left w:val="single" w:color="000000" w:sz="4" w:space="0"/>
              <w:bottom w:val="single" w:color="000000" w:sz="8" w:space="0"/>
              <w:right w:val="single" w:color="000000" w:sz="4" w:space="0"/>
            </w:tcBorders>
            <w:noWrap w:val="0"/>
            <w:vAlign w:val="center"/>
          </w:tcPr>
          <w:p w14:paraId="3B2C103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753" w:type="pct"/>
            <w:tcBorders>
              <w:top w:val="single" w:color="000000" w:sz="4" w:space="0"/>
              <w:left w:val="single" w:color="000000" w:sz="4" w:space="0"/>
              <w:bottom w:val="single" w:color="000000" w:sz="8" w:space="0"/>
              <w:right w:val="single" w:color="000000" w:sz="8" w:space="0"/>
            </w:tcBorders>
            <w:noWrap w:val="0"/>
            <w:vAlign w:val="center"/>
          </w:tcPr>
          <w:p w14:paraId="609B18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bl>
    <w:p w14:paraId="715B7305">
      <w:pPr>
        <w:rPr>
          <w:rFonts w:ascii="仿宋" w:hAnsi="仿宋" w:eastAsia="仿宋"/>
          <w:color w:val="FF0000"/>
          <w:sz w:val="32"/>
          <w:szCs w:val="32"/>
        </w:rPr>
      </w:pPr>
    </w:p>
    <w:p w14:paraId="58F74F73">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宋体" w:hAnsi="宋体" w:eastAsia="宋体" w:cs="宋体"/>
          <w:sz w:val="28"/>
          <w:szCs w:val="28"/>
          <w:lang w:val="en-US" w:eastAsia="zh-CN"/>
        </w:rPr>
      </w:pPr>
      <w:r>
        <w:rPr>
          <w:rFonts w:hint="eastAsia" w:ascii="仿宋" w:hAnsi="仿宋" w:eastAsia="仿宋"/>
          <w:sz w:val="32"/>
          <w:szCs w:val="32"/>
        </w:rPr>
        <w:br w:type="page"/>
      </w:r>
      <w:r>
        <w:rPr>
          <w:rFonts w:hint="eastAsia" w:ascii="宋体" w:hAnsi="宋体" w:eastAsia="宋体" w:cs="宋体"/>
          <w:sz w:val="28"/>
          <w:szCs w:val="28"/>
          <w:lang w:val="en-US" w:eastAsia="zh-CN"/>
        </w:rPr>
        <w:t>三亚市社管平台（共38家）接入电子政务外网清单：</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4"/>
        <w:gridCol w:w="4765"/>
        <w:gridCol w:w="1439"/>
        <w:gridCol w:w="1798"/>
      </w:tblGrid>
      <w:tr w14:paraId="763EB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582" w:type="pct"/>
            <w:noWrap w:val="0"/>
            <w:vAlign w:val="center"/>
          </w:tcPr>
          <w:p w14:paraId="40D2B49E">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2630" w:type="pct"/>
            <w:noWrap w:val="0"/>
            <w:vAlign w:val="center"/>
          </w:tcPr>
          <w:p w14:paraId="37A6C7C0">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w:t>
            </w:r>
          </w:p>
        </w:tc>
        <w:tc>
          <w:tcPr>
            <w:tcW w:w="794" w:type="pct"/>
            <w:noWrap w:val="0"/>
            <w:vAlign w:val="center"/>
          </w:tcPr>
          <w:p w14:paraId="29218E49">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运营商</w:t>
            </w:r>
          </w:p>
        </w:tc>
        <w:tc>
          <w:tcPr>
            <w:tcW w:w="992" w:type="pct"/>
            <w:noWrap w:val="0"/>
            <w:vAlign w:val="center"/>
          </w:tcPr>
          <w:p w14:paraId="3C8ACF7A">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链路类型</w:t>
            </w:r>
          </w:p>
        </w:tc>
      </w:tr>
      <w:tr w14:paraId="4DCD3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286215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2630" w:type="pct"/>
            <w:noWrap w:val="0"/>
            <w:vAlign w:val="center"/>
          </w:tcPr>
          <w:p w14:paraId="6ECB9A9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三亚边防指挥中心</w:t>
            </w:r>
          </w:p>
        </w:tc>
        <w:tc>
          <w:tcPr>
            <w:tcW w:w="794" w:type="pct"/>
            <w:noWrap w:val="0"/>
            <w:vAlign w:val="center"/>
          </w:tcPr>
          <w:p w14:paraId="6DB4ED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1DFECC8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69B2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016186E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2630" w:type="pct"/>
            <w:noWrap w:val="0"/>
            <w:vAlign w:val="center"/>
          </w:tcPr>
          <w:p w14:paraId="534932B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藤桥边防派出所</w:t>
            </w:r>
          </w:p>
        </w:tc>
        <w:tc>
          <w:tcPr>
            <w:tcW w:w="794" w:type="pct"/>
            <w:noWrap w:val="0"/>
            <w:vAlign w:val="center"/>
          </w:tcPr>
          <w:p w14:paraId="7F1C6C6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5BFD71D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8C63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1F2CBB5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2630" w:type="pct"/>
            <w:noWrap w:val="0"/>
            <w:vAlign w:val="center"/>
          </w:tcPr>
          <w:p w14:paraId="32828C4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蜈支洲边防派出所</w:t>
            </w:r>
          </w:p>
        </w:tc>
        <w:tc>
          <w:tcPr>
            <w:tcW w:w="794" w:type="pct"/>
            <w:noWrap w:val="0"/>
            <w:vAlign w:val="center"/>
          </w:tcPr>
          <w:p w14:paraId="0DD1C3B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2B219A5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483B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3085F8E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2630" w:type="pct"/>
            <w:noWrap w:val="0"/>
            <w:vAlign w:val="center"/>
          </w:tcPr>
          <w:p w14:paraId="14CF443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后海边防派出所</w:t>
            </w:r>
          </w:p>
        </w:tc>
        <w:tc>
          <w:tcPr>
            <w:tcW w:w="794" w:type="pct"/>
            <w:noWrap w:val="0"/>
            <w:vAlign w:val="center"/>
          </w:tcPr>
          <w:p w14:paraId="3F8C51A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06E4F0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0C66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47BFFE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2630" w:type="pct"/>
            <w:noWrap w:val="0"/>
            <w:vAlign w:val="center"/>
          </w:tcPr>
          <w:p w14:paraId="47F056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亚龙湾边防派出所</w:t>
            </w:r>
          </w:p>
        </w:tc>
        <w:tc>
          <w:tcPr>
            <w:tcW w:w="794" w:type="pct"/>
            <w:noWrap w:val="0"/>
            <w:vAlign w:val="center"/>
          </w:tcPr>
          <w:p w14:paraId="577D2B3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992" w:type="pct"/>
            <w:noWrap w:val="0"/>
            <w:vAlign w:val="center"/>
          </w:tcPr>
          <w:p w14:paraId="4BD780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24C5D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378A62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2630" w:type="pct"/>
            <w:noWrap w:val="0"/>
            <w:vAlign w:val="center"/>
          </w:tcPr>
          <w:p w14:paraId="01DE5DC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安游边防派出所</w:t>
            </w:r>
          </w:p>
        </w:tc>
        <w:tc>
          <w:tcPr>
            <w:tcW w:w="794" w:type="pct"/>
            <w:noWrap w:val="0"/>
            <w:vAlign w:val="center"/>
          </w:tcPr>
          <w:p w14:paraId="656FE08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992" w:type="pct"/>
            <w:noWrap w:val="0"/>
            <w:vAlign w:val="center"/>
          </w:tcPr>
          <w:p w14:paraId="4483AA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5D57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2335EE1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2630" w:type="pct"/>
            <w:noWrap w:val="0"/>
            <w:vAlign w:val="center"/>
          </w:tcPr>
          <w:p w14:paraId="5774D11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红沙边防派出所</w:t>
            </w:r>
          </w:p>
        </w:tc>
        <w:tc>
          <w:tcPr>
            <w:tcW w:w="794" w:type="pct"/>
            <w:noWrap w:val="0"/>
            <w:vAlign w:val="center"/>
          </w:tcPr>
          <w:p w14:paraId="4465909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992" w:type="pct"/>
            <w:noWrap w:val="0"/>
            <w:vAlign w:val="center"/>
          </w:tcPr>
          <w:p w14:paraId="72E788A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3CC5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6372D75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2630" w:type="pct"/>
            <w:noWrap w:val="0"/>
            <w:vAlign w:val="center"/>
          </w:tcPr>
          <w:p w14:paraId="5B124D8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三亚港边防派出所</w:t>
            </w:r>
          </w:p>
        </w:tc>
        <w:tc>
          <w:tcPr>
            <w:tcW w:w="794" w:type="pct"/>
            <w:noWrap w:val="0"/>
            <w:vAlign w:val="center"/>
          </w:tcPr>
          <w:p w14:paraId="18B51A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529F97C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0B3C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7569792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2630" w:type="pct"/>
            <w:noWrap w:val="0"/>
            <w:vAlign w:val="center"/>
          </w:tcPr>
          <w:p w14:paraId="7D0CCF8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西岛边防派出所</w:t>
            </w:r>
          </w:p>
        </w:tc>
        <w:tc>
          <w:tcPr>
            <w:tcW w:w="794" w:type="pct"/>
            <w:noWrap w:val="0"/>
            <w:vAlign w:val="center"/>
          </w:tcPr>
          <w:p w14:paraId="5BD7D19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1AC322E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1BD1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3664C25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2630" w:type="pct"/>
            <w:noWrap w:val="0"/>
            <w:vAlign w:val="center"/>
          </w:tcPr>
          <w:p w14:paraId="038857E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天涯边防派出所</w:t>
            </w:r>
          </w:p>
        </w:tc>
        <w:tc>
          <w:tcPr>
            <w:tcW w:w="794" w:type="pct"/>
            <w:noWrap w:val="0"/>
            <w:vAlign w:val="center"/>
          </w:tcPr>
          <w:p w14:paraId="5FA9F86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46CC153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6A68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57DE422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2630" w:type="pct"/>
            <w:noWrap w:val="0"/>
            <w:vAlign w:val="center"/>
          </w:tcPr>
          <w:p w14:paraId="05A0207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港门边防派出所</w:t>
            </w:r>
          </w:p>
        </w:tc>
        <w:tc>
          <w:tcPr>
            <w:tcW w:w="794" w:type="pct"/>
            <w:noWrap w:val="0"/>
            <w:vAlign w:val="center"/>
          </w:tcPr>
          <w:p w14:paraId="4F57026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6A2A5F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4483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765ED2D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2630" w:type="pct"/>
            <w:noWrap w:val="0"/>
            <w:vAlign w:val="center"/>
          </w:tcPr>
          <w:p w14:paraId="321159B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梅联边防派出所</w:t>
            </w:r>
          </w:p>
        </w:tc>
        <w:tc>
          <w:tcPr>
            <w:tcW w:w="794" w:type="pct"/>
            <w:noWrap w:val="0"/>
            <w:vAlign w:val="center"/>
          </w:tcPr>
          <w:p w14:paraId="4C2DFB6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778BF5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6511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48B55D2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2630" w:type="pct"/>
            <w:noWrap w:val="0"/>
            <w:vAlign w:val="center"/>
          </w:tcPr>
          <w:p w14:paraId="54E19B7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凤凰边检站</w:t>
            </w:r>
          </w:p>
        </w:tc>
        <w:tc>
          <w:tcPr>
            <w:tcW w:w="794" w:type="pct"/>
            <w:noWrap w:val="0"/>
            <w:vAlign w:val="center"/>
          </w:tcPr>
          <w:p w14:paraId="09A7F2A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0EFAD57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122EC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174AD7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2630" w:type="pct"/>
            <w:noWrap w:val="0"/>
            <w:vAlign w:val="center"/>
          </w:tcPr>
          <w:p w14:paraId="0F29728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三亚边检站</w:t>
            </w:r>
          </w:p>
        </w:tc>
        <w:tc>
          <w:tcPr>
            <w:tcW w:w="794" w:type="pct"/>
            <w:noWrap w:val="0"/>
            <w:vAlign w:val="center"/>
          </w:tcPr>
          <w:p w14:paraId="4795382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992" w:type="pct"/>
            <w:noWrap w:val="0"/>
            <w:vAlign w:val="center"/>
          </w:tcPr>
          <w:p w14:paraId="7832A50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504B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07889BF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2630" w:type="pct"/>
            <w:noWrap w:val="0"/>
            <w:vAlign w:val="center"/>
          </w:tcPr>
          <w:p w14:paraId="7F8C14C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三亚海关缉私分局</w:t>
            </w:r>
          </w:p>
        </w:tc>
        <w:tc>
          <w:tcPr>
            <w:tcW w:w="794" w:type="pct"/>
            <w:noWrap w:val="0"/>
            <w:vAlign w:val="center"/>
          </w:tcPr>
          <w:p w14:paraId="6CEE0EE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992" w:type="pct"/>
            <w:noWrap w:val="0"/>
            <w:vAlign w:val="center"/>
          </w:tcPr>
          <w:p w14:paraId="16F0332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5F7A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06A8BE6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2630" w:type="pct"/>
            <w:noWrap w:val="0"/>
            <w:vAlign w:val="center"/>
          </w:tcPr>
          <w:p w14:paraId="33B45D3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三亚大队机关</w:t>
            </w:r>
          </w:p>
        </w:tc>
        <w:tc>
          <w:tcPr>
            <w:tcW w:w="794" w:type="pct"/>
            <w:noWrap w:val="0"/>
            <w:vAlign w:val="center"/>
          </w:tcPr>
          <w:p w14:paraId="072722D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29BCAE5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089C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1226E9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2630" w:type="pct"/>
            <w:noWrap w:val="0"/>
            <w:vAlign w:val="center"/>
          </w:tcPr>
          <w:p w14:paraId="0E25C9C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崖州工作站</w:t>
            </w:r>
          </w:p>
        </w:tc>
        <w:tc>
          <w:tcPr>
            <w:tcW w:w="794" w:type="pct"/>
            <w:noWrap w:val="0"/>
            <w:vAlign w:val="center"/>
          </w:tcPr>
          <w:p w14:paraId="1ADA7E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7A017DB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EF26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765AB2F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2630" w:type="pct"/>
            <w:noWrap w:val="0"/>
            <w:vAlign w:val="center"/>
          </w:tcPr>
          <w:p w14:paraId="5A5BF4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天涯工作站</w:t>
            </w:r>
          </w:p>
        </w:tc>
        <w:tc>
          <w:tcPr>
            <w:tcW w:w="794" w:type="pct"/>
            <w:noWrap w:val="0"/>
            <w:vAlign w:val="center"/>
          </w:tcPr>
          <w:p w14:paraId="612B250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3E90E24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01EAF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2D43ADB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2630" w:type="pct"/>
            <w:noWrap w:val="0"/>
            <w:vAlign w:val="center"/>
          </w:tcPr>
          <w:p w14:paraId="7E850F6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吉阳工作站</w:t>
            </w:r>
          </w:p>
        </w:tc>
        <w:tc>
          <w:tcPr>
            <w:tcW w:w="794" w:type="pct"/>
            <w:noWrap w:val="0"/>
            <w:vAlign w:val="center"/>
          </w:tcPr>
          <w:p w14:paraId="0AE2BEB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1A6AEA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A123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6DF3816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2630" w:type="pct"/>
            <w:noWrap w:val="0"/>
            <w:vAlign w:val="center"/>
          </w:tcPr>
          <w:p w14:paraId="03A683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海棠工作站</w:t>
            </w:r>
          </w:p>
        </w:tc>
        <w:tc>
          <w:tcPr>
            <w:tcW w:w="794" w:type="pct"/>
            <w:noWrap w:val="0"/>
            <w:vAlign w:val="center"/>
          </w:tcPr>
          <w:p w14:paraId="0A2DC72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992" w:type="pct"/>
            <w:noWrap w:val="0"/>
            <w:vAlign w:val="center"/>
          </w:tcPr>
          <w:p w14:paraId="55FD2ED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BB5E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345AC3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2630" w:type="pct"/>
            <w:noWrap w:val="0"/>
            <w:vAlign w:val="center"/>
          </w:tcPr>
          <w:p w14:paraId="4BF51E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三亚海事局通航管理处</w:t>
            </w:r>
          </w:p>
        </w:tc>
        <w:tc>
          <w:tcPr>
            <w:tcW w:w="794" w:type="pct"/>
            <w:noWrap w:val="0"/>
            <w:vAlign w:val="center"/>
          </w:tcPr>
          <w:p w14:paraId="432CAF7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992" w:type="pct"/>
            <w:noWrap w:val="0"/>
            <w:vAlign w:val="center"/>
          </w:tcPr>
          <w:p w14:paraId="5F88DBF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730F8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590EC7B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2630" w:type="pct"/>
            <w:noWrap w:val="0"/>
            <w:vAlign w:val="center"/>
          </w:tcPr>
          <w:p w14:paraId="156E42A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三亚市渔政渔港监督管理处</w:t>
            </w:r>
          </w:p>
        </w:tc>
        <w:tc>
          <w:tcPr>
            <w:tcW w:w="794" w:type="pct"/>
            <w:noWrap w:val="0"/>
            <w:vAlign w:val="center"/>
          </w:tcPr>
          <w:p w14:paraId="40F5FB3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992" w:type="pct"/>
            <w:noWrap w:val="0"/>
            <w:vAlign w:val="center"/>
          </w:tcPr>
          <w:p w14:paraId="66376F6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64D40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536279A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2630" w:type="pct"/>
            <w:noWrap w:val="0"/>
            <w:vAlign w:val="center"/>
          </w:tcPr>
          <w:p w14:paraId="374CA6C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三亚消防救援支队</w:t>
            </w:r>
          </w:p>
        </w:tc>
        <w:tc>
          <w:tcPr>
            <w:tcW w:w="794" w:type="pct"/>
            <w:noWrap w:val="0"/>
            <w:vAlign w:val="center"/>
          </w:tcPr>
          <w:p w14:paraId="43E2F5F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3DBFB75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4723E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5E0975F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2630" w:type="pct"/>
            <w:noWrap w:val="0"/>
            <w:vAlign w:val="center"/>
          </w:tcPr>
          <w:p w14:paraId="28A3596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三亚市公安局</w:t>
            </w:r>
          </w:p>
        </w:tc>
        <w:tc>
          <w:tcPr>
            <w:tcW w:w="794" w:type="pct"/>
            <w:noWrap w:val="0"/>
            <w:vAlign w:val="center"/>
          </w:tcPr>
          <w:p w14:paraId="0D73D0F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992" w:type="pct"/>
            <w:noWrap w:val="0"/>
            <w:vAlign w:val="center"/>
          </w:tcPr>
          <w:p w14:paraId="443001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5841C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158DF9F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2630" w:type="pct"/>
            <w:noWrap w:val="0"/>
            <w:vAlign w:val="center"/>
          </w:tcPr>
          <w:p w14:paraId="579B317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新风派出所</w:t>
            </w:r>
          </w:p>
        </w:tc>
        <w:tc>
          <w:tcPr>
            <w:tcW w:w="794" w:type="pct"/>
            <w:noWrap w:val="0"/>
            <w:vAlign w:val="center"/>
          </w:tcPr>
          <w:p w14:paraId="3023C13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119DD0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5FE01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041A28E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w:t>
            </w:r>
          </w:p>
        </w:tc>
        <w:tc>
          <w:tcPr>
            <w:tcW w:w="2630" w:type="pct"/>
            <w:noWrap w:val="0"/>
            <w:vAlign w:val="center"/>
          </w:tcPr>
          <w:p w14:paraId="7DBF402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新居派出所</w:t>
            </w:r>
          </w:p>
        </w:tc>
        <w:tc>
          <w:tcPr>
            <w:tcW w:w="794" w:type="pct"/>
            <w:noWrap w:val="0"/>
            <w:vAlign w:val="center"/>
          </w:tcPr>
          <w:p w14:paraId="41341E2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525EC57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75E8A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3A6DF1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w:t>
            </w:r>
          </w:p>
        </w:tc>
        <w:tc>
          <w:tcPr>
            <w:tcW w:w="2630" w:type="pct"/>
            <w:noWrap w:val="0"/>
            <w:vAlign w:val="center"/>
          </w:tcPr>
          <w:p w14:paraId="411609F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友谊派出所</w:t>
            </w:r>
          </w:p>
        </w:tc>
        <w:tc>
          <w:tcPr>
            <w:tcW w:w="794" w:type="pct"/>
            <w:noWrap w:val="0"/>
            <w:vAlign w:val="center"/>
          </w:tcPr>
          <w:p w14:paraId="30D40F4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06397E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E41B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4D20A6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w:t>
            </w:r>
          </w:p>
        </w:tc>
        <w:tc>
          <w:tcPr>
            <w:tcW w:w="2630" w:type="pct"/>
            <w:noWrap w:val="0"/>
            <w:vAlign w:val="center"/>
          </w:tcPr>
          <w:p w14:paraId="05CC5C2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三亚湾派出所</w:t>
            </w:r>
          </w:p>
        </w:tc>
        <w:tc>
          <w:tcPr>
            <w:tcW w:w="794" w:type="pct"/>
            <w:noWrap w:val="0"/>
            <w:vAlign w:val="center"/>
          </w:tcPr>
          <w:p w14:paraId="0BA630E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6376C1D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0B6DD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5D4109F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w:t>
            </w:r>
          </w:p>
        </w:tc>
        <w:tc>
          <w:tcPr>
            <w:tcW w:w="2630" w:type="pct"/>
            <w:noWrap w:val="0"/>
            <w:vAlign w:val="center"/>
          </w:tcPr>
          <w:p w14:paraId="0B23B2A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藤桥派出所</w:t>
            </w:r>
          </w:p>
        </w:tc>
        <w:tc>
          <w:tcPr>
            <w:tcW w:w="794" w:type="pct"/>
            <w:noWrap w:val="0"/>
            <w:vAlign w:val="center"/>
          </w:tcPr>
          <w:p w14:paraId="0D293E6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7EDE501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0705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1EF1450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2630" w:type="pct"/>
            <w:noWrap w:val="0"/>
            <w:vAlign w:val="center"/>
          </w:tcPr>
          <w:p w14:paraId="0E0325A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林旺派出所</w:t>
            </w:r>
          </w:p>
        </w:tc>
        <w:tc>
          <w:tcPr>
            <w:tcW w:w="794" w:type="pct"/>
            <w:noWrap w:val="0"/>
            <w:vAlign w:val="center"/>
          </w:tcPr>
          <w:p w14:paraId="6D504AD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1AF1408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FEA7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03A80A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2630" w:type="pct"/>
            <w:noWrap w:val="0"/>
            <w:vAlign w:val="center"/>
          </w:tcPr>
          <w:p w14:paraId="60AEB88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三亚市公安局（白鹭体育馆安保指挥部）</w:t>
            </w:r>
          </w:p>
        </w:tc>
        <w:tc>
          <w:tcPr>
            <w:tcW w:w="794" w:type="pct"/>
            <w:noWrap w:val="0"/>
            <w:vAlign w:val="center"/>
          </w:tcPr>
          <w:p w14:paraId="69263FD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2A3B8C6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D6F4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42DD26C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2630" w:type="pct"/>
            <w:noWrap w:val="0"/>
            <w:vAlign w:val="center"/>
          </w:tcPr>
          <w:p w14:paraId="019B2C2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崖城派出所</w:t>
            </w:r>
          </w:p>
        </w:tc>
        <w:tc>
          <w:tcPr>
            <w:tcW w:w="794" w:type="pct"/>
            <w:noWrap w:val="0"/>
            <w:vAlign w:val="center"/>
          </w:tcPr>
          <w:p w14:paraId="4F3150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3CABCB6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1F7C0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0A32784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2630" w:type="pct"/>
            <w:noWrap w:val="0"/>
            <w:vAlign w:val="center"/>
          </w:tcPr>
          <w:p w14:paraId="3D99E7B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梅山派出所</w:t>
            </w:r>
          </w:p>
        </w:tc>
        <w:tc>
          <w:tcPr>
            <w:tcW w:w="794" w:type="pct"/>
            <w:noWrap w:val="0"/>
            <w:vAlign w:val="center"/>
          </w:tcPr>
          <w:p w14:paraId="551E82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68CBBA9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79C6D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1A26CD3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2630" w:type="pct"/>
            <w:noWrap w:val="0"/>
            <w:vAlign w:val="center"/>
          </w:tcPr>
          <w:p w14:paraId="00C8BB1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鹿回头派出所</w:t>
            </w:r>
          </w:p>
        </w:tc>
        <w:tc>
          <w:tcPr>
            <w:tcW w:w="794" w:type="pct"/>
            <w:noWrap w:val="0"/>
            <w:vAlign w:val="center"/>
          </w:tcPr>
          <w:p w14:paraId="40A8ABE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电信</w:t>
            </w:r>
          </w:p>
        </w:tc>
        <w:tc>
          <w:tcPr>
            <w:tcW w:w="992" w:type="pct"/>
            <w:noWrap w:val="0"/>
            <w:vAlign w:val="center"/>
          </w:tcPr>
          <w:p w14:paraId="6FFBB6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47222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1475C5F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2630" w:type="pct"/>
            <w:noWrap/>
            <w:vAlign w:val="center"/>
          </w:tcPr>
          <w:p w14:paraId="7BA1FA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三亚警备区</w:t>
            </w:r>
          </w:p>
        </w:tc>
        <w:tc>
          <w:tcPr>
            <w:tcW w:w="794" w:type="pct"/>
            <w:noWrap/>
            <w:vAlign w:val="center"/>
          </w:tcPr>
          <w:p w14:paraId="54A5DE6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w:t>
            </w:r>
          </w:p>
        </w:tc>
        <w:tc>
          <w:tcPr>
            <w:tcW w:w="992" w:type="pct"/>
            <w:noWrap/>
            <w:vAlign w:val="center"/>
          </w:tcPr>
          <w:p w14:paraId="3AF6D61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100M</w:t>
            </w:r>
          </w:p>
        </w:tc>
      </w:tr>
      <w:tr w14:paraId="3BCD8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059E04C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2630" w:type="pct"/>
            <w:noWrap w:val="0"/>
            <w:vAlign w:val="center"/>
          </w:tcPr>
          <w:p w14:paraId="05ED8D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三亚市公安局治安支队低空警务管理大队</w:t>
            </w:r>
          </w:p>
        </w:tc>
        <w:tc>
          <w:tcPr>
            <w:tcW w:w="794" w:type="pct"/>
            <w:noWrap w:val="0"/>
            <w:vAlign w:val="center"/>
          </w:tcPr>
          <w:p w14:paraId="5E4D3A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992" w:type="pct"/>
            <w:noWrap w:val="0"/>
            <w:vAlign w:val="center"/>
          </w:tcPr>
          <w:p w14:paraId="023358C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D8BC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6420C2E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2630" w:type="pct"/>
            <w:noWrap w:val="0"/>
            <w:vAlign w:val="center"/>
          </w:tcPr>
          <w:p w14:paraId="23C084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三亚市公安局警卫驻地</w:t>
            </w:r>
          </w:p>
        </w:tc>
        <w:tc>
          <w:tcPr>
            <w:tcW w:w="794" w:type="pct"/>
            <w:noWrap w:val="0"/>
            <w:vAlign w:val="center"/>
          </w:tcPr>
          <w:p w14:paraId="6CDA36E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992" w:type="pct"/>
            <w:noWrap w:val="0"/>
            <w:vAlign w:val="center"/>
          </w:tcPr>
          <w:p w14:paraId="3D82A2F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r w14:paraId="2FA4A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0E3A0BE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2630" w:type="pct"/>
            <w:noWrap w:val="0"/>
            <w:vAlign w:val="center"/>
          </w:tcPr>
          <w:p w14:paraId="7A45E04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三亚海警局天涯工作站</w:t>
            </w:r>
          </w:p>
        </w:tc>
        <w:tc>
          <w:tcPr>
            <w:tcW w:w="794" w:type="pct"/>
            <w:noWrap w:val="0"/>
            <w:vAlign w:val="center"/>
          </w:tcPr>
          <w:p w14:paraId="0A546EC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联通</w:t>
            </w:r>
          </w:p>
        </w:tc>
        <w:tc>
          <w:tcPr>
            <w:tcW w:w="992" w:type="pct"/>
            <w:noWrap w:val="0"/>
            <w:vAlign w:val="center"/>
          </w:tcPr>
          <w:p w14:paraId="1E2C13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20M</w:t>
            </w:r>
          </w:p>
        </w:tc>
      </w:tr>
    </w:tbl>
    <w:p w14:paraId="3C696BB2">
      <w:pPr>
        <w:rPr>
          <w:rFonts w:ascii="仿宋" w:hAnsi="仿宋" w:eastAsia="仿宋"/>
          <w:sz w:val="32"/>
          <w:szCs w:val="32"/>
        </w:rPr>
      </w:pPr>
    </w:p>
    <w:p w14:paraId="1A60B13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bookmarkStart w:id="3" w:name="_Toc20922"/>
      <w:r>
        <w:rPr>
          <w:rFonts w:hint="eastAsia" w:ascii="宋体" w:hAnsi="宋体" w:eastAsia="宋体" w:cs="宋体"/>
          <w:sz w:val="28"/>
          <w:szCs w:val="28"/>
          <w:lang w:val="en-US" w:eastAsia="zh-CN"/>
        </w:rPr>
        <w:t>2.3服务要求</w:t>
      </w:r>
      <w:bookmarkEnd w:id="3"/>
    </w:p>
    <w:p w14:paraId="7BCCDB0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bookmarkStart w:id="4" w:name="_Toc18626"/>
      <w:r>
        <w:rPr>
          <w:rFonts w:hint="eastAsia" w:ascii="宋体" w:hAnsi="宋体" w:eastAsia="宋体" w:cs="宋体"/>
          <w:sz w:val="28"/>
          <w:szCs w:val="28"/>
          <w:lang w:val="en-US" w:eastAsia="zh-CN"/>
        </w:rPr>
        <w:t>2.3.1基本要求和流程</w:t>
      </w:r>
      <w:bookmarkEnd w:id="4"/>
    </w:p>
    <w:p w14:paraId="73C628A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保证三亚市政务外网项目基础网络平台的正常运行，降低整体管理成本，提高系统的整体服务水平。同时根据日常维护的数据和记录，提供系统的建议，更好的为用户的信息化发展提供有力的保障。运维服务的基本流程如下：</w:t>
      </w:r>
    </w:p>
    <w:p w14:paraId="7261174D">
      <w:pPr>
        <w:pStyle w:val="2"/>
        <w:ind w:firstLine="420"/>
        <w:rPr>
          <w:rFonts w:ascii="仿宋" w:hAnsi="仿宋" w:eastAsia="仿宋"/>
          <w:sz w:val="32"/>
          <w:szCs w:val="32"/>
        </w:rPr>
      </w:pPr>
      <w:r>
        <w:rPr>
          <w:rFonts w:ascii="仿宋" w:hAnsi="仿宋" w:eastAsia="仿宋"/>
          <w:sz w:val="32"/>
          <w:szCs w:val="32"/>
        </w:rPr>
        <w:drawing>
          <wp:inline distT="0" distB="0" distL="114300" distR="114300">
            <wp:extent cx="5276850" cy="55054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276850" cy="5505450"/>
                    </a:xfrm>
                    <a:prstGeom prst="rect">
                      <a:avLst/>
                    </a:prstGeom>
                    <a:noFill/>
                    <a:ln>
                      <a:noFill/>
                    </a:ln>
                  </pic:spPr>
                </pic:pic>
              </a:graphicData>
            </a:graphic>
          </wp:inline>
        </w:drawing>
      </w:r>
    </w:p>
    <w:p w14:paraId="2D0F47B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bookmarkStart w:id="5" w:name="_Toc6399"/>
      <w:r>
        <w:rPr>
          <w:rFonts w:hint="eastAsia" w:ascii="宋体" w:hAnsi="宋体" w:eastAsia="宋体" w:cs="宋体"/>
          <w:sz w:val="28"/>
          <w:szCs w:val="28"/>
          <w:lang w:val="en-US" w:eastAsia="zh-CN"/>
        </w:rPr>
        <w:t>2.3.2现场技术人员值守</w:t>
      </w:r>
      <w:bookmarkEnd w:id="5"/>
    </w:p>
    <w:p w14:paraId="37EBD0F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提供长期的用户现场技术人员值守服务，保证网络的实时连通和可用，保障接入交换机、汇聚交换机和核心交换机的正常运转。现场值守的技术人员每天记录网络交换机的端口是否可以正常使用，网络的转发和路由是否正常进行，交换机的性能检测，进行整体网络性能评估，针对网络的利用率进行优化并提出网络扩容和优化的建议。</w:t>
      </w:r>
    </w:p>
    <w:p w14:paraId="14E45922">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现场值守人员还进行安全设备的日常运行状态的监控，对各种安全设备的日志检查，对重点事件进行记录，对安全事件的产生原因进行判断和解决，及时发现问题，防患于未然。</w:t>
      </w:r>
    </w:p>
    <w:p w14:paraId="6AD92CE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同时能够对设备的运行数据进行记录，形成报表进行统计分析，便于进行网络系统的分析和故障的提前预知。具体记录的数据包括配置数据、性能数据、故障数据。</w:t>
      </w:r>
    </w:p>
    <w:p w14:paraId="63ABE4D2">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bookmarkStart w:id="6" w:name="_Toc31292"/>
      <w:r>
        <w:rPr>
          <w:rFonts w:hint="eastAsia" w:ascii="宋体" w:hAnsi="宋体" w:eastAsia="宋体" w:cs="宋体"/>
          <w:sz w:val="28"/>
          <w:szCs w:val="28"/>
          <w:lang w:val="en-US" w:eastAsia="zh-CN"/>
        </w:rPr>
        <w:t>2.3.3现场巡检服务</w:t>
      </w:r>
      <w:bookmarkEnd w:id="6"/>
    </w:p>
    <w:p w14:paraId="4CBD13A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巡检服务是对设备及网络进行全面检查的服务项目，通过该服务获得设备运行的第一手资料，最大可能地发现存在的隐患，保障设备稳定运行。同时，运维服务单位将有针对性地提出预警及解决建议，能够提早预防，最大限度降低运营风险。</w:t>
      </w:r>
    </w:p>
    <w:p w14:paraId="34D1C2E2">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巡检包括的内容如下：</w:t>
      </w:r>
    </w:p>
    <w:tbl>
      <w:tblPr>
        <w:tblStyle w:val="6"/>
        <w:tblW w:w="8359" w:type="dxa"/>
        <w:tblInd w:w="0" w:type="dxa"/>
        <w:tblLayout w:type="fixed"/>
        <w:tblCellMar>
          <w:top w:w="0" w:type="dxa"/>
          <w:left w:w="0" w:type="dxa"/>
          <w:bottom w:w="0" w:type="dxa"/>
          <w:right w:w="0" w:type="dxa"/>
        </w:tblCellMar>
      </w:tblPr>
      <w:tblGrid>
        <w:gridCol w:w="555"/>
        <w:gridCol w:w="2700"/>
        <w:gridCol w:w="2190"/>
        <w:gridCol w:w="1065"/>
        <w:gridCol w:w="1849"/>
      </w:tblGrid>
      <w:tr w14:paraId="13A9FCB3">
        <w:trPr>
          <w:trHeight w:val="405" w:hRule="atLeast"/>
        </w:trPr>
        <w:tc>
          <w:tcPr>
            <w:tcW w:w="5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34CF77E">
            <w:pPr>
              <w:widowControl/>
              <w:textAlignment w:val="center"/>
              <w:rPr>
                <w:rFonts w:hint="eastAsia" w:ascii="宋体" w:hAnsi="宋体" w:eastAsia="宋体" w:cs="宋体"/>
                <w:b/>
                <w:sz w:val="24"/>
                <w:szCs w:val="24"/>
              </w:rPr>
            </w:pPr>
            <w:r>
              <w:rPr>
                <w:rFonts w:hint="eastAsia" w:ascii="宋体" w:hAnsi="宋体" w:eastAsia="宋体" w:cs="宋体"/>
                <w:b/>
                <w:kern w:val="0"/>
                <w:sz w:val="24"/>
                <w:szCs w:val="24"/>
                <w:lang w:bidi="ar"/>
              </w:rPr>
              <w:t>编号</w:t>
            </w:r>
          </w:p>
        </w:tc>
        <w:tc>
          <w:tcPr>
            <w:tcW w:w="7804"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E9AF252">
            <w:pPr>
              <w:widowControl/>
              <w:ind w:firstLine="442"/>
              <w:jc w:val="center"/>
              <w:textAlignment w:val="center"/>
              <w:rPr>
                <w:rFonts w:hint="eastAsia" w:ascii="宋体" w:hAnsi="宋体" w:eastAsia="宋体" w:cs="宋体"/>
                <w:b/>
                <w:sz w:val="24"/>
                <w:szCs w:val="24"/>
              </w:rPr>
            </w:pPr>
            <w:r>
              <w:rPr>
                <w:rFonts w:hint="eastAsia" w:ascii="宋体" w:hAnsi="宋体" w:eastAsia="宋体" w:cs="宋体"/>
                <w:b/>
                <w:kern w:val="0"/>
                <w:sz w:val="24"/>
                <w:szCs w:val="24"/>
                <w:lang w:bidi="ar"/>
              </w:rPr>
              <w:t>巡检内容</w:t>
            </w:r>
          </w:p>
        </w:tc>
      </w:tr>
      <w:tr w14:paraId="722B778A">
        <w:tblPrEx>
          <w:tblCellMar>
            <w:top w:w="0" w:type="dxa"/>
            <w:left w:w="0" w:type="dxa"/>
            <w:bottom w:w="0" w:type="dxa"/>
            <w:right w:w="0" w:type="dxa"/>
          </w:tblCellMar>
        </w:tblPrEx>
        <w:trPr>
          <w:trHeight w:val="405" w:hRule="atLeast"/>
        </w:trPr>
        <w:tc>
          <w:tcPr>
            <w:tcW w:w="55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27AE551">
            <w:pPr>
              <w:widowControl/>
              <w:jc w:val="center"/>
              <w:textAlignment w:val="center"/>
              <w:rPr>
                <w:rFonts w:hint="eastAsia" w:ascii="宋体" w:hAnsi="宋体" w:eastAsia="宋体" w:cs="宋体"/>
                <w:sz w:val="24"/>
                <w:szCs w:val="24"/>
              </w:rPr>
            </w:pPr>
            <w:r>
              <w:rPr>
                <w:rFonts w:hint="eastAsia" w:ascii="宋体" w:hAnsi="宋体" w:eastAsia="宋体" w:cs="宋体"/>
                <w:kern w:val="0"/>
                <w:sz w:val="24"/>
                <w:szCs w:val="24"/>
                <w:lang w:bidi="ar"/>
              </w:rPr>
              <w:t>1</w:t>
            </w:r>
          </w:p>
        </w:tc>
        <w:tc>
          <w:tcPr>
            <w:tcW w:w="7804"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70EA2AB">
            <w:pPr>
              <w:widowControl/>
              <w:ind w:firstLine="442"/>
              <w:jc w:val="center"/>
              <w:textAlignment w:val="center"/>
              <w:rPr>
                <w:rFonts w:hint="eastAsia" w:ascii="宋体" w:hAnsi="宋体" w:eastAsia="宋体" w:cs="宋体"/>
                <w:b/>
                <w:sz w:val="24"/>
                <w:szCs w:val="24"/>
              </w:rPr>
            </w:pPr>
            <w:r>
              <w:rPr>
                <w:rFonts w:hint="eastAsia" w:ascii="宋体" w:hAnsi="宋体" w:eastAsia="宋体" w:cs="宋体"/>
                <w:b/>
                <w:kern w:val="0"/>
                <w:sz w:val="24"/>
                <w:szCs w:val="24"/>
                <w:lang w:bidi="ar"/>
              </w:rPr>
              <w:t>硬件运行状态检查项目</w:t>
            </w:r>
          </w:p>
        </w:tc>
      </w:tr>
      <w:tr w14:paraId="04E95CD4">
        <w:tblPrEx>
          <w:tblCellMar>
            <w:top w:w="0" w:type="dxa"/>
            <w:left w:w="0" w:type="dxa"/>
            <w:bottom w:w="0" w:type="dxa"/>
            <w:right w:w="0" w:type="dxa"/>
          </w:tblCellMar>
        </w:tblPrEx>
        <w:trPr>
          <w:trHeight w:val="270" w:hRule="atLeast"/>
        </w:trPr>
        <w:tc>
          <w:tcPr>
            <w:tcW w:w="55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F1DCD5E">
            <w:pPr>
              <w:ind w:firstLine="440"/>
              <w:jc w:val="center"/>
              <w:rPr>
                <w:rFonts w:hint="eastAsia" w:ascii="宋体" w:hAnsi="宋体" w:eastAsia="宋体" w:cs="宋体"/>
                <w:sz w:val="24"/>
                <w:szCs w:val="24"/>
              </w:rPr>
            </w:pPr>
          </w:p>
        </w:tc>
        <w:tc>
          <w:tcPr>
            <w:tcW w:w="27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3984AE9">
            <w:pPr>
              <w:widowControl/>
              <w:jc w:val="left"/>
              <w:textAlignment w:val="center"/>
              <w:rPr>
                <w:rFonts w:hint="eastAsia" w:ascii="宋体" w:hAnsi="宋体" w:eastAsia="宋体" w:cs="宋体"/>
                <w:sz w:val="24"/>
                <w:szCs w:val="24"/>
              </w:rPr>
            </w:pPr>
            <w:r>
              <w:rPr>
                <w:rFonts w:hint="eastAsia" w:ascii="宋体" w:hAnsi="宋体" w:eastAsia="宋体" w:cs="宋体"/>
                <w:kern w:val="0"/>
                <w:sz w:val="24"/>
                <w:szCs w:val="24"/>
                <w:lang w:bidi="ar"/>
              </w:rPr>
              <w:t>单板状态检查</w:t>
            </w:r>
          </w:p>
        </w:tc>
        <w:tc>
          <w:tcPr>
            <w:tcW w:w="21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E30F668">
            <w:pPr>
              <w:widowControl/>
              <w:jc w:val="left"/>
              <w:textAlignment w:val="center"/>
              <w:rPr>
                <w:rFonts w:hint="eastAsia" w:ascii="宋体" w:hAnsi="宋体" w:eastAsia="宋体" w:cs="宋体"/>
                <w:sz w:val="24"/>
                <w:szCs w:val="24"/>
              </w:rPr>
            </w:pPr>
            <w:r>
              <w:rPr>
                <w:rFonts w:hint="eastAsia" w:ascii="宋体" w:hAnsi="宋体" w:eastAsia="宋体" w:cs="宋体"/>
                <w:kern w:val="0"/>
                <w:sz w:val="24"/>
                <w:szCs w:val="24"/>
                <w:lang w:bidi="ar"/>
              </w:rPr>
              <w:t>电源模块状态检查</w:t>
            </w:r>
          </w:p>
        </w:tc>
        <w:tc>
          <w:tcPr>
            <w:tcW w:w="291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196DABD">
            <w:pPr>
              <w:widowControl/>
              <w:textAlignment w:val="center"/>
              <w:rPr>
                <w:rFonts w:hint="eastAsia" w:ascii="宋体" w:hAnsi="宋体" w:eastAsia="宋体" w:cs="宋体"/>
                <w:sz w:val="24"/>
                <w:szCs w:val="24"/>
              </w:rPr>
            </w:pPr>
            <w:r>
              <w:rPr>
                <w:rFonts w:hint="eastAsia" w:ascii="宋体" w:hAnsi="宋体" w:eastAsia="宋体" w:cs="宋体"/>
                <w:kern w:val="0"/>
                <w:sz w:val="24"/>
                <w:szCs w:val="24"/>
                <w:lang w:bidi="ar"/>
              </w:rPr>
              <w:t>风扇状态检查</w:t>
            </w:r>
          </w:p>
        </w:tc>
      </w:tr>
      <w:tr w14:paraId="54C54ECF">
        <w:tblPrEx>
          <w:tblCellMar>
            <w:top w:w="0" w:type="dxa"/>
            <w:left w:w="0" w:type="dxa"/>
            <w:bottom w:w="0" w:type="dxa"/>
            <w:right w:w="0" w:type="dxa"/>
          </w:tblCellMar>
        </w:tblPrEx>
        <w:trPr>
          <w:trHeight w:val="270" w:hRule="atLeast"/>
        </w:trPr>
        <w:tc>
          <w:tcPr>
            <w:tcW w:w="55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256461C">
            <w:pPr>
              <w:ind w:firstLine="440"/>
              <w:jc w:val="center"/>
              <w:rPr>
                <w:rFonts w:hint="eastAsia" w:ascii="宋体" w:hAnsi="宋体" w:eastAsia="宋体" w:cs="宋体"/>
                <w:sz w:val="24"/>
                <w:szCs w:val="24"/>
              </w:rPr>
            </w:pPr>
          </w:p>
        </w:tc>
        <w:tc>
          <w:tcPr>
            <w:tcW w:w="27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785BFEA">
            <w:pPr>
              <w:widowControl/>
              <w:jc w:val="left"/>
              <w:textAlignment w:val="center"/>
              <w:rPr>
                <w:rFonts w:hint="eastAsia" w:ascii="宋体" w:hAnsi="宋体" w:eastAsia="宋体" w:cs="宋体"/>
                <w:sz w:val="24"/>
                <w:szCs w:val="24"/>
              </w:rPr>
            </w:pPr>
            <w:r>
              <w:rPr>
                <w:rFonts w:hint="eastAsia" w:ascii="宋体" w:hAnsi="宋体" w:eastAsia="宋体" w:cs="宋体"/>
                <w:kern w:val="0"/>
                <w:sz w:val="24"/>
                <w:szCs w:val="24"/>
                <w:lang w:bidi="ar"/>
              </w:rPr>
              <w:t>整机指示灯状态检查</w:t>
            </w:r>
          </w:p>
        </w:tc>
        <w:tc>
          <w:tcPr>
            <w:tcW w:w="21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6E4A2FB">
            <w:pPr>
              <w:widowControl/>
              <w:jc w:val="left"/>
              <w:textAlignment w:val="center"/>
              <w:rPr>
                <w:rFonts w:hint="eastAsia" w:ascii="宋体" w:hAnsi="宋体" w:eastAsia="宋体" w:cs="宋体"/>
                <w:sz w:val="24"/>
                <w:szCs w:val="24"/>
              </w:rPr>
            </w:pPr>
            <w:r>
              <w:rPr>
                <w:rFonts w:hint="eastAsia" w:ascii="宋体" w:hAnsi="宋体" w:eastAsia="宋体" w:cs="宋体"/>
                <w:kern w:val="0"/>
                <w:sz w:val="24"/>
                <w:szCs w:val="24"/>
                <w:lang w:bidi="ar"/>
              </w:rPr>
              <w:t>机框防尘网检查</w:t>
            </w:r>
          </w:p>
        </w:tc>
        <w:tc>
          <w:tcPr>
            <w:tcW w:w="291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B222124">
            <w:pPr>
              <w:widowControl/>
              <w:textAlignment w:val="center"/>
              <w:rPr>
                <w:rFonts w:hint="eastAsia" w:ascii="宋体" w:hAnsi="宋体" w:eastAsia="宋体" w:cs="宋体"/>
                <w:sz w:val="24"/>
                <w:szCs w:val="24"/>
              </w:rPr>
            </w:pPr>
            <w:r>
              <w:rPr>
                <w:rFonts w:hint="eastAsia" w:ascii="宋体" w:hAnsi="宋体" w:eastAsia="宋体" w:cs="宋体"/>
                <w:kern w:val="0"/>
                <w:sz w:val="24"/>
                <w:szCs w:val="24"/>
                <w:lang w:bidi="ar"/>
              </w:rPr>
              <w:t>机房温度、湿度检查</w:t>
            </w:r>
          </w:p>
        </w:tc>
      </w:tr>
      <w:tr w14:paraId="25B0B1C4">
        <w:tblPrEx>
          <w:tblCellMar>
            <w:top w:w="0" w:type="dxa"/>
            <w:left w:w="0" w:type="dxa"/>
            <w:bottom w:w="0" w:type="dxa"/>
            <w:right w:w="0" w:type="dxa"/>
          </w:tblCellMar>
        </w:tblPrEx>
        <w:trPr>
          <w:trHeight w:val="270" w:hRule="atLeast"/>
        </w:trPr>
        <w:tc>
          <w:tcPr>
            <w:tcW w:w="55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CABF2D1">
            <w:pPr>
              <w:ind w:firstLine="440"/>
              <w:jc w:val="center"/>
              <w:rPr>
                <w:rFonts w:hint="eastAsia" w:ascii="宋体" w:hAnsi="宋体" w:eastAsia="宋体" w:cs="宋体"/>
                <w:sz w:val="24"/>
                <w:szCs w:val="24"/>
              </w:rPr>
            </w:pPr>
          </w:p>
        </w:tc>
        <w:tc>
          <w:tcPr>
            <w:tcW w:w="27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30204CB">
            <w:pPr>
              <w:widowControl/>
              <w:jc w:val="left"/>
              <w:textAlignment w:val="center"/>
              <w:rPr>
                <w:rFonts w:hint="eastAsia" w:ascii="宋体" w:hAnsi="宋体" w:eastAsia="宋体" w:cs="宋体"/>
                <w:sz w:val="24"/>
                <w:szCs w:val="24"/>
              </w:rPr>
            </w:pPr>
            <w:r>
              <w:rPr>
                <w:rFonts w:hint="eastAsia" w:ascii="宋体" w:hAnsi="宋体" w:eastAsia="宋体" w:cs="宋体"/>
                <w:kern w:val="0"/>
                <w:sz w:val="24"/>
                <w:szCs w:val="24"/>
                <w:lang w:bidi="ar"/>
              </w:rPr>
              <w:t>设备地线检查</w:t>
            </w:r>
          </w:p>
        </w:tc>
        <w:tc>
          <w:tcPr>
            <w:tcW w:w="21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3258A3A">
            <w:pPr>
              <w:ind w:firstLine="440"/>
              <w:jc w:val="center"/>
              <w:rPr>
                <w:rFonts w:hint="eastAsia" w:ascii="宋体" w:hAnsi="宋体" w:eastAsia="宋体" w:cs="宋体"/>
                <w:sz w:val="24"/>
                <w:szCs w:val="24"/>
              </w:rPr>
            </w:pPr>
          </w:p>
        </w:tc>
        <w:tc>
          <w:tcPr>
            <w:tcW w:w="291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A6C6455">
            <w:pPr>
              <w:ind w:firstLine="440"/>
              <w:jc w:val="center"/>
              <w:rPr>
                <w:rFonts w:hint="eastAsia" w:ascii="宋体" w:hAnsi="宋体" w:eastAsia="宋体" w:cs="宋体"/>
                <w:sz w:val="24"/>
                <w:szCs w:val="24"/>
              </w:rPr>
            </w:pPr>
          </w:p>
        </w:tc>
      </w:tr>
      <w:tr w14:paraId="68ED5DF7">
        <w:tblPrEx>
          <w:tblCellMar>
            <w:top w:w="0" w:type="dxa"/>
            <w:left w:w="0" w:type="dxa"/>
            <w:bottom w:w="0" w:type="dxa"/>
            <w:right w:w="0" w:type="dxa"/>
          </w:tblCellMar>
        </w:tblPrEx>
        <w:trPr>
          <w:trHeight w:val="270" w:hRule="atLeast"/>
        </w:trPr>
        <w:tc>
          <w:tcPr>
            <w:tcW w:w="55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C5846AE">
            <w:pPr>
              <w:widowControl/>
              <w:jc w:val="center"/>
              <w:textAlignment w:val="center"/>
              <w:rPr>
                <w:rFonts w:hint="eastAsia" w:ascii="宋体" w:hAnsi="宋体" w:eastAsia="宋体" w:cs="宋体"/>
                <w:sz w:val="24"/>
                <w:szCs w:val="24"/>
              </w:rPr>
            </w:pPr>
            <w:r>
              <w:rPr>
                <w:rFonts w:hint="eastAsia" w:ascii="宋体" w:hAnsi="宋体" w:eastAsia="宋体" w:cs="宋体"/>
                <w:kern w:val="0"/>
                <w:sz w:val="24"/>
                <w:szCs w:val="24"/>
                <w:lang w:bidi="ar"/>
              </w:rPr>
              <w:t>2</w:t>
            </w:r>
          </w:p>
        </w:tc>
        <w:tc>
          <w:tcPr>
            <w:tcW w:w="7804"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1760F3B">
            <w:pPr>
              <w:widowControl/>
              <w:ind w:firstLine="442"/>
              <w:jc w:val="center"/>
              <w:textAlignment w:val="center"/>
              <w:rPr>
                <w:rFonts w:hint="eastAsia" w:ascii="宋体" w:hAnsi="宋体" w:eastAsia="宋体" w:cs="宋体"/>
                <w:b/>
                <w:sz w:val="24"/>
                <w:szCs w:val="24"/>
              </w:rPr>
            </w:pPr>
            <w:r>
              <w:rPr>
                <w:rFonts w:hint="eastAsia" w:ascii="宋体" w:hAnsi="宋体" w:eastAsia="宋体" w:cs="宋体"/>
                <w:b/>
                <w:kern w:val="0"/>
                <w:sz w:val="24"/>
                <w:szCs w:val="24"/>
                <w:lang w:bidi="ar"/>
              </w:rPr>
              <w:t>软件运行情况检查项目</w:t>
            </w:r>
          </w:p>
        </w:tc>
      </w:tr>
      <w:tr w14:paraId="2987DF39">
        <w:tblPrEx>
          <w:tblCellMar>
            <w:top w:w="0" w:type="dxa"/>
            <w:left w:w="0" w:type="dxa"/>
            <w:bottom w:w="0" w:type="dxa"/>
            <w:right w:w="0" w:type="dxa"/>
          </w:tblCellMar>
        </w:tblPrEx>
        <w:trPr>
          <w:trHeight w:val="270" w:hRule="atLeast"/>
        </w:trPr>
        <w:tc>
          <w:tcPr>
            <w:tcW w:w="55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9E2FBA2">
            <w:pPr>
              <w:ind w:firstLine="440"/>
              <w:jc w:val="center"/>
              <w:rPr>
                <w:rFonts w:hint="eastAsia" w:ascii="宋体" w:hAnsi="宋体" w:eastAsia="宋体" w:cs="宋体"/>
                <w:sz w:val="24"/>
                <w:szCs w:val="24"/>
              </w:rPr>
            </w:pPr>
          </w:p>
        </w:tc>
        <w:tc>
          <w:tcPr>
            <w:tcW w:w="27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04CDA28">
            <w:pPr>
              <w:widowControl/>
              <w:jc w:val="left"/>
              <w:textAlignment w:val="center"/>
              <w:rPr>
                <w:rFonts w:hint="eastAsia" w:ascii="宋体" w:hAnsi="宋体" w:eastAsia="宋体" w:cs="宋体"/>
                <w:sz w:val="24"/>
                <w:szCs w:val="24"/>
              </w:rPr>
            </w:pPr>
            <w:r>
              <w:rPr>
                <w:rFonts w:hint="eastAsia" w:ascii="宋体" w:hAnsi="宋体" w:eastAsia="宋体" w:cs="宋体"/>
                <w:kern w:val="0"/>
                <w:sz w:val="24"/>
                <w:szCs w:val="24"/>
                <w:lang w:bidi="ar"/>
              </w:rPr>
              <w:t>设备运行情况检查</w:t>
            </w:r>
          </w:p>
        </w:tc>
        <w:tc>
          <w:tcPr>
            <w:tcW w:w="21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7C701AA">
            <w:pPr>
              <w:widowControl/>
              <w:jc w:val="left"/>
              <w:textAlignment w:val="center"/>
              <w:rPr>
                <w:rFonts w:hint="eastAsia" w:ascii="宋体" w:hAnsi="宋体" w:eastAsia="宋体" w:cs="宋体"/>
                <w:sz w:val="24"/>
                <w:szCs w:val="24"/>
              </w:rPr>
            </w:pPr>
            <w:r>
              <w:rPr>
                <w:rFonts w:hint="eastAsia" w:ascii="宋体" w:hAnsi="宋体" w:eastAsia="宋体" w:cs="宋体"/>
                <w:kern w:val="0"/>
                <w:sz w:val="24"/>
                <w:szCs w:val="24"/>
                <w:lang w:bidi="ar"/>
              </w:rPr>
              <w:t>网络报文分析</w:t>
            </w:r>
          </w:p>
        </w:tc>
        <w:tc>
          <w:tcPr>
            <w:tcW w:w="291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6E4F9BC">
            <w:pPr>
              <w:widowControl/>
              <w:textAlignment w:val="center"/>
              <w:rPr>
                <w:rFonts w:hint="eastAsia" w:ascii="宋体" w:hAnsi="宋体" w:eastAsia="宋体" w:cs="宋体"/>
                <w:sz w:val="24"/>
                <w:szCs w:val="24"/>
              </w:rPr>
            </w:pPr>
            <w:r>
              <w:rPr>
                <w:rFonts w:hint="eastAsia" w:ascii="宋体" w:hAnsi="宋体" w:eastAsia="宋体" w:cs="宋体"/>
                <w:kern w:val="0"/>
                <w:sz w:val="24"/>
                <w:szCs w:val="24"/>
                <w:lang w:bidi="ar"/>
              </w:rPr>
              <w:t>设备对接运行状况检查</w:t>
            </w:r>
          </w:p>
        </w:tc>
      </w:tr>
      <w:tr w14:paraId="7785C434">
        <w:tblPrEx>
          <w:tblCellMar>
            <w:top w:w="0" w:type="dxa"/>
            <w:left w:w="0" w:type="dxa"/>
            <w:bottom w:w="0" w:type="dxa"/>
            <w:right w:w="0" w:type="dxa"/>
          </w:tblCellMar>
        </w:tblPrEx>
        <w:trPr>
          <w:trHeight w:val="270" w:hRule="atLeast"/>
        </w:trPr>
        <w:tc>
          <w:tcPr>
            <w:tcW w:w="55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1494526">
            <w:pPr>
              <w:ind w:firstLine="440"/>
              <w:jc w:val="center"/>
              <w:rPr>
                <w:rFonts w:hint="eastAsia" w:ascii="宋体" w:hAnsi="宋体" w:eastAsia="宋体" w:cs="宋体"/>
                <w:sz w:val="24"/>
                <w:szCs w:val="24"/>
              </w:rPr>
            </w:pPr>
          </w:p>
        </w:tc>
        <w:tc>
          <w:tcPr>
            <w:tcW w:w="27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E008008">
            <w:pPr>
              <w:widowControl/>
              <w:jc w:val="left"/>
              <w:textAlignment w:val="center"/>
              <w:rPr>
                <w:rFonts w:hint="eastAsia" w:ascii="宋体" w:hAnsi="宋体" w:eastAsia="宋体" w:cs="宋体"/>
                <w:sz w:val="24"/>
                <w:szCs w:val="24"/>
              </w:rPr>
            </w:pPr>
            <w:r>
              <w:rPr>
                <w:rFonts w:hint="eastAsia" w:ascii="宋体" w:hAnsi="宋体" w:eastAsia="宋体" w:cs="宋体"/>
                <w:kern w:val="0"/>
                <w:sz w:val="24"/>
                <w:szCs w:val="24"/>
                <w:lang w:bidi="ar"/>
              </w:rPr>
              <w:t>路由运行情况检查</w:t>
            </w:r>
          </w:p>
        </w:tc>
        <w:tc>
          <w:tcPr>
            <w:tcW w:w="21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B4FF1BF">
            <w:pPr>
              <w:ind w:firstLine="440"/>
              <w:jc w:val="center"/>
              <w:rPr>
                <w:rFonts w:hint="eastAsia" w:ascii="宋体" w:hAnsi="宋体" w:eastAsia="宋体" w:cs="宋体"/>
                <w:sz w:val="24"/>
                <w:szCs w:val="24"/>
              </w:rPr>
            </w:pPr>
          </w:p>
        </w:tc>
        <w:tc>
          <w:tcPr>
            <w:tcW w:w="291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75B8D65">
            <w:pPr>
              <w:ind w:firstLine="440"/>
              <w:jc w:val="center"/>
              <w:rPr>
                <w:rFonts w:hint="eastAsia" w:ascii="宋体" w:hAnsi="宋体" w:eastAsia="宋体" w:cs="宋体"/>
                <w:sz w:val="24"/>
                <w:szCs w:val="24"/>
              </w:rPr>
            </w:pPr>
          </w:p>
        </w:tc>
      </w:tr>
      <w:tr w14:paraId="2A6CD7B6">
        <w:tblPrEx>
          <w:tblCellMar>
            <w:top w:w="0" w:type="dxa"/>
            <w:left w:w="0" w:type="dxa"/>
            <w:bottom w:w="0" w:type="dxa"/>
            <w:right w:w="0" w:type="dxa"/>
          </w:tblCellMar>
        </w:tblPrEx>
        <w:trPr>
          <w:trHeight w:val="270" w:hRule="atLeast"/>
        </w:trPr>
        <w:tc>
          <w:tcPr>
            <w:tcW w:w="55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87F28D6">
            <w:pPr>
              <w:widowControl/>
              <w:jc w:val="center"/>
              <w:textAlignment w:val="center"/>
              <w:rPr>
                <w:rFonts w:hint="eastAsia" w:ascii="宋体" w:hAnsi="宋体" w:eastAsia="宋体" w:cs="宋体"/>
                <w:sz w:val="24"/>
                <w:szCs w:val="24"/>
              </w:rPr>
            </w:pPr>
            <w:r>
              <w:rPr>
                <w:rFonts w:hint="eastAsia" w:ascii="宋体" w:hAnsi="宋体" w:eastAsia="宋体" w:cs="宋体"/>
                <w:kern w:val="0"/>
                <w:sz w:val="24"/>
                <w:szCs w:val="24"/>
                <w:lang w:bidi="ar"/>
              </w:rPr>
              <w:t>3</w:t>
            </w:r>
          </w:p>
        </w:tc>
        <w:tc>
          <w:tcPr>
            <w:tcW w:w="7804"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9ECB56A">
            <w:pPr>
              <w:widowControl/>
              <w:ind w:firstLine="442"/>
              <w:jc w:val="center"/>
              <w:textAlignment w:val="center"/>
              <w:rPr>
                <w:rFonts w:hint="eastAsia" w:ascii="宋体" w:hAnsi="宋体" w:eastAsia="宋体" w:cs="宋体"/>
                <w:b/>
                <w:sz w:val="24"/>
                <w:szCs w:val="24"/>
              </w:rPr>
            </w:pPr>
            <w:r>
              <w:rPr>
                <w:rFonts w:hint="eastAsia" w:ascii="宋体" w:hAnsi="宋体" w:eastAsia="宋体" w:cs="宋体"/>
                <w:b/>
                <w:kern w:val="0"/>
                <w:sz w:val="24"/>
                <w:szCs w:val="24"/>
                <w:lang w:bidi="ar"/>
              </w:rPr>
              <w:t>网络整体运行情况调查</w:t>
            </w:r>
          </w:p>
        </w:tc>
      </w:tr>
      <w:tr w14:paraId="720CD584">
        <w:tblPrEx>
          <w:tblCellMar>
            <w:top w:w="0" w:type="dxa"/>
            <w:left w:w="0" w:type="dxa"/>
            <w:bottom w:w="0" w:type="dxa"/>
            <w:right w:w="0" w:type="dxa"/>
          </w:tblCellMar>
        </w:tblPrEx>
        <w:trPr>
          <w:trHeight w:val="540" w:hRule="atLeast"/>
        </w:trPr>
        <w:tc>
          <w:tcPr>
            <w:tcW w:w="55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A9FB7C4">
            <w:pPr>
              <w:ind w:firstLine="440"/>
              <w:jc w:val="center"/>
              <w:rPr>
                <w:rFonts w:hint="eastAsia" w:ascii="宋体" w:hAnsi="宋体" w:eastAsia="宋体" w:cs="宋体"/>
                <w:sz w:val="24"/>
                <w:szCs w:val="24"/>
              </w:rPr>
            </w:pPr>
          </w:p>
        </w:tc>
        <w:tc>
          <w:tcPr>
            <w:tcW w:w="27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58EB4EB">
            <w:pPr>
              <w:widowControl/>
              <w:jc w:val="left"/>
              <w:textAlignment w:val="center"/>
              <w:rPr>
                <w:rFonts w:hint="eastAsia" w:ascii="宋体" w:hAnsi="宋体" w:eastAsia="宋体" w:cs="宋体"/>
                <w:sz w:val="24"/>
                <w:szCs w:val="24"/>
              </w:rPr>
            </w:pPr>
            <w:r>
              <w:rPr>
                <w:rFonts w:hint="eastAsia" w:ascii="宋体" w:hAnsi="宋体" w:eastAsia="宋体" w:cs="宋体"/>
                <w:kern w:val="0"/>
                <w:sz w:val="24"/>
                <w:szCs w:val="24"/>
                <w:lang w:bidi="ar"/>
              </w:rPr>
              <w:t>网络运行问题调查</w:t>
            </w:r>
          </w:p>
        </w:tc>
        <w:tc>
          <w:tcPr>
            <w:tcW w:w="325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83DAF05">
            <w:pPr>
              <w:widowControl/>
              <w:textAlignment w:val="center"/>
              <w:rPr>
                <w:rFonts w:hint="eastAsia" w:ascii="宋体" w:hAnsi="宋体" w:eastAsia="宋体" w:cs="宋体"/>
                <w:sz w:val="24"/>
                <w:szCs w:val="24"/>
              </w:rPr>
            </w:pPr>
            <w:r>
              <w:rPr>
                <w:rFonts w:hint="eastAsia" w:ascii="宋体" w:hAnsi="宋体" w:eastAsia="宋体" w:cs="宋体"/>
                <w:kern w:val="0"/>
                <w:sz w:val="24"/>
                <w:szCs w:val="24"/>
                <w:lang w:bidi="ar"/>
              </w:rPr>
              <w:t>网络变更情况调查</w:t>
            </w:r>
          </w:p>
        </w:tc>
        <w:tc>
          <w:tcPr>
            <w:tcW w:w="1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A6B391A">
            <w:pPr>
              <w:widowControl/>
              <w:textAlignment w:val="center"/>
              <w:rPr>
                <w:rFonts w:hint="eastAsia" w:ascii="宋体" w:hAnsi="宋体" w:eastAsia="宋体" w:cs="宋体"/>
                <w:sz w:val="24"/>
                <w:szCs w:val="24"/>
              </w:rPr>
            </w:pPr>
            <w:r>
              <w:rPr>
                <w:rFonts w:hint="eastAsia" w:ascii="宋体" w:hAnsi="宋体" w:eastAsia="宋体" w:cs="宋体"/>
                <w:kern w:val="0"/>
                <w:sz w:val="24"/>
                <w:szCs w:val="24"/>
                <w:lang w:bidi="ar"/>
              </w:rPr>
              <w:t>网络历史故障调查</w:t>
            </w:r>
          </w:p>
        </w:tc>
      </w:tr>
    </w:tbl>
    <w:p w14:paraId="4D8C6A9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bookmarkStart w:id="7" w:name="_Toc19160"/>
      <w:r>
        <w:rPr>
          <w:rFonts w:hint="eastAsia" w:ascii="宋体" w:hAnsi="宋体" w:eastAsia="宋体" w:cs="宋体"/>
          <w:sz w:val="28"/>
          <w:szCs w:val="28"/>
          <w:lang w:val="en-US" w:eastAsia="zh-CN"/>
        </w:rPr>
        <w:t>2.3.4网络运行分析与管理服务</w:t>
      </w:r>
      <w:bookmarkEnd w:id="7"/>
    </w:p>
    <w:p w14:paraId="170A21B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网络运行分析与管理服务是对网络运行状况、网络问题进行周期性检查、分析后，提出指导性建议的一种综合性高级服务，其内容包括：</w:t>
      </w:r>
    </w:p>
    <w:tbl>
      <w:tblPr>
        <w:tblStyle w:val="6"/>
        <w:tblW w:w="4999" w:type="pct"/>
        <w:tblInd w:w="0" w:type="dxa"/>
        <w:tblLayout w:type="autofit"/>
        <w:tblCellMar>
          <w:top w:w="0" w:type="dxa"/>
          <w:left w:w="0" w:type="dxa"/>
          <w:bottom w:w="0" w:type="dxa"/>
          <w:right w:w="0" w:type="dxa"/>
        </w:tblCellMar>
      </w:tblPr>
      <w:tblGrid>
        <w:gridCol w:w="4272"/>
        <w:gridCol w:w="4600"/>
      </w:tblGrid>
      <w:tr w14:paraId="1AAEB9FC">
        <w:tblPrEx>
          <w:tblCellMar>
            <w:top w:w="0" w:type="dxa"/>
            <w:left w:w="0" w:type="dxa"/>
            <w:bottom w:w="0" w:type="dxa"/>
            <w:right w:w="0" w:type="dxa"/>
          </w:tblCellMar>
        </w:tblPrEx>
        <w:trPr>
          <w:trHeight w:val="475" w:hRule="atLeast"/>
        </w:trPr>
        <w:tc>
          <w:tcPr>
            <w:tcW w:w="240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D6BEDDB">
            <w:pPr>
              <w:widowControl/>
              <w:spacing w:line="240" w:lineRule="auto"/>
              <w:jc w:val="center"/>
              <w:textAlignment w:val="center"/>
              <w:rPr>
                <w:rFonts w:hint="eastAsia" w:ascii="宋体" w:hAnsi="宋体" w:eastAsia="宋体" w:cs="宋体"/>
                <w:b/>
                <w:color w:val="000000"/>
                <w:sz w:val="24"/>
                <w:szCs w:val="24"/>
              </w:rPr>
            </w:pPr>
            <w:bookmarkStart w:id="8" w:name="_Toc32125"/>
            <w:r>
              <w:rPr>
                <w:rFonts w:hint="eastAsia" w:ascii="宋体" w:hAnsi="宋体" w:eastAsia="宋体" w:cs="宋体"/>
                <w:b/>
                <w:color w:val="000000"/>
                <w:kern w:val="0"/>
                <w:sz w:val="24"/>
                <w:szCs w:val="24"/>
              </w:rPr>
              <w:t>服务内容</w:t>
            </w:r>
          </w:p>
        </w:tc>
        <w:tc>
          <w:tcPr>
            <w:tcW w:w="259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49EC02F">
            <w:pPr>
              <w:widowControl/>
              <w:spacing w:line="240" w:lineRule="auto"/>
              <w:jc w:val="center"/>
              <w:textAlignment w:val="center"/>
              <w:rPr>
                <w:rFonts w:hint="eastAsia" w:ascii="宋体" w:hAnsi="宋体" w:eastAsia="宋体" w:cs="宋体"/>
                <w:b/>
                <w:color w:val="000000"/>
                <w:sz w:val="24"/>
                <w:szCs w:val="24"/>
              </w:rPr>
            </w:pPr>
            <w:r>
              <w:rPr>
                <w:rFonts w:hint="eastAsia" w:ascii="宋体" w:hAnsi="宋体" w:eastAsia="宋体" w:cs="宋体"/>
                <w:b/>
                <w:color w:val="000000"/>
                <w:kern w:val="0"/>
                <w:sz w:val="24"/>
                <w:szCs w:val="24"/>
              </w:rPr>
              <w:t>服务优点</w:t>
            </w:r>
          </w:p>
        </w:tc>
      </w:tr>
      <w:tr w14:paraId="17C5FF00">
        <w:tblPrEx>
          <w:tblCellMar>
            <w:top w:w="0" w:type="dxa"/>
            <w:left w:w="0" w:type="dxa"/>
            <w:bottom w:w="0" w:type="dxa"/>
            <w:right w:w="0" w:type="dxa"/>
          </w:tblCellMar>
        </w:tblPrEx>
        <w:trPr>
          <w:trHeight w:val="475" w:hRule="atLeast"/>
        </w:trPr>
        <w:tc>
          <w:tcPr>
            <w:tcW w:w="240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EE91712">
            <w:pPr>
              <w:widowControl/>
              <w:spacing w:line="240" w:lineRule="auto"/>
              <w:jc w:val="center"/>
              <w:textAlignment w:val="center"/>
              <w:rPr>
                <w:rFonts w:hint="eastAsia"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rPr>
              <w:t>与多个安全厂家的深入合作</w:t>
            </w:r>
          </w:p>
        </w:tc>
        <w:tc>
          <w:tcPr>
            <w:tcW w:w="259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CE95F2E">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保证重大问题第一连线至网络</w:t>
            </w:r>
            <w:r>
              <w:rPr>
                <w:rFonts w:hint="eastAsia" w:ascii="宋体" w:hAnsi="宋体" w:eastAsia="宋体" w:cs="宋体"/>
                <w:color w:val="000000"/>
                <w:kern w:val="0"/>
                <w:sz w:val="24"/>
                <w:szCs w:val="24"/>
                <w:lang w:val="en-US" w:eastAsia="zh-CN"/>
              </w:rPr>
              <w:t>安全</w:t>
            </w:r>
            <w:r>
              <w:rPr>
                <w:rFonts w:hint="eastAsia" w:ascii="宋体" w:hAnsi="宋体" w:eastAsia="宋体" w:cs="宋体"/>
                <w:color w:val="000000"/>
                <w:kern w:val="0"/>
                <w:sz w:val="24"/>
                <w:szCs w:val="24"/>
              </w:rPr>
              <w:t>专家</w:t>
            </w:r>
          </w:p>
        </w:tc>
      </w:tr>
      <w:tr w14:paraId="6496B00C">
        <w:tblPrEx>
          <w:tblCellMar>
            <w:top w:w="0" w:type="dxa"/>
            <w:left w:w="0" w:type="dxa"/>
            <w:bottom w:w="0" w:type="dxa"/>
            <w:right w:w="0" w:type="dxa"/>
          </w:tblCellMar>
        </w:tblPrEx>
        <w:trPr>
          <w:trHeight w:val="904" w:hRule="atLeast"/>
        </w:trPr>
        <w:tc>
          <w:tcPr>
            <w:tcW w:w="240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E1246ED">
            <w:pPr>
              <w:widowControl/>
              <w:spacing w:line="240" w:lineRule="auto"/>
              <w:jc w:val="center"/>
              <w:textAlignment w:val="center"/>
              <w:rPr>
                <w:rFonts w:hint="eastAsia"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rPr>
              <w:t>定期开展网络安全</w:t>
            </w:r>
            <w:r>
              <w:rPr>
                <w:rFonts w:hint="eastAsia" w:ascii="宋体" w:hAnsi="宋体" w:eastAsia="宋体" w:cs="宋体"/>
                <w:color w:val="000000"/>
                <w:kern w:val="0"/>
                <w:sz w:val="24"/>
                <w:szCs w:val="24"/>
              </w:rPr>
              <w:t>技术交流</w:t>
            </w:r>
            <w:r>
              <w:rPr>
                <w:rFonts w:hint="eastAsia" w:ascii="宋体" w:hAnsi="宋体" w:eastAsia="宋体" w:cs="宋体"/>
                <w:color w:val="000000"/>
                <w:kern w:val="0"/>
                <w:sz w:val="24"/>
                <w:szCs w:val="24"/>
                <w:lang w:val="en-US" w:eastAsia="zh-CN"/>
              </w:rPr>
              <w:t>培训</w:t>
            </w:r>
          </w:p>
        </w:tc>
        <w:tc>
          <w:tcPr>
            <w:tcW w:w="259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AC8BB33">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以最小成本保证及时解答关心的技术问题，并就某一领域技术问题展开深层次沟通</w:t>
            </w:r>
          </w:p>
        </w:tc>
      </w:tr>
      <w:tr w14:paraId="03A65521">
        <w:tblPrEx>
          <w:tblCellMar>
            <w:top w:w="0" w:type="dxa"/>
            <w:left w:w="0" w:type="dxa"/>
            <w:bottom w:w="0" w:type="dxa"/>
            <w:right w:w="0" w:type="dxa"/>
          </w:tblCellMar>
        </w:tblPrEx>
        <w:trPr>
          <w:trHeight w:val="923" w:hRule="atLeast"/>
        </w:trPr>
        <w:tc>
          <w:tcPr>
            <w:tcW w:w="240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1BCA7A7">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提交汇总分析报告</w:t>
            </w:r>
          </w:p>
        </w:tc>
        <w:tc>
          <w:tcPr>
            <w:tcW w:w="259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DC36442">
            <w:pPr>
              <w:widowControl/>
              <w:spacing w:line="24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了解网络历史故障情况以及故障预防建议，最大程度减少网络故障隐患，更高效的进行网络管理</w:t>
            </w:r>
          </w:p>
        </w:tc>
      </w:tr>
    </w:tbl>
    <w:p w14:paraId="171B808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2.3.5重要时刻专人值守服务</w:t>
      </w:r>
      <w:bookmarkEnd w:id="8"/>
    </w:p>
    <w:p w14:paraId="2FE23B5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保证重要时刻设备稳定运行对网络安全运行尤为关键，因此，运维单位提供重要时刻的专人现场值守支持，包括重大会议期间或其它任何业主单位认为可能对其业务运营产生重大影响的时刻。</w:t>
      </w:r>
    </w:p>
    <w:p w14:paraId="0D091B0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bookmarkStart w:id="9" w:name="_Toc13260"/>
      <w:r>
        <w:rPr>
          <w:rFonts w:hint="eastAsia" w:ascii="宋体" w:hAnsi="宋体" w:eastAsia="宋体" w:cs="宋体"/>
          <w:sz w:val="28"/>
          <w:szCs w:val="28"/>
          <w:lang w:val="en-US" w:eastAsia="zh-CN"/>
        </w:rPr>
        <w:t>2.3.6网络安全服务</w:t>
      </w:r>
      <w:bookmarkEnd w:id="9"/>
    </w:p>
    <w:p w14:paraId="67EA517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在防火墙的日常维护中，通过对防火墙进行健康检查，能够实时了解防火墙运行状况，检测相关告警信息，提前发现并消除网络异常和潜在故障隐患，以确保设备始终处于正常工作状态。</w:t>
      </w:r>
    </w:p>
    <w:p w14:paraId="135299F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配置管理IP地址，指定专用终端管理防火墙；</w:t>
      </w:r>
    </w:p>
    <w:p w14:paraId="0ED6633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更改默认账号和口令；设置两级管理员账号并定期变更口令；仅容许使用SSH和SSL方式登陆防火墙进行管理维护。</w:t>
      </w:r>
    </w:p>
    <w:p w14:paraId="5E8F364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深入理解网络中业务类型和流量特征，持续优化防火墙策略。</w:t>
      </w:r>
    </w:p>
    <w:p w14:paraId="79164A6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维护中建立防火墙资源使用参考基线，为判断网络异常提供参考依据。</w:t>
      </w:r>
    </w:p>
    <w:p w14:paraId="2FDBAC2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防火墙产生的每一个故障告警信息，在第一时间修复故障隐患。</w:t>
      </w:r>
    </w:p>
    <w:p w14:paraId="46086DD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建立设备运行档案，为配置变更、事件处理提供完整的维护记录，定期评估配置、策略和路由是否优化。</w:t>
      </w:r>
    </w:p>
    <w:p w14:paraId="5B6AFF7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故障设想和故障处理演练：日常维护工作中需考虑到网络各环节可能出现的问题和应对措施，条件允许情况下，可以结合网络环境演练发生各类故障时的处理流程，如：设备出现故障，网线故障及交换机故障时的路径保护切换。</w:t>
      </w:r>
    </w:p>
    <w:p w14:paraId="2F104DE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bookmarkStart w:id="10" w:name="_Toc13076"/>
      <w:r>
        <w:rPr>
          <w:rFonts w:hint="eastAsia" w:ascii="宋体" w:hAnsi="宋体" w:eastAsia="宋体" w:cs="宋体"/>
          <w:sz w:val="28"/>
          <w:szCs w:val="28"/>
          <w:lang w:val="en-US" w:eastAsia="zh-CN"/>
        </w:rPr>
        <w:t>2.3.7服务质量要求</w:t>
      </w:r>
      <w:bookmarkEnd w:id="10"/>
    </w:p>
    <w:p w14:paraId="33E0703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bookmarkStart w:id="11" w:name="_Toc15750"/>
      <w:bookmarkStart w:id="12" w:name="_Toc16700"/>
      <w:r>
        <w:rPr>
          <w:rFonts w:hint="eastAsia" w:ascii="宋体" w:hAnsi="宋体" w:eastAsia="宋体" w:cs="宋体"/>
          <w:sz w:val="28"/>
          <w:szCs w:val="28"/>
          <w:lang w:val="en-US" w:eastAsia="zh-CN"/>
        </w:rPr>
        <w:t>2.3.7.1可用性</w:t>
      </w:r>
      <w:bookmarkEnd w:id="11"/>
      <w:bookmarkEnd w:id="12"/>
    </w:p>
    <w:p w14:paraId="66B29AA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建立相关的作业流程和响应机制，必要时按制定系统冗余和备份规范，以满足可用性的要求；</w:t>
      </w:r>
    </w:p>
    <w:p w14:paraId="69B23D6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进行合理的人员岗位设置和职责定义，应保证专人专岗并设置人员备份；</w:t>
      </w:r>
    </w:p>
    <w:p w14:paraId="707841C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应配备具有相应能力的人员和必要的工具，并定期进行专业培训，以提高服务可用性。</w:t>
      </w:r>
    </w:p>
    <w:p w14:paraId="424200C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应选择适用的运行维护技术，以保证服务的可用性；</w:t>
      </w:r>
    </w:p>
    <w:p w14:paraId="0FB1A36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根据运行维护服务级别要求，必要时应建立体系架构的关键健康检查点，并配备相应的运行维护工具，以保证服务水平。</w:t>
      </w:r>
    </w:p>
    <w:p w14:paraId="10448BD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供方应根据服务要求配备足够的资源，避免由于资源的缺失导致对服务的可用性带来影响。</w:t>
      </w:r>
    </w:p>
    <w:p w14:paraId="0479762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bookmarkStart w:id="13" w:name="_Toc21233"/>
      <w:bookmarkStart w:id="14" w:name="_Toc32077"/>
      <w:r>
        <w:rPr>
          <w:rFonts w:hint="eastAsia" w:ascii="宋体" w:hAnsi="宋体" w:eastAsia="宋体" w:cs="宋体"/>
          <w:sz w:val="28"/>
          <w:szCs w:val="28"/>
          <w:lang w:val="en-US" w:eastAsia="zh-CN"/>
        </w:rPr>
        <w:t>2.3.7.2安全性</w:t>
      </w:r>
      <w:bookmarkEnd w:id="13"/>
      <w:bookmarkEnd w:id="14"/>
    </w:p>
    <w:p w14:paraId="3198DAE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服务的供方应建立适当的信息安全管理机制，以规范数据中心运行维护服务人员的信息安全行为。信息安全管理可参照GB/T22080、GB/T22081等标准的有关规定执行；</w:t>
      </w:r>
    </w:p>
    <w:p w14:paraId="3336008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应对运行维护服务人员采取有效的信息安全管理措施，如进行人员背景调查、签订安全保密协议等；</w:t>
      </w:r>
    </w:p>
    <w:p w14:paraId="6067481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应对运行维护服务人员进行相关安全管理及安全要求培训，并进行适当的检查，以确保服务人员了解并遵守数据中心安全、保密相关规定；</w:t>
      </w:r>
    </w:p>
    <w:p w14:paraId="271A366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应充分关注业务安全需求，结合信息安全技术与管理标准，进行适当的安全评估，提供相应的安全建议，并对服务对象进行适当的监控和保护；</w:t>
      </w:r>
    </w:p>
    <w:p w14:paraId="5501022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应对安全进行监控、分析，把安全风险控制在可接受范围内，防止安全事件发生；</w:t>
      </w:r>
    </w:p>
    <w:p w14:paraId="1E6A54E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应建立有效的安全通报机制，以及时通报安全事件相关情况和相应防范处理措施等。</w:t>
      </w:r>
    </w:p>
    <w:p w14:paraId="58D15E1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bookmarkStart w:id="15" w:name="_Toc448"/>
      <w:bookmarkStart w:id="16" w:name="_Toc23336"/>
      <w:r>
        <w:rPr>
          <w:rFonts w:hint="eastAsia" w:ascii="宋体" w:hAnsi="宋体" w:eastAsia="宋体" w:cs="宋体"/>
          <w:sz w:val="28"/>
          <w:szCs w:val="28"/>
          <w:lang w:val="en-US" w:eastAsia="zh-CN"/>
        </w:rPr>
        <w:t>2.3.7.3及时性</w:t>
      </w:r>
      <w:bookmarkEnd w:id="15"/>
      <w:bookmarkEnd w:id="16"/>
    </w:p>
    <w:p w14:paraId="6EA28BA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对事件、问题、变更建立明确的分级策略，并与服务窗口时间、响应时间等指标相匹配；</w:t>
      </w:r>
    </w:p>
    <w:p w14:paraId="6C02FB3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建立沟通联络机制，保持沟通渠道通畅，以实现对服务需求的及时响应；</w:t>
      </w:r>
    </w:p>
    <w:p w14:paraId="7215918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建立有效的服务资源调度机制及与服务相关方的协同机制，配置必要的备品备件，以提供及时的服务保障；</w:t>
      </w:r>
    </w:p>
    <w:p w14:paraId="3034059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特殊时间段（如法定节假日或重大事件、恶劣天气等），应提升响应级别，提供必要的现场支持；</w:t>
      </w:r>
    </w:p>
    <w:p w14:paraId="021F235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建立有效机制，周期性对事件级别定义进行更新，以确保定义准确有效。</w:t>
      </w:r>
    </w:p>
    <w:p w14:paraId="115341A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bookmarkStart w:id="17" w:name="_Toc13754"/>
      <w:bookmarkStart w:id="18" w:name="_Toc32179"/>
      <w:r>
        <w:rPr>
          <w:rFonts w:hint="eastAsia" w:ascii="宋体" w:hAnsi="宋体" w:eastAsia="宋体" w:cs="宋体"/>
          <w:sz w:val="28"/>
          <w:szCs w:val="28"/>
          <w:lang w:val="en-US" w:eastAsia="zh-CN"/>
        </w:rPr>
        <w:t>2.3.7.4规范性</w:t>
      </w:r>
      <w:bookmarkEnd w:id="17"/>
      <w:bookmarkEnd w:id="18"/>
    </w:p>
    <w:p w14:paraId="25DCF9A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建立有效的服务管理流程文件，以保证服务过程实施规范性；</w:t>
      </w:r>
    </w:p>
    <w:p w14:paraId="719E851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建立或遵循甲方的数据中心相关管理制度，如出入场管理制度、安保控制制度等；</w:t>
      </w:r>
    </w:p>
    <w:p w14:paraId="7BD6CAF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对于例行操作服务，应制定详细、可操作的技术手册，以降低操作风险；</w:t>
      </w:r>
    </w:p>
    <w:p w14:paraId="323A93B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对于非例行操作服务（响应支持），应在实施前，制定详细的实施方案，并进行风险评估及分析，采取相应的风险规避措施和回退手段；</w:t>
      </w:r>
    </w:p>
    <w:p w14:paraId="6BD9AE5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在服务过程中进行的任何活动，应建立服务档案，可形成服务报告，保留完整的服务记录。</w:t>
      </w:r>
    </w:p>
    <w:p w14:paraId="09FB6A9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bookmarkStart w:id="19" w:name="_Toc26284"/>
      <w:bookmarkStart w:id="20" w:name="_Toc21508"/>
      <w:r>
        <w:rPr>
          <w:rFonts w:hint="eastAsia" w:ascii="宋体" w:hAnsi="宋体" w:eastAsia="宋体" w:cs="宋体"/>
          <w:sz w:val="28"/>
          <w:szCs w:val="28"/>
          <w:lang w:val="en-US" w:eastAsia="zh-CN"/>
        </w:rPr>
        <w:t>2.3.7.5其它要求</w:t>
      </w:r>
      <w:bookmarkEnd w:id="19"/>
      <w:bookmarkEnd w:id="20"/>
    </w:p>
    <w:p w14:paraId="21D81FC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实施维护工作要提交日报、周报、月报和年报；</w:t>
      </w:r>
    </w:p>
    <w:p w14:paraId="5CA2DC6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每次上门维护服务要填写用户意见反馈表和登记表。</w:t>
      </w:r>
    </w:p>
    <w:bookmarkEnd w:id="0"/>
    <w:p w14:paraId="396C33A4">
      <w:pPr>
        <w:spacing w:line="560" w:lineRule="exact"/>
        <w:jc w:val="left"/>
        <w:rPr>
          <w:rFonts w:hint="eastAsia" w:ascii="宋体" w:hAnsi="宋体" w:eastAsia="宋体" w:cs="宋体"/>
          <w:sz w:val="28"/>
          <w:szCs w:val="28"/>
        </w:rPr>
      </w:pPr>
    </w:p>
    <w:p w14:paraId="6D30B5C0"/>
    <w:sectPr>
      <w:footerReference r:id="rId3" w:type="default"/>
      <w:footerReference r:id="rId4" w:type="even"/>
      <w:pgSz w:w="11906" w:h="16838"/>
      <w:pgMar w:top="2098" w:right="1474" w:bottom="1985" w:left="1588" w:header="851" w:footer="158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Wingdings 2">
    <w:panose1 w:val="05020102010507070707"/>
    <w:charset w:val="02"/>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42BB1">
    <w:pPr>
      <w:pStyle w:val="4"/>
      <w:framePr w:wrap="around" w:vAnchor="text" w:hAnchor="margin" w:xAlign="outside" w:y="1"/>
      <w:rPr>
        <w:rStyle w:val="9"/>
        <w:rFonts w:hint="eastAsia" w:ascii="宋体" w:hAnsi="宋体"/>
        <w:sz w:val="28"/>
        <w:szCs w:val="28"/>
      </w:rPr>
    </w:pPr>
    <w:r>
      <w:rPr>
        <w:rStyle w:val="9"/>
        <w:rFonts w:hint="eastAsia" w:ascii="宋体" w:hAnsi="宋体"/>
        <w:sz w:val="28"/>
        <w:szCs w:val="28"/>
      </w:rPr>
      <w:t xml:space="preserve">— </w:t>
    </w:r>
    <w:r>
      <w:rPr>
        <w:rFonts w:ascii="宋体" w:hAnsi="宋体"/>
        <w:sz w:val="28"/>
        <w:szCs w:val="28"/>
      </w:rPr>
      <w:fldChar w:fldCharType="begin"/>
    </w:r>
    <w:r>
      <w:rPr>
        <w:rStyle w:val="9"/>
        <w:rFonts w:ascii="宋体" w:hAnsi="宋体"/>
        <w:sz w:val="28"/>
        <w:szCs w:val="28"/>
      </w:rPr>
      <w:instrText xml:space="preserve">PAGE  </w:instrText>
    </w:r>
    <w:r>
      <w:rPr>
        <w:rFonts w:ascii="宋体" w:hAnsi="宋体"/>
        <w:sz w:val="28"/>
        <w:szCs w:val="28"/>
      </w:rPr>
      <w:fldChar w:fldCharType="separate"/>
    </w:r>
    <w:r>
      <w:rPr>
        <w:rStyle w:val="9"/>
        <w:rFonts w:ascii="宋体" w:hAnsi="宋体"/>
        <w:sz w:val="28"/>
        <w:szCs w:val="28"/>
      </w:rPr>
      <w:t>29</w:t>
    </w:r>
    <w:r>
      <w:rPr>
        <w:rFonts w:ascii="宋体" w:hAnsi="宋体"/>
        <w:sz w:val="28"/>
        <w:szCs w:val="28"/>
      </w:rPr>
      <w:fldChar w:fldCharType="end"/>
    </w:r>
    <w:r>
      <w:rPr>
        <w:rStyle w:val="9"/>
        <w:rFonts w:hint="eastAsia" w:ascii="宋体" w:hAnsi="宋体"/>
        <w:sz w:val="28"/>
        <w:szCs w:val="28"/>
      </w:rPr>
      <w:t xml:space="preserve"> — </w:t>
    </w:r>
  </w:p>
  <w:p w14:paraId="29A9F9DA">
    <w:pPr>
      <w:pStyle w:val="4"/>
      <w:ind w:right="360" w:firstLine="360"/>
      <w:rPr>
        <w:rFonts w:hint="eastAsia"/>
      </w:rPr>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F90729">
    <w:pPr>
      <w:pStyle w:val="4"/>
      <w:framePr w:wrap="around" w:vAnchor="text" w:hAnchor="margin" w:xAlign="outside" w:y="1"/>
      <w:rPr>
        <w:rStyle w:val="9"/>
        <w:rFonts w:ascii="宋体" w:hAnsi="宋体"/>
        <w:sz w:val="28"/>
        <w:szCs w:val="28"/>
      </w:rPr>
    </w:pPr>
    <w:r>
      <w:rPr>
        <w:rStyle w:val="9"/>
        <w:rFonts w:hint="eastAsia" w:ascii="宋体" w:hAnsi="宋体"/>
        <w:sz w:val="28"/>
        <w:szCs w:val="28"/>
      </w:rPr>
      <w:t xml:space="preserve">— </w:t>
    </w:r>
    <w:r>
      <w:rPr>
        <w:rFonts w:ascii="宋体" w:hAnsi="宋体"/>
        <w:sz w:val="28"/>
        <w:szCs w:val="28"/>
      </w:rPr>
      <w:fldChar w:fldCharType="begin"/>
    </w:r>
    <w:r>
      <w:rPr>
        <w:rStyle w:val="9"/>
        <w:rFonts w:ascii="宋体" w:hAnsi="宋体"/>
        <w:sz w:val="28"/>
        <w:szCs w:val="28"/>
      </w:rPr>
      <w:instrText xml:space="preserve">PAGE  </w:instrText>
    </w:r>
    <w:r>
      <w:rPr>
        <w:rFonts w:ascii="宋体" w:hAnsi="宋体"/>
        <w:sz w:val="28"/>
        <w:szCs w:val="28"/>
      </w:rPr>
      <w:fldChar w:fldCharType="separate"/>
    </w:r>
    <w:r>
      <w:rPr>
        <w:rStyle w:val="9"/>
        <w:rFonts w:ascii="宋体" w:hAnsi="宋体"/>
        <w:sz w:val="28"/>
        <w:szCs w:val="28"/>
      </w:rPr>
      <w:t>28</w:t>
    </w:r>
    <w:r>
      <w:rPr>
        <w:rFonts w:ascii="宋体" w:hAnsi="宋体"/>
        <w:sz w:val="28"/>
        <w:szCs w:val="28"/>
      </w:rPr>
      <w:fldChar w:fldCharType="end"/>
    </w:r>
    <w:r>
      <w:rPr>
        <w:rStyle w:val="9"/>
        <w:rFonts w:hint="eastAsia" w:ascii="宋体" w:hAnsi="宋体"/>
        <w:sz w:val="28"/>
        <w:szCs w:val="28"/>
      </w:rPr>
      <w:t xml:space="preserve"> —</w:t>
    </w:r>
  </w:p>
  <w:p w14:paraId="54E5BBA4">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0600B6"/>
    <w:rsid w:val="0B0600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99"/>
    <w:pPr>
      <w:spacing w:after="120" w:line="360" w:lineRule="auto"/>
    </w:pPr>
    <w:rPr>
      <w:rFonts w:ascii="Times New Roman" w:hAnsi="Times New Roman" w:eastAsia="宋体" w:cs="Times New Roman"/>
      <w:sz w:val="24"/>
      <w:szCs w:val="24"/>
    </w:rPr>
  </w:style>
  <w:style w:type="paragraph" w:styleId="3">
    <w:name w:val="Body Text First Indent 2"/>
    <w:basedOn w:val="1"/>
    <w:next w:val="1"/>
    <w:qFormat/>
    <w:uiPriority w:val="0"/>
    <w:pPr>
      <w:spacing w:line="360" w:lineRule="auto"/>
    </w:pPr>
    <w:rPr>
      <w:rFonts w:ascii="Times New Roman" w:hAnsi="Times New Roman" w:eastAsia="宋体" w:cs="Times New Roman"/>
      <w:sz w:val="24"/>
      <w:szCs w:val="24"/>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footnote text"/>
    <w:basedOn w:val="1"/>
    <w:qFormat/>
    <w:uiPriority w:val="0"/>
    <w:pPr>
      <w:snapToGrid w:val="0"/>
      <w:jc w:val="left"/>
    </w:pPr>
    <w:rPr>
      <w:sz w:val="18"/>
      <w:szCs w:val="18"/>
    </w:rPr>
  </w:style>
  <w:style w:type="table" w:styleId="7">
    <w:name w:val="Table Grid"/>
    <w:basedOn w:val="6"/>
    <w:qFormat/>
    <w:uiPriority w:val="59"/>
    <w:rPr>
      <w:rFonts w:ascii="Calibri" w:hAnsi="Calibri" w:eastAsia="宋体" w:cs="Times New Roman"/>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font61"/>
    <w:basedOn w:val="8"/>
    <w:qFormat/>
    <w:uiPriority w:val="0"/>
    <w:rPr>
      <w:rFonts w:hint="eastAsia" w:ascii="宋体" w:hAnsi="宋体" w:eastAsia="宋体" w:cs="宋体"/>
      <w:b/>
      <w:bCs/>
      <w:color w:val="000000"/>
      <w:sz w:val="24"/>
      <w:szCs w:val="24"/>
      <w:u w:val="none"/>
    </w:rPr>
  </w:style>
  <w:style w:type="character" w:customStyle="1" w:styleId="11">
    <w:name w:val="font71"/>
    <w:basedOn w:val="8"/>
    <w:qFormat/>
    <w:uiPriority w:val="0"/>
    <w:rPr>
      <w:rFonts w:hint="eastAsia" w:ascii="宋体" w:hAnsi="宋体" w:eastAsia="宋体" w:cs="宋体"/>
      <w:color w:val="000000"/>
      <w:sz w:val="24"/>
      <w:szCs w:val="24"/>
      <w:u w:val="none"/>
    </w:rPr>
  </w:style>
  <w:style w:type="character" w:customStyle="1" w:styleId="12">
    <w:name w:val="font51"/>
    <w:basedOn w:val="8"/>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55</Pages>
  <Words>0</Words>
  <Characters>0</Characters>
  <Lines>0</Lines>
  <Paragraphs>0</Paragraphs>
  <TotalTime>9</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2025-09-19T03:36:00Z</dcterms:created>
  <dc:creator>yxmm</dc:creator>
  <cp:lastModifiedBy>yxmm</cp:lastModifiedBy>
  <dcterms:modified xsi:type="dcterms:W3CDTF">2025-09-19T03:49:15Z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081C6707C856453B80A9EB3853CD065C_11</vt:lpwstr>
  </property>
  <property fmtid="{D5CDD505-2E9C-101B-9397-08002B2CF9AE}" pid="4" name="KSOTemplateDocerSaveRecord">
    <vt:lpwstr>eyJoZGlkIjoiOTEyNmQ0ZTA0Nzk2MzljOGU2N2VhZWU1OTJhNWI0NzUiLCJ1c2VySWQiOiIyMzc2Mjg4NTAifQ==</vt:lpwstr>
  </property>
</Properties>
</file>