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0AFB4">
      <w:pPr>
        <w:pStyle w:val="6"/>
        <w:shd w:val="clear" w:color="auto" w:fill="FFFFFF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政府采购供应商信用承诺书</w:t>
      </w:r>
    </w:p>
    <w:p w14:paraId="4B8F1C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</w:p>
    <w:p w14:paraId="06441C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434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</w:rPr>
        <w:t>承诺主体名称</w:t>
      </w: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eastAsia="zh-CN"/>
        </w:rPr>
        <w:t>：</w:t>
      </w:r>
    </w:p>
    <w:p w14:paraId="1067B1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499" w:firstLineChars="23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</w:rPr>
        <w:t>统一社会信用代码</w:t>
      </w: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eastAsia="zh-CN"/>
        </w:rPr>
        <w:t>：</w:t>
      </w:r>
    </w:p>
    <w:p w14:paraId="32E6BF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499" w:firstLineChars="23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</w:rPr>
        <w:t>管理部门</w:t>
      </w: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val="en-US" w:eastAsia="zh-CN"/>
        </w:rPr>
        <w:t>三亚市财政局</w:t>
      </w:r>
    </w:p>
    <w:p w14:paraId="77E11A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499" w:firstLineChars="23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val="en-US" w:eastAsia="zh-CN"/>
        </w:rPr>
        <w:t>采购项目</w:t>
      </w: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</w:rPr>
        <w:t xml:space="preserve">名称: </w:t>
      </w:r>
      <w:r>
        <w:rPr>
          <w:rFonts w:hint="eastAsia" w:ascii="仿宋" w:hAnsi="仿宋" w:eastAsia="仿宋" w:cs="仿宋"/>
          <w:b/>
          <w:bCs/>
          <w:color w:val="auto"/>
          <w:w w:val="90"/>
          <w:sz w:val="24"/>
          <w:szCs w:val="24"/>
          <w:highlight w:val="none"/>
          <w:lang w:val="en-US" w:eastAsia="zh-CN"/>
        </w:rPr>
        <w:t xml:space="preserve"> </w:t>
      </w:r>
    </w:p>
    <w:p w14:paraId="55C944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color w:val="auto"/>
          <w:w w:val="9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w w:val="90"/>
          <w:sz w:val="24"/>
          <w:szCs w:val="24"/>
          <w:highlight w:val="none"/>
        </w:rPr>
        <w:t>为维护公平竞争、规范有序的市场秩序,营造诚实守信的信用环境,共同推进社会信用体系建设完善,树立企业诚信守法形象,本企业</w:t>
      </w:r>
      <w:r>
        <w:rPr>
          <w:rFonts w:hint="eastAsia" w:ascii="仿宋" w:hAnsi="仿宋" w:eastAsia="仿宋" w:cs="仿宋"/>
          <w:color w:val="auto"/>
          <w:w w:val="90"/>
          <w:sz w:val="24"/>
          <w:szCs w:val="24"/>
          <w:highlight w:val="none"/>
          <w:lang w:val="en-US" w:eastAsia="zh-CN"/>
        </w:rPr>
        <w:t>对</w:t>
      </w:r>
      <w:r>
        <w:rPr>
          <w:rFonts w:hint="eastAsia" w:ascii="仿宋" w:hAnsi="仿宋" w:eastAsia="仿宋" w:cs="仿宋"/>
          <w:color w:val="auto"/>
          <w:w w:val="90"/>
          <w:sz w:val="24"/>
          <w:szCs w:val="24"/>
          <w:highlight w:val="none"/>
        </w:rPr>
        <w:t>本次采购活动郑重承诺如下:</w:t>
      </w:r>
    </w:p>
    <w:p w14:paraId="0600027E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合法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、真实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准确性和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有效性负责；</w:t>
      </w:r>
    </w:p>
    <w:p w14:paraId="2BAF1D2C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）严格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按照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国家法律、法规和规章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开展采购活动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，全面履行应尽的责任和义务，全面做到履约守信，具备《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政府采购法》第二十二条第一款规定的条件;</w:t>
      </w:r>
    </w:p>
    <w:p w14:paraId="212F280E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）严格依法开展生产经营活动，主动接受行业监管，自愿接受依法开展的日常检查；违法失信经营后将自愿接受约束和惩戒，并依法承担相应责任；</w:t>
      </w:r>
    </w:p>
    <w:p w14:paraId="08D279A8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）自觉接受行政管理部门、行业组织、社会公众、新闻舆论的监督；</w:t>
      </w:r>
    </w:p>
    <w:p w14:paraId="5A9C3CDC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自觉做到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0712BC64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）提出政府采购质疑和投诉坚持依法依规、诚实信用原则，在全国范围12个月内没有三次以上查无实据的政府采购投诉；</w:t>
      </w:r>
    </w:p>
    <w:p w14:paraId="0A5B2B9D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严格遵守信用信息公示相关规定；</w:t>
      </w:r>
    </w:p>
    <w:p w14:paraId="12A56505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同意将承诺内容在“信用三亚”网站公示，接受社会监督；</w:t>
      </w:r>
    </w:p>
    <w:p w14:paraId="656A4A5E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如违反承诺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将依法依规承担相应责任，并自愿接受部门联合惩戒，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纳入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行业失信重点关注名单，由财政部门负责管理；</w:t>
      </w:r>
    </w:p>
    <w:p w14:paraId="5E7C2F13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（十）本承诺书自签订之日起生效。</w:t>
      </w:r>
    </w:p>
    <w:p w14:paraId="4E3D612B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2400" w:firstLineChars="10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029B25C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2400" w:firstLineChars="10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承诺单位（签章）： </w:t>
      </w:r>
    </w:p>
    <w:p w14:paraId="3CF5C025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2400" w:firstLineChars="10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法定代表人（负责人）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6E03B63E">
      <w:pPr>
        <w:pStyle w:val="6"/>
        <w:keepNext w:val="0"/>
        <w:keepLines w:val="0"/>
        <w:pageBreakBefore w:val="0"/>
        <w:shd w:val="clear" w:color="auto" w:fill="FFFFFF"/>
        <w:tabs>
          <w:tab w:val="center" w:pos="43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    月    日</w:t>
      </w:r>
    </w:p>
    <w:p w14:paraId="45E0F7CA"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w w:val="95"/>
          <w:sz w:val="24"/>
          <w:szCs w:val="24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w w:val="95"/>
          <w:sz w:val="24"/>
          <w:szCs w:val="24"/>
          <w:highlight w:val="none"/>
          <w:shd w:val="clear" w:color="auto" w:fill="FFFFFF"/>
        </w:rPr>
        <w:t>注：法定代表人或负责人、主体名称发生变更的应当重新做出承诺。</w:t>
      </w:r>
    </w:p>
    <w:p w14:paraId="537798C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02D39"/>
    <w:rsid w:val="7250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18"/>
      <w:szCs w:val="18"/>
    </w:rPr>
  </w:style>
  <w:style w:type="paragraph" w:customStyle="1" w:styleId="6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2025-04-09T02:52:00Z</dcterms:created>
  <dc:creator>HNCZ</dc:creator>
  <cp:lastModifiedBy>HNCZ</cp:lastModifiedBy>
  <dcterms:modified xsi:type="dcterms:W3CDTF">2025-04-09T02:52:10Z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A9177087C5784E37A87EE41E73BE16CB_11</vt:lpwstr>
  </property>
  <property fmtid="{D5CDD505-2E9C-101B-9397-08002B2CF9AE}" pid="4" name="KSOTemplateDocerSaveRecord">
    <vt:lpwstr>eyJoZGlkIjoiMzdjMTBjMTRiZDc4ZDZhYzMyZDY4YWE4MDNjZmRhOGIiLCJ1c2VySWQiOiI2MzU0ODc5NTgifQ==</vt:lpwstr>
  </property>
</Properties>
</file>