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2024年公立医院改革与高质量发展示范项目医疗设备一批（五）</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三亚市人民医院</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2024年公立医院改革与高质量发展示范项目医疗设备一批（五）</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2024年公立医院改革与高质量发展示范项目医疗设备一批（五）</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5,152,000.00元</w:t>
      </w:r>
      <w:r>
        <w:rPr>
          <w:rFonts w:ascii="仿宋_GB2312" w:hAnsi="仿宋_GB2312" w:cs="仿宋_GB2312" w:eastAsia="仿宋_GB2312"/>
        </w:rPr>
        <w:t>伍佰壹拾伍万贰仟元整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签订合同之日起国产设备30日内交货，进口设备60日内交货。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签订合同之日起国产设备30日内交货。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签订合同之日起国产设备30日内交货，进口设备60日内交货。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签订合同之日起国产设备30日内交货，进口设备60日内交货。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2、特殊资格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殊资格：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殊资格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2、特殊资格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殊资格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2、特殊资格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2.本项目落实的政府采购政策：促进中小企业发展、促进监狱企业发展、促进残疾人福利性单位发展。 3.本项目不专门面向中小企业采购的原因：按照政府采购促进中小企业发展管理办法规定预留采购份额无法确保充分供应、充分竞争，或者存在可能影响政府采购目标实现的情形，本项目不专门面向中小企业。 4.本项目为远程不见面开标，供应商无须到达开标现场，但开标前必须进入电子开标大厅在线签到（未签到视为无效投标），远程按时参加在线开标解密确认开标记录即可。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海南省三亚市解放路558号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0898-88021027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技术负责人（甘曼）、项目经理（刘晓红）、项目助理（王柔岑）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0898-68520848/18976567390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采购包1：2,368,000.00元</w:t>
            </w:r>
          </w:p>
          <w:p>
            <w:pPr>
              <w:pStyle w:val="null3"/>
              <w:jc w:val="left"/>
            </w:pPr>
            <w:r>
              <w:rPr>
                <w:rFonts w:ascii="仿宋_GB2312" w:hAnsi="仿宋_GB2312" w:cs="仿宋_GB2312" w:eastAsia="仿宋_GB2312"/>
              </w:rPr>
              <w:t>采购包2：398,000.00元</w:t>
            </w:r>
          </w:p>
          <w:p>
            <w:pPr>
              <w:pStyle w:val="null3"/>
              <w:jc w:val="left"/>
            </w:pPr>
            <w:r>
              <w:rPr>
                <w:rFonts w:ascii="仿宋_GB2312" w:hAnsi="仿宋_GB2312" w:cs="仿宋_GB2312" w:eastAsia="仿宋_GB2312"/>
              </w:rPr>
              <w:t>采购包3：1,585,000.00元</w:t>
            </w:r>
          </w:p>
          <w:p>
            <w:pPr>
              <w:pStyle w:val="null3"/>
              <w:jc w:val="left"/>
            </w:pPr>
            <w:r>
              <w:rPr>
                <w:rFonts w:ascii="仿宋_GB2312" w:hAnsi="仿宋_GB2312" w:cs="仿宋_GB2312" w:eastAsia="仿宋_GB2312"/>
              </w:rPr>
              <w:t>采购包4：801,000.00元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代理服务费收费标准：按照中标（成交）金额，以国家发改委“计价格[2002]1980号”和“发改办价格［2003］857号”文件规定的收费标准下浮18%执行。在中标（成交）通知书领取之前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16.1其他政府采购政策（实质性要求） 16.1.1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16.1.2根据《三亚市财政局关于实施政府采购信用承诺制的通知》三财(2019)757号的规定，参与三亚市本级政府采购活动的供应商，在政府采购活动开始前，须按照《信用承诺书》格式文本的信用承诺内容进行承诺。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本项目共</w:t>
      </w:r>
      <w:r>
        <w:rPr>
          <w:rFonts w:ascii="仿宋_GB2312" w:hAnsi="仿宋_GB2312" w:cs="仿宋_GB2312" w:eastAsia="仿宋_GB2312"/>
          <w:sz w:val="21"/>
        </w:rPr>
        <w:t>4</w:t>
      </w:r>
      <w:r>
        <w:rPr>
          <w:rFonts w:ascii="仿宋_GB2312" w:hAnsi="仿宋_GB2312" w:cs="仿宋_GB2312" w:eastAsia="仿宋_GB2312"/>
          <w:sz w:val="21"/>
        </w:rPr>
        <w:t>个包，采购医疗设备一批。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2,368,000.00</w:t>
      </w:r>
    </w:p>
    <w:p>
      <w:pPr>
        <w:pStyle w:val="null3"/>
        <w:jc w:val="left"/>
      </w:pPr>
      <w:r>
        <w:rPr>
          <w:rFonts w:ascii="仿宋_GB2312" w:hAnsi="仿宋_GB2312" w:cs="仿宋_GB2312" w:eastAsia="仿宋_GB2312"/>
        </w:rPr>
        <w:t>采购包最高限价（元）: 2,368,000.00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铅衣，铅围脖，铅帽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综合动力系统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新生儿常频呼吸机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移动式人体成分分析仪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手持式血液分析仪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周围血管诊断系统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铅眼镜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398,000.00</w:t>
      </w:r>
    </w:p>
    <w:p>
      <w:pPr>
        <w:pStyle w:val="null3"/>
        <w:jc w:val="left"/>
      </w:pPr>
      <w:r>
        <w:rPr>
          <w:rFonts w:ascii="仿宋_GB2312" w:hAnsi="仿宋_GB2312" w:cs="仿宋_GB2312" w:eastAsia="仿宋_GB2312"/>
        </w:rPr>
        <w:t>采购包最高限价（元）: 398,000.00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背心式震动排痰仪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体外反搏仪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1,585,000.00</w:t>
      </w:r>
    </w:p>
    <w:p>
      <w:pPr>
        <w:pStyle w:val="null3"/>
        <w:jc w:val="left"/>
      </w:pPr>
      <w:r>
        <w:rPr>
          <w:rFonts w:ascii="仿宋_GB2312" w:hAnsi="仿宋_GB2312" w:cs="仿宋_GB2312" w:eastAsia="仿宋_GB2312"/>
        </w:rPr>
        <w:t>采购包最高限价（元）: 1,585,000.00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动脉硬化检测仪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医用低温真空干燥柜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眼压计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智慧血压平板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全自动内镜洗消机（双站）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医用预清洗机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801,000.00</w:t>
      </w:r>
    </w:p>
    <w:p>
      <w:pPr>
        <w:pStyle w:val="null3"/>
        <w:jc w:val="left"/>
      </w:pPr>
      <w:r>
        <w:rPr>
          <w:rFonts w:ascii="仿宋_GB2312" w:hAnsi="仿宋_GB2312" w:cs="仿宋_GB2312" w:eastAsia="仿宋_GB2312"/>
        </w:rPr>
        <w:t>采购包最高限价（元）: 801,000.00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血流动力学监测平台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血栓抽吸控制系统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冠状动脉血管碎石冲击波球囊治疗设备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铅衣，铅围脖，铅帽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综合动力系统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新生儿常频呼吸机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移动式人体成分分析仪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手持式血液分析仪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周围血管诊断系统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铅眼镜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背心式震动排痰仪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体外反搏仪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动脉硬化检测仪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医用低温真空干燥柜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眼压计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智慧血压平板</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全自动内镜洗消机（双站）</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医用预清洗机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血流动力学监测平台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血栓抽吸控制系统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冠状动脉血管碎石冲击波球囊治疗设备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标的名称：铅衣，铅围脖，铅帽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标的名称：综合动力系统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标的名称：新生儿常频呼吸机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标的名称：移动式人体成分分析仪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标的名称：手持式血液分析仪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标的名称：周围血管诊断系统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标的名称：铅眼镜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标的名称：背心式震动排痰仪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标的名称：体外反搏仪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标的名称：动脉硬化检测仪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标的名称：医用低温真空干燥柜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标的名称：眼压计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标的名称：智慧血压平板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标的名称：全自动内镜洗消机（双站）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标的名称：医用预清洗机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标的名称：血流动力学监测平台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标的名称：血栓抽吸控制系统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标的名称：冠状动脉血管碎石冲击波球囊治疗设备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特殊资格1</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特殊资格2</w:t>
            </w:r>
          </w:p>
        </w:tc>
        <w:tc>
          <w:tcPr>
            <w:tcW w:type="dxa" w:w="3322"/>
          </w:tcPr>
          <w:p>
            <w:pPr>
              <w:pStyle w:val="null3"/>
              <w:jc w:val="left"/>
            </w:pPr>
            <w:r>
              <w:rPr>
                <w:rFonts w:ascii="仿宋_GB2312" w:hAnsi="仿宋_GB2312" w:cs="仿宋_GB2312" w:eastAsia="仿宋_GB2312"/>
              </w:rPr>
              <w:t>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特殊资格1</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特殊资格2</w:t>
            </w:r>
          </w:p>
        </w:tc>
        <w:tc>
          <w:tcPr>
            <w:tcW w:type="dxa" w:w="3322"/>
          </w:tcPr>
          <w:p>
            <w:pPr>
              <w:pStyle w:val="null3"/>
              <w:jc w:val="left"/>
            </w:pPr>
            <w:r>
              <w:rPr>
                <w:rFonts w:ascii="仿宋_GB2312" w:hAnsi="仿宋_GB2312" w:cs="仿宋_GB2312" w:eastAsia="仿宋_GB2312"/>
              </w:rPr>
              <w:t>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特殊资格1</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特殊资格2</w:t>
            </w:r>
          </w:p>
        </w:tc>
        <w:tc>
          <w:tcPr>
            <w:tcW w:type="dxa" w:w="3322"/>
          </w:tcPr>
          <w:p>
            <w:pPr>
              <w:pStyle w:val="null3"/>
              <w:jc w:val="left"/>
            </w:pPr>
            <w:r>
              <w:rPr>
                <w:rFonts w:ascii="仿宋_GB2312" w:hAnsi="仿宋_GB2312" w:cs="仿宋_GB2312" w:eastAsia="仿宋_GB2312"/>
              </w:rPr>
              <w:t>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自觉抵制政府采购领域商业贿赂行为承诺书 封面 商业信誉、财务会计制度、缴纳税收和社保的承诺函 环保类行政处罚记录声明函 同类项目业绩一览表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符合技术要求得31分；每负偏离1项扣1分，负偏离≥31项的，此项得0分。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符合技术要求得24分；每负偏离1项扣0.3分，负偏离≥80项的，此项得0分。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售后服务方案至少包含产品售后维护、培训方案、应急保障方案3项，每缺少1项扣3分，满分9分； 以上3项内容，每有一项内容缺陷扣1.5分，以上3项内容因缺陷最多每项扣3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投标人自2022年1月1日至投标截止日前承接同类项目业绩，每提供一个得1.5分，本项满分6分。 注：同类项目业绩是指投标人提供的业绩产品清单中含有本包任意一个或多个采购标的。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同类项目业绩一览表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符合技术要求得14分；每负偏离1项扣2分，负偏离达7项的，此项得0分。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符合技术要求得40分；每负偏离1项扣0.5分，负偏离达80项的，此项得0分。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售后服务方案至少包含产品售后维护、培训方案、应急保障方案3项，每缺少1项扣4分，满分12分； 以上3项内容，每有一项内容缺陷扣2分，以上3项内容因缺陷最多每项扣4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投标人自2022年1月1日至投标截止日前承接同类项目业绩，每提供一个得2分，本项满分4分。 注：同类项目业绩是指投标人提供的业绩产品清单中含有本包任意一个或多个采购标的。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同类项目业绩一览表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符合技术要求得30分；每负偏离1项扣1分，负偏离≥30项的，此项得0分。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符合技术要求得25分；每负偏离1项扣0.5分，负偏离≥50项的，此项得0分。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售后服务方案至少包含产品售后维护、培训方案、应急保障方案3项，每缺少1项扣3分，满分9分； 以上3项内容，每有一项内容缺陷扣1.5分，以上3项内容因缺陷最多每项扣3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投标人自2022年1月1日至投标截止日前承接同类项目业绩，每提供一个得2分，本项满分6分。 注：同类项目业绩是指投标人提供的业绩产品清单中含有本包任意一个或多个采购标的。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同类项目业绩一览表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符合技术要求得32分；每负偏离1项扣2分，负偏离达16项的，此项得0分。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符合技术要求得24分；每负偏离1项扣0.5分，负偏离≥48项的，此项得0分。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售后服务方案至少包含产品售后维护、培训方案、应急保障方案3项，每缺少1项扣3分，满分9分； 以上3项内容，每有一项内容缺陷扣1.5分，以上3项内容因缺陷最多每项扣3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投标人自2022年1月1日至投标截止日前承接同类项目业绩，每提供一个得2.5分，本项满分5分。 注：同类项目业绩是指投标人提供的业绩产品清单中含有本包任意一个或多个采购标的。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同类项目业绩一览表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采购铅衣，铅围脖，铅帽等设备一批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报价内容</w:t>
            </w:r>
          </w:p>
        </w:tc>
        <w:tc>
          <w:tcPr>
            <w:tcW w:type="dxa" w:w="554"/>
          </w:tcPr>
          <w:p>
            <w:pPr>
              <w:pStyle w:val="null3"/>
              <w:jc w:val="left"/>
            </w:pPr>
            <w:r>
              <w:rPr>
                <w:rFonts w:ascii="仿宋_GB2312" w:hAnsi="仿宋_GB2312" w:cs="仿宋_GB2312" w:eastAsia="仿宋_GB2312"/>
              </w:rPr>
              <w:t xml:space="preserve"> 数量</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最高限价</w:t>
            </w:r>
          </w:p>
        </w:tc>
        <w:tc>
          <w:tcPr>
            <w:tcW w:type="dxa" w:w="554"/>
          </w:tcPr>
          <w:p>
            <w:pPr>
              <w:pStyle w:val="null3"/>
              <w:jc w:val="left"/>
            </w:pPr>
            <w:r>
              <w:rPr>
                <w:rFonts w:ascii="仿宋_GB2312" w:hAnsi="仿宋_GB2312" w:cs="仿宋_GB2312" w:eastAsia="仿宋_GB2312"/>
              </w:rPr>
              <w:t xml:space="preserve"> 响应报价</w:t>
            </w:r>
          </w:p>
        </w:tc>
        <w:tc>
          <w:tcPr>
            <w:tcW w:type="dxa" w:w="554"/>
          </w:tcPr>
          <w:p>
            <w:pPr>
              <w:pStyle w:val="null3"/>
              <w:jc w:val="left"/>
            </w:pPr>
            <w:r>
              <w:rPr>
                <w:rFonts w:ascii="仿宋_GB2312" w:hAnsi="仿宋_GB2312" w:cs="仿宋_GB2312" w:eastAsia="仿宋_GB2312"/>
              </w:rPr>
              <w:t xml:space="preserve"> 单价</w:t>
            </w:r>
          </w:p>
        </w:tc>
        <w:tc>
          <w:tcPr>
            <w:tcW w:type="dxa" w:w="554"/>
          </w:tcPr>
          <w:p>
            <w:pPr>
              <w:pStyle w:val="null3"/>
              <w:jc w:val="left"/>
            </w:pPr>
            <w:r>
              <w:rPr>
                <w:rFonts w:ascii="仿宋_GB2312" w:hAnsi="仿宋_GB2312" w:cs="仿宋_GB2312" w:eastAsia="仿宋_GB2312"/>
              </w:rPr>
              <w:t xml:space="preserve"> 价款形式</w:t>
            </w:r>
          </w:p>
        </w:tc>
        <w:tc>
          <w:tcPr>
            <w:tcW w:type="dxa" w:w="554"/>
          </w:tcPr>
          <w:p>
            <w:pPr>
              <w:pStyle w:val="null3"/>
              <w:jc w:val="left"/>
            </w:pPr>
            <w:r>
              <w:rPr>
                <w:rFonts w:ascii="仿宋_GB2312" w:hAnsi="仿宋_GB2312" w:cs="仿宋_GB2312" w:eastAsia="仿宋_GB2312"/>
              </w:rPr>
              <w:t xml:space="preserve"> 产地</w:t>
            </w:r>
          </w:p>
        </w:tc>
        <w:tc>
          <w:tcPr>
            <w:tcW w:type="dxa" w:w="554"/>
          </w:tcPr>
          <w:p>
            <w:pPr>
              <w:pStyle w:val="null3"/>
              <w:jc w:val="left"/>
            </w:pPr>
            <w:r>
              <w:rPr>
                <w:rFonts w:ascii="仿宋_GB2312" w:hAnsi="仿宋_GB2312" w:cs="仿宋_GB2312" w:eastAsia="仿宋_GB2312"/>
              </w:rPr>
              <w:t xml:space="preserve"> 品牌</w:t>
            </w:r>
          </w:p>
        </w:tc>
        <w:tc>
          <w:tcPr>
            <w:tcW w:type="dxa" w:w="554"/>
          </w:tcPr>
          <w:p>
            <w:pPr>
              <w:pStyle w:val="null3"/>
              <w:jc w:val="left"/>
            </w:pPr>
            <w:r>
              <w:rPr>
                <w:rFonts w:ascii="仿宋_GB2312" w:hAnsi="仿宋_GB2312" w:cs="仿宋_GB2312" w:eastAsia="仿宋_GB2312"/>
              </w:rPr>
              <w:t xml:space="preserve"> 规格型号</w:t>
            </w:r>
          </w:p>
        </w:tc>
        <w:tc>
          <w:tcPr>
            <w:tcW w:type="dxa" w:w="554"/>
          </w:tcPr>
          <w:p>
            <w:pPr>
              <w:pStyle w:val="null3"/>
              <w:jc w:val="left"/>
            </w:pPr>
            <w:r>
              <w:rPr>
                <w:rFonts w:ascii="仿宋_GB2312" w:hAnsi="仿宋_GB2312" w:cs="仿宋_GB2312" w:eastAsia="仿宋_GB2312"/>
              </w:rPr>
              <w:t xml:space="preserve"> 是否核心产品</w:t>
            </w:r>
          </w:p>
        </w:tc>
        <w:tc>
          <w:tcPr>
            <w:tcW w:type="dxa" w:w="554"/>
          </w:tcPr>
          <w:p>
            <w:pPr>
              <w:pStyle w:val="null3"/>
              <w:jc w:val="left"/>
            </w:pPr>
            <w:r>
              <w:rPr>
                <w:rFonts w:ascii="仿宋_GB2312" w:hAnsi="仿宋_GB2312" w:cs="仿宋_GB2312" w:eastAsia="仿宋_GB2312"/>
              </w:rPr>
              <w:t xml:space="preserve"> 是否进口产品</w:t>
            </w:r>
          </w:p>
        </w:tc>
        <w:tc>
          <w:tcPr>
            <w:tcW w:type="dxa" w:w="554"/>
          </w:tcPr>
          <w:p>
            <w:pPr>
              <w:pStyle w:val="null3"/>
              <w:jc w:val="left"/>
            </w:pPr>
            <w:r>
              <w:rPr>
                <w:rFonts w:ascii="仿宋_GB2312" w:hAnsi="仿宋_GB2312" w:cs="仿宋_GB2312" w:eastAsia="仿宋_GB2312"/>
              </w:rPr>
              <w:t xml:space="preserve"> 交货时间</w:t>
            </w:r>
          </w:p>
        </w:tc>
        <w:tc>
          <w:tcPr>
            <w:tcW w:type="dxa" w:w="554"/>
          </w:tcPr>
          <w:p>
            <w:pPr>
              <w:pStyle w:val="null3"/>
              <w:jc w:val="left"/>
            </w:pPr>
            <w:r>
              <w:rPr>
                <w:rFonts w:ascii="仿宋_GB2312" w:hAnsi="仿宋_GB2312" w:cs="仿宋_GB2312" w:eastAsia="仿宋_GB2312"/>
              </w:rPr>
              <w:t xml:space="preserve"> 备注</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铅衣，铅围脖，铅帽</w:t>
            </w:r>
          </w:p>
        </w:tc>
        <w:tc>
          <w:tcPr>
            <w:tcW w:type="dxa" w:w="554"/>
          </w:tcPr>
          <w:p>
            <w:pPr>
              <w:pStyle w:val="null3"/>
              <w:jc w:val="left"/>
            </w:pPr>
            <w:r>
              <w:rPr>
                <w:rFonts w:ascii="仿宋_GB2312" w:hAnsi="仿宋_GB2312" w:cs="仿宋_GB2312" w:eastAsia="仿宋_GB2312"/>
              </w:rPr>
              <w:t xml:space="preserve"> 10.0000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2</w:t>
            </w:r>
          </w:p>
        </w:tc>
        <w:tc>
          <w:tcPr>
            <w:tcW w:type="dxa" w:w="554"/>
          </w:tcPr>
          <w:p>
            <w:pPr>
              <w:pStyle w:val="null3"/>
              <w:jc w:val="left"/>
            </w:pPr>
            <w:r>
              <w:rPr>
                <w:rFonts w:ascii="仿宋_GB2312" w:hAnsi="仿宋_GB2312" w:cs="仿宋_GB2312" w:eastAsia="仿宋_GB2312"/>
              </w:rPr>
              <w:t xml:space="preserve"> 综合动力系统</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3</w:t>
            </w:r>
          </w:p>
        </w:tc>
        <w:tc>
          <w:tcPr>
            <w:tcW w:type="dxa" w:w="554"/>
          </w:tcPr>
          <w:p>
            <w:pPr>
              <w:pStyle w:val="null3"/>
              <w:jc w:val="left"/>
            </w:pPr>
            <w:r>
              <w:rPr>
                <w:rFonts w:ascii="仿宋_GB2312" w:hAnsi="仿宋_GB2312" w:cs="仿宋_GB2312" w:eastAsia="仿宋_GB2312"/>
              </w:rPr>
              <w:t xml:space="preserve"> 新生儿常频呼吸机</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445000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4</w:t>
            </w:r>
          </w:p>
        </w:tc>
        <w:tc>
          <w:tcPr>
            <w:tcW w:type="dxa" w:w="554"/>
          </w:tcPr>
          <w:p>
            <w:pPr>
              <w:pStyle w:val="null3"/>
              <w:jc w:val="left"/>
            </w:pPr>
            <w:r>
              <w:rPr>
                <w:rFonts w:ascii="仿宋_GB2312" w:hAnsi="仿宋_GB2312" w:cs="仿宋_GB2312" w:eastAsia="仿宋_GB2312"/>
              </w:rPr>
              <w:t xml:space="preserve"> 移动式人体成分分析仪</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315000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5</w:t>
            </w:r>
          </w:p>
        </w:tc>
        <w:tc>
          <w:tcPr>
            <w:tcW w:type="dxa" w:w="554"/>
          </w:tcPr>
          <w:p>
            <w:pPr>
              <w:pStyle w:val="null3"/>
              <w:jc w:val="left"/>
            </w:pPr>
            <w:r>
              <w:rPr>
                <w:rFonts w:ascii="仿宋_GB2312" w:hAnsi="仿宋_GB2312" w:cs="仿宋_GB2312" w:eastAsia="仿宋_GB2312"/>
              </w:rPr>
              <w:t xml:space="preserve"> 手持式血液分析仪</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148000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6</w:t>
            </w:r>
          </w:p>
        </w:tc>
        <w:tc>
          <w:tcPr>
            <w:tcW w:type="dxa" w:w="554"/>
          </w:tcPr>
          <w:p>
            <w:pPr>
              <w:pStyle w:val="null3"/>
              <w:jc w:val="left"/>
            </w:pPr>
            <w:r>
              <w:rPr>
                <w:rFonts w:ascii="仿宋_GB2312" w:hAnsi="仿宋_GB2312" w:cs="仿宋_GB2312" w:eastAsia="仿宋_GB2312"/>
              </w:rPr>
              <w:t xml:space="preserve"> 周围血管诊断系统</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256000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7</w:t>
            </w:r>
          </w:p>
        </w:tc>
        <w:tc>
          <w:tcPr>
            <w:tcW w:type="dxa" w:w="554"/>
          </w:tcPr>
          <w:p>
            <w:pPr>
              <w:pStyle w:val="null3"/>
              <w:jc w:val="left"/>
            </w:pPr>
            <w:r>
              <w:rPr>
                <w:rFonts w:ascii="仿宋_GB2312" w:hAnsi="仿宋_GB2312" w:cs="仿宋_GB2312" w:eastAsia="仿宋_GB2312"/>
              </w:rPr>
              <w:t xml:space="preserve"> 铅眼镜</w:t>
            </w:r>
          </w:p>
        </w:tc>
        <w:tc>
          <w:tcPr>
            <w:tcW w:type="dxa" w:w="554"/>
          </w:tcPr>
          <w:p>
            <w:pPr>
              <w:pStyle w:val="null3"/>
              <w:jc w:val="left"/>
            </w:pPr>
            <w:r>
              <w:rPr>
                <w:rFonts w:ascii="仿宋_GB2312" w:hAnsi="仿宋_GB2312" w:cs="仿宋_GB2312" w:eastAsia="仿宋_GB2312"/>
              </w:rPr>
              <w:t xml:space="preserve"> 2.0000</w:t>
            </w:r>
          </w:p>
        </w:tc>
        <w:tc>
          <w:tcPr>
            <w:tcW w:type="dxa" w:w="554"/>
          </w:tcPr>
          <w:p>
            <w:pPr>
              <w:pStyle w:val="null3"/>
              <w:jc w:val="left"/>
            </w:pPr>
            <w:r>
              <w:rPr>
                <w:rFonts w:ascii="仿宋_GB2312" w:hAnsi="仿宋_GB2312" w:cs="仿宋_GB2312" w:eastAsia="仿宋_GB2312"/>
              </w:rPr>
              <w:t xml:space="preserve"> 个</w:t>
            </w:r>
          </w:p>
        </w:tc>
        <w:tc>
          <w:tcPr>
            <w:tcW w:type="dxa" w:w="554"/>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采购背心式震动排痰仪等设备一批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背心式震动排痰仪</w:t>
            </w:r>
          </w:p>
        </w:tc>
        <w:tc>
          <w:tcPr>
            <w:tcW w:type="dxa" w:w="593"/>
          </w:tcPr>
          <w:p>
            <w:pPr>
              <w:pStyle w:val="null3"/>
              <w:jc w:val="left"/>
            </w:pPr>
            <w:r>
              <w:rPr>
                <w:rFonts w:ascii="仿宋_GB2312" w:hAnsi="仿宋_GB2312" w:cs="仿宋_GB2312" w:eastAsia="仿宋_GB2312"/>
              </w:rPr>
              <w:t xml:space="preserve"> 2.0000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体外反搏仪</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328000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采购全自动内镜洗消机（双站）等设备一批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报价内容</w:t>
            </w:r>
          </w:p>
        </w:tc>
        <w:tc>
          <w:tcPr>
            <w:tcW w:type="dxa" w:w="554"/>
          </w:tcPr>
          <w:p>
            <w:pPr>
              <w:pStyle w:val="null3"/>
              <w:jc w:val="left"/>
            </w:pPr>
            <w:r>
              <w:rPr>
                <w:rFonts w:ascii="仿宋_GB2312" w:hAnsi="仿宋_GB2312" w:cs="仿宋_GB2312" w:eastAsia="仿宋_GB2312"/>
              </w:rPr>
              <w:t xml:space="preserve"> 数量</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最高限价</w:t>
            </w:r>
          </w:p>
        </w:tc>
        <w:tc>
          <w:tcPr>
            <w:tcW w:type="dxa" w:w="554"/>
          </w:tcPr>
          <w:p>
            <w:pPr>
              <w:pStyle w:val="null3"/>
              <w:jc w:val="left"/>
            </w:pPr>
            <w:r>
              <w:rPr>
                <w:rFonts w:ascii="仿宋_GB2312" w:hAnsi="仿宋_GB2312" w:cs="仿宋_GB2312" w:eastAsia="仿宋_GB2312"/>
              </w:rPr>
              <w:t xml:space="preserve"> 响应报价</w:t>
            </w:r>
          </w:p>
        </w:tc>
        <w:tc>
          <w:tcPr>
            <w:tcW w:type="dxa" w:w="554"/>
          </w:tcPr>
          <w:p>
            <w:pPr>
              <w:pStyle w:val="null3"/>
              <w:jc w:val="left"/>
            </w:pPr>
            <w:r>
              <w:rPr>
                <w:rFonts w:ascii="仿宋_GB2312" w:hAnsi="仿宋_GB2312" w:cs="仿宋_GB2312" w:eastAsia="仿宋_GB2312"/>
              </w:rPr>
              <w:t xml:space="preserve"> 单价</w:t>
            </w:r>
          </w:p>
        </w:tc>
        <w:tc>
          <w:tcPr>
            <w:tcW w:type="dxa" w:w="554"/>
          </w:tcPr>
          <w:p>
            <w:pPr>
              <w:pStyle w:val="null3"/>
              <w:jc w:val="left"/>
            </w:pPr>
            <w:r>
              <w:rPr>
                <w:rFonts w:ascii="仿宋_GB2312" w:hAnsi="仿宋_GB2312" w:cs="仿宋_GB2312" w:eastAsia="仿宋_GB2312"/>
              </w:rPr>
              <w:t xml:space="preserve"> 价款形式</w:t>
            </w:r>
          </w:p>
        </w:tc>
        <w:tc>
          <w:tcPr>
            <w:tcW w:type="dxa" w:w="554"/>
          </w:tcPr>
          <w:p>
            <w:pPr>
              <w:pStyle w:val="null3"/>
              <w:jc w:val="left"/>
            </w:pPr>
            <w:r>
              <w:rPr>
                <w:rFonts w:ascii="仿宋_GB2312" w:hAnsi="仿宋_GB2312" w:cs="仿宋_GB2312" w:eastAsia="仿宋_GB2312"/>
              </w:rPr>
              <w:t xml:space="preserve"> 产地</w:t>
            </w:r>
          </w:p>
        </w:tc>
        <w:tc>
          <w:tcPr>
            <w:tcW w:type="dxa" w:w="554"/>
          </w:tcPr>
          <w:p>
            <w:pPr>
              <w:pStyle w:val="null3"/>
              <w:jc w:val="left"/>
            </w:pPr>
            <w:r>
              <w:rPr>
                <w:rFonts w:ascii="仿宋_GB2312" w:hAnsi="仿宋_GB2312" w:cs="仿宋_GB2312" w:eastAsia="仿宋_GB2312"/>
              </w:rPr>
              <w:t xml:space="preserve"> 品牌</w:t>
            </w:r>
          </w:p>
        </w:tc>
        <w:tc>
          <w:tcPr>
            <w:tcW w:type="dxa" w:w="554"/>
          </w:tcPr>
          <w:p>
            <w:pPr>
              <w:pStyle w:val="null3"/>
              <w:jc w:val="left"/>
            </w:pPr>
            <w:r>
              <w:rPr>
                <w:rFonts w:ascii="仿宋_GB2312" w:hAnsi="仿宋_GB2312" w:cs="仿宋_GB2312" w:eastAsia="仿宋_GB2312"/>
              </w:rPr>
              <w:t xml:space="preserve"> 规格型号</w:t>
            </w:r>
          </w:p>
        </w:tc>
        <w:tc>
          <w:tcPr>
            <w:tcW w:type="dxa" w:w="554"/>
          </w:tcPr>
          <w:p>
            <w:pPr>
              <w:pStyle w:val="null3"/>
              <w:jc w:val="left"/>
            </w:pPr>
            <w:r>
              <w:rPr>
                <w:rFonts w:ascii="仿宋_GB2312" w:hAnsi="仿宋_GB2312" w:cs="仿宋_GB2312" w:eastAsia="仿宋_GB2312"/>
              </w:rPr>
              <w:t xml:space="preserve"> 是否核心产品</w:t>
            </w:r>
          </w:p>
        </w:tc>
        <w:tc>
          <w:tcPr>
            <w:tcW w:type="dxa" w:w="554"/>
          </w:tcPr>
          <w:p>
            <w:pPr>
              <w:pStyle w:val="null3"/>
              <w:jc w:val="left"/>
            </w:pPr>
            <w:r>
              <w:rPr>
                <w:rFonts w:ascii="仿宋_GB2312" w:hAnsi="仿宋_GB2312" w:cs="仿宋_GB2312" w:eastAsia="仿宋_GB2312"/>
              </w:rPr>
              <w:t xml:space="preserve"> 是否进口产品</w:t>
            </w:r>
          </w:p>
        </w:tc>
        <w:tc>
          <w:tcPr>
            <w:tcW w:type="dxa" w:w="554"/>
          </w:tcPr>
          <w:p>
            <w:pPr>
              <w:pStyle w:val="null3"/>
              <w:jc w:val="left"/>
            </w:pPr>
            <w:r>
              <w:rPr>
                <w:rFonts w:ascii="仿宋_GB2312" w:hAnsi="仿宋_GB2312" w:cs="仿宋_GB2312" w:eastAsia="仿宋_GB2312"/>
              </w:rPr>
              <w:t xml:space="preserve"> 交货时间</w:t>
            </w:r>
          </w:p>
        </w:tc>
        <w:tc>
          <w:tcPr>
            <w:tcW w:type="dxa" w:w="554"/>
          </w:tcPr>
          <w:p>
            <w:pPr>
              <w:pStyle w:val="null3"/>
              <w:jc w:val="left"/>
            </w:pPr>
            <w:r>
              <w:rPr>
                <w:rFonts w:ascii="仿宋_GB2312" w:hAnsi="仿宋_GB2312" w:cs="仿宋_GB2312" w:eastAsia="仿宋_GB2312"/>
              </w:rPr>
              <w:t xml:space="preserve"> 备注</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动脉硬化检测仪</w:t>
            </w:r>
          </w:p>
        </w:tc>
        <w:tc>
          <w:tcPr>
            <w:tcW w:type="dxa" w:w="554"/>
          </w:tcPr>
          <w:p>
            <w:pPr>
              <w:pStyle w:val="null3"/>
              <w:jc w:val="left"/>
            </w:pPr>
            <w:r>
              <w:rPr>
                <w:rFonts w:ascii="仿宋_GB2312" w:hAnsi="仿宋_GB2312" w:cs="仿宋_GB2312" w:eastAsia="仿宋_GB2312"/>
              </w:rPr>
              <w:t xml:space="preserve"> 2.0000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2</w:t>
            </w:r>
          </w:p>
        </w:tc>
        <w:tc>
          <w:tcPr>
            <w:tcW w:type="dxa" w:w="554"/>
          </w:tcPr>
          <w:p>
            <w:pPr>
              <w:pStyle w:val="null3"/>
              <w:jc w:val="left"/>
            </w:pPr>
            <w:r>
              <w:rPr>
                <w:rFonts w:ascii="仿宋_GB2312" w:hAnsi="仿宋_GB2312" w:cs="仿宋_GB2312" w:eastAsia="仿宋_GB2312"/>
              </w:rPr>
              <w:t xml:space="preserve"> 医用低温真空干燥柜</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275000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3</w:t>
            </w:r>
          </w:p>
        </w:tc>
        <w:tc>
          <w:tcPr>
            <w:tcW w:type="dxa" w:w="554"/>
          </w:tcPr>
          <w:p>
            <w:pPr>
              <w:pStyle w:val="null3"/>
              <w:jc w:val="left"/>
            </w:pPr>
            <w:r>
              <w:rPr>
                <w:rFonts w:ascii="仿宋_GB2312" w:hAnsi="仿宋_GB2312" w:cs="仿宋_GB2312" w:eastAsia="仿宋_GB2312"/>
              </w:rPr>
              <w:t xml:space="preserve"> 眼压计</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4</w:t>
            </w:r>
          </w:p>
        </w:tc>
        <w:tc>
          <w:tcPr>
            <w:tcW w:type="dxa" w:w="554"/>
          </w:tcPr>
          <w:p>
            <w:pPr>
              <w:pStyle w:val="null3"/>
              <w:jc w:val="left"/>
            </w:pPr>
            <w:r>
              <w:rPr>
                <w:rFonts w:ascii="仿宋_GB2312" w:hAnsi="仿宋_GB2312" w:cs="仿宋_GB2312" w:eastAsia="仿宋_GB2312"/>
              </w:rPr>
              <w:t xml:space="preserve"> 智慧血压平板</w:t>
            </w:r>
          </w:p>
        </w:tc>
        <w:tc>
          <w:tcPr>
            <w:tcW w:type="dxa" w:w="554"/>
          </w:tcPr>
          <w:p>
            <w:pPr>
              <w:pStyle w:val="null3"/>
              <w:jc w:val="left"/>
            </w:pPr>
            <w:r>
              <w:rPr>
                <w:rFonts w:ascii="仿宋_GB2312" w:hAnsi="仿宋_GB2312" w:cs="仿宋_GB2312" w:eastAsia="仿宋_GB2312"/>
              </w:rPr>
              <w:t xml:space="preserve"> 4.0000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5</w:t>
            </w:r>
          </w:p>
        </w:tc>
        <w:tc>
          <w:tcPr>
            <w:tcW w:type="dxa" w:w="554"/>
          </w:tcPr>
          <w:p>
            <w:pPr>
              <w:pStyle w:val="null3"/>
              <w:jc w:val="left"/>
            </w:pPr>
            <w:r>
              <w:rPr>
                <w:rFonts w:ascii="仿宋_GB2312" w:hAnsi="仿宋_GB2312" w:cs="仿宋_GB2312" w:eastAsia="仿宋_GB2312"/>
              </w:rPr>
              <w:t xml:space="preserve"> 全自动内镜洗消机（双站）</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6</w:t>
            </w:r>
          </w:p>
        </w:tc>
        <w:tc>
          <w:tcPr>
            <w:tcW w:type="dxa" w:w="554"/>
          </w:tcPr>
          <w:p>
            <w:pPr>
              <w:pStyle w:val="null3"/>
              <w:jc w:val="left"/>
            </w:pPr>
            <w:r>
              <w:rPr>
                <w:rFonts w:ascii="仿宋_GB2312" w:hAnsi="仿宋_GB2312" w:cs="仿宋_GB2312" w:eastAsia="仿宋_GB2312"/>
              </w:rPr>
              <w:t xml:space="preserve"> 医用预清洗机</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采购血流动力学监测平台等设备一批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报价内容</w:t>
            </w:r>
          </w:p>
        </w:tc>
        <w:tc>
          <w:tcPr>
            <w:tcW w:type="dxa" w:w="554"/>
          </w:tcPr>
          <w:p>
            <w:pPr>
              <w:pStyle w:val="null3"/>
              <w:jc w:val="left"/>
            </w:pPr>
            <w:r>
              <w:rPr>
                <w:rFonts w:ascii="仿宋_GB2312" w:hAnsi="仿宋_GB2312" w:cs="仿宋_GB2312" w:eastAsia="仿宋_GB2312"/>
              </w:rPr>
              <w:t xml:space="preserve"> 数量</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最高限价</w:t>
            </w:r>
          </w:p>
        </w:tc>
        <w:tc>
          <w:tcPr>
            <w:tcW w:type="dxa" w:w="554"/>
          </w:tcPr>
          <w:p>
            <w:pPr>
              <w:pStyle w:val="null3"/>
              <w:jc w:val="left"/>
            </w:pPr>
            <w:r>
              <w:rPr>
                <w:rFonts w:ascii="仿宋_GB2312" w:hAnsi="仿宋_GB2312" w:cs="仿宋_GB2312" w:eastAsia="仿宋_GB2312"/>
              </w:rPr>
              <w:t xml:space="preserve"> 响应报价</w:t>
            </w:r>
          </w:p>
        </w:tc>
        <w:tc>
          <w:tcPr>
            <w:tcW w:type="dxa" w:w="554"/>
          </w:tcPr>
          <w:p>
            <w:pPr>
              <w:pStyle w:val="null3"/>
              <w:jc w:val="left"/>
            </w:pPr>
            <w:r>
              <w:rPr>
                <w:rFonts w:ascii="仿宋_GB2312" w:hAnsi="仿宋_GB2312" w:cs="仿宋_GB2312" w:eastAsia="仿宋_GB2312"/>
              </w:rPr>
              <w:t xml:space="preserve"> 单价</w:t>
            </w:r>
          </w:p>
        </w:tc>
        <w:tc>
          <w:tcPr>
            <w:tcW w:type="dxa" w:w="554"/>
          </w:tcPr>
          <w:p>
            <w:pPr>
              <w:pStyle w:val="null3"/>
              <w:jc w:val="left"/>
            </w:pPr>
            <w:r>
              <w:rPr>
                <w:rFonts w:ascii="仿宋_GB2312" w:hAnsi="仿宋_GB2312" w:cs="仿宋_GB2312" w:eastAsia="仿宋_GB2312"/>
              </w:rPr>
              <w:t xml:space="preserve"> 价款形式</w:t>
            </w:r>
          </w:p>
        </w:tc>
        <w:tc>
          <w:tcPr>
            <w:tcW w:type="dxa" w:w="554"/>
          </w:tcPr>
          <w:p>
            <w:pPr>
              <w:pStyle w:val="null3"/>
              <w:jc w:val="left"/>
            </w:pPr>
            <w:r>
              <w:rPr>
                <w:rFonts w:ascii="仿宋_GB2312" w:hAnsi="仿宋_GB2312" w:cs="仿宋_GB2312" w:eastAsia="仿宋_GB2312"/>
              </w:rPr>
              <w:t xml:space="preserve"> 产地</w:t>
            </w:r>
          </w:p>
        </w:tc>
        <w:tc>
          <w:tcPr>
            <w:tcW w:type="dxa" w:w="554"/>
          </w:tcPr>
          <w:p>
            <w:pPr>
              <w:pStyle w:val="null3"/>
              <w:jc w:val="left"/>
            </w:pPr>
            <w:r>
              <w:rPr>
                <w:rFonts w:ascii="仿宋_GB2312" w:hAnsi="仿宋_GB2312" w:cs="仿宋_GB2312" w:eastAsia="仿宋_GB2312"/>
              </w:rPr>
              <w:t xml:space="preserve"> 品牌</w:t>
            </w:r>
          </w:p>
        </w:tc>
        <w:tc>
          <w:tcPr>
            <w:tcW w:type="dxa" w:w="554"/>
          </w:tcPr>
          <w:p>
            <w:pPr>
              <w:pStyle w:val="null3"/>
              <w:jc w:val="left"/>
            </w:pPr>
            <w:r>
              <w:rPr>
                <w:rFonts w:ascii="仿宋_GB2312" w:hAnsi="仿宋_GB2312" w:cs="仿宋_GB2312" w:eastAsia="仿宋_GB2312"/>
              </w:rPr>
              <w:t xml:space="preserve"> 规格型号</w:t>
            </w:r>
          </w:p>
        </w:tc>
        <w:tc>
          <w:tcPr>
            <w:tcW w:type="dxa" w:w="554"/>
          </w:tcPr>
          <w:p>
            <w:pPr>
              <w:pStyle w:val="null3"/>
              <w:jc w:val="left"/>
            </w:pPr>
            <w:r>
              <w:rPr>
                <w:rFonts w:ascii="仿宋_GB2312" w:hAnsi="仿宋_GB2312" w:cs="仿宋_GB2312" w:eastAsia="仿宋_GB2312"/>
              </w:rPr>
              <w:t xml:space="preserve"> 是否核心产品</w:t>
            </w:r>
          </w:p>
        </w:tc>
        <w:tc>
          <w:tcPr>
            <w:tcW w:type="dxa" w:w="554"/>
          </w:tcPr>
          <w:p>
            <w:pPr>
              <w:pStyle w:val="null3"/>
              <w:jc w:val="left"/>
            </w:pPr>
            <w:r>
              <w:rPr>
                <w:rFonts w:ascii="仿宋_GB2312" w:hAnsi="仿宋_GB2312" w:cs="仿宋_GB2312" w:eastAsia="仿宋_GB2312"/>
              </w:rPr>
              <w:t xml:space="preserve"> 是否进口产品</w:t>
            </w:r>
          </w:p>
        </w:tc>
        <w:tc>
          <w:tcPr>
            <w:tcW w:type="dxa" w:w="554"/>
          </w:tcPr>
          <w:p>
            <w:pPr>
              <w:pStyle w:val="null3"/>
              <w:jc w:val="left"/>
            </w:pPr>
            <w:r>
              <w:rPr>
                <w:rFonts w:ascii="仿宋_GB2312" w:hAnsi="仿宋_GB2312" w:cs="仿宋_GB2312" w:eastAsia="仿宋_GB2312"/>
              </w:rPr>
              <w:t xml:space="preserve"> 交货时间</w:t>
            </w:r>
          </w:p>
        </w:tc>
        <w:tc>
          <w:tcPr>
            <w:tcW w:type="dxa" w:w="554"/>
          </w:tcPr>
          <w:p>
            <w:pPr>
              <w:pStyle w:val="null3"/>
              <w:jc w:val="left"/>
            </w:pPr>
            <w:r>
              <w:rPr>
                <w:rFonts w:ascii="仿宋_GB2312" w:hAnsi="仿宋_GB2312" w:cs="仿宋_GB2312" w:eastAsia="仿宋_GB2312"/>
              </w:rPr>
              <w:t xml:space="preserve"> 备注</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血流动力学监测平台</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335000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2</w:t>
            </w:r>
          </w:p>
        </w:tc>
        <w:tc>
          <w:tcPr>
            <w:tcW w:type="dxa" w:w="554"/>
          </w:tcPr>
          <w:p>
            <w:pPr>
              <w:pStyle w:val="null3"/>
              <w:jc w:val="left"/>
            </w:pPr>
            <w:r>
              <w:rPr>
                <w:rFonts w:ascii="仿宋_GB2312" w:hAnsi="仿宋_GB2312" w:cs="仿宋_GB2312" w:eastAsia="仿宋_GB2312"/>
              </w:rPr>
              <w:t xml:space="preserve"> 血栓抽吸控制系统</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套</w:t>
            </w:r>
          </w:p>
        </w:tc>
        <w:tc>
          <w:tcPr>
            <w:tcW w:type="dxa" w:w="554"/>
          </w:tcPr>
          <w:p>
            <w:pPr>
              <w:pStyle w:val="null3"/>
              <w:jc w:val="left"/>
            </w:pPr>
            <w:r>
              <w:rPr>
                <w:rFonts w:ascii="仿宋_GB2312" w:hAnsi="仿宋_GB2312" w:cs="仿宋_GB2312" w:eastAsia="仿宋_GB2312"/>
              </w:rPr>
              <w:t xml:space="preserve"> 458000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r>
        <w:tc>
          <w:tcPr>
            <w:tcW w:type="dxa" w:w="554"/>
          </w:tcPr>
          <w:p>
            <w:pPr>
              <w:pStyle w:val="null3"/>
              <w:jc w:val="left"/>
            </w:pPr>
            <w:r>
              <w:rPr>
                <w:rFonts w:ascii="仿宋_GB2312" w:hAnsi="仿宋_GB2312" w:cs="仿宋_GB2312" w:eastAsia="仿宋_GB2312"/>
              </w:rPr>
              <w:t xml:space="preserve"> 3</w:t>
            </w:r>
          </w:p>
        </w:tc>
        <w:tc>
          <w:tcPr>
            <w:tcW w:type="dxa" w:w="554"/>
          </w:tcPr>
          <w:p>
            <w:pPr>
              <w:pStyle w:val="null3"/>
              <w:jc w:val="left"/>
            </w:pPr>
            <w:r>
              <w:rPr>
                <w:rFonts w:ascii="仿宋_GB2312" w:hAnsi="仿宋_GB2312" w:cs="仿宋_GB2312" w:eastAsia="仿宋_GB2312"/>
              </w:rPr>
              <w:t xml:space="preserve"> 冠状动脉血管碎石冲击波球囊治疗设备</w:t>
            </w:r>
          </w:p>
        </w:tc>
        <w:tc>
          <w:tcPr>
            <w:tcW w:type="dxa" w:w="554"/>
          </w:tcPr>
          <w:p>
            <w:pPr>
              <w:pStyle w:val="null3"/>
              <w:jc w:val="left"/>
            </w:pPr>
            <w:r>
              <w:rPr>
                <w:rFonts w:ascii="仿宋_GB2312" w:hAnsi="仿宋_GB2312" w:cs="仿宋_GB2312" w:eastAsia="仿宋_GB2312"/>
              </w:rPr>
              <w:t xml:space="preserve"> 1.0000</w:t>
            </w:r>
          </w:p>
        </w:tc>
        <w:tc>
          <w:tcPr>
            <w:tcW w:type="dxa" w:w="554"/>
          </w:tcPr>
          <w:p>
            <w:pPr>
              <w:pStyle w:val="null3"/>
              <w:jc w:val="left"/>
            </w:pPr>
            <w:r>
              <w:rPr>
                <w:rFonts w:ascii="仿宋_GB2312" w:hAnsi="仿宋_GB2312" w:cs="仿宋_GB2312" w:eastAsia="仿宋_GB2312"/>
              </w:rPr>
              <w:t xml:space="preserve"> 台</w:t>
            </w:r>
          </w:p>
        </w:tc>
        <w:tc>
          <w:tcPr>
            <w:tcW w:type="dxa" w:w="554"/>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{=响应报价/数量}</w:t>
            </w:r>
          </w:p>
        </w:tc>
        <w:tc>
          <w:tcPr>
            <w:tcW w:type="dxa" w:w="554"/>
          </w:tcPr>
          <w:p>
            <w:pPr>
              <w:pStyle w:val="null3"/>
              <w:jc w:val="left"/>
            </w:pPr>
            <w:r>
              <w:rPr>
                <w:rFonts w:ascii="仿宋_GB2312" w:hAnsi="仿宋_GB2312" w:cs="仿宋_GB2312" w:eastAsia="仿宋_GB2312"/>
              </w:rPr>
              <w:t xml:space="preserve"> 总价</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c>
          <w:tcPr>
            <w:tcW w:type="dxa" w:w="554"/>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详见附件：同类项目业绩一览表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详见附件：同类项目业绩一览表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详见附件：同类项目业绩一览表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详见附件：同类项目业绩一览表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