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/>
        <w:jc w:val="center"/>
        <w:outlineLvl w:val="9"/>
        <w:rPr>
          <w:rFonts w:hint="eastAsia"/>
          <w:b/>
          <w:bCs/>
          <w:color w:val="auto"/>
          <w:sz w:val="32"/>
          <w:szCs w:val="32"/>
        </w:rPr>
      </w:pPr>
    </w:p>
    <w:p>
      <w:pPr>
        <w:ind w:left="0"/>
        <w:jc w:val="center"/>
        <w:outlineLvl w:val="9"/>
        <w:rPr>
          <w:rFonts w:hint="eastAsia" w:eastAsia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无</w:t>
      </w:r>
      <w:r>
        <w:rPr>
          <w:rFonts w:hint="eastAsia"/>
          <w:b/>
          <w:bCs/>
          <w:color w:val="auto"/>
          <w:sz w:val="32"/>
          <w:szCs w:val="32"/>
        </w:rPr>
        <w:t>环保类行政处罚记录声明函</w:t>
      </w:r>
    </w:p>
    <w:p>
      <w:pPr>
        <w:pStyle w:val="3"/>
        <w:rPr>
          <w:b/>
          <w:color w:val="auto"/>
          <w:sz w:val="36"/>
        </w:rPr>
      </w:pPr>
    </w:p>
    <w:p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我公司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color w:val="auto"/>
          <w:sz w:val="24"/>
          <w:szCs w:val="24"/>
          <w:lang w:val="en-US" w:eastAsia="zh-CN"/>
        </w:rPr>
        <w:t>（公司名称）在参加政府采购活动前三年内（2022年1月1日起至今，成立不满三年的自公司成立之日起算），无环保类行政处罚记录</w:t>
      </w:r>
      <w:r>
        <w:rPr>
          <w:color w:val="auto"/>
          <w:sz w:val="24"/>
          <w:szCs w:val="24"/>
        </w:rPr>
        <w:t>。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特此声明。</w:t>
      </w:r>
    </w:p>
    <w:p>
      <w:pPr>
        <w:pStyle w:val="3"/>
        <w:spacing w:line="439" w:lineRule="auto"/>
        <w:ind w:left="400" w:right="439" w:firstLine="576"/>
        <w:rPr>
          <w:color w:val="auto"/>
        </w:rPr>
      </w:pPr>
    </w:p>
    <w:p>
      <w:pPr>
        <w:pStyle w:val="3"/>
        <w:rPr>
          <w:color w:val="auto"/>
        </w:rPr>
      </w:pPr>
    </w:p>
    <w:p>
      <w:pPr>
        <w:pStyle w:val="3"/>
        <w:rPr>
          <w:color w:val="auto"/>
        </w:rPr>
      </w:pPr>
    </w:p>
    <w:p>
      <w:pPr>
        <w:pStyle w:val="3"/>
        <w:rPr>
          <w:color w:val="auto"/>
        </w:rPr>
      </w:pPr>
    </w:p>
    <w:p>
      <w:pPr>
        <w:pStyle w:val="3"/>
        <w:spacing w:before="194"/>
        <w:ind w:firstLine="4080" w:firstLineChars="17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color w:val="auto"/>
          <w:sz w:val="24"/>
          <w:szCs w:val="24"/>
        </w:rPr>
        <w:t>名称（盖章）：</w:t>
      </w:r>
    </w:p>
    <w:p>
      <w:pPr>
        <w:pStyle w:val="3"/>
        <w:spacing w:before="160" w:line="364" w:lineRule="auto"/>
        <w:ind w:right="-320" w:rightChars="0" w:firstLine="4080" w:firstLineChars="17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日期：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475283b9-bca5-49e9-a61e-4aa284d2b47f"/>
  </w:docVars>
  <w:rsids>
    <w:rsidRoot w:val="00000000"/>
    <w:rsid w:val="031F4B01"/>
    <w:rsid w:val="113863AA"/>
    <w:rsid w:val="189114B4"/>
    <w:rsid w:val="1A03194C"/>
    <w:rsid w:val="54F23B7F"/>
    <w:rsid w:val="681232F7"/>
    <w:rsid w:val="7A6E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next w:val="1"/>
    <w:qFormat/>
    <w:uiPriority w:val="1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99</Characters>
  <Lines>0</Lines>
  <Paragraphs>0</Paragraphs>
  <TotalTime>0</TotalTime>
  <ScaleCrop>false</ScaleCrop>
  <LinksUpToDate>false</LinksUpToDate>
  <CharactersWithSpaces>126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2025-01-22T10:15:00Z</dcterms:created>
  <dc:creator>GYH</dc:creator>
  <cp:lastModifiedBy>Change</cp:lastModifiedBy>
  <dcterms:modified xsi:type="dcterms:W3CDTF">2025-08-18T04:17:31Z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eyJoZGlkIjoiYjcxZTA5MTFmMTViYzNmOTZiNTgxZWQ2Yzc0M2VlM2YiLCJ1c2VySWQiOiI5MDAxNTE4MjUifQ==</vt:lpwstr>
  </property>
  <property fmtid="{D5CDD505-2E9C-101B-9397-08002B2CF9AE}" pid="4" name="ICV">
    <vt:lpwstr>C2D31C9C4B334C8692F0F9DD55AF54C9_12</vt:lpwstr>
  </property>
</Properties>
</file>