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32"/>
          <w:szCs w:val="32"/>
          <w:shd w:val="clear" w:color="auto" w:fill="auto"/>
        </w:rPr>
      </w:pPr>
      <w:bookmarkStart w:id="0" w:name="_Toc8855_WPSOffice_Level2"/>
      <w:bookmarkStart w:id="1" w:name="_Toc16161_WPSOffice_Level2"/>
      <w:r>
        <w:rPr>
          <w:rFonts w:hint="eastAsia"/>
          <w:b/>
          <w:bCs/>
          <w:color w:val="auto"/>
          <w:sz w:val="32"/>
          <w:szCs w:val="32"/>
          <w:shd w:val="clear" w:color="auto" w:fill="auto"/>
        </w:rPr>
        <w:t>政府采购供应商信用承诺书</w:t>
      </w:r>
      <w:bookmarkEnd w:id="0"/>
      <w:bookmarkEnd w:id="1"/>
    </w:p>
    <w:p>
      <w:pPr>
        <w:rPr>
          <w:rFonts w:hint="eastAsia"/>
          <w:b/>
          <w:bCs/>
          <w:color w:val="auto"/>
          <w:sz w:val="28"/>
          <w:szCs w:val="28"/>
          <w:shd w:val="clear" w:color="auto" w:fill="auto"/>
        </w:rPr>
      </w:pPr>
      <w:r>
        <w:rPr>
          <w:rFonts w:hint="eastAsia"/>
          <w:color w:val="auto"/>
          <w:shd w:val="clear" w:color="auto" w:fill="auto"/>
        </w:rPr>
        <w:t xml:space="preserve">     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承诺主体名称：</w:t>
      </w:r>
      <w:r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</w:rPr>
        <w:t xml:space="preserve">                           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（供应商名称）</w:t>
      </w:r>
    </w:p>
    <w:p>
      <w:pPr>
        <w:ind w:firstLine="562" w:firstLineChars="200"/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</w:rPr>
      </w:pP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统一社会信用代码：</w:t>
      </w:r>
      <w:r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</w:rPr>
        <w:t xml:space="preserve"> </w:t>
      </w:r>
      <w:r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  <w:lang w:val="en-US" w:eastAsia="zh-CN"/>
        </w:rPr>
        <w:t>(自行填写）</w:t>
      </w:r>
    </w:p>
    <w:p>
      <w:pPr>
        <w:ind w:firstLine="562" w:firstLineChars="200"/>
        <w:rPr>
          <w:rFonts w:hint="default" w:eastAsia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管理部门：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  <w:lang w:val="en-US" w:eastAsia="zh-CN"/>
        </w:rPr>
        <w:t>三亚市财政局</w:t>
      </w:r>
    </w:p>
    <w:p>
      <w:pPr>
        <w:ind w:firstLine="562" w:firstLineChars="200"/>
        <w:rPr>
          <w:rFonts w:hint="default" w:eastAsia="宋体"/>
          <w:b/>
          <w:bCs/>
          <w:color w:val="auto"/>
          <w:sz w:val="24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采购项目名称: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  <w:lang w:val="en-US" w:eastAsia="zh-CN"/>
        </w:rPr>
        <w:t xml:space="preserve"> </w:t>
      </w:r>
    </w:p>
    <w:p>
      <w:pPr>
        <w:ind w:firstLine="480" w:firstLineChars="200"/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（一）对提供给注册登记部门、行业管理部门、司法部门、行业组织以及在政府采购活动中提交的所有资料的合法性、真实性、准确性和有效性负责；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（三）严格依法开展生产经营活动，主动接受行业监管，自愿接受依法开展的日常检查；违法失信经营后将自愿接受约束和惩戒，并依法承担相应责任；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（四）自觉接受行政管理部门、行业组织、社会公众、新闻舆论的监督；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（六）提出政府采购质疑和投诉坚持依法依规、诚实信用原则，在全国范围12个月内没有三次以上查无实据的政府采购投诉；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（七）严格遵守信用信息公示相关规定；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（八）同意将承诺内容在“信用三亚”网站公示，接受社会监督；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（九）如违反承诺，将依法依规承担相应责任，并自愿接受部门联合惩戒，纳入行业失信重点关注名单，由财政部门负责管理；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（十）本承诺书自签订之日起生效。</w:t>
      </w:r>
    </w:p>
    <w:p>
      <w:pPr>
        <w:rPr>
          <w:rFonts w:hint="eastAsia"/>
          <w:color w:val="auto"/>
          <w:shd w:val="clear" w:color="auto" w:fill="auto"/>
        </w:rPr>
      </w:pPr>
      <w:r>
        <w:rPr>
          <w:rFonts w:hint="eastAsia"/>
          <w:color w:val="auto"/>
          <w:shd w:val="clear" w:color="auto" w:fill="auto"/>
        </w:rPr>
        <w:t xml:space="preserve">                                                 </w:t>
      </w: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jc w:val="right"/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投标人名称（加盖公章）：</w:t>
      </w:r>
    </w:p>
    <w:p>
      <w:pPr>
        <w:jc w:val="right"/>
        <w:rPr>
          <w:rFonts w:hint="eastAsia"/>
          <w:color w:val="auto"/>
          <w:sz w:val="24"/>
          <w:shd w:val="clear" w:color="auto" w:fill="auto"/>
        </w:rPr>
      </w:pPr>
    </w:p>
    <w:p>
      <w:pPr>
        <w:jc w:val="center"/>
        <w:rPr>
          <w:rFonts w:hint="eastAsia"/>
          <w:color w:val="auto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  <w:lang w:val="en-US" w:eastAsia="zh-CN"/>
        </w:rPr>
        <w:t xml:space="preserve">                             </w:t>
      </w:r>
      <w:bookmarkStart w:id="2" w:name="_GoBack"/>
      <w:bookmarkEnd w:id="2"/>
      <w:r>
        <w:rPr>
          <w:rFonts w:hint="eastAsia"/>
          <w:color w:val="auto"/>
          <w:sz w:val="24"/>
          <w:shd w:val="clear" w:color="auto" w:fill="auto"/>
        </w:rPr>
        <w:t xml:space="preserve">日期：     </w:t>
      </w:r>
      <w:r>
        <w:rPr>
          <w:rFonts w:hint="eastAsia"/>
          <w:color w:val="auto"/>
          <w:shd w:val="clear" w:color="auto" w:fill="auto"/>
        </w:rPr>
        <w:t xml:space="preserve">                                  </w:t>
      </w:r>
    </w:p>
    <w:p>
      <w:pPr>
        <w:ind w:firstLine="1890" w:firstLineChars="900"/>
        <w:rPr>
          <w:rFonts w:hint="eastAsia"/>
          <w:color w:val="auto"/>
          <w:shd w:val="clear" w:color="auto" w:fill="auto"/>
        </w:rPr>
      </w:pPr>
    </w:p>
    <w:p>
      <w:pPr>
        <w:ind w:firstLine="1890" w:firstLineChars="900"/>
        <w:rPr>
          <w:rFonts w:hint="eastAsia"/>
          <w:color w:val="auto"/>
          <w:shd w:val="clear" w:color="auto" w:fill="auto"/>
        </w:rPr>
      </w:pPr>
    </w:p>
    <w:p>
      <w:pPr>
        <w:rPr>
          <w:color w:val="auto"/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902AB"/>
    <w:rsid w:val="00B05BB6"/>
    <w:rsid w:val="02234FBF"/>
    <w:rsid w:val="02AE31DD"/>
    <w:rsid w:val="10123321"/>
    <w:rsid w:val="202902AB"/>
    <w:rsid w:val="25F80420"/>
    <w:rsid w:val="27D225AB"/>
    <w:rsid w:val="28924178"/>
    <w:rsid w:val="31DA23B1"/>
    <w:rsid w:val="33C11060"/>
    <w:rsid w:val="3812122B"/>
    <w:rsid w:val="38980A9B"/>
    <w:rsid w:val="41787AB5"/>
    <w:rsid w:val="41F3582B"/>
    <w:rsid w:val="44F85907"/>
    <w:rsid w:val="494A5150"/>
    <w:rsid w:val="59BF43DA"/>
    <w:rsid w:val="60D940BD"/>
    <w:rsid w:val="63B35066"/>
    <w:rsid w:val="6DB462E4"/>
    <w:rsid w:val="77B21C47"/>
    <w:rsid w:val="7992233F"/>
    <w:rsid w:val="7A7D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2025-03-18T08:14:00Z</dcterms:created>
  <dc:creator>去吧皮卡丘</dc:creator>
  <cp:lastModifiedBy>lenovo</cp:lastModifiedBy>
  <dcterms:modified xsi:type="dcterms:W3CDTF">2025-07-10T03:42:42Z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