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60" w:lineRule="exact"/>
        <w:ind w:left="0" w:leftChars="0" w:firstLine="4462" w:firstLineChars="926"/>
        <w:jc w:val="both"/>
        <w:rPr>
          <w:rFonts w:hint="eastAsia"/>
          <w:b/>
          <w:bCs/>
          <w:color w:val="auto"/>
          <w:sz w:val="48"/>
          <w:szCs w:val="48"/>
        </w:rPr>
      </w:pPr>
      <w:r>
        <w:rPr>
          <w:rFonts w:hint="eastAsia"/>
          <w:b/>
          <w:bCs/>
          <w:color w:val="auto"/>
          <w:sz w:val="48"/>
          <w:szCs w:val="48"/>
        </w:rPr>
        <w:t>采购需求</w:t>
      </w:r>
    </w:p>
    <w:p>
      <w:pPr>
        <w:pStyle w:val="3"/>
        <w:spacing w:line="560" w:lineRule="exact"/>
        <w:ind w:left="0" w:leftChars="0" w:firstLine="780" w:firstLineChars="325"/>
        <w:jc w:val="left"/>
        <w:rPr>
          <w:rFonts w:hint="eastAsia" w:ascii="宋体" w:hAnsi="宋体" w:cs="宋体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780" w:firstLineChars="325"/>
        <w:jc w:val="left"/>
        <w:rPr>
          <w:rFonts w:hint="eastAsia"/>
          <w:color w:val="auto"/>
          <w:highlight w:val="none"/>
        </w:rPr>
      </w:pPr>
      <w:bookmarkStart w:id="10" w:name="_GoBack"/>
      <w:r>
        <w:rPr>
          <w:rFonts w:hint="eastAsia" w:ascii="宋体" w:hAnsi="宋体" w:cs="宋体"/>
          <w:color w:val="auto"/>
          <w:highlight w:val="none"/>
        </w:rPr>
        <w:t>三亚市教育局根据</w:t>
      </w:r>
      <w:r>
        <w:rPr>
          <w:rFonts w:hint="eastAsia" w:ascii="宋体" w:hAnsi="宋体" w:cs="宋体"/>
          <w:color w:val="auto"/>
          <w:highlight w:val="none"/>
          <w:lang w:eastAsia="zh-CN"/>
        </w:rPr>
        <w:t>工作</w:t>
      </w:r>
      <w:r>
        <w:rPr>
          <w:rFonts w:hint="eastAsia" w:ascii="宋体" w:hAnsi="宋体" w:cs="宋体"/>
          <w:color w:val="auto"/>
          <w:highlight w:val="none"/>
        </w:rPr>
        <w:t>需要，拟对</w:t>
      </w:r>
      <w:r>
        <w:rPr>
          <w:rFonts w:hint="eastAsia" w:ascii="宋体" w:hAnsi="宋体" w:cs="宋体"/>
          <w:color w:val="auto"/>
          <w:highlight w:val="none"/>
          <w:lang w:eastAsia="zh-CN"/>
        </w:rPr>
        <w:t>2025年高中学校电脑及广播等设备采购项目</w:t>
      </w:r>
      <w:r>
        <w:rPr>
          <w:rFonts w:hint="eastAsia" w:ascii="宋体" w:hAnsi="宋体" w:cs="宋体"/>
          <w:color w:val="auto"/>
          <w:highlight w:val="none"/>
          <w:lang w:eastAsia="zh-CN"/>
        </w:rPr>
        <w:t>进行采购</w:t>
      </w:r>
      <w:r>
        <w:rPr>
          <w:rFonts w:hint="eastAsia" w:ascii="宋体" w:hAnsi="宋体" w:cs="宋体"/>
          <w:color w:val="auto"/>
          <w:kern w:val="28"/>
          <w:highlight w:val="none"/>
        </w:rPr>
        <w:t>。有关事项如下：</w:t>
      </w:r>
    </w:p>
    <w:p>
      <w:pPr>
        <w:pStyle w:val="3"/>
        <w:spacing w:line="560" w:lineRule="exact"/>
        <w:ind w:left="0" w:leftChars="0" w:firstLine="0" w:firstLineChars="0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kern w:val="28"/>
          <w:sz w:val="32"/>
          <w:szCs w:val="32"/>
          <w:highlight w:val="none"/>
        </w:rPr>
        <w:t>一、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项目概况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OLE_LINK10"/>
      <w:r>
        <w:rPr>
          <w:rFonts w:hint="eastAsia" w:ascii="宋体" w:hAnsi="宋体" w:cs="宋体"/>
          <w:color w:val="auto"/>
          <w:sz w:val="24"/>
          <w:highlight w:val="none"/>
        </w:rPr>
        <w:t>1.项目名称：</w:t>
      </w:r>
      <w:bookmarkStart w:id="1" w:name="OLE_LINK2"/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2025年高中学校电脑及广播等设备采购项目</w:t>
      </w:r>
      <w:bookmarkEnd w:id="1"/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预算金额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2261500.00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元，超过采购预算金额（最高限价）或预算单价的报价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按无效投标处理。</w:t>
      </w:r>
    </w:p>
    <w:bookmarkEnd w:id="10"/>
    <w:p>
      <w:pPr>
        <w:spacing w:line="560" w:lineRule="exact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3.本项目投标价格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: </w:t>
      </w:r>
      <w:r>
        <w:rPr>
          <w:rFonts w:hint="eastAsia" w:ascii="宋体" w:hAnsi="宋体" w:cs="宋体"/>
          <w:color w:val="auto"/>
          <w:sz w:val="24"/>
          <w:highlight w:val="none"/>
        </w:rPr>
        <w:t>包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含</w:t>
      </w:r>
      <w:r>
        <w:rPr>
          <w:rFonts w:hint="eastAsia" w:ascii="宋体" w:hAnsi="宋体" w:cs="宋体"/>
          <w:color w:val="auto"/>
          <w:sz w:val="24"/>
          <w:highlight w:val="none"/>
        </w:rPr>
        <w:t>完成本项目的全部货物及服务、国家有关部门检测、强制性认证等费用，以及人工、机械、保险、运费、各种税费、技术培训、劳保、专利技术、保修</w:t>
      </w:r>
      <w:bookmarkStart w:id="2" w:name="OLE_LINK7"/>
      <w:r>
        <w:rPr>
          <w:rFonts w:hint="eastAsia" w:ascii="宋体" w:hAnsi="宋体" w:cs="宋体"/>
          <w:color w:val="auto"/>
          <w:sz w:val="24"/>
          <w:highlight w:val="none"/>
        </w:rPr>
        <w:t>（质保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）</w:t>
      </w:r>
      <w:bookmarkEnd w:id="2"/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期</w:t>
      </w:r>
      <w:r>
        <w:rPr>
          <w:rFonts w:hint="eastAsia" w:ascii="宋体" w:hAnsi="宋体" w:cs="宋体"/>
          <w:color w:val="auto"/>
          <w:sz w:val="24"/>
          <w:highlight w:val="none"/>
        </w:rPr>
        <w:t>及服务期间等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全部</w:t>
      </w:r>
      <w:r>
        <w:rPr>
          <w:rFonts w:hint="eastAsia" w:ascii="宋体" w:hAnsi="宋体" w:cs="宋体"/>
          <w:color w:val="auto"/>
          <w:sz w:val="24"/>
          <w:highlight w:val="none"/>
        </w:rPr>
        <w:t>费用，所有价格均应以人民币报价，金额单位为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元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bookmarkEnd w:id="0"/>
    <w:p>
      <w:pPr>
        <w:bidi w:val="0"/>
        <w:rPr>
          <w:rFonts w:hint="eastAsia"/>
          <w:color w:val="auto"/>
        </w:rPr>
      </w:pPr>
    </w:p>
    <w:p>
      <w:pPr>
        <w:spacing w:line="560" w:lineRule="exact"/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二、</w:t>
      </w:r>
      <w:bookmarkStart w:id="3" w:name="OLE_LINK5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采购货物清单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及货物技术参数要求</w:t>
      </w:r>
      <w:bookmarkEnd w:id="3"/>
    </w:p>
    <w:p>
      <w:pPr>
        <w:spacing w:line="560" w:lineRule="exact"/>
        <w:ind w:left="-28" w:leftChars="-95" w:hanging="171" w:hangingChars="71"/>
        <w:jc w:val="center"/>
        <w:rPr>
          <w:rFonts w:hint="eastAsia" w:ascii="宋体" w:hAnsi="宋体" w:cs="宋体"/>
          <w:b/>
          <w:color w:val="FF000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2025年高中学校电脑及广播等设备采购项目采购清单明细表</w:t>
      </w:r>
      <w:r>
        <w:rPr>
          <w:rFonts w:hint="eastAsia" w:ascii="宋体" w:hAnsi="宋体" w:cs="宋体"/>
          <w:b/>
          <w:color w:val="FF0000"/>
          <w:sz w:val="24"/>
          <w:szCs w:val="24"/>
          <w:highlight w:val="none"/>
          <w:lang w:eastAsia="zh-CN"/>
        </w:rPr>
        <w:t>（详见附件）</w:t>
      </w:r>
    </w:p>
    <w:p>
      <w:pPr>
        <w:bidi w:val="0"/>
        <w:rPr>
          <w:rFonts w:hint="eastAsia"/>
          <w:lang w:eastAsia="zh-CN"/>
        </w:rPr>
      </w:pPr>
    </w:p>
    <w:p>
      <w:pPr>
        <w:spacing w:line="560" w:lineRule="exac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、商务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及其他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要求</w:t>
      </w:r>
    </w:p>
    <w:p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（一）交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付期、交付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地点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、本项目分包情况及付款方式</w:t>
      </w:r>
    </w:p>
    <w:p>
      <w:pPr>
        <w:spacing w:line="560" w:lineRule="exact"/>
        <w:ind w:firstLine="480" w:firstLineChars="200"/>
        <w:rPr>
          <w:rFonts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1.交付期：乙方应在预付款到账后45天内将货物交付至甲方指定地点并完成</w:t>
      </w:r>
      <w:bookmarkStart w:id="4" w:name="OLE_LINK4"/>
      <w:r>
        <w:rPr>
          <w:rFonts w:hint="eastAsia" w:ascii="宋体" w:hAnsi="宋体" w:cs="宋体"/>
          <w:bCs/>
          <w:color w:val="auto"/>
          <w:sz w:val="24"/>
          <w:highlight w:val="none"/>
        </w:rPr>
        <w:t>安装调试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及</w:t>
      </w:r>
      <w:bookmarkEnd w:id="4"/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验收合格</w:t>
      </w:r>
      <w:bookmarkStart w:id="5" w:name="OLE_LINK3"/>
      <w:r>
        <w:rPr>
          <w:rFonts w:hint="eastAsia" w:ascii="宋体" w:hAnsi="宋体" w:cs="宋体"/>
          <w:bCs/>
          <w:color w:val="auto"/>
          <w:sz w:val="24"/>
          <w:highlight w:val="none"/>
        </w:rPr>
        <w:t>,具体细节最终根据双方签订的采购合同约定执行。</w:t>
      </w:r>
      <w:bookmarkEnd w:id="5"/>
    </w:p>
    <w:p>
      <w:pPr>
        <w:spacing w:line="56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bookmarkStart w:id="6" w:name="OLE_LINK1"/>
      <w:r>
        <w:rPr>
          <w:rFonts w:hint="eastAsia" w:ascii="宋体" w:hAnsi="宋体" w:cs="宋体"/>
          <w:bCs/>
          <w:color w:val="auto"/>
          <w:sz w:val="24"/>
          <w:highlight w:val="none"/>
        </w:rPr>
        <w:t>2.交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付地点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采购人</w:t>
      </w:r>
      <w:r>
        <w:rPr>
          <w:rFonts w:hint="eastAsia" w:ascii="宋体" w:hAnsi="宋体" w:cs="宋体"/>
          <w:color w:val="auto"/>
          <w:sz w:val="24"/>
          <w:highlight w:val="none"/>
        </w:rPr>
        <w:t>指定地点。</w:t>
      </w:r>
    </w:p>
    <w:bookmarkEnd w:id="6"/>
    <w:p>
      <w:pPr>
        <w:spacing w:line="560" w:lineRule="exact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.本项目分包情况：一批不分包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。</w:t>
      </w:r>
    </w:p>
    <w:p>
      <w:pPr>
        <w:spacing w:line="560" w:lineRule="exact"/>
        <w:ind w:firstLine="480" w:firstLineChars="200"/>
        <w:rPr>
          <w:rFonts w:hint="eastAsia" w:eastAsia="宋体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付款方式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：自合同签订后，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甲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方支付合同总价款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40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%作为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预付款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,具体细节最终根据双方签订的采购合同约定执行。</w:t>
      </w:r>
    </w:p>
    <w:p>
      <w:pPr>
        <w:spacing w:line="56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（二）服务要求</w:t>
      </w:r>
    </w:p>
    <w:p>
      <w:pPr>
        <w:spacing w:line="560" w:lineRule="exact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 xml:space="preserve">    1.</w:t>
      </w:r>
      <w:r>
        <w:rPr>
          <w:rFonts w:hint="eastAsia" w:ascii="宋体" w:hAnsi="宋体" w:cs="宋体"/>
          <w:color w:val="auto"/>
          <w:sz w:val="24"/>
          <w:highlight w:val="none"/>
        </w:rPr>
        <w:t>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配送货物前需要和采购人确认样式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/款；</w:t>
      </w:r>
      <w:r>
        <w:rPr>
          <w:rFonts w:hint="eastAsia" w:ascii="宋体" w:hAnsi="宋体" w:cs="宋体"/>
          <w:color w:val="auto"/>
          <w:sz w:val="24"/>
          <w:highlight w:val="none"/>
        </w:rPr>
        <w:t>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人须严格按照采购人的要求配送，不得私自调换，否则，采购人有权拒收。</w:t>
      </w:r>
    </w:p>
    <w:p>
      <w:pPr>
        <w:spacing w:line="560" w:lineRule="exact"/>
        <w:ind w:firstLine="48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2.在采购人签收之前，货物的所有权和风险属于中标人，货物发生遗失、损坏由中标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人负责。</w:t>
      </w:r>
    </w:p>
    <w:p>
      <w:pPr>
        <w:spacing w:line="560" w:lineRule="exact"/>
        <w:ind w:firstLine="48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3.中标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人提供的送货单上须包含货物品牌、型号、规格、数量等内容，送货单不得涂改，标记不清的，采购人将拒绝签收。</w:t>
      </w:r>
    </w:p>
    <w:p>
      <w:pPr>
        <w:spacing w:line="56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4.货物有包装的，送达时须完好无损（无损、无污），采购人有权拒收包装不整齐、已拆封的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货物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>
      <w:pPr>
        <w:spacing w:line="560" w:lineRule="exact"/>
        <w:ind w:left="0" w:leftChars="0" w:firstLine="420" w:firstLineChars="175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人应提供下列的全部服务</w:t>
      </w:r>
    </w:p>
    <w:p>
      <w:pPr>
        <w:spacing w:line="560" w:lineRule="exact"/>
        <w:ind w:firstLine="840" w:firstLineChars="35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货物送至交付地点后，现场搬运或入库；</w:t>
      </w:r>
    </w:p>
    <w:p>
      <w:pPr>
        <w:spacing w:line="560" w:lineRule="exact"/>
        <w:ind w:firstLine="840" w:firstLineChars="35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提供货物开箱或分装的用具；</w:t>
      </w:r>
    </w:p>
    <w:p>
      <w:pPr>
        <w:spacing w:line="560" w:lineRule="exact"/>
        <w:ind w:firstLine="840" w:firstLineChars="35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打开包装后发现破损或其他不合格事项时应及时更换；</w:t>
      </w:r>
    </w:p>
    <w:p>
      <w:pPr>
        <w:spacing w:line="560" w:lineRule="exact"/>
        <w:ind w:firstLine="840" w:firstLineChars="350"/>
        <w:rPr>
          <w:rFonts w:hint="eastAsia"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应承担运输、包装、配送等相关服务费用。</w:t>
      </w:r>
    </w:p>
    <w:p>
      <w:pPr>
        <w:spacing w:line="560" w:lineRule="exac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（三）质量要求</w:t>
      </w:r>
    </w:p>
    <w:p>
      <w:pPr>
        <w:spacing w:line="560" w:lineRule="exact"/>
        <w:ind w:right="-172" w:rightChars="-82" w:firstLine="480" w:firstLineChars="200"/>
        <w:rPr>
          <w:rFonts w:hint="eastAsia"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人</w:t>
      </w:r>
      <w:r>
        <w:rPr>
          <w:rFonts w:hint="eastAsia" w:ascii="宋体" w:hAnsi="宋体" w:cs="宋体"/>
          <w:color w:val="auto"/>
          <w:sz w:val="24"/>
          <w:highlight w:val="none"/>
        </w:rPr>
        <w:t>保证所提供货物为正规的厂家生产的全新、合格以上、无侵权货品，符合国家有关质量、包装和保修（质保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标准，必须为国家认证合格产品，相关参数符合国家规定的标准和质量要求，符合国家的环保标准。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货物质量不符合规定的，采购人有权解除合同或根据标的性质以及损失的大小，合理选择要求中标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人承担更换、退货、减少价款等违约责任。</w:t>
      </w: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安装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要求</w:t>
      </w:r>
    </w:p>
    <w:p>
      <w:pPr>
        <w:pStyle w:val="2"/>
        <w:numPr>
          <w:ilvl w:val="0"/>
          <w:numId w:val="0"/>
        </w:numPr>
        <w:ind w:firstLine="720" w:firstLineChars="300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符合中华人民共和国国家安全标准或行业标准等。</w:t>
      </w:r>
    </w:p>
    <w:p>
      <w:pPr>
        <w:numPr>
          <w:ilvl w:val="0"/>
          <w:numId w:val="0"/>
        </w:numPr>
        <w:spacing w:line="560" w:lineRule="exact"/>
        <w:ind w:right="-172" w:rightChars="-82" w:firstLine="482" w:firstLineChars="200"/>
        <w:rPr>
          <w:rFonts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（五）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验收要求</w:t>
      </w:r>
    </w:p>
    <w:p>
      <w:pPr>
        <w:spacing w:line="560" w:lineRule="exact"/>
        <w:ind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根据本项目招标文件及中标人的投标文件及响应承诺进行验收。</w:t>
      </w:r>
      <w:r>
        <w:rPr>
          <w:rFonts w:hint="eastAsia" w:ascii="宋体" w:hAnsi="宋体" w:cs="宋体"/>
          <w:color w:val="auto"/>
          <w:sz w:val="24"/>
          <w:highlight w:val="none"/>
        </w:rPr>
        <w:t>由采购人、中标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人共同进行货物的清点验收并签字确认，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安装调试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及</w:t>
      </w:r>
      <w:r>
        <w:rPr>
          <w:rFonts w:hint="eastAsia" w:ascii="宋体" w:hAnsi="宋体" w:cs="宋体"/>
          <w:color w:val="auto"/>
          <w:sz w:val="24"/>
          <w:highlight w:val="none"/>
        </w:rPr>
        <w:t>验收合格后交付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给</w:t>
      </w:r>
      <w:r>
        <w:rPr>
          <w:rFonts w:hint="eastAsia" w:ascii="宋体" w:hAnsi="宋体" w:cs="宋体"/>
          <w:color w:val="auto"/>
          <w:sz w:val="24"/>
          <w:highlight w:val="none"/>
        </w:rPr>
        <w:t>采购人。在采购人现场验收和培训所发生的一切费用由中标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人承担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，此费用包含在投标报价中；</w:t>
      </w:r>
    </w:p>
    <w:p>
      <w:pPr>
        <w:spacing w:line="560" w:lineRule="exact"/>
        <w:ind w:firstLine="48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2.符合中华人民共和国国家安全质量标准、环保标准或行业标准；</w:t>
      </w:r>
    </w:p>
    <w:p>
      <w:pPr>
        <w:spacing w:line="560" w:lineRule="exact"/>
        <w:ind w:firstLine="480"/>
        <w:jc w:val="left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.采购人组成验收小组按国家有关规定、规范进行验收，必要时邀请相关的专业人员或机构参与验收。因货物质量问题发生争议时，由采购人所在地质量技术监督部门鉴定。鉴定费用由中标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人先行支付，如货物符合质量技术标准的，鉴定费由采购人承担；否则鉴定费由中标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人承担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>
      <w:pPr>
        <w:spacing w:line="560" w:lineRule="exact"/>
        <w:ind w:firstLine="48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highlight w:val="none"/>
        </w:rPr>
        <w:t>.供应商提供的货物为原制造商制造的全新产品，整机无污染，无侵权行为、表面无划损、无任何缺陷隐患，在中国境内可依常规安全合法使用。</w:t>
      </w:r>
    </w:p>
    <w:p>
      <w:pPr>
        <w:spacing w:line="560" w:lineRule="exact"/>
        <w:ind w:right="-172" w:rightChars="-82" w:firstLine="482" w:firstLineChars="200"/>
        <w:rPr>
          <w:rFonts w:ascii="宋体" w:hAnsi="宋体" w:cs="宋体"/>
          <w:b/>
          <w:bCs/>
          <w:color w:val="auto"/>
          <w:sz w:val="24"/>
          <w:highlight w:val="none"/>
        </w:rPr>
      </w:pPr>
      <w:bookmarkStart w:id="7" w:name="OLE_LINK9"/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六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保修（质保）期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及售后服务</w:t>
      </w:r>
    </w:p>
    <w:bookmarkEnd w:id="7"/>
    <w:p>
      <w:pPr>
        <w:spacing w:line="560" w:lineRule="exact"/>
        <w:ind w:right="-172" w:rightChars="-82" w:firstLine="480" w:firstLineChars="2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1.</w:t>
      </w:r>
      <w:bookmarkStart w:id="8" w:name="OLE_LINK6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保修（质保）</w:t>
      </w:r>
      <w:bookmarkEnd w:id="8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期：根据“采购货物清单及货物技术参数要求”中具体设备要求进行保修（质保）。没有明确要求</w:t>
      </w:r>
      <w:bookmarkStart w:id="9" w:name="OLE_LINK8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保修（质保）</w:t>
      </w:r>
      <w:bookmarkEnd w:id="9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期的设备，其保修（质保）期至少一年，保修（质保）期从设备验收合格之日起计算。若中标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方承诺的保修（质保）时间超过上述要求的，按其承诺时间保修（质保）。</w:t>
      </w:r>
    </w:p>
    <w:p>
      <w:pPr>
        <w:spacing w:line="560" w:lineRule="exact"/>
        <w:ind w:right="-172" w:rightChars="-82"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保修（质保）</w:t>
      </w:r>
      <w:r>
        <w:rPr>
          <w:rFonts w:hint="eastAsia" w:ascii="宋体" w:hAnsi="宋体" w:cs="宋体"/>
          <w:color w:val="auto"/>
          <w:sz w:val="24"/>
          <w:highlight w:val="none"/>
        </w:rPr>
        <w:t>保修范围：由于材料、工艺等问题而导致的产品功能失效、性能下降等缺陷(属于自然力或战争等不可抗拒力、人为因素等造成的除外)。</w:t>
      </w:r>
    </w:p>
    <w:p>
      <w:pPr>
        <w:spacing w:line="560" w:lineRule="exact"/>
        <w:ind w:right="-172" w:rightChars="-82"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.必须符合国家或行业管理部门政策规定的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保修（质保）</w:t>
      </w:r>
      <w:r>
        <w:rPr>
          <w:rFonts w:hint="eastAsia" w:ascii="宋体" w:hAnsi="宋体" w:cs="宋体"/>
          <w:color w:val="auto"/>
          <w:sz w:val="24"/>
          <w:highlight w:val="none"/>
        </w:rPr>
        <w:t>及售后服务要求。</w:t>
      </w:r>
    </w:p>
    <w:p>
      <w:pPr>
        <w:spacing w:line="560" w:lineRule="exact"/>
        <w:ind w:right="-172" w:rightChars="-82"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保修（质保）</w:t>
      </w:r>
      <w:r>
        <w:rPr>
          <w:rFonts w:hint="eastAsia" w:ascii="宋体" w:hAnsi="宋体" w:cs="宋体"/>
          <w:color w:val="auto"/>
          <w:sz w:val="24"/>
          <w:highlight w:val="none"/>
        </w:rPr>
        <w:t>内的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货物</w:t>
      </w:r>
      <w:r>
        <w:rPr>
          <w:rFonts w:hint="eastAsia" w:ascii="宋体" w:hAnsi="宋体" w:cs="宋体"/>
          <w:color w:val="auto"/>
          <w:sz w:val="24"/>
          <w:highlight w:val="none"/>
        </w:rPr>
        <w:t>如出现问题，中标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color w:val="auto"/>
          <w:sz w:val="24"/>
          <w:highlight w:val="none"/>
        </w:rPr>
        <w:t>人需安排专人跟单服务，负责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免费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更换或维修事宜。 </w:t>
      </w:r>
    </w:p>
    <w:p>
      <w:pPr>
        <w:spacing w:line="560" w:lineRule="exact"/>
        <w:ind w:right="-172" w:rightChars="-82"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提供24小时售后服务联系电话及联系人。对采购人的服务通知，中标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人在接报后1小时内响应，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48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小时内处理完毕。若在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>48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小时内仍未能有效解决，中标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eastAsia="zh-CN"/>
        </w:rPr>
        <w:t>（成交）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人须提供同样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或同等次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的货物予采购人临时使用。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6.提供技术培训服务，使参加培训人员能独立使用，能独立处理常见性故障及进行日常的维护保养为止。培训内容应包括技术原理、操作、日常基本维护与保养。此费用包含在投标总价中。</w:t>
      </w:r>
    </w:p>
    <w:p>
      <w:pPr>
        <w:spacing w:line="560" w:lineRule="exact"/>
        <w:ind w:right="-172" w:rightChars="-82" w:firstLine="482" w:firstLineChars="200"/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七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其他要求</w:t>
      </w:r>
    </w:p>
    <w:p>
      <w:pPr>
        <w:pStyle w:val="2"/>
        <w:ind w:firstLine="723" w:firstLineChars="300"/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1、本项目采购清单中：激光打印机、教师电脑、笔记本电脑。属于“（财库〔2019〕9 号）文件”规定的政府强制采购节能产品,需提供节能产品认证证书复印件，否则投标无效。</w:t>
      </w:r>
    </w:p>
    <w:p>
      <w:pPr>
        <w:pStyle w:val="2"/>
        <w:ind w:firstLine="723" w:firstLineChars="300"/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2、本项目的核心产品：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u w:val="single"/>
          <w:lang w:val="en-US" w:eastAsia="zh-CN" w:bidi="ar-SA"/>
        </w:rPr>
        <w:t>教师电脑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。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61FFF5"/>
    <w:multiLevelType w:val="singleLevel"/>
    <w:tmpl w:val="FE61FFF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46242"/>
    <w:rsid w:val="0BB94EAF"/>
    <w:rsid w:val="10F15721"/>
    <w:rsid w:val="11EC618C"/>
    <w:rsid w:val="121628C5"/>
    <w:rsid w:val="141841B8"/>
    <w:rsid w:val="1425384D"/>
    <w:rsid w:val="1B6E4454"/>
    <w:rsid w:val="1C8B0B48"/>
    <w:rsid w:val="1CE07775"/>
    <w:rsid w:val="1CFA4361"/>
    <w:rsid w:val="1E1F620C"/>
    <w:rsid w:val="1E6C603E"/>
    <w:rsid w:val="21B06FD0"/>
    <w:rsid w:val="23C8562C"/>
    <w:rsid w:val="246F246F"/>
    <w:rsid w:val="2530529E"/>
    <w:rsid w:val="28E46B75"/>
    <w:rsid w:val="293B5E48"/>
    <w:rsid w:val="29F26D8C"/>
    <w:rsid w:val="2C6B5A33"/>
    <w:rsid w:val="2DF15183"/>
    <w:rsid w:val="2FA07449"/>
    <w:rsid w:val="2FAD3B1B"/>
    <w:rsid w:val="31B13704"/>
    <w:rsid w:val="335F061D"/>
    <w:rsid w:val="33EC13EA"/>
    <w:rsid w:val="34060D24"/>
    <w:rsid w:val="36CE356D"/>
    <w:rsid w:val="36F3609A"/>
    <w:rsid w:val="399D178A"/>
    <w:rsid w:val="3CC406DC"/>
    <w:rsid w:val="3F9F7A1E"/>
    <w:rsid w:val="41261419"/>
    <w:rsid w:val="422300BD"/>
    <w:rsid w:val="42DA5572"/>
    <w:rsid w:val="44316593"/>
    <w:rsid w:val="463542A5"/>
    <w:rsid w:val="46A90F16"/>
    <w:rsid w:val="480E0523"/>
    <w:rsid w:val="481B1EFC"/>
    <w:rsid w:val="4F480EFD"/>
    <w:rsid w:val="54D339B2"/>
    <w:rsid w:val="54D836AE"/>
    <w:rsid w:val="5C740D4E"/>
    <w:rsid w:val="5EB1501F"/>
    <w:rsid w:val="5FC56F38"/>
    <w:rsid w:val="690D4546"/>
    <w:rsid w:val="6CC23E73"/>
    <w:rsid w:val="6F8E1A30"/>
    <w:rsid w:val="7217741D"/>
    <w:rsid w:val="731474BE"/>
    <w:rsid w:val="79591BC7"/>
    <w:rsid w:val="7BC04F1C"/>
    <w:rsid w:val="7D0F17EC"/>
    <w:rsid w:val="7E071FEB"/>
    <w:rsid w:val="7F41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utoSpaceDE w:val="0"/>
      <w:autoSpaceDN w:val="0"/>
      <w:spacing w:line="360" w:lineRule="auto"/>
      <w:ind w:left="181" w:firstLine="539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2025-07-07T02:29:18Z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