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第三方检测机构外送检验检查项目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[琼04624198]20250700001[GK]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三亚中心医院（海南省第三人民医院）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海南博达项目招标代理有限公司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三亚中心医院（海南省第三人民医院）</w:t>
      </w:r>
      <w:r>
        <w:rPr>
          <w:rFonts w:ascii="仿宋_GB2312" w:hAnsi="仿宋_GB2312" w:cs="仿宋_GB2312" w:eastAsia="仿宋_GB2312"/>
        </w:rPr>
        <w:t xml:space="preserve"> 委托， </w:t>
      </w:r>
      <w:r>
        <w:rPr>
          <w:rFonts w:ascii="仿宋_GB2312" w:hAnsi="仿宋_GB2312" w:cs="仿宋_GB2312" w:eastAsia="仿宋_GB2312"/>
        </w:rPr>
        <w:t>海南博达项目招标代理有限公司</w:t>
      </w:r>
      <w:r>
        <w:rPr>
          <w:rFonts w:ascii="仿宋_GB2312" w:hAnsi="仿宋_GB2312" w:cs="仿宋_GB2312" w:eastAsia="仿宋_GB2312"/>
        </w:rPr>
        <w:t xml:space="preserve"> 对 </w:t>
      </w:r>
      <w:r>
        <w:rPr>
          <w:rFonts w:ascii="仿宋_GB2312" w:hAnsi="仿宋_GB2312" w:cs="仿宋_GB2312" w:eastAsia="仿宋_GB2312"/>
        </w:rPr>
        <w:t>第三方检测机构外送检验检查项目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[琼04624198]20250700001[GK]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第三方检测机构外送检验检查项目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6,000,000.00元</w:t>
      </w:r>
      <w:r>
        <w:rPr>
          <w:rFonts w:ascii="仿宋_GB2312" w:hAnsi="仿宋_GB2312" w:cs="仿宋_GB2312" w:eastAsia="仿宋_GB2312"/>
        </w:rPr>
        <w:t>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自签订合同之日起3年，合同一年一签，根据绩效考核情况进行续签。</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自签订合同之日起3年，合同一年一签，根据绩效考核情况进行续签。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1、提供政府采购供应商信用承诺书：提供承诺书加盖公章</w:t>
      </w:r>
    </w:p>
    <w:p>
      <w:pPr>
        <w:pStyle w:val="null3"/>
        <w:jc w:val="left"/>
      </w:pPr>
      <w:r>
        <w:rPr>
          <w:rFonts w:ascii="仿宋_GB2312" w:hAnsi="仿宋_GB2312" w:cs="仿宋_GB2312" w:eastAsia="仿宋_GB2312"/>
        </w:rPr>
        <w:t>2、提供无环保类行政处罚记录声明函：提供声明函加盖公章</w:t>
      </w:r>
    </w:p>
    <w:p>
      <w:pPr>
        <w:pStyle w:val="null3"/>
        <w:jc w:val="left"/>
      </w:pPr>
      <w:r>
        <w:rPr>
          <w:rFonts w:ascii="仿宋_GB2312" w:hAnsi="仿宋_GB2312" w:cs="仿宋_GB2312" w:eastAsia="仿宋_GB2312"/>
        </w:rPr>
        <w:t>3、投标人须有《医疗机构执业许可证》：提供《医疗机构执业许可证》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1、提供政府采购供应商信用承诺书：提供承诺书加盖公章</w:t>
      </w:r>
    </w:p>
    <w:p>
      <w:pPr>
        <w:pStyle w:val="null3"/>
        <w:jc w:val="left"/>
      </w:pPr>
      <w:r>
        <w:rPr>
          <w:rFonts w:ascii="仿宋_GB2312" w:hAnsi="仿宋_GB2312" w:cs="仿宋_GB2312" w:eastAsia="仿宋_GB2312"/>
        </w:rPr>
        <w:t>2、提供无环保类行政处罚记录声明函：提供声明函加盖公章</w:t>
      </w:r>
    </w:p>
    <w:p>
      <w:pPr>
        <w:pStyle w:val="null3"/>
        <w:jc w:val="left"/>
      </w:pPr>
      <w:r>
        <w:rPr>
          <w:rFonts w:ascii="仿宋_GB2312" w:hAnsi="仿宋_GB2312" w:cs="仿宋_GB2312" w:eastAsia="仿宋_GB2312"/>
        </w:rPr>
        <w:t>3、投标人须有《医疗机构执业许可证》：提供《医疗机构执业许可证》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2023年实施方案》（三府办〔2023〕181号），中标（成交）供应商可凭借与采购单位签订的政府采购合同，向开展政府采购合同融资业务的银行和金融机构申请信用贷款。 3.本项目采用远程不见面方式（供应商无需到现场）。4.供应商使用交易系统遇到问题可致电技术支持：4001691288。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三亚中心医院（海南省第三人民医院）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海南省三亚市天涯区解放路1154号三亚中心医院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海南博达项目招标代理有限公司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海南省三亚市吉阳区榕根路水业综合楼1003室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0898-88957657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采购包2：3,400,000.00元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自投标文件提交截止之日起90日历天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国家计委计价格[2002]1980号文和《国家发展改革委关于降低部分建设项目收费标准规范收费行为等有关问题的通知》（发改价格[2011]534号）规定的收费标准，本项目代理服务费为：¥62000.00元/年（大写：陆万贰仟元整）（其中第一包：27800.00元/年；第二包：34200.00元/年）；¥186000.00元/3年，招标代理服务费由中标人支付，中标人在领取中标（成交）通知书前，向采购代理机构一次性支付全部招标代理服务费。 收款人名称：海南博达项目招标代理有限公司 开户银行：中国工商银行三亚市分行 账 号：2201 0262 0920 0321 805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其他未列明行业划分标准：从业人员300人以下的为中小微型企业。其中，从业人员100人及以上的为中型企业；从业人员10人及以上的为小型企业；从业人员10人以下的为微型企业。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联系人：麦工</w:t>
      </w:r>
    </w:p>
    <w:p>
      <w:pPr>
        <w:pStyle w:val="null3"/>
        <w:jc w:val="left"/>
      </w:pPr>
      <w:r>
        <w:rPr>
          <w:rFonts w:ascii="仿宋_GB2312" w:hAnsi="仿宋_GB2312" w:cs="仿宋_GB2312" w:eastAsia="仿宋_GB2312"/>
        </w:rPr>
        <w:t>联系电话：0898-88957657</w:t>
      </w:r>
    </w:p>
    <w:p>
      <w:pPr>
        <w:pStyle w:val="null3"/>
        <w:jc w:val="left"/>
      </w:pPr>
      <w:r>
        <w:rPr>
          <w:rFonts w:ascii="仿宋_GB2312" w:hAnsi="仿宋_GB2312" w:cs="仿宋_GB2312" w:eastAsia="仿宋_GB2312"/>
        </w:rPr>
        <w:t>地址：海南省三亚市吉阳区榕根路水业综合楼1003室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采购单位</w:t>
      </w:r>
      <w:r>
        <w:rPr>
          <w:rFonts w:ascii="仿宋_GB2312" w:hAnsi="仿宋_GB2312" w:cs="仿宋_GB2312" w:eastAsia="仿宋_GB2312"/>
          <w:sz w:val="21"/>
          <w:color w:val="000000"/>
        </w:rPr>
        <w:t>: 三亚中心医院（海南省第三人民医院）</w:t>
      </w:r>
    </w:p>
    <w:p>
      <w:pPr>
        <w:pStyle w:val="null3"/>
        <w:ind w:firstLine="420"/>
        <w:jc w:val="both"/>
      </w:pPr>
      <w:r>
        <w:rPr>
          <w:rFonts w:ascii="仿宋_GB2312" w:hAnsi="仿宋_GB2312" w:cs="仿宋_GB2312" w:eastAsia="仿宋_GB2312"/>
          <w:sz w:val="21"/>
          <w:color w:val="000000"/>
        </w:rPr>
        <w:t>2、项目</w:t>
      </w:r>
      <w:r>
        <w:rPr>
          <w:rFonts w:ascii="仿宋_GB2312" w:hAnsi="仿宋_GB2312" w:cs="仿宋_GB2312" w:eastAsia="仿宋_GB2312"/>
          <w:sz w:val="21"/>
          <w:color w:val="000000"/>
        </w:rPr>
        <w:t>名称</w:t>
      </w:r>
      <w:r>
        <w:rPr>
          <w:rFonts w:ascii="仿宋_GB2312" w:hAnsi="仿宋_GB2312" w:cs="仿宋_GB2312" w:eastAsia="仿宋_GB2312"/>
          <w:sz w:val="21"/>
          <w:color w:val="000000"/>
        </w:rPr>
        <w:t>：</w:t>
      </w:r>
      <w:r>
        <w:rPr>
          <w:rFonts w:ascii="仿宋_GB2312" w:hAnsi="仿宋_GB2312" w:cs="仿宋_GB2312" w:eastAsia="仿宋_GB2312"/>
          <w:sz w:val="21"/>
        </w:rPr>
        <w:t>第三方检测机构外送检验检查项目</w:t>
      </w:r>
    </w:p>
    <w:p>
      <w:pPr>
        <w:pStyle w:val="null3"/>
        <w:ind w:firstLine="420"/>
        <w:jc w:val="both"/>
      </w:pPr>
      <w:r>
        <w:rPr>
          <w:rFonts w:ascii="仿宋_GB2312" w:hAnsi="仿宋_GB2312" w:cs="仿宋_GB2312" w:eastAsia="仿宋_GB2312"/>
          <w:sz w:val="21"/>
        </w:rPr>
        <w:t>3、资金来源：</w:t>
      </w:r>
      <w:r>
        <w:rPr>
          <w:rFonts w:ascii="仿宋_GB2312" w:hAnsi="仿宋_GB2312" w:cs="仿宋_GB2312" w:eastAsia="仿宋_GB2312"/>
          <w:sz w:val="21"/>
          <w:color w:val="000000"/>
        </w:rPr>
        <w:t>自有资金</w:t>
      </w:r>
    </w:p>
    <w:p>
      <w:pPr>
        <w:pStyle w:val="null3"/>
        <w:ind w:firstLine="420"/>
        <w:jc w:val="both"/>
      </w:pPr>
      <w:r>
        <w:rPr>
          <w:rFonts w:ascii="仿宋_GB2312" w:hAnsi="仿宋_GB2312" w:cs="仿宋_GB2312" w:eastAsia="仿宋_GB2312"/>
          <w:sz w:val="21"/>
          <w:color w:val="000000"/>
        </w:rPr>
        <w:t>4、采购预算：本项目预算金额为6000000.00元/年</w:t>
      </w:r>
      <w:r>
        <w:rPr>
          <w:rFonts w:ascii="仿宋_GB2312" w:hAnsi="仿宋_GB2312" w:cs="仿宋_GB2312" w:eastAsia="仿宋_GB2312"/>
          <w:sz w:val="21"/>
          <w:color w:val="000000"/>
        </w:rPr>
        <w:t>【</w:t>
      </w:r>
      <w:r>
        <w:rPr>
          <w:rFonts w:ascii="仿宋_GB2312" w:hAnsi="仿宋_GB2312" w:cs="仿宋_GB2312" w:eastAsia="仿宋_GB2312"/>
          <w:sz w:val="20"/>
          <w:color w:val="000000"/>
        </w:rPr>
        <w:t>其中第三方检测机构外送检验检查项目</w:t>
      </w:r>
      <w:r>
        <w:rPr>
          <w:rFonts w:ascii="仿宋_GB2312" w:hAnsi="仿宋_GB2312" w:cs="仿宋_GB2312" w:eastAsia="仿宋_GB2312"/>
          <w:sz w:val="20"/>
          <w:color w:val="000000"/>
        </w:rPr>
        <w:t>（</w:t>
      </w:r>
      <w:r>
        <w:rPr>
          <w:rFonts w:ascii="仿宋_GB2312" w:hAnsi="仿宋_GB2312" w:cs="仿宋_GB2312" w:eastAsia="仿宋_GB2312"/>
          <w:sz w:val="20"/>
          <w:color w:val="000000"/>
        </w:rPr>
        <w:t>第一包</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2600000.00元；第三方检测机构外送检验检查项目</w:t>
      </w:r>
      <w:r>
        <w:rPr>
          <w:rFonts w:ascii="仿宋_GB2312" w:hAnsi="仿宋_GB2312" w:cs="仿宋_GB2312" w:eastAsia="仿宋_GB2312"/>
          <w:sz w:val="20"/>
          <w:color w:val="000000"/>
        </w:rPr>
        <w:t>（</w:t>
      </w:r>
      <w:r>
        <w:rPr>
          <w:rFonts w:ascii="仿宋_GB2312" w:hAnsi="仿宋_GB2312" w:cs="仿宋_GB2312" w:eastAsia="仿宋_GB2312"/>
          <w:sz w:val="20"/>
          <w:color w:val="000000"/>
        </w:rPr>
        <w:t>第二包</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3400000.00元</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5、最高限价：6000000.00元/年【其中第三方检测机构外送检验检查项目（第一包）：2600000.00元；第三方检测机构外送检验检查项目（第二包）：3400000.00元】</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注：超出采购预算金额（最高限价）的报价，按无效报价处理。</w:t>
      </w:r>
    </w:p>
    <w:p>
      <w:pPr>
        <w:pStyle w:val="null3"/>
        <w:ind w:firstLine="420"/>
        <w:jc w:val="both"/>
      </w:pPr>
      <w:r>
        <w:rPr>
          <w:rFonts w:ascii="仿宋_GB2312" w:hAnsi="仿宋_GB2312" w:cs="仿宋_GB2312" w:eastAsia="仿宋_GB2312"/>
          <w:sz w:val="21"/>
          <w:color w:val="000000"/>
        </w:rPr>
        <w:t>6、用途：</w:t>
      </w:r>
      <w:r>
        <w:rPr>
          <w:rFonts w:ascii="仿宋_GB2312" w:hAnsi="仿宋_GB2312" w:cs="仿宋_GB2312" w:eastAsia="仿宋_GB2312"/>
          <w:sz w:val="21"/>
          <w:color w:val="000000"/>
        </w:rPr>
        <w:t>工作需要</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rPr>
        <w:t>服务期限</w:t>
      </w:r>
      <w:r>
        <w:rPr>
          <w:rFonts w:ascii="仿宋_GB2312" w:hAnsi="仿宋_GB2312" w:cs="仿宋_GB2312" w:eastAsia="仿宋_GB2312"/>
          <w:sz w:val="21"/>
        </w:rPr>
        <w:t>：自签订合同之日起</w:t>
      </w:r>
      <w:r>
        <w:rPr>
          <w:rFonts w:ascii="仿宋_GB2312" w:hAnsi="仿宋_GB2312" w:cs="仿宋_GB2312" w:eastAsia="仿宋_GB2312"/>
          <w:sz w:val="21"/>
        </w:rPr>
        <w:t>3年，合同一年一签，根据绩效考核情况进行续签。</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服务</w:t>
      </w:r>
      <w:r>
        <w:rPr>
          <w:rFonts w:ascii="仿宋_GB2312" w:hAnsi="仿宋_GB2312" w:cs="仿宋_GB2312" w:eastAsia="仿宋_GB2312"/>
          <w:sz w:val="21"/>
        </w:rPr>
        <w:t>地点：</w:t>
      </w:r>
      <w:r>
        <w:rPr>
          <w:rFonts w:ascii="仿宋_GB2312" w:hAnsi="仿宋_GB2312" w:cs="仿宋_GB2312" w:eastAsia="仿宋_GB2312"/>
          <w:sz w:val="21"/>
        </w:rPr>
        <w:t>海南省三亚市天涯区解放路</w:t>
      </w:r>
      <w:r>
        <w:rPr>
          <w:rFonts w:ascii="仿宋_GB2312" w:hAnsi="仿宋_GB2312" w:cs="仿宋_GB2312" w:eastAsia="仿宋_GB2312"/>
          <w:sz w:val="21"/>
        </w:rPr>
        <w:t>1154号三亚中心医院（海南省第三人民医院）院内</w:t>
      </w:r>
    </w:p>
    <w:p>
      <w:pPr>
        <w:pStyle w:val="null3"/>
        <w:ind w:firstLine="420"/>
        <w:jc w:val="both"/>
      </w:pPr>
      <w:r>
        <w:rPr>
          <w:rFonts w:ascii="仿宋_GB2312" w:hAnsi="仿宋_GB2312" w:cs="仿宋_GB2312" w:eastAsia="仿宋_GB2312"/>
          <w:sz w:val="21"/>
          <w:b/>
        </w:rPr>
        <w:t>9</w:t>
      </w:r>
      <w:r>
        <w:rPr>
          <w:rFonts w:ascii="仿宋_GB2312" w:hAnsi="仿宋_GB2312" w:cs="仿宋_GB2312" w:eastAsia="仿宋_GB2312"/>
          <w:sz w:val="21"/>
          <w:b/>
        </w:rPr>
        <w:t>、投标人可以同时对两个标包进行投标，但一家投标人只能被推荐为其中一个标包的中标候选人。如投标人被推荐为第一包的第一中标候选人，则不得再参与第二包的评标，反之亦然。</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付款方式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按月据实结算并支付，结合中标检测项目收费单价标准及月度检测数量据实结算月度总检测费用，由采购人支付，采购人每次付款前，中标供应商须提供合法有效完整的完税发票，采购人在收到中标供应商发票后</w:t>
      </w:r>
      <w:r>
        <w:rPr>
          <w:rFonts w:ascii="仿宋_GB2312" w:hAnsi="仿宋_GB2312" w:cs="仿宋_GB2312" w:eastAsia="仿宋_GB2312"/>
          <w:sz w:val="21"/>
        </w:rPr>
        <w:t>30日内支付服务费。（具体细节以合同约定为准）。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C04079900-其他健康检查服务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3,400,000.00</w:t>
      </w:r>
    </w:p>
    <w:p>
      <w:pPr>
        <w:pStyle w:val="null3"/>
        <w:jc w:val="left"/>
      </w:pPr>
      <w:r>
        <w:rPr>
          <w:rFonts w:ascii="仿宋_GB2312" w:hAnsi="仿宋_GB2312" w:cs="仿宋_GB2312" w:eastAsia="仿宋_GB2312"/>
        </w:rPr>
        <w:t>采购包最高限价（元）: 3,400,000.00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C04079900-其他健康检查服务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C04079900-其他健康检查服务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C04079900-其他健康检查服务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标的名称：C04079900-其他健康检查服务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32"/>
                <w:b/>
              </w:rPr>
              <w:t>第一包：血液科（</w:t>
            </w:r>
            <w:r>
              <w:rPr>
                <w:rFonts w:ascii="仿宋_GB2312" w:hAnsi="仿宋_GB2312" w:cs="仿宋_GB2312" w:eastAsia="仿宋_GB2312"/>
                <w:sz w:val="32"/>
                <w:b/>
              </w:rPr>
              <w:t>160项）</w:t>
            </w:r>
          </w:p>
          <w:tbl>
            <w:tblPr>
              <w:tblInd w:type="dxa" w:w="135"/>
              <w:tblBorders>
                <w:top w:val="none" w:color="000000" w:sz="4"/>
                <w:left w:val="none" w:color="000000" w:sz="4"/>
                <w:bottom w:val="none" w:color="000000" w:sz="4"/>
                <w:right w:val="none" w:color="000000" w:sz="4"/>
                <w:insideH w:val="none"/>
                <w:insideV w:val="none"/>
              </w:tblBorders>
            </w:tblPr>
            <w:tblGrid>
              <w:gridCol w:w="145"/>
              <w:gridCol w:w="372"/>
              <w:gridCol w:w="253"/>
              <w:gridCol w:w="433"/>
              <w:gridCol w:w="241"/>
              <w:gridCol w:w="583"/>
              <w:gridCol w:w="176"/>
              <w:gridCol w:w="161"/>
              <w:gridCol w:w="168"/>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医嘱名称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收费项代码</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收费项名称</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收费项数量</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项目明细</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报告时间</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单价</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收费依据</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形态会诊</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骨髓涂片细胞学检验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小巨核酶标（</w:t>
                  </w:r>
                  <w:r>
                    <w:rPr>
                      <w:rFonts w:ascii="仿宋_GB2312" w:hAnsi="仿宋_GB2312" w:cs="仿宋_GB2312" w:eastAsia="仿宋_GB2312"/>
                      <w:sz w:val="20"/>
                      <w:color w:val="000000"/>
                    </w:rPr>
                    <w:t>CD41a）</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270500002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免疫组织化学染色诊断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小组化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270500001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特殊染色及酶组织化学染色诊断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三种染色：</w:t>
                  </w:r>
                  <w:r>
                    <w:rPr>
                      <w:rFonts w:ascii="仿宋_GB2312" w:hAnsi="仿宋_GB2312" w:cs="仿宋_GB2312" w:eastAsia="仿宋_GB2312"/>
                      <w:sz w:val="20"/>
                      <w:color w:val="000000"/>
                    </w:rPr>
                    <w:t>N-ALP、Fe、PAS</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大组化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270500001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特殊染色及酶组织化学染色诊断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十种染色：</w:t>
                  </w:r>
                  <w:r>
                    <w:rPr>
                      <w:rFonts w:ascii="仿宋_GB2312" w:hAnsi="仿宋_GB2312" w:cs="仿宋_GB2312" w:eastAsia="仿宋_GB2312"/>
                      <w:sz w:val="20"/>
                      <w:color w:val="000000"/>
                    </w:rPr>
                    <w:t>MPO、CE、PAS、NAE、NaF、ACP、TRAP、NBE、SBB、瑞氏染色</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骨髓活检</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270300004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骨髓组织活检检查与诊断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270500001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特殊染色及酶组织化学染色诊断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两种染色：</w:t>
                  </w:r>
                  <w:r>
                    <w:rPr>
                      <w:rFonts w:ascii="仿宋_GB2312" w:hAnsi="仿宋_GB2312" w:cs="仿宋_GB2312" w:eastAsia="仿宋_GB2312"/>
                      <w:sz w:val="20"/>
                      <w:color w:val="000000"/>
                    </w:rPr>
                    <w:t>PAS、网状纤维染色</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16个CD，按13个收费：CD81/CD19/CD56/CD27/CD200/CD20/CD38/CD45</w:t>
                  </w:r>
                  <w:r>
                    <w:br/>
                  </w:r>
                  <w:r>
                    <w:rPr>
                      <w:rFonts w:ascii="仿宋_GB2312" w:hAnsi="仿宋_GB2312" w:cs="仿宋_GB2312" w:eastAsia="仿宋_GB2312"/>
                      <w:sz w:val="20"/>
                      <w:color w:val="000000"/>
                    </w:rPr>
                    <w:t>cLambda/CD138/CD28/CD117/cKappa/CD19/CD38/CD45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MRD-B-LPD（HCL/HCL-v、CLL除外）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15个CD，按13个收费：</w:t>
                  </w:r>
                  <w:r>
                    <w:br/>
                  </w:r>
                  <w:r>
                    <w:rPr>
                      <w:rFonts w:ascii="仿宋_GB2312" w:hAnsi="仿宋_GB2312" w:cs="仿宋_GB2312" w:eastAsia="仿宋_GB2312"/>
                      <w:sz w:val="20"/>
                      <w:color w:val="000000"/>
                    </w:rPr>
                    <w:t>Lambda/Kappa/CD19/CD20/CD5/CD10/CD38/CD45</w:t>
                  </w:r>
                  <w:r>
                    <w:br/>
                  </w:r>
                  <w:r>
                    <w:rPr>
                      <w:rFonts w:ascii="仿宋_GB2312" w:hAnsi="仿宋_GB2312" w:cs="仿宋_GB2312" w:eastAsia="仿宋_GB2312"/>
                      <w:sz w:val="20"/>
                      <w:color w:val="000000"/>
                    </w:rPr>
                    <w:t>CD81/CD79b/CD23/CD19/CD200/FMC7/CD45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MRD-LPL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Lambda/Kappa/CD19/CD20/CD5/CD10/CD38/CD45</w:t>
                  </w:r>
                  <w:r>
                    <w:br/>
                  </w:r>
                  <w:r>
                    <w:rPr>
                      <w:rFonts w:ascii="仿宋_GB2312" w:hAnsi="仿宋_GB2312" w:cs="仿宋_GB2312" w:eastAsia="仿宋_GB2312"/>
                      <w:sz w:val="20"/>
                      <w:color w:val="000000"/>
                    </w:rPr>
                    <w:t>cLambda/cKappa/CD19/CD38/CD138/CD56/CD117/CD45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MRD-T-LPD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17个CD，按13个收费：CD57/TCRgd/CD5/CD3/CD7/CD56/CD4/CD16/CD45</w:t>
                  </w:r>
                  <w:r>
                    <w:br/>
                  </w:r>
                  <w:r>
                    <w:rPr>
                      <w:rFonts w:ascii="仿宋_GB2312" w:hAnsi="仿宋_GB2312" w:cs="仿宋_GB2312" w:eastAsia="仿宋_GB2312"/>
                      <w:sz w:val="20"/>
                      <w:color w:val="000000"/>
                    </w:rPr>
                    <w:t>CD8/CD7/CD4/CD33/PD-1/CD10/CD3/CD45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MRD-NK</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16个CD，按12个收费：</w:t>
                  </w:r>
                  <w:r>
                    <w:br/>
                  </w:r>
                  <w:r>
                    <w:rPr>
                      <w:rFonts w:ascii="仿宋_GB2312" w:hAnsi="仿宋_GB2312" w:cs="仿宋_GB2312" w:eastAsia="仿宋_GB2312"/>
                      <w:sz w:val="20"/>
                      <w:color w:val="000000"/>
                    </w:rPr>
                    <w:t>CD8/CD4/CD3/CD2/CD16/CD56/CD94/CD45</w:t>
                  </w:r>
                  <w:r>
                    <w:br/>
                  </w:r>
                  <w:r>
                    <w:rPr>
                      <w:rFonts w:ascii="仿宋_GB2312" w:hAnsi="仿宋_GB2312" w:cs="仿宋_GB2312" w:eastAsia="仿宋_GB2312"/>
                      <w:sz w:val="20"/>
                      <w:color w:val="000000"/>
                    </w:rPr>
                    <w:t>CD16/CD56/CD3/CD7/CD45RA/CD45RO/CD30/CD45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MRD-MPAL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25个CD，按16个收费：</w:t>
                  </w:r>
                  <w:r>
                    <w:br/>
                  </w:r>
                  <w:r>
                    <w:rPr>
                      <w:rFonts w:ascii="仿宋_GB2312" w:hAnsi="仿宋_GB2312" w:cs="仿宋_GB2312" w:eastAsia="仿宋_GB2312"/>
                      <w:sz w:val="20"/>
                      <w:color w:val="000000"/>
                    </w:rPr>
                    <w:t>CD38/CD117/CD34/CD33/CD13/HLA-DR/CD11b/CD45</w:t>
                  </w:r>
                  <w:r>
                    <w:br/>
                  </w:r>
                  <w:r>
                    <w:rPr>
                      <w:rFonts w:ascii="仿宋_GB2312" w:hAnsi="仿宋_GB2312" w:cs="仿宋_GB2312" w:eastAsia="仿宋_GB2312"/>
                      <w:sz w:val="20"/>
                      <w:color w:val="000000"/>
                    </w:rPr>
                    <w:t>CD15/CD34/CD56/CD33/CD7/CD14/CD19/CD45CD19/CD38/CD22/CD79a/TDT/MPO/CD20/HLA-DR/CD45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MRD-其他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16个CD，按16个收费：</w:t>
                  </w:r>
                  <w:r>
                    <w:br/>
                  </w:r>
                  <w:r>
                    <w:rPr>
                      <w:rFonts w:ascii="仿宋_GB2312" w:hAnsi="仿宋_GB2312" w:cs="仿宋_GB2312" w:eastAsia="仿宋_GB2312"/>
                      <w:sz w:val="20"/>
                      <w:color w:val="000000"/>
                    </w:rPr>
                    <w:t>CD38/CD117/CD34/CD33/CD13/HLA-DR/CD11b/CD45</w:t>
                  </w:r>
                  <w:r>
                    <w:br/>
                  </w:r>
                  <w:r>
                    <w:rPr>
                      <w:rFonts w:ascii="仿宋_GB2312" w:hAnsi="仿宋_GB2312" w:cs="仿宋_GB2312" w:eastAsia="仿宋_GB2312"/>
                      <w:sz w:val="20"/>
                      <w:color w:val="000000"/>
                    </w:rPr>
                    <w:t>CD15/CD34/CD56/CD33/CD7/CD14/CD19/CD45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MRD-神经母细胞瘤（NB）</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5个CD，按5个收费：CD81/CD56/CD45/GD2/CD9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二代流式</w:t>
                  </w:r>
                  <w:r>
                    <w:rPr>
                      <w:rFonts w:ascii="仿宋_GB2312" w:hAnsi="仿宋_GB2312" w:cs="仿宋_GB2312" w:eastAsia="仿宋_GB2312"/>
                      <w:sz w:val="20"/>
                      <w:color w:val="000000"/>
                    </w:rPr>
                    <w:t>MRD（MM）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32个CD，按26个收费：</w:t>
                  </w:r>
                  <w:r>
                    <w:br/>
                  </w:r>
                  <w:r>
                    <w:rPr>
                      <w:rFonts w:ascii="仿宋_GB2312" w:hAnsi="仿宋_GB2312" w:cs="仿宋_GB2312" w:eastAsia="仿宋_GB2312"/>
                      <w:sz w:val="20"/>
                      <w:color w:val="000000"/>
                    </w:rPr>
                    <w:t>CD38/CD56/CD117/CD27/CD19/CD138/CD81/CD45</w:t>
                  </w:r>
                  <w:r>
                    <w:br/>
                  </w:r>
                  <w:r>
                    <w:rPr>
                      <w:rFonts w:ascii="仿宋_GB2312" w:hAnsi="仿宋_GB2312" w:cs="仿宋_GB2312" w:eastAsia="仿宋_GB2312"/>
                      <w:sz w:val="20"/>
                      <w:color w:val="000000"/>
                    </w:rPr>
                    <w:t>CD38/CD56/cKappa/CD27/CD19/CD138/cLambda/CD45</w:t>
                  </w:r>
                  <w:r>
                    <w:br/>
                  </w:r>
                  <w:r>
                    <w:rPr>
                      <w:rFonts w:ascii="仿宋_GB2312" w:hAnsi="仿宋_GB2312" w:cs="仿宋_GB2312" w:eastAsia="仿宋_GB2312"/>
                      <w:sz w:val="20"/>
                      <w:color w:val="000000"/>
                    </w:rPr>
                    <w:t>CD38/CD56/CD117/CD27/CD19/CD138/CD81/CD45</w:t>
                  </w:r>
                  <w:r>
                    <w:br/>
                  </w:r>
                  <w:r>
                    <w:rPr>
                      <w:rFonts w:ascii="仿宋_GB2312" w:hAnsi="仿宋_GB2312" w:cs="仿宋_GB2312" w:eastAsia="仿宋_GB2312"/>
                      <w:sz w:val="20"/>
                      <w:color w:val="000000"/>
                    </w:rPr>
                    <w:t>CD38/CD56/cKappa/CD27/CD19/CD138/cLambda/CD45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二代流式</w:t>
                  </w:r>
                  <w:r>
                    <w:rPr>
                      <w:rFonts w:ascii="仿宋_GB2312" w:hAnsi="仿宋_GB2312" w:cs="仿宋_GB2312" w:eastAsia="仿宋_GB2312"/>
                      <w:sz w:val="20"/>
                      <w:color w:val="000000"/>
                    </w:rPr>
                    <w:t>MRD(除B-ALL、MM外)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32个CD，按32个收费：</w:t>
                  </w:r>
                  <w:r>
                    <w:br/>
                  </w:r>
                  <w:r>
                    <w:rPr>
                      <w:rFonts w:ascii="仿宋_GB2312" w:hAnsi="仿宋_GB2312" w:cs="仿宋_GB2312" w:eastAsia="仿宋_GB2312"/>
                      <w:sz w:val="20"/>
                      <w:color w:val="000000"/>
                    </w:rPr>
                    <w:t>CD38/CD117/CD34/CD33/CD13/HLA-DR/CD11b/CD45</w:t>
                  </w:r>
                  <w:r>
                    <w:br/>
                  </w:r>
                  <w:r>
                    <w:rPr>
                      <w:rFonts w:ascii="仿宋_GB2312" w:hAnsi="仿宋_GB2312" w:cs="仿宋_GB2312" w:eastAsia="仿宋_GB2312"/>
                      <w:sz w:val="20"/>
                      <w:color w:val="000000"/>
                    </w:rPr>
                    <w:t>CD15/CD34/CD56/CD33/CD7/CD14/CD19/CD45</w:t>
                  </w:r>
                  <w:r>
                    <w:br/>
                  </w:r>
                  <w:r>
                    <w:rPr>
                      <w:rFonts w:ascii="仿宋_GB2312" w:hAnsi="仿宋_GB2312" w:cs="仿宋_GB2312" w:eastAsia="仿宋_GB2312"/>
                      <w:sz w:val="20"/>
                      <w:color w:val="000000"/>
                    </w:rPr>
                    <w:t>CD38/CD117/CD34/CD33/CD13/HLA-DR/CD11b/CD45</w:t>
                  </w:r>
                  <w:r>
                    <w:br/>
                  </w:r>
                  <w:r>
                    <w:rPr>
                      <w:rFonts w:ascii="仿宋_GB2312" w:hAnsi="仿宋_GB2312" w:cs="仿宋_GB2312" w:eastAsia="仿宋_GB2312"/>
                      <w:sz w:val="20"/>
                      <w:color w:val="000000"/>
                    </w:rPr>
                    <w:t>CD15/CD34/CD56/CD33/CD7/CD14/CD19/CD45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二代流式</w:t>
                  </w:r>
                  <w:r>
                    <w:rPr>
                      <w:rFonts w:ascii="仿宋_GB2312" w:hAnsi="仿宋_GB2312" w:cs="仿宋_GB2312" w:eastAsia="仿宋_GB2312"/>
                      <w:sz w:val="20"/>
                      <w:color w:val="000000"/>
                    </w:rPr>
                    <w:t>MRD(B-ALL)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16个CD，按16个收费：</w:t>
                  </w:r>
                  <w:r>
                    <w:br/>
                  </w:r>
                  <w:r>
                    <w:rPr>
                      <w:rFonts w:ascii="仿宋_GB2312" w:hAnsi="仿宋_GB2312" w:cs="仿宋_GB2312" w:eastAsia="仿宋_GB2312"/>
                      <w:sz w:val="20"/>
                      <w:color w:val="000000"/>
                    </w:rPr>
                    <w:t>CD38/CD10/CD34/CD19/CD81/CD20/CD33/CD45</w:t>
                  </w:r>
                  <w:r>
                    <w:br/>
                  </w:r>
                  <w:r>
                    <w:rPr>
                      <w:rFonts w:ascii="仿宋_GB2312" w:hAnsi="仿宋_GB2312" w:cs="仿宋_GB2312" w:eastAsia="仿宋_GB2312"/>
                      <w:sz w:val="20"/>
                      <w:color w:val="000000"/>
                    </w:rPr>
                    <w:t>CD38/CD10/CD34/CD19/CD81/CD20/CD33/CD45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MRD-B-ALL(CD19CAR-T治疗后)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8个CD，按8个收费：CD38/CD22/CD34/CD20/cCD79a/CD10/CD19/CD45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MRD-B-ALL(CD22CAR-T治疗后)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8个CD，按8个收费：CD38/CD22/CD34/CD20/cCD79a/CD10/CD19/CD45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MRD-AML(CD33CAR-T治疗后)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CD123/CD117/CD34/CD33/CD9/HLA-DR/CD15/CD45</w:t>
                  </w:r>
                  <w:r>
                    <w:br/>
                  </w:r>
                  <w:r>
                    <w:rPr>
                      <w:rFonts w:ascii="仿宋_GB2312" w:hAnsi="仿宋_GB2312" w:cs="仿宋_GB2312" w:eastAsia="仿宋_GB2312"/>
                      <w:sz w:val="20"/>
                      <w:color w:val="000000"/>
                    </w:rPr>
                    <w:t>CD14/CD13/CD11b/CD33/CD9/CD123/CD16/CD45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MRD-AML(CD123CAR-T治疗后)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CD123/CD117/CD34/CD33/CD9/HLA-DR/CD15/CD45</w:t>
                  </w:r>
                  <w:r>
                    <w:br/>
                  </w:r>
                  <w:r>
                    <w:rPr>
                      <w:rFonts w:ascii="仿宋_GB2312" w:hAnsi="仿宋_GB2312" w:cs="仿宋_GB2312" w:eastAsia="仿宋_GB2312"/>
                      <w:sz w:val="20"/>
                      <w:color w:val="000000"/>
                    </w:rPr>
                    <w:t>CD14/CD13/CD11b/CD33/CD9/CD123/CD16/CD45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MRD-MM(BCMACAR-T治疗后)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CD38/CD56/CD117/CD27/CD19/CD138/CD81/CD45</w:t>
                  </w:r>
                  <w:r>
                    <w:br/>
                  </w:r>
                  <w:r>
                    <w:rPr>
                      <w:rFonts w:ascii="仿宋_GB2312" w:hAnsi="仿宋_GB2312" w:cs="仿宋_GB2312" w:eastAsia="仿宋_GB2312"/>
                      <w:sz w:val="20"/>
                      <w:color w:val="000000"/>
                    </w:rPr>
                    <w:t>CD38/CD56/cKappa/CD27/CD19/CD138/cLambda/CD45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AML）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8个CD，按8个收费：CD15/CD117/CD34/CD33/CD14/HLA-DR/CD38/CD45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B-ALL）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8个CD，按8个收费：CD38/CD34/CD20/CD19/CD10/CD33/CD14/CD45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T-ALL）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8个CD，按8个收费：CD3/CD99/CD34/CD2/CD7/CD8/CD56/CD16/CD45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MPAL）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8个CD，按8个收费：CD7/CD99/CD33/CD13/CD2/CD10/CD19/CD45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流式脑脊液检测（其他）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w:t>
                  </w:r>
                  <w:r>
                    <w:br/>
                  </w:r>
                  <w:r>
                    <w:rPr>
                      <w:rFonts w:ascii="仿宋_GB2312" w:hAnsi="仿宋_GB2312" w:cs="仿宋_GB2312" w:eastAsia="仿宋_GB2312"/>
                      <w:sz w:val="20"/>
                      <w:color w:val="000000"/>
                    </w:rPr>
                    <w:t>CD15/CD117/CD34/CD33/CD14/HLA-DR/CD38/CD45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流式脑脊液检测（淋巴瘤）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8个CD，按8个收费：Kappa/Lambda/CD5/CD20/CD19/CD10/CD3/CD45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8个CD，按8个收费：CD38/CD138/CD19/CD117/CD33/CD13/CD56/CD45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CD19-CART治疗后）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8个CD，按8个收费：CD38/CD22/CD34/CD20/CD19/CD10/CD7/CD45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CD22-CART治疗后）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8个CD，按8个收费：CD38/CD22/CD34/CD20/CD19/CD10/CD7/CD45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CD123-CART治疗后）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w:t>
                  </w:r>
                  <w:r>
                    <w:br/>
                  </w:r>
                  <w:r>
                    <w:rPr>
                      <w:rFonts w:ascii="仿宋_GB2312" w:hAnsi="仿宋_GB2312" w:cs="仿宋_GB2312" w:eastAsia="仿宋_GB2312"/>
                      <w:sz w:val="20"/>
                      <w:color w:val="000000"/>
                    </w:rPr>
                    <w:t>CD15/CD117/CD34/CD123/CD14/HLA-DR/CD38/CD45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CD33-CART治疗后）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w:t>
                  </w:r>
                  <w:r>
                    <w:br/>
                  </w:r>
                  <w:r>
                    <w:rPr>
                      <w:rFonts w:ascii="仿宋_GB2312" w:hAnsi="仿宋_GB2312" w:cs="仿宋_GB2312" w:eastAsia="仿宋_GB2312"/>
                      <w:sz w:val="20"/>
                      <w:color w:val="000000"/>
                    </w:rPr>
                    <w:t>CD15/CD117/CD34/CD33/CD14/HLA-DR/CD38/CD45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-细胞类型待定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38个CD，按24个收费：</w:t>
                  </w:r>
                  <w:r>
                    <w:br/>
                  </w:r>
                  <w:r>
                    <w:rPr>
                      <w:rFonts w:ascii="仿宋_GB2312" w:hAnsi="仿宋_GB2312" w:cs="仿宋_GB2312" w:eastAsia="仿宋_GB2312"/>
                      <w:sz w:val="20"/>
                      <w:color w:val="000000"/>
                    </w:rPr>
                    <w:t>CD16/CD117/CD34/CD38/CD13/HLA-DR/CD11b/CD45</w:t>
                  </w:r>
                  <w:r>
                    <w:br/>
                  </w:r>
                  <w:r>
                    <w:rPr>
                      <w:rFonts w:ascii="仿宋_GB2312" w:hAnsi="仿宋_GB2312" w:cs="仿宋_GB2312" w:eastAsia="仿宋_GB2312"/>
                      <w:sz w:val="20"/>
                      <w:color w:val="000000"/>
                    </w:rPr>
                    <w:t>CD57/CD5/CD34/CD2/CD7/CD3/CD15/CD45</w:t>
                  </w:r>
                  <w:r>
                    <w:br/>
                  </w:r>
                  <w:r>
                    <w:rPr>
                      <w:rFonts w:ascii="仿宋_GB2312" w:hAnsi="仿宋_GB2312" w:cs="仿宋_GB2312" w:eastAsia="仿宋_GB2312"/>
                      <w:sz w:val="20"/>
                      <w:color w:val="000000"/>
                    </w:rPr>
                    <w:t>CD8/CD16/CD4/CD14/CD33/HLA-DR/CD64/CD3/CD45</w:t>
                  </w:r>
                  <w:r>
                    <w:br/>
                  </w:r>
                  <w:r>
                    <w:rPr>
                      <w:rFonts w:ascii="仿宋_GB2312" w:hAnsi="仿宋_GB2312" w:cs="仿宋_GB2312" w:eastAsia="仿宋_GB2312"/>
                      <w:sz w:val="20"/>
                      <w:color w:val="000000"/>
                    </w:rPr>
                    <w:t>CD36/CD105/CD117/CD71/CD45</w:t>
                  </w:r>
                  <w:r>
                    <w:br/>
                  </w:r>
                  <w:r>
                    <w:rPr>
                      <w:rFonts w:ascii="仿宋_GB2312" w:hAnsi="仿宋_GB2312" w:cs="仿宋_GB2312" w:eastAsia="仿宋_GB2312"/>
                      <w:sz w:val="20"/>
                      <w:color w:val="000000"/>
                    </w:rPr>
                    <w:t>Lambda/CD19/CD56/CD20/Kappa/CD10/CD38/CD45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-急性白血病</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32个CD，按24个收费：</w:t>
                  </w:r>
                  <w:r>
                    <w:br/>
                  </w:r>
                  <w:r>
                    <w:rPr>
                      <w:rFonts w:ascii="仿宋_GB2312" w:hAnsi="仿宋_GB2312" w:cs="仿宋_GB2312" w:eastAsia="仿宋_GB2312"/>
                      <w:sz w:val="20"/>
                      <w:color w:val="000000"/>
                    </w:rPr>
                    <w:t>CD16/CD117/CD34/CD38/CD13/HLA-DR/CD11b/CD45</w:t>
                  </w:r>
                  <w:r>
                    <w:br/>
                  </w:r>
                  <w:r>
                    <w:rPr>
                      <w:rFonts w:ascii="仿宋_GB2312" w:hAnsi="仿宋_GB2312" w:cs="仿宋_GB2312" w:eastAsia="仿宋_GB2312"/>
                      <w:sz w:val="20"/>
                      <w:color w:val="000000"/>
                    </w:rPr>
                    <w:t>CD64/CD7/CD56/CD123/CD33/HLA-DR/CD15/CD45</w:t>
                  </w:r>
                  <w:r>
                    <w:br/>
                  </w:r>
                  <w:r>
                    <w:rPr>
                      <w:rFonts w:ascii="仿宋_GB2312" w:hAnsi="仿宋_GB2312" w:cs="仿宋_GB2312" w:eastAsia="仿宋_GB2312"/>
                      <w:sz w:val="20"/>
                      <w:color w:val="000000"/>
                    </w:rPr>
                    <w:t>CD36/CD20/CD10/CD19/CD4/CD71/CD14/CD38/CD45</w:t>
                  </w:r>
                  <w:r>
                    <w:br/>
                  </w:r>
                  <w:r>
                    <w:rPr>
                      <w:rFonts w:ascii="仿宋_GB2312" w:hAnsi="仿宋_GB2312" w:cs="仿宋_GB2312" w:eastAsia="仿宋_GB2312"/>
                      <w:sz w:val="20"/>
                      <w:color w:val="000000"/>
                    </w:rPr>
                    <w:t>TdT/MPO/CD5/CD9/CD2/cCD79a/mCD3/cCD3/CD45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-MDS/MPN</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38个CD，按24个收费：</w:t>
                  </w:r>
                  <w:r>
                    <w:br/>
                  </w:r>
                  <w:r>
                    <w:rPr>
                      <w:rFonts w:ascii="仿宋_GB2312" w:hAnsi="仿宋_GB2312" w:cs="仿宋_GB2312" w:eastAsia="仿宋_GB2312"/>
                      <w:sz w:val="20"/>
                      <w:color w:val="000000"/>
                    </w:rPr>
                    <w:t>CD16/CD117/CD34/CD38/CD13/HLA-DR/CD11b/CD45</w:t>
                  </w:r>
                  <w:r>
                    <w:br/>
                  </w:r>
                  <w:r>
                    <w:rPr>
                      <w:rFonts w:ascii="仿宋_GB2312" w:hAnsi="仿宋_GB2312" w:cs="仿宋_GB2312" w:eastAsia="仿宋_GB2312"/>
                      <w:sz w:val="20"/>
                      <w:color w:val="000000"/>
                    </w:rPr>
                    <w:t>CD57/CD5/CD34/CD2/CD7/CD3/CD15/CD45</w:t>
                  </w:r>
                  <w:r>
                    <w:br/>
                  </w:r>
                  <w:r>
                    <w:rPr>
                      <w:rFonts w:ascii="仿宋_GB2312" w:hAnsi="仿宋_GB2312" w:cs="仿宋_GB2312" w:eastAsia="仿宋_GB2312"/>
                      <w:sz w:val="20"/>
                      <w:color w:val="000000"/>
                    </w:rPr>
                    <w:t>CD8/CD16/CD4/CD14/CD33/HLA-DR/CD64/CD3/CD45</w:t>
                  </w:r>
                  <w:r>
                    <w:br/>
                  </w:r>
                  <w:r>
                    <w:rPr>
                      <w:rFonts w:ascii="仿宋_GB2312" w:hAnsi="仿宋_GB2312" w:cs="仿宋_GB2312" w:eastAsia="仿宋_GB2312"/>
                      <w:sz w:val="20"/>
                      <w:color w:val="000000"/>
                    </w:rPr>
                    <w:t>CD36/CD105/CD117/CD71/CD45</w:t>
                  </w:r>
                  <w:r>
                    <w:br/>
                  </w:r>
                  <w:r>
                    <w:rPr>
                      <w:rFonts w:ascii="仿宋_GB2312" w:hAnsi="仿宋_GB2312" w:cs="仿宋_GB2312" w:eastAsia="仿宋_GB2312"/>
                      <w:sz w:val="20"/>
                      <w:color w:val="000000"/>
                    </w:rPr>
                    <w:t>Lambda/CD19/CD56/CD20/Kappa/CD10/CD38/CD45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-T/NK细胞淋巴瘤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32个CD，按24个收费：</w:t>
                  </w:r>
                  <w:r>
                    <w:br/>
                  </w:r>
                  <w:r>
                    <w:rPr>
                      <w:rFonts w:ascii="仿宋_GB2312" w:hAnsi="仿宋_GB2312" w:cs="仿宋_GB2312" w:eastAsia="仿宋_GB2312"/>
                      <w:sz w:val="20"/>
                      <w:color w:val="000000"/>
                    </w:rPr>
                    <w:t>TCRgd/CD10/CD5/CD38/CD19/CD20/CD3/CD45</w:t>
                  </w:r>
                  <w:r>
                    <w:br/>
                  </w:r>
                  <w:r>
                    <w:rPr>
                      <w:rFonts w:ascii="仿宋_GB2312" w:hAnsi="仿宋_GB2312" w:cs="仿宋_GB2312" w:eastAsia="仿宋_GB2312"/>
                      <w:sz w:val="20"/>
                      <w:color w:val="000000"/>
                    </w:rPr>
                    <w:t>CD26/CD30/CD25/CD45RA/CD45RO/CD8/CD4/CD45</w:t>
                  </w:r>
                  <w:r>
                    <w:br/>
                  </w:r>
                  <w:r>
                    <w:rPr>
                      <w:rFonts w:ascii="仿宋_GB2312" w:hAnsi="仿宋_GB2312" w:cs="仿宋_GB2312" w:eastAsia="仿宋_GB2312"/>
                      <w:sz w:val="20"/>
                      <w:color w:val="000000"/>
                    </w:rPr>
                    <w:t>CD57/CD7/CD5/CD2/CD56/CD3/CD16/CD45</w:t>
                  </w:r>
                  <w:r>
                    <w:br/>
                  </w:r>
                  <w:r>
                    <w:rPr>
                      <w:rFonts w:ascii="仿宋_GB2312" w:hAnsi="仿宋_GB2312" w:cs="仿宋_GB2312" w:eastAsia="仿宋_GB2312"/>
                      <w:sz w:val="20"/>
                      <w:color w:val="000000"/>
                    </w:rPr>
                    <w:t>CD161/Perforin/CD56/CD3/CD94/CD8/GranzymeB/CD45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-淋巴瘤（类型待定）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39个CD，按24个收费：</w:t>
                  </w:r>
                  <w:r>
                    <w:br/>
                  </w:r>
                  <w:r>
                    <w:rPr>
                      <w:rFonts w:ascii="仿宋_GB2312" w:hAnsi="仿宋_GB2312" w:cs="仿宋_GB2312" w:eastAsia="仿宋_GB2312"/>
                      <w:sz w:val="20"/>
                      <w:color w:val="000000"/>
                    </w:rPr>
                    <w:t>CD103/CD25/CD23/CD11c/CD200/CD19/FMC7/CD45</w:t>
                  </w:r>
                  <w:r>
                    <w:br/>
                  </w:r>
                  <w:r>
                    <w:rPr>
                      <w:rFonts w:ascii="仿宋_GB2312" w:hAnsi="仿宋_GB2312" w:cs="仿宋_GB2312" w:eastAsia="仿宋_GB2312"/>
                      <w:sz w:val="20"/>
                      <w:color w:val="000000"/>
                    </w:rPr>
                    <w:t>CD57/TCRgd+CD22/CD56/CD5/CD7/CD3/CD16/CD45</w:t>
                  </w:r>
                  <w:r>
                    <w:br/>
                  </w:r>
                  <w:r>
                    <w:rPr>
                      <w:rFonts w:ascii="仿宋_GB2312" w:hAnsi="仿宋_GB2312" w:cs="仿宋_GB2312" w:eastAsia="仿宋_GB2312"/>
                      <w:sz w:val="20"/>
                      <w:color w:val="000000"/>
                    </w:rPr>
                    <w:t>CD26/CD30/CD4/CD45RA/CD45RO/CD8/CD3/CD45</w:t>
                  </w:r>
                  <w:r>
                    <w:br/>
                  </w:r>
                  <w:r>
                    <w:rPr>
                      <w:rFonts w:ascii="仿宋_GB2312" w:hAnsi="仿宋_GB2312" w:cs="仿宋_GB2312" w:eastAsia="仿宋_GB2312"/>
                      <w:sz w:val="20"/>
                      <w:color w:val="000000"/>
                    </w:rPr>
                    <w:t>Lambda/CD10/CD5/CD38/Kappa/CD20/CD19/CD45</w:t>
                  </w:r>
                  <w:r>
                    <w:br/>
                  </w:r>
                  <w:r>
                    <w:rPr>
                      <w:rFonts w:ascii="仿宋_GB2312" w:hAnsi="仿宋_GB2312" w:cs="仿宋_GB2312" w:eastAsia="仿宋_GB2312"/>
                      <w:sz w:val="20"/>
                      <w:color w:val="000000"/>
                    </w:rPr>
                    <w:t>CD81/CD79b/sIgD/CD2/IgM/CD19/CD45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-B-LPD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31个CD，按24个收费：</w:t>
                  </w:r>
                  <w:r>
                    <w:br/>
                  </w:r>
                  <w:r>
                    <w:rPr>
                      <w:rFonts w:ascii="仿宋_GB2312" w:hAnsi="仿宋_GB2312" w:cs="仿宋_GB2312" w:eastAsia="仿宋_GB2312"/>
                      <w:sz w:val="20"/>
                      <w:color w:val="000000"/>
                    </w:rPr>
                    <w:t>CD19/CD10/CD5/CD3/CD71/CD8/CD56/CD45</w:t>
                  </w:r>
                  <w:r>
                    <w:br/>
                  </w:r>
                  <w:r>
                    <w:rPr>
                      <w:rFonts w:ascii="仿宋_GB2312" w:hAnsi="仿宋_GB2312" w:cs="仿宋_GB2312" w:eastAsia="仿宋_GB2312"/>
                      <w:sz w:val="20"/>
                      <w:color w:val="000000"/>
                    </w:rPr>
                    <w:t>CD43/CD79b/CD23/CD123/CD200/CD19/FMC7/CD45</w:t>
                  </w:r>
                  <w:r>
                    <w:br/>
                  </w:r>
                  <w:r>
                    <w:rPr>
                      <w:rFonts w:ascii="仿宋_GB2312" w:hAnsi="仿宋_GB2312" w:cs="仿宋_GB2312" w:eastAsia="仿宋_GB2312"/>
                      <w:sz w:val="20"/>
                      <w:color w:val="000000"/>
                    </w:rPr>
                    <w:t>CD103/CD22/CD25/CD11c/CD81/CD19/CD45</w:t>
                  </w:r>
                  <w:r>
                    <w:br/>
                  </w:r>
                  <w:r>
                    <w:rPr>
                      <w:rFonts w:ascii="仿宋_GB2312" w:hAnsi="仿宋_GB2312" w:cs="仿宋_GB2312" w:eastAsia="仿宋_GB2312"/>
                      <w:sz w:val="20"/>
                      <w:color w:val="000000"/>
                    </w:rPr>
                    <w:t>Lambda/sIgM/sIgD/CD38/Kappa/CD20/CD19/CD45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-LPL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32个CD，按24个收费：</w:t>
                  </w:r>
                  <w:r>
                    <w:br/>
                  </w:r>
                  <w:r>
                    <w:rPr>
                      <w:rFonts w:ascii="仿宋_GB2312" w:hAnsi="仿宋_GB2312" w:cs="仿宋_GB2312" w:eastAsia="仿宋_GB2312"/>
                      <w:sz w:val="20"/>
                      <w:color w:val="000000"/>
                    </w:rPr>
                    <w:t>Lambda/sIgM/sIgD/CD38/Kappa/CD20/CD19/CD45</w:t>
                  </w:r>
                  <w:r>
                    <w:br/>
                  </w:r>
                  <w:r>
                    <w:rPr>
                      <w:rFonts w:ascii="仿宋_GB2312" w:hAnsi="仿宋_GB2312" w:cs="仿宋_GB2312" w:eastAsia="仿宋_GB2312"/>
                      <w:sz w:val="20"/>
                      <w:color w:val="000000"/>
                    </w:rPr>
                    <w:t>CD103/CD79b/CD23/CD38/CD200/CD19/FMC7/CD45</w:t>
                  </w:r>
                  <w:r>
                    <w:br/>
                  </w:r>
                  <w:r>
                    <w:rPr>
                      <w:rFonts w:ascii="仿宋_GB2312" w:hAnsi="仿宋_GB2312" w:cs="仿宋_GB2312" w:eastAsia="仿宋_GB2312"/>
                      <w:sz w:val="20"/>
                      <w:color w:val="000000"/>
                    </w:rPr>
                    <w:t>CD22/CD10/CD56/CD3/CD5/CD8/CD19/CD45</w:t>
                  </w:r>
                  <w:r>
                    <w:br/>
                  </w:r>
                  <w:r>
                    <w:rPr>
                      <w:rFonts w:ascii="仿宋_GB2312" w:hAnsi="仿宋_GB2312" w:cs="仿宋_GB2312" w:eastAsia="仿宋_GB2312"/>
                      <w:sz w:val="20"/>
                      <w:color w:val="000000"/>
                    </w:rPr>
                    <w:t>cLambda/CD138/CD56/CD117/cKappa/CD19/CD38/CD45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CD20/CD19/CD56/CD27/CD81/CD200/CD38/CD45</w:t>
                  </w:r>
                  <w:r>
                    <w:br/>
                  </w:r>
                  <w:r>
                    <w:rPr>
                      <w:rFonts w:ascii="仿宋_GB2312" w:hAnsi="仿宋_GB2312" w:cs="仿宋_GB2312" w:eastAsia="仿宋_GB2312"/>
                      <w:sz w:val="20"/>
                      <w:color w:val="000000"/>
                    </w:rPr>
                    <w:t>CD38/CD117/CD28/CD19/cKappa/cLambda/CD138/CD45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-LGL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24个CD，按14个收费：</w:t>
                  </w:r>
                  <w:r>
                    <w:br/>
                  </w:r>
                  <w:r>
                    <w:rPr>
                      <w:rFonts w:ascii="仿宋_GB2312" w:hAnsi="仿宋_GB2312" w:cs="仿宋_GB2312" w:eastAsia="仿宋_GB2312"/>
                      <w:sz w:val="20"/>
                      <w:color w:val="000000"/>
                    </w:rPr>
                    <w:t>CD57/CD16/CD5/CD3/CD56/CD8/CD4/CD45</w:t>
                  </w:r>
                  <w:r>
                    <w:br/>
                  </w:r>
                  <w:r>
                    <w:rPr>
                      <w:rFonts w:ascii="仿宋_GB2312" w:hAnsi="仿宋_GB2312" w:cs="仿宋_GB2312" w:eastAsia="仿宋_GB2312"/>
                      <w:sz w:val="20"/>
                      <w:color w:val="000000"/>
                    </w:rPr>
                    <w:t>CD7/TCRgd/CD5/CD45RA/CD45RO/CD3/CD4/CD45</w:t>
                  </w:r>
                  <w:r>
                    <w:br/>
                  </w:r>
                  <w:r>
                    <w:rPr>
                      <w:rFonts w:ascii="仿宋_GB2312" w:hAnsi="仿宋_GB2312" w:cs="仿宋_GB2312" w:eastAsia="仿宋_GB2312"/>
                      <w:sz w:val="20"/>
                      <w:color w:val="000000"/>
                    </w:rPr>
                    <w:t>CD57/Perforin/CD5/CD3/CD7/CD8/GranzymeB/CD45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-成熟B细胞检测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3个CD，按3个收费：CD19/CD20/CD45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免疫分型加做项</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试需求加做</w:t>
                  </w:r>
                  <w:r>
                    <w:rPr>
                      <w:rFonts w:ascii="仿宋_GB2312" w:hAnsi="仿宋_GB2312" w:cs="仿宋_GB2312" w:eastAsia="仿宋_GB2312"/>
                      <w:sz w:val="20"/>
                      <w:color w:val="000000"/>
                    </w:rPr>
                    <w:t>6个CD</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B/T/NK）</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7个CD，按7个收费：CD3/CD19/CD56/CD16/CD4/CD8/CD45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Th1/2）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w:t>
                  </w:r>
                  <w:r>
                    <w:br/>
                  </w:r>
                  <w:r>
                    <w:rPr>
                      <w:rFonts w:ascii="仿宋_GB2312" w:hAnsi="仿宋_GB2312" w:cs="仿宋_GB2312" w:eastAsia="仿宋_GB2312"/>
                      <w:sz w:val="20"/>
                      <w:color w:val="000000"/>
                    </w:rPr>
                    <w:t>CD8/CD183/CD4/CD196/CD38/HLA-DR/CD3/CD45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Treg）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7个CD，按7个收费：</w:t>
                  </w:r>
                  <w:r>
                    <w:br/>
                  </w:r>
                  <w:r>
                    <w:rPr>
                      <w:rFonts w:ascii="仿宋_GB2312" w:hAnsi="仿宋_GB2312" w:cs="仿宋_GB2312" w:eastAsia="仿宋_GB2312"/>
                      <w:sz w:val="20"/>
                      <w:color w:val="000000"/>
                    </w:rPr>
                    <w:t>CD3/CD4/CD25/CD127/CD45RO/HLA-DR/CD45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DNT细胞）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6个CD，按6个收费：CD3/CD8/TCRab/CD4/CD95/CD45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T细胞免疫功能）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8个CD，按8个收费：CD197/CD4/CD45RA/CD38/CD8/CD3/HLA-DR/CD45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EMA检测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HLA-B27检测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2个CD，按2个收费：CD3/beads</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250203068</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人类白细胞抗原</w:t>
                  </w:r>
                  <w:r>
                    <w:rPr>
                      <w:rFonts w:ascii="仿宋_GB2312" w:hAnsi="仿宋_GB2312" w:cs="仿宋_GB2312" w:eastAsia="仿宋_GB2312"/>
                      <w:sz w:val="20"/>
                      <w:color w:val="000000"/>
                    </w:rPr>
                    <w:t>B27测定(HLA—B27)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TCRVβ检测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24个CD，按24个收费：</w:t>
                  </w:r>
                  <w:r>
                    <w:br/>
                  </w:r>
                  <w:r>
                    <w:rPr>
                      <w:rFonts w:ascii="仿宋_GB2312" w:hAnsi="仿宋_GB2312" w:cs="仿宋_GB2312" w:eastAsia="仿宋_GB2312"/>
                      <w:sz w:val="20"/>
                      <w:color w:val="000000"/>
                    </w:rPr>
                    <w:t>vb5.3/vb7.1/vb3</w:t>
                  </w:r>
                  <w:r>
                    <w:br/>
                  </w:r>
                  <w:r>
                    <w:rPr>
                      <w:rFonts w:ascii="仿宋_GB2312" w:hAnsi="仿宋_GB2312" w:cs="仿宋_GB2312" w:eastAsia="仿宋_GB2312"/>
                      <w:sz w:val="20"/>
                      <w:color w:val="000000"/>
                    </w:rPr>
                    <w:t>vb9/vb17/vb16</w:t>
                  </w:r>
                  <w:r>
                    <w:br/>
                  </w:r>
                  <w:r>
                    <w:rPr>
                      <w:rFonts w:ascii="仿宋_GB2312" w:hAnsi="仿宋_GB2312" w:cs="仿宋_GB2312" w:eastAsia="仿宋_GB2312"/>
                      <w:sz w:val="20"/>
                      <w:color w:val="000000"/>
                    </w:rPr>
                    <w:t>vb18/vb5.1/Vb20</w:t>
                  </w:r>
                  <w:r>
                    <w:br/>
                  </w:r>
                  <w:r>
                    <w:rPr>
                      <w:rFonts w:ascii="仿宋_GB2312" w:hAnsi="仿宋_GB2312" w:cs="仿宋_GB2312" w:eastAsia="仿宋_GB2312"/>
                      <w:sz w:val="20"/>
                      <w:color w:val="000000"/>
                    </w:rPr>
                    <w:t>vb13.1/vb13.6/vb8</w:t>
                  </w:r>
                  <w:r>
                    <w:br/>
                  </w:r>
                  <w:r>
                    <w:rPr>
                      <w:rFonts w:ascii="仿宋_GB2312" w:hAnsi="仿宋_GB2312" w:cs="仿宋_GB2312" w:eastAsia="仿宋_GB2312"/>
                      <w:sz w:val="20"/>
                      <w:color w:val="000000"/>
                    </w:rPr>
                    <w:t>vb5.2/vb2/vb12</w:t>
                  </w:r>
                  <w:r>
                    <w:br/>
                  </w:r>
                  <w:r>
                    <w:rPr>
                      <w:rFonts w:ascii="仿宋_GB2312" w:hAnsi="仿宋_GB2312" w:cs="仿宋_GB2312" w:eastAsia="仿宋_GB2312"/>
                      <w:sz w:val="20"/>
                      <w:color w:val="000000"/>
                    </w:rPr>
                    <w:t>vb23/vb1/vb21.3</w:t>
                  </w:r>
                  <w:r>
                    <w:br/>
                  </w:r>
                  <w:r>
                    <w:rPr>
                      <w:rFonts w:ascii="仿宋_GB2312" w:hAnsi="仿宋_GB2312" w:cs="仿宋_GB2312" w:eastAsia="仿宋_GB2312"/>
                      <w:sz w:val="20"/>
                      <w:color w:val="000000"/>
                    </w:rPr>
                    <w:t>vb11/vb22/vb14</w:t>
                  </w:r>
                  <w:r>
                    <w:br/>
                  </w:r>
                  <w:r>
                    <w:rPr>
                      <w:rFonts w:ascii="仿宋_GB2312" w:hAnsi="仿宋_GB2312" w:cs="仿宋_GB2312" w:eastAsia="仿宋_GB2312"/>
                      <w:sz w:val="20"/>
                      <w:color w:val="000000"/>
                    </w:rPr>
                    <w:t>vb13.2/vb4/vb7.2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造血干细胞计数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造血干细胞计数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流式十四项细胞因子检测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250401014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各种白介素测定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11种因子：IL-1β、IL-2、IL4、IL-5、IL-6、IL-8、IL-10、IL-12p70、IL-17A、IL-17F、IL-22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干扰素测定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250404013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肿瘤坏死因子测定</w:t>
                  </w:r>
                  <w:r>
                    <w:rPr>
                      <w:rFonts w:ascii="仿宋_GB2312" w:hAnsi="仿宋_GB2312" w:cs="仿宋_GB2312" w:eastAsia="仿宋_GB2312"/>
                      <w:sz w:val="20"/>
                      <w:color w:val="000000"/>
                    </w:rPr>
                    <w:t>(TNF)</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2种因子：TNF-β、NF-a</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染色体核型分析</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检测</w:t>
                  </w:r>
                  <w:r>
                    <w:rPr>
                      <w:rFonts w:ascii="仿宋_GB2312" w:hAnsi="仿宋_GB2312" w:cs="仿宋_GB2312" w:eastAsia="仿宋_GB2312"/>
                      <w:sz w:val="15"/>
                      <w:color w:val="000000"/>
                    </w:rPr>
                    <w:t>43种融合基因，按7项计费：ETV6::ABL1、ETV6::Jak2、PAG1::ABL2、RCSD1::ABL2、SNX2::ABL1、ZMIZ1::ABL1、NUP214::ABL1、ZC3HAV1::ABL2、TERF2::Jak2、PAX5::Jak2、TPR::Jak2、TNIP1::PDGFRB、IKZF1、ATF7IP::Jak2、BCR::Jak2、SSBP2::Jak2、SSBP2::CSF1R、STRN3::Jak2、RCSD1::ABL1、PPFIBP1::Jak2、SSBP2::PDGFRB、MYB::TYK、ETV6::NTRK3、ZEB2::PDGFRB、MYH9::IL2RB、EBF1::PDGFRB、EBF1::Jak2、CRLF2、RANBP2::ABL1、EP300::ZNF384、TCF3::ZNF384、TAF15::ZNF384、BMP2K::ZNF384、EWSR1::ZNF384、SYNRG::ZNF384、CREBBP::ZNF384、ARID1B::ZNF384、MEF2D::BCL9、MEF2D::SS18、MEF2D::DAZAP1、MEF2D::FOXJ2、MEF2D::HNRNPUL1、MEF2D::CSF1R</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29种PH样ALL相关融合基因检测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检测</w:t>
                  </w:r>
                  <w:r>
                    <w:rPr>
                      <w:rFonts w:ascii="仿宋_GB2312" w:hAnsi="仿宋_GB2312" w:cs="仿宋_GB2312" w:eastAsia="仿宋_GB2312"/>
                      <w:sz w:val="16"/>
                      <w:color w:val="000000"/>
                    </w:rPr>
                    <w:t>29种融合基因，按5项计费：ETV6::ABL1、ETV6::Jak2、PAG1::ABL2、RCSD1::ABL2、SNX2::ABL1、ZMIZ1::ABL1、NUP214::ABL1、ZC3HAV1::ABL2、TERF2::Jak2、PAX5::Jak2、TPR::Jak2、TNIP1::PDGFRB、IKZF1、ATF7IP::Jak2、BCR::Jak2、SSBP2::Jak2、SSBP2::CSF1R、STRN3::Jak2、RCSD1::ABL1、PPFIBP1::Jak2、SSBP2::PDGFRB、MYB::TYK、ETV6::NTRK3、ZEB2::PDGFRB、MYH9::IL2RB、EBF1::PDGFRB、EBF1::Jak2、CRLF2、RANBP2::ABL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白血病髓系</w:t>
                  </w:r>
                  <w:r>
                    <w:rPr>
                      <w:rFonts w:ascii="仿宋_GB2312" w:hAnsi="仿宋_GB2312" w:cs="仿宋_GB2312" w:eastAsia="仿宋_GB2312"/>
                      <w:sz w:val="20"/>
                      <w:color w:val="000000"/>
                    </w:rPr>
                    <w:t>29种相关基因筛查</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检测</w:t>
                  </w:r>
                  <w:r>
                    <w:rPr>
                      <w:rFonts w:ascii="仿宋_GB2312" w:hAnsi="仿宋_GB2312" w:cs="仿宋_GB2312" w:eastAsia="仿宋_GB2312"/>
                      <w:sz w:val="16"/>
                      <w:color w:val="000000"/>
                    </w:rPr>
                    <w:t>29种融合基因，按5项计费：BCR::ABL、PML::RARA、AML1::ETO、CBFβ::MYH11、MLL::AF9、MLL::ENL、MLL::AF10、MLL::SEPT6、MLL::ELL、MLL::AF17、MLL::AF1q、MLL::AF1p、MLL::AF6、NPM::RARA、PLZF::RARA、AML1::MDS1/EVI1、AML1::MTG16、DEK::CAN、NPM::MLF1、STAT5b::RARA、NUP98::HOXA13、NUP98::HOXC11、NUP98::HOXD13、NUP98::HOXA9、NUP98::HOXA11、MLL::AFX、FIP1L1::RARA、PRKAR1A::RARA、NUMA1::RARA</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白血病淋系</w:t>
                  </w:r>
                  <w:r>
                    <w:rPr>
                      <w:rFonts w:ascii="仿宋_GB2312" w:hAnsi="仿宋_GB2312" w:cs="仿宋_GB2312" w:eastAsia="仿宋_GB2312"/>
                      <w:sz w:val="20"/>
                      <w:color w:val="000000"/>
                    </w:rPr>
                    <w:t>9种相关基因筛查</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检测</w:t>
                  </w:r>
                  <w:r>
                    <w:rPr>
                      <w:rFonts w:ascii="仿宋_GB2312" w:hAnsi="仿宋_GB2312" w:cs="仿宋_GB2312" w:eastAsia="仿宋_GB2312"/>
                      <w:sz w:val="16"/>
                      <w:color w:val="000000"/>
                    </w:rPr>
                    <w:t>9种融合基因，按4项计费：BCR::ABL、MLL::AF4、MLL::AF1q、MLL::AF1p、TEL::AML1、E2A::PBX1、E2A::HLF、SIL::TAL1、MLL::AFX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w:t>
                  </w:r>
                  <w:r>
                    <w:rPr>
                      <w:rFonts w:ascii="仿宋_GB2312" w:hAnsi="仿宋_GB2312" w:cs="仿宋_GB2312" w:eastAsia="仿宋_GB2312"/>
                      <w:sz w:val="20"/>
                      <w:color w:val="000000"/>
                    </w:rPr>
                    <w:t>43种融合基因筛查实验-复查单项</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r>
                    <w:rPr>
                      <w:rFonts w:ascii="仿宋_GB2312" w:hAnsi="仿宋_GB2312" w:cs="仿宋_GB2312" w:eastAsia="仿宋_GB2312"/>
                      <w:sz w:val="20"/>
                      <w:color w:val="000000"/>
                    </w:rPr>
                    <w:t>(PH-Like)-复查单项</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43种ALL相关基因筛查-复查单项BMP2K-ZNF384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43种ALL相关基因筛查-复查单项CALM-AF10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43种ALL相关基因筛查-复查单项CREBBP-ZNF384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43种ALL相关基因筛查-复查单项EP300-ZNF384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43种ALL相关基因筛查-复查单项EWSR1-ZNF384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43种ALL相关基因筛查-复查单项HOX11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43种ALL相关基因筛查-复查单项KIF5B-PDGFRA</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43种ALL相关基因筛查-复查单项MEF2D:HNRNPUL1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43种ALL相关基因筛查-复查单项MEF2D:BCL9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43种ALL相关基因筛查-复查单项STRN-PDGFRA</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43种ALL相关基因筛查-复查单项TAF15-ZNF384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43种ALL相关基因筛查-复查单项TCF3-ZNF384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-AML1/ETO（定量）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-BCR/ABLp210（定性）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-BCR/ABLp210（定量）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-BCR/ABLp190（定性）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-BCR/ABLp190（定量）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-BCR/ABLp230（定性）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-BCR/ABLp230（定量）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-BCR/ABL非典型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-BCR:ABLe13a3/e14a3（定量）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-CBFβ/MYH11（定性）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-CBFβ/MYH11（定量）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-E2A/PBX1（定量）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-FIP1L1/PDGFRα（定性）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-MLL/AF4（定性）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-MLL/AF4（定量）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-PML/RARα（定性）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-PML/RARα（定量）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-SIL/TAL1（定量）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-TEL/AML1（定量）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-TEL/PDGFRβ（定性）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EVI1定量检测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基因分型</w:t>
                  </w:r>
                  <w:r>
                    <w:rPr>
                      <w:rFonts w:ascii="仿宋_GB2312" w:hAnsi="仿宋_GB2312" w:cs="仿宋_GB2312" w:eastAsia="仿宋_GB2312"/>
                      <w:sz w:val="20"/>
                      <w:color w:val="000000"/>
                    </w:rPr>
                    <w:t>-KIR</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w:t>
                  </w:r>
                  <w:r>
                    <w:rPr>
                      <w:rFonts w:ascii="仿宋_GB2312" w:hAnsi="仿宋_GB2312" w:cs="仿宋_GB2312" w:eastAsia="仿宋_GB2312"/>
                      <w:sz w:val="20"/>
                      <w:color w:val="000000"/>
                    </w:rPr>
                    <w:t>KIR单倍型C、KIR单倍型T</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-BCR/ABL非典型测序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-ABL激酶突变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-BRAF-V600E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-C-KITExon17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-C-KITExon8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-KITD816V基因突变定量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-KITD816Y基因突变定量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-CEBPαBZIP</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-CEBPαTAD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-CALR-Exon9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-CSF3R-Exon14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-CSF3R-Exon17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-DNMT3A(Mtase)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-DNMT3A(ZNF)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-DNMT3A突变(R882H)定量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HLA-DR15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-FLT3-TKD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-FLT3-ITD等位基因比率</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-IDH1-Exon4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-IDH2-Exon4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-JAK2-V617F（定性）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-JAK2-V617F（定量）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-JAK2-Exon12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-MYD88/L265P突变定量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-MYD88-L265P</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-MPL-Exon10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-NPM1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-NPM1突变（A/B/D/E型）定量检测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-NOTCH1-Exon26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-NOTCH1-Exon27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-NOTCH1-Exon34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-PTEN-Exon7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-SF3B1-K700E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-SRSF2-Exon1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-SETBP1-SKI</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-U2AF1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-WT1-Exon7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-WT1-Exon9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-TP53(Exon5-6)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-TP53(Exon8-9)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-TP53(Exon11)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-CXCR4(270-352AA)</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-SF3B1(Exon14)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-SF3B1(Exon15-16)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-STAT3(Exon19-20)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-STAT3(Exon21)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-STAT5B(Exon16)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-MAP2K1(Exon2)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-MAP2K1(Exon3)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-ETNK1(Exon3)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-ASXL1:p.I574-T1024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-ASXL1:p.K1025-X1542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基因特定位点检测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PML、RARα基因耐药突变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8项计费：PML阳性质控品、PML阴性质控品、PML基因检测原始样本*3、RARa基因阳性质控品、RARa阴性质控品、RARa基因检测原始样本*3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基因重排组合</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w:t>
                  </w:r>
                  <w:r>
                    <w:rPr>
                      <w:rFonts w:ascii="仿宋_GB2312" w:hAnsi="仿宋_GB2312" w:cs="仿宋_GB2312" w:eastAsia="仿宋_GB2312"/>
                      <w:sz w:val="20"/>
                      <w:color w:val="000000"/>
                    </w:rPr>
                    <w:t>6种基因：TCRβ、TCRγ、TCRD、IGH、IGK、IGL</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T系基因重排</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w:t>
                  </w:r>
                  <w:r>
                    <w:rPr>
                      <w:rFonts w:ascii="仿宋_GB2312" w:hAnsi="仿宋_GB2312" w:cs="仿宋_GB2312" w:eastAsia="仿宋_GB2312"/>
                      <w:sz w:val="20"/>
                      <w:color w:val="000000"/>
                    </w:rPr>
                    <w:t>3种基因：TCRβ、TCRγ、TCRD</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B系基因重排</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w:t>
                  </w:r>
                  <w:r>
                    <w:rPr>
                      <w:rFonts w:ascii="仿宋_GB2312" w:hAnsi="仿宋_GB2312" w:cs="仿宋_GB2312" w:eastAsia="仿宋_GB2312"/>
                      <w:sz w:val="20"/>
                      <w:color w:val="000000"/>
                    </w:rPr>
                    <w:t>3种基因：IGH、IGK、IGL</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IgH体细胞高突变分析</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淋系肿瘤</w:t>
                  </w:r>
                  <w:r>
                    <w:rPr>
                      <w:rFonts w:ascii="仿宋_GB2312" w:hAnsi="仿宋_GB2312" w:cs="仿宋_GB2312" w:eastAsia="仿宋_GB2312"/>
                      <w:sz w:val="20"/>
                      <w:color w:val="000000"/>
                    </w:rPr>
                    <w:t>Ig重排MRD检测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检测全部重排类型，以</w:t>
                  </w:r>
                  <w:r>
                    <w:rPr>
                      <w:rFonts w:ascii="仿宋_GB2312" w:hAnsi="仿宋_GB2312" w:cs="仿宋_GB2312" w:eastAsia="仿宋_GB2312"/>
                      <w:sz w:val="20"/>
                      <w:color w:val="000000"/>
                    </w:rPr>
                    <w:t>6种计费：IGH（V-D-J重排）、IGH（D-J重排）、IGK（V-J重排）、IGK（Intron-Kde）、IGK（V-Kde重排）、IGL（V-J</w:t>
                  </w:r>
                  <w:r>
                    <w:br/>
                  </w:r>
                  <w:r>
                    <w:rPr>
                      <w:rFonts w:ascii="仿宋_GB2312" w:hAnsi="仿宋_GB2312" w:cs="仿宋_GB2312" w:eastAsia="仿宋_GB2312"/>
                      <w:sz w:val="20"/>
                      <w:color w:val="000000"/>
                    </w:rPr>
                    <w:t>重排）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淋系肿瘤</w:t>
                  </w:r>
                  <w:r>
                    <w:rPr>
                      <w:rFonts w:ascii="仿宋_GB2312" w:hAnsi="仿宋_GB2312" w:cs="仿宋_GB2312" w:eastAsia="仿宋_GB2312"/>
                      <w:sz w:val="20"/>
                      <w:color w:val="000000"/>
                    </w:rPr>
                    <w:t>TCR重排MRD检测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检测全部重排类型，以</w:t>
                  </w:r>
                  <w:r>
                    <w:rPr>
                      <w:rFonts w:ascii="仿宋_GB2312" w:hAnsi="仿宋_GB2312" w:cs="仿宋_GB2312" w:eastAsia="仿宋_GB2312"/>
                      <w:sz w:val="20"/>
                      <w:color w:val="000000"/>
                    </w:rPr>
                    <w:t>6种计费：TRB（V基因）、TRB（D基因）、TRB（J基因）、TRB（V基因）、TRB（D基因）、TRB（J基因）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EB病毒DNA检测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巨细胞病毒</w:t>
                  </w:r>
                  <w:r>
                    <w:rPr>
                      <w:rFonts w:ascii="仿宋_GB2312" w:hAnsi="仿宋_GB2312" w:cs="仿宋_GB2312" w:eastAsia="仿宋_GB2312"/>
                      <w:sz w:val="20"/>
                      <w:color w:val="000000"/>
                    </w:rPr>
                    <w:t>DNA检测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BK病毒定量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B19病毒DNA检测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IDH2突变(R172K)定量检测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IDH1突变(R132C)定量检测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IDH2突变(R140Q)定量检测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IDH1突变(R132H)定量检测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半乳甘露聚糖检测（</w:t>
                  </w:r>
                  <w:r>
                    <w:rPr>
                      <w:rFonts w:ascii="仿宋_GB2312" w:hAnsi="仿宋_GB2312" w:cs="仿宋_GB2312" w:eastAsia="仿宋_GB2312"/>
                      <w:sz w:val="20"/>
                      <w:color w:val="000000"/>
                    </w:rPr>
                    <w:t>GM实验）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250501040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真菌</w:t>
                  </w:r>
                  <w:r>
                    <w:rPr>
                      <w:rFonts w:ascii="仿宋_GB2312" w:hAnsi="仿宋_GB2312" w:cs="仿宋_GB2312" w:eastAsia="仿宋_GB2312"/>
                      <w:sz w:val="20"/>
                      <w:color w:val="000000"/>
                    </w:rPr>
                    <w:t>D-葡聚糖检测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造血祖细胞培养（</w:t>
                  </w:r>
                  <w:r>
                    <w:rPr>
                      <w:rFonts w:ascii="仿宋_GB2312" w:hAnsi="仿宋_GB2312" w:cs="仿宋_GB2312" w:eastAsia="仿宋_GB2312"/>
                      <w:sz w:val="20"/>
                      <w:color w:val="000000"/>
                    </w:rPr>
                    <w:t>±CSF)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骨髓造血祖细胞培养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八项培养：红系祖细胞集落培养</w:t>
                  </w:r>
                  <w:r>
                    <w:rPr>
                      <w:rFonts w:ascii="仿宋_GB2312" w:hAnsi="仿宋_GB2312" w:cs="仿宋_GB2312" w:eastAsia="仿宋_GB2312"/>
                      <w:sz w:val="20"/>
                      <w:color w:val="000000"/>
                    </w:rPr>
                    <w:t>CFU-E、红系祖细胞集落培养CFU-E(-EPO)、红系爆氏集落培养BFU-E、红系爆氏集落培养BFU-E(-EPO)、粒-单系祖细胞集落培养CFU-GM、粒-单系祖细胞集落培养CFU-GM(-GM_CSF)、混合祖细胞集落培养CFU-Mix、混合祖细胞集落培养CFU-Mix(-CSF)</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造血祖细胞培养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骨髓造血祖细胞培养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四项培养：红系祖细胞集落培养</w:t>
                  </w:r>
                  <w:r>
                    <w:rPr>
                      <w:rFonts w:ascii="仿宋_GB2312" w:hAnsi="仿宋_GB2312" w:cs="仿宋_GB2312" w:eastAsia="仿宋_GB2312"/>
                      <w:sz w:val="20"/>
                      <w:color w:val="000000"/>
                    </w:rPr>
                    <w:t>CFU-E、红系爆氏集落培养BFU-E、粒-单系祖细胞集落培养CFU-GM、混合祖细胞集落培养CFU-Mix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造血祖细胞培养（</w:t>
                  </w:r>
                  <w:r>
                    <w:rPr>
                      <w:rFonts w:ascii="仿宋_GB2312" w:hAnsi="仿宋_GB2312" w:cs="仿宋_GB2312" w:eastAsia="仿宋_GB2312"/>
                      <w:sz w:val="20"/>
                      <w:color w:val="000000"/>
                    </w:rPr>
                    <w:t>±EPO）</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骨髓造血祖细胞培养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六项培养：红系祖细胞集落培养</w:t>
                  </w:r>
                  <w:r>
                    <w:rPr>
                      <w:rFonts w:ascii="仿宋_GB2312" w:hAnsi="仿宋_GB2312" w:cs="仿宋_GB2312" w:eastAsia="仿宋_GB2312"/>
                      <w:sz w:val="20"/>
                      <w:color w:val="000000"/>
                    </w:rPr>
                    <w:t>CFU-E、红系祖细胞集落培养CFU-E(-EPO)、红系爆氏集落培养BFU-E、红系爆氏集落培养BFU-E(-EPO)、粒-单系祖细胞集落培养CFU-GM、混合祖细胞集落培养CFU-Mix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-尿GAM，κ，λ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十项电泳：</w:t>
                  </w:r>
                  <w:r>
                    <w:rPr>
                      <w:rFonts w:ascii="仿宋_GB2312" w:hAnsi="仿宋_GB2312" w:cs="仿宋_GB2312" w:eastAsia="仿宋_GB2312"/>
                      <w:sz w:val="20"/>
                      <w:color w:val="000000"/>
                    </w:rPr>
                    <w:t>IgG、IgG-ELP对照、IgA、IgA-ELP对照、IgM、IgM-ELP对照、κ、κ-ELP对照、λ、λ-ELP对照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-血GAM，κ，λ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十项电泳：</w:t>
                  </w:r>
                  <w:r>
                    <w:rPr>
                      <w:rFonts w:ascii="仿宋_GB2312" w:hAnsi="仿宋_GB2312" w:cs="仿宋_GB2312" w:eastAsia="仿宋_GB2312"/>
                      <w:sz w:val="20"/>
                      <w:color w:val="000000"/>
                    </w:rPr>
                    <w:t>IgG、IgG-ELP对照、IgA、IgA-ELP对照、IgM、IgM-ELP对照、κ、κ-ELP对照、λ、λ-ELP对照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-血IGD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两项电泳：</w:t>
                  </w:r>
                  <w:r>
                    <w:rPr>
                      <w:rFonts w:ascii="仿宋_GB2312" w:hAnsi="仿宋_GB2312" w:cs="仿宋_GB2312" w:eastAsia="仿宋_GB2312"/>
                      <w:sz w:val="20"/>
                      <w:color w:val="000000"/>
                    </w:rPr>
                    <w:t>IgD、IgD-ELP对照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-血IGD，κ，λ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w:t>
                  </w:r>
                  <w:r>
                    <w:rPr>
                      <w:rFonts w:ascii="仿宋_GB2312" w:hAnsi="仿宋_GB2312" w:cs="仿宋_GB2312" w:eastAsia="仿宋_GB2312"/>
                      <w:sz w:val="20"/>
                      <w:color w:val="000000"/>
                    </w:rPr>
                    <w:t>IgD、IgD-ELP对照、κ、κ-ELP对照、λ、λ-ELP对照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-血IGE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两项电泳：</w:t>
                  </w:r>
                  <w:r>
                    <w:rPr>
                      <w:rFonts w:ascii="仿宋_GB2312" w:hAnsi="仿宋_GB2312" w:cs="仿宋_GB2312" w:eastAsia="仿宋_GB2312"/>
                      <w:sz w:val="20"/>
                      <w:color w:val="000000"/>
                    </w:rPr>
                    <w:t>IgE、IgE-ELP对照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-血IGE，κ，λ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w:t>
                  </w:r>
                  <w:r>
                    <w:rPr>
                      <w:rFonts w:ascii="仿宋_GB2312" w:hAnsi="仿宋_GB2312" w:cs="仿宋_GB2312" w:eastAsia="仿宋_GB2312"/>
                      <w:sz w:val="20"/>
                      <w:color w:val="000000"/>
                    </w:rPr>
                    <w:t>IgE、IgE-ELP对照、κ、κ-ELP对照、λ、λ-ELP对照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血清蛋白电泳</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血清蛋白电泳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七项电泳：白蛋白、</w:t>
                  </w:r>
                  <w:r>
                    <w:rPr>
                      <w:rFonts w:ascii="仿宋_GB2312" w:hAnsi="仿宋_GB2312" w:cs="仿宋_GB2312" w:eastAsia="仿宋_GB2312"/>
                      <w:sz w:val="20"/>
                      <w:color w:val="000000"/>
                    </w:rPr>
                    <w:t>α1球蛋白、α2球蛋白、β1球蛋白、β2球蛋白、γ球蛋白、M片段1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尿蛋白电泳</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250307010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尿蛋白电泳分析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六项电泳：白蛋白、</w:t>
                  </w:r>
                  <w:r>
                    <w:rPr>
                      <w:rFonts w:ascii="仿宋_GB2312" w:hAnsi="仿宋_GB2312" w:cs="仿宋_GB2312" w:eastAsia="仿宋_GB2312"/>
                      <w:sz w:val="20"/>
                      <w:color w:val="000000"/>
                    </w:rPr>
                    <w:t>α1球蛋白、α2球蛋白、β球蛋白、γ球蛋白、M片段1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-尿IGD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两项电泳：</w:t>
                  </w:r>
                  <w:r>
                    <w:rPr>
                      <w:rFonts w:ascii="仿宋_GB2312" w:hAnsi="仿宋_GB2312" w:cs="仿宋_GB2312" w:eastAsia="仿宋_GB2312"/>
                      <w:sz w:val="20"/>
                      <w:color w:val="000000"/>
                    </w:rPr>
                    <w:t>IgD、IgD-ELP对照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-尿IGD，κ，λ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w:t>
                  </w:r>
                  <w:r>
                    <w:rPr>
                      <w:rFonts w:ascii="仿宋_GB2312" w:hAnsi="仿宋_GB2312" w:cs="仿宋_GB2312" w:eastAsia="仿宋_GB2312"/>
                      <w:sz w:val="20"/>
                      <w:color w:val="000000"/>
                    </w:rPr>
                    <w:t>IgD、IgD-ELP对照、κ、κ-ELP对照、λ、λ-ELP对照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-尿IGE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两项电泳：</w:t>
                  </w:r>
                  <w:r>
                    <w:rPr>
                      <w:rFonts w:ascii="仿宋_GB2312" w:hAnsi="仿宋_GB2312" w:cs="仿宋_GB2312" w:eastAsia="仿宋_GB2312"/>
                      <w:sz w:val="20"/>
                      <w:color w:val="000000"/>
                    </w:rPr>
                    <w:t>IgE、IgE-ELP对照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-尿IGE，κ，λ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w:t>
                  </w:r>
                  <w:r>
                    <w:rPr>
                      <w:rFonts w:ascii="仿宋_GB2312" w:hAnsi="仿宋_GB2312" w:cs="仿宋_GB2312" w:eastAsia="仿宋_GB2312"/>
                      <w:sz w:val="20"/>
                      <w:color w:val="000000"/>
                    </w:rPr>
                    <w:t>IgE、IgE-ELP对照、κ、κ-ELP对照、λ、λ-ELP对照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库姆分型实验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250202034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直接抗人球蛋白试验</w:t>
                  </w:r>
                  <w:r>
                    <w:rPr>
                      <w:rFonts w:ascii="仿宋_GB2312" w:hAnsi="仿宋_GB2312" w:cs="仿宋_GB2312" w:eastAsia="仿宋_GB2312"/>
                      <w:sz w:val="20"/>
                      <w:color w:val="000000"/>
                    </w:rPr>
                    <w:t>(Coombs')</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八项试验：抗</w:t>
                  </w:r>
                  <w:r>
                    <w:rPr>
                      <w:rFonts w:ascii="仿宋_GB2312" w:hAnsi="仿宋_GB2312" w:cs="仿宋_GB2312" w:eastAsia="仿宋_GB2312"/>
                      <w:sz w:val="20"/>
                      <w:color w:val="000000"/>
                    </w:rPr>
                    <w:t>IgG血清-效价、抗IgG血清-积分、抗C3血清-效价、抗C3血清-积分、抗IgM血清-效价、抗IgM血清-积分、抗IgA血清-效价、抗IgA血清-积分</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血浆游离血红蛋白测定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血浆游离血红蛋白测定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血浆结合珠蛋白测定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血清结合珠蛋白测定</w:t>
                  </w:r>
                  <w:r>
                    <w:rPr>
                      <w:rFonts w:ascii="仿宋_GB2312" w:hAnsi="仿宋_GB2312" w:cs="仿宋_GB2312" w:eastAsia="仿宋_GB2312"/>
                      <w:sz w:val="20"/>
                      <w:color w:val="000000"/>
                    </w:rPr>
                    <w:t>(HP)</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红细胞渗透脆性试验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红细胞渗透脆性试验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红细胞孵育渗透脆性试验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250202008</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红细胞孵育渗透脆性试验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抗碱血红蛋白测定</w:t>
                  </w:r>
                  <w:r>
                    <w:rPr>
                      <w:rFonts w:ascii="仿宋_GB2312" w:hAnsi="仿宋_GB2312" w:cs="仿宋_GB2312" w:eastAsia="仿宋_GB2312"/>
                      <w:sz w:val="20"/>
                      <w:color w:val="000000"/>
                    </w:rPr>
                    <w:t>(HbF)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250202028</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抗碱血红蛋白测定</w:t>
                  </w:r>
                  <w:r>
                    <w:rPr>
                      <w:rFonts w:ascii="仿宋_GB2312" w:hAnsi="仿宋_GB2312" w:cs="仿宋_GB2312" w:eastAsia="仿宋_GB2312"/>
                      <w:sz w:val="20"/>
                      <w:color w:val="000000"/>
                    </w:rPr>
                    <w:t>(HbF)</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血红蛋白</w:t>
                  </w:r>
                  <w:r>
                    <w:rPr>
                      <w:rFonts w:ascii="仿宋_GB2312" w:hAnsi="仿宋_GB2312" w:cs="仿宋_GB2312" w:eastAsia="仿宋_GB2312"/>
                      <w:sz w:val="20"/>
                      <w:color w:val="000000"/>
                    </w:rPr>
                    <w:t>A2定量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250202027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血红蛋白</w:t>
                  </w:r>
                  <w:r>
                    <w:rPr>
                      <w:rFonts w:ascii="仿宋_GB2312" w:hAnsi="仿宋_GB2312" w:cs="仿宋_GB2312" w:eastAsia="仿宋_GB2312"/>
                      <w:sz w:val="20"/>
                      <w:color w:val="000000"/>
                    </w:rPr>
                    <w:t>A2测定(HbA2)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异丙醇试验</w:t>
                  </w:r>
                  <w:r>
                    <w:rPr>
                      <w:rFonts w:ascii="仿宋_GB2312" w:hAnsi="仿宋_GB2312" w:cs="仿宋_GB2312" w:eastAsia="仿宋_GB2312"/>
                      <w:sz w:val="20"/>
                      <w:color w:val="000000"/>
                    </w:rPr>
                    <w:t>(IPT)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不稳定血红蛋白测定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变性珠蛋白小体检查</w:t>
                  </w:r>
                  <w:r>
                    <w:rPr>
                      <w:rFonts w:ascii="仿宋_GB2312" w:hAnsi="仿宋_GB2312" w:cs="仿宋_GB2312" w:eastAsia="仿宋_GB2312"/>
                      <w:sz w:val="20"/>
                      <w:color w:val="000000"/>
                    </w:rPr>
                    <w:t>(Heniz)</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250202019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变性珠蛋白小体检测</w:t>
                  </w:r>
                  <w:r>
                    <w:rPr>
                      <w:rFonts w:ascii="仿宋_GB2312" w:hAnsi="仿宋_GB2312" w:cs="仿宋_GB2312" w:eastAsia="仿宋_GB2312"/>
                      <w:sz w:val="20"/>
                      <w:color w:val="000000"/>
                    </w:rPr>
                    <w:t>(Heinz小体)</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热抵抗试验</w:t>
                  </w:r>
                  <w:r>
                    <w:rPr>
                      <w:rFonts w:ascii="仿宋_GB2312" w:hAnsi="仿宋_GB2312" w:cs="仿宋_GB2312" w:eastAsia="仿宋_GB2312"/>
                      <w:sz w:val="20"/>
                      <w:color w:val="000000"/>
                    </w:rPr>
                    <w:t>(HRT)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热溶血试验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冷凝集素试验</w:t>
                  </w:r>
                  <w:r>
                    <w:rPr>
                      <w:rFonts w:ascii="仿宋_GB2312" w:hAnsi="仿宋_GB2312" w:cs="仿宋_GB2312" w:eastAsia="仿宋_GB2312"/>
                      <w:sz w:val="20"/>
                      <w:color w:val="000000"/>
                    </w:rPr>
                    <w:t>(CAT)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250403037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冷凝集试验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间接库姆实验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250202035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间接抗人球蛋白试验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蔗糖高渗冷溶血试验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冷溶血试验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血红蛋白电泳分析（</w:t>
                  </w:r>
                  <w:r>
                    <w:rPr>
                      <w:rFonts w:ascii="仿宋_GB2312" w:hAnsi="仿宋_GB2312" w:cs="仿宋_GB2312" w:eastAsia="仿宋_GB2312"/>
                      <w:sz w:val="20"/>
                      <w:color w:val="000000"/>
                    </w:rPr>
                    <w:t>Hb）</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250202026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血红蛋白电泳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丙酮酸激酶活性检查</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250202021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红细胞丙酮酸激酶测定</w:t>
                  </w:r>
                  <w:r>
                    <w:rPr>
                      <w:rFonts w:ascii="仿宋_GB2312" w:hAnsi="仿宋_GB2312" w:cs="仿宋_GB2312" w:eastAsia="仿宋_GB2312"/>
                      <w:sz w:val="20"/>
                      <w:color w:val="000000"/>
                    </w:rPr>
                    <w:t>(PK)</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红细胞葡萄糖磷酸异构酶活性测定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250202042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磷酸葡萄糖异构酶（</w:t>
                  </w:r>
                  <w:r>
                    <w:rPr>
                      <w:rFonts w:ascii="仿宋_GB2312" w:hAnsi="仿宋_GB2312" w:cs="仿宋_GB2312" w:eastAsia="仿宋_GB2312"/>
                      <w:sz w:val="20"/>
                      <w:color w:val="000000"/>
                    </w:rPr>
                    <w:t>GPI）测定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血小板特异性相关抗体检测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250203003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抗血小板膜糖蛋白自身抗体测定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三种抗体：</w:t>
                  </w:r>
                  <w:r>
                    <w:rPr>
                      <w:rFonts w:ascii="仿宋_GB2312" w:hAnsi="仿宋_GB2312" w:cs="仿宋_GB2312" w:eastAsia="仿宋_GB2312"/>
                      <w:sz w:val="20"/>
                      <w:color w:val="000000"/>
                    </w:rPr>
                    <w:t>Ⅱb/Ⅲa抗体、Ⅰb/Ⅰx抗体、Ⅰa/Ⅱa抗体</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血小板特异性和组织相关融性（</w:t>
                  </w:r>
                  <w:r>
                    <w:rPr>
                      <w:rFonts w:ascii="仿宋_GB2312" w:hAnsi="仿宋_GB2312" w:cs="仿宋_GB2312" w:eastAsia="仿宋_GB2312"/>
                      <w:sz w:val="20"/>
                      <w:color w:val="000000"/>
                    </w:rPr>
                    <w:t>HLA）抗体检测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血小板特异性相关抗体检测验</w:t>
                  </w:r>
                  <w:r>
                    <w:rPr>
                      <w:rFonts w:ascii="仿宋_GB2312" w:hAnsi="仿宋_GB2312" w:cs="仿宋_GB2312" w:eastAsia="仿宋_GB2312"/>
                      <w:sz w:val="20"/>
                      <w:color w:val="000000"/>
                    </w:rPr>
                    <w:t>MCTHBRT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250202016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高铁血红蛋白还原试验</w:t>
                  </w:r>
                  <w:r>
                    <w:rPr>
                      <w:rFonts w:ascii="仿宋_GB2312" w:hAnsi="仿宋_GB2312" w:cs="仿宋_GB2312" w:eastAsia="仿宋_GB2312"/>
                      <w:sz w:val="20"/>
                      <w:color w:val="000000"/>
                    </w:rPr>
                    <w:t>(MHB—RT)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68"/>
                  <w:vMerge/>
                  <w:tcBorders>
                    <w:top w:val="none" w:color="000000" w:sz="4"/>
                    <w:left w:val="none" w:color="000000" w:sz="4"/>
                    <w:bottom w:val="non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1、服务范围</w:t>
            </w:r>
          </w:p>
          <w:p>
            <w:pPr>
              <w:pStyle w:val="null3"/>
              <w:ind w:firstLine="420"/>
              <w:jc w:val="left"/>
            </w:pPr>
            <w:r>
              <w:rPr>
                <w:rFonts w:ascii="仿宋_GB2312" w:hAnsi="仿宋_GB2312" w:cs="仿宋_GB2312" w:eastAsia="仿宋_GB2312"/>
                <w:sz w:val="21"/>
              </w:rPr>
              <w:t>为了规范管理医院外送检验检查项目，确保医疗质量及医务人员严格遵守《医疗机构工作人员廉洁从业九项准则》的规定，结合我院实际，对</w:t>
            </w:r>
            <w:r>
              <w:rPr>
                <w:rFonts w:ascii="仿宋_GB2312" w:hAnsi="仿宋_GB2312" w:cs="仿宋_GB2312" w:eastAsia="仿宋_GB2312"/>
                <w:sz w:val="21"/>
              </w:rPr>
              <w:t>“第三方检测机构外送检验检查”项目进行采购。</w:t>
            </w:r>
          </w:p>
          <w:p>
            <w:pPr>
              <w:pStyle w:val="null3"/>
              <w:ind w:firstLine="422"/>
              <w:jc w:val="left"/>
            </w:pPr>
            <w:r>
              <w:rPr>
                <w:rFonts w:ascii="仿宋_GB2312" w:hAnsi="仿宋_GB2312" w:cs="仿宋_GB2312" w:eastAsia="仿宋_GB2312"/>
                <w:sz w:val="21"/>
                <w:b/>
                <w:shd w:fill="FFFFFF" w:val="clear"/>
              </w:rPr>
              <w:t>2、服务内容</w:t>
            </w:r>
          </w:p>
          <w:p>
            <w:pPr>
              <w:pStyle w:val="null3"/>
              <w:jc w:val="left"/>
            </w:pPr>
            <w:r>
              <w:rPr>
                <w:rFonts w:ascii="仿宋_GB2312" w:hAnsi="仿宋_GB2312" w:cs="仿宋_GB2312" w:eastAsia="仿宋_GB2312"/>
                <w:sz w:val="21"/>
              </w:rPr>
              <w:t xml:space="preserve">  具有相应的检验检查的资质及能力，能满足我院因临床诊疗</w:t>
            </w:r>
            <w:r>
              <w:rPr>
                <w:rFonts w:ascii="仿宋_GB2312" w:hAnsi="仿宋_GB2312" w:cs="仿宋_GB2312" w:eastAsia="仿宋_GB2312"/>
                <w:sz w:val="21"/>
              </w:rPr>
              <w:t>需要、科研需要或院内检查成本过高等，需外送委托其他单位进行检查并出具报告的</w:t>
            </w:r>
            <w:r>
              <w:rPr>
                <w:rFonts w:ascii="仿宋_GB2312" w:hAnsi="仿宋_GB2312" w:cs="仿宋_GB2312" w:eastAsia="仿宋_GB2312"/>
                <w:sz w:val="21"/>
              </w:rPr>
              <w:t>，目前尚未开展的检验、检查项目共计</w:t>
            </w:r>
            <w:r>
              <w:rPr>
                <w:rFonts w:ascii="仿宋_GB2312" w:hAnsi="仿宋_GB2312" w:cs="仿宋_GB2312" w:eastAsia="仿宋_GB2312"/>
                <w:sz w:val="21"/>
              </w:rPr>
              <w:t>160余项。</w:t>
            </w:r>
          </w:p>
          <w:p>
            <w:pPr>
              <w:pStyle w:val="null3"/>
              <w:jc w:val="both"/>
            </w:pPr>
            <w:r>
              <w:rPr>
                <w:rFonts w:ascii="仿宋_GB2312" w:hAnsi="仿宋_GB2312" w:cs="仿宋_GB2312" w:eastAsia="仿宋_GB2312"/>
                <w:sz w:val="21"/>
                <w:b/>
                <w:shd w:fill="FFFFFF" w:val="clear"/>
              </w:rPr>
              <w:t xml:space="preserve">  3、服务要求</w:t>
            </w:r>
          </w:p>
          <w:p>
            <w:pPr>
              <w:pStyle w:val="null3"/>
              <w:ind w:firstLine="420"/>
              <w:jc w:val="both"/>
            </w:pPr>
            <w:r>
              <w:rPr>
                <w:rFonts w:ascii="仿宋_GB2312" w:hAnsi="仿宋_GB2312" w:cs="仿宋_GB2312" w:eastAsia="仿宋_GB2312"/>
                <w:sz w:val="21"/>
              </w:rPr>
              <w:t>3.1具体检测项目包含但不限于以上内容，采购人根据工作需要进行委托检验，以实际发生的项目进行结算，</w:t>
            </w:r>
            <w:r>
              <w:rPr>
                <w:rFonts w:ascii="仿宋_GB2312" w:hAnsi="仿宋_GB2312" w:cs="仿宋_GB2312" w:eastAsia="仿宋_GB2312"/>
                <w:sz w:val="21"/>
              </w:rPr>
              <w:t>采购清单内容所列项目表中检测项目都能检测且提供项目检测报告单说明。</w:t>
            </w:r>
          </w:p>
          <w:p>
            <w:pPr>
              <w:pStyle w:val="null3"/>
              <w:ind w:firstLine="420"/>
              <w:jc w:val="both"/>
            </w:pPr>
            <w:r>
              <w:rPr>
                <w:rFonts w:ascii="仿宋_GB2312" w:hAnsi="仿宋_GB2312" w:cs="仿宋_GB2312" w:eastAsia="仿宋_GB2312"/>
                <w:sz w:val="21"/>
              </w:rPr>
              <w:t>3.2服务要求</w:t>
            </w:r>
          </w:p>
          <w:p>
            <w:pPr>
              <w:pStyle w:val="null3"/>
              <w:ind w:firstLine="420"/>
              <w:jc w:val="both"/>
            </w:pPr>
            <w:r>
              <w:rPr>
                <w:rFonts w:ascii="仿宋_GB2312" w:hAnsi="仿宋_GB2312" w:cs="仿宋_GB2312" w:eastAsia="仿宋_GB2312"/>
                <w:sz w:val="21"/>
              </w:rPr>
              <w:t>3.2.1在检测项目要求的规定时间内，医院按照规定的方式对其所采集的样本进行前期处理和存储，并注明样本的检测信息，如：患者基本信息、样本类型、项目名称、采样时间、组织病理样品离体时间、样品固定时间、样品数量、与患者和申请项目相关的临床资料等。中标人安排人员对临检中心样本接收和分类，有疑问样本进行信息核对。</w:t>
            </w:r>
          </w:p>
          <w:p>
            <w:pPr>
              <w:pStyle w:val="null3"/>
              <w:ind w:firstLine="420"/>
              <w:jc w:val="both"/>
            </w:pPr>
            <w:r>
              <w:rPr>
                <w:rFonts w:ascii="仿宋_GB2312" w:hAnsi="仿宋_GB2312" w:cs="仿宋_GB2312" w:eastAsia="仿宋_GB2312"/>
                <w:sz w:val="21"/>
              </w:rPr>
              <w:t>3.2.2采购人收集特殊样本所需的耗材由中标人提供，采购人将样本统一收集存放在指定地点，安排人员与中标人进行样本的交接、签收工作。中标人收取标本人员需严格按照采购人要求执行国家相关实验室生物安全管理规定。</w:t>
            </w:r>
          </w:p>
          <w:p>
            <w:pPr>
              <w:pStyle w:val="null3"/>
              <w:ind w:firstLine="420"/>
              <w:jc w:val="both"/>
            </w:pPr>
            <w:r>
              <w:rPr>
                <w:rFonts w:ascii="仿宋_GB2312" w:hAnsi="仿宋_GB2312" w:cs="仿宋_GB2312" w:eastAsia="仿宋_GB2312"/>
                <w:sz w:val="21"/>
              </w:rPr>
              <w:t>3.2.3中标人应每周至少6次到甲方处收取标本，如有突发情况，需3小时内到甲方处收取标本，所有相关检验报告均应服务内容表格内要求时间送达甲方。上门服务时间为周一至周六上午8：00至下午5：30，如中标人需更换拟派人员，需与采购人沟通同意后方可更换，其中包括承担区域内医疗机构委托检验样本的转运，按采购人要求时间送达。</w:t>
            </w:r>
          </w:p>
          <w:p>
            <w:pPr>
              <w:pStyle w:val="null3"/>
              <w:ind w:firstLine="420"/>
              <w:jc w:val="both"/>
            </w:pPr>
            <w:r>
              <w:rPr>
                <w:rFonts w:ascii="仿宋_GB2312" w:hAnsi="仿宋_GB2312" w:cs="仿宋_GB2312" w:eastAsia="仿宋_GB2312"/>
                <w:sz w:val="21"/>
              </w:rPr>
              <w:t>3.2.4样本的保存：中标人应按国家和行业标准对样本进行保存。检验类原始样本保存不少于7天、病理原始组织保存不少于15天、病理切片、蜡块和阳性涂片保存不少于15年。由于样本本身特性达不到保存期限或保存无意义的，另行约定，中标人应按照国家卫生部相关的规范要求进行检验，并对来样检测结果负责。</w:t>
            </w:r>
          </w:p>
          <w:p>
            <w:pPr>
              <w:pStyle w:val="null3"/>
              <w:ind w:firstLine="420"/>
              <w:jc w:val="both"/>
            </w:pPr>
            <w:r>
              <w:rPr>
                <w:rFonts w:ascii="仿宋_GB2312" w:hAnsi="仿宋_GB2312" w:cs="仿宋_GB2312" w:eastAsia="仿宋_GB2312"/>
                <w:sz w:val="21"/>
              </w:rPr>
              <w:t>3.2.5如采购人对检测结果有异议，认为中标人出具结果与临床判断明显不符，中标人有责任对检验结果进行复核，并承担由此所发生的一切费用；</w:t>
            </w:r>
          </w:p>
          <w:p>
            <w:pPr>
              <w:pStyle w:val="null3"/>
              <w:ind w:firstLine="420"/>
              <w:jc w:val="both"/>
            </w:pPr>
            <w:r>
              <w:rPr>
                <w:rFonts w:ascii="仿宋_GB2312" w:hAnsi="仿宋_GB2312" w:cs="仿宋_GB2312" w:eastAsia="仿宋_GB2312"/>
                <w:sz w:val="21"/>
              </w:rPr>
              <w:t>3.2.6对体检等有大批量检测需求的情况，采购人将提前7天通知中标人，中标人应及时做好准备工作，在规定时间内完成检测工作。</w:t>
            </w:r>
          </w:p>
          <w:p>
            <w:pPr>
              <w:pStyle w:val="null3"/>
              <w:ind w:firstLine="420"/>
              <w:jc w:val="both"/>
            </w:pPr>
            <w:r>
              <w:rPr>
                <w:rFonts w:ascii="仿宋_GB2312" w:hAnsi="仿宋_GB2312" w:cs="仿宋_GB2312" w:eastAsia="仿宋_GB2312"/>
                <w:sz w:val="21"/>
              </w:rPr>
              <w:t>3.2.7在未经采购人同意或授权前提下，中标人不得向采购人检验科室、医疗管理科及相关临床科室工作人员以外的任何单位或个人泄露采购人委托检测的项目、检测的内容、检测的结果。</w:t>
            </w:r>
          </w:p>
          <w:p>
            <w:pPr>
              <w:pStyle w:val="null3"/>
              <w:jc w:val="both"/>
            </w:pPr>
            <w:r>
              <w:rPr>
                <w:rFonts w:ascii="仿宋_GB2312" w:hAnsi="仿宋_GB2312" w:cs="仿宋_GB2312" w:eastAsia="仿宋_GB2312"/>
                <w:sz w:val="21"/>
                <w:b/>
                <w:shd w:fill="FFFFFF" w:val="clear"/>
              </w:rPr>
              <w:t>4、样本运送要求</w:t>
            </w:r>
          </w:p>
          <w:p>
            <w:pPr>
              <w:pStyle w:val="null3"/>
              <w:ind w:firstLine="420"/>
              <w:jc w:val="both"/>
            </w:pPr>
            <w:r>
              <w:rPr>
                <w:rFonts w:ascii="仿宋_GB2312" w:hAnsi="仿宋_GB2312" w:cs="仿宋_GB2312" w:eastAsia="仿宋_GB2312"/>
                <w:sz w:val="21"/>
              </w:rPr>
              <w:t>4.1根据区域内医疗机构检测项目外送要求，提供详细样本配送方案。</w:t>
            </w:r>
          </w:p>
          <w:p>
            <w:pPr>
              <w:pStyle w:val="null3"/>
              <w:ind w:firstLine="420"/>
              <w:jc w:val="both"/>
            </w:pPr>
            <w:r>
              <w:rPr>
                <w:rFonts w:ascii="仿宋_GB2312" w:hAnsi="仿宋_GB2312" w:cs="仿宋_GB2312" w:eastAsia="仿宋_GB2312"/>
                <w:sz w:val="21"/>
              </w:rPr>
              <w:t>★4.2所有样本的运送必须符合样本温度的管理要求，采用相应的冷藏或冷冻运送技术，特殊样本运输过程中需干冰冻存。</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4.3所有样本运送必须采用符合相关标准的冷链物流工具，冷链物流车或转送车辆及冷链物流箱配备数量满足样本转送要求。</w:t>
            </w:r>
          </w:p>
          <w:p>
            <w:pPr>
              <w:pStyle w:val="null3"/>
              <w:ind w:firstLine="420"/>
              <w:jc w:val="both"/>
            </w:pPr>
            <w:r>
              <w:rPr>
                <w:rFonts w:ascii="仿宋_GB2312" w:hAnsi="仿宋_GB2312" w:cs="仿宋_GB2312" w:eastAsia="仿宋_GB2312"/>
                <w:sz w:val="21"/>
              </w:rPr>
              <w:t>4.4中标人负责全程冷链运送所有样本。</w:t>
            </w:r>
          </w:p>
          <w:p>
            <w:pPr>
              <w:pStyle w:val="null3"/>
              <w:ind w:firstLine="420"/>
              <w:jc w:val="both"/>
            </w:pPr>
            <w:r>
              <w:rPr>
                <w:rFonts w:ascii="仿宋_GB2312" w:hAnsi="仿宋_GB2312" w:cs="仿宋_GB2312" w:eastAsia="仿宋_GB2312"/>
                <w:sz w:val="21"/>
              </w:rPr>
              <w:t>★4.5样本交接及运送过程必须符合样本的安全管理要求。</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★4.6中标人用于样品运输应具有运输样本专业设备，可以应对突发生物安全事件的现场处置。</w:t>
            </w:r>
            <w:r>
              <w:rPr>
                <w:rFonts w:ascii="仿宋_GB2312" w:hAnsi="仿宋_GB2312" w:cs="仿宋_GB2312" w:eastAsia="仿宋_GB2312"/>
                <w:sz w:val="21"/>
                <w:b/>
              </w:rPr>
              <w:t>（提供承诺函）</w:t>
            </w:r>
          </w:p>
          <w:p>
            <w:pPr>
              <w:pStyle w:val="null3"/>
              <w:jc w:val="both"/>
            </w:pPr>
            <w:r>
              <w:rPr>
                <w:rFonts w:ascii="仿宋_GB2312" w:hAnsi="仿宋_GB2312" w:cs="仿宋_GB2312" w:eastAsia="仿宋_GB2312"/>
                <w:sz w:val="21"/>
                <w:b/>
                <w:shd w:fill="FFFFFF" w:val="clear"/>
              </w:rPr>
              <w:t>5.其他要求</w:t>
            </w:r>
          </w:p>
          <w:p>
            <w:pPr>
              <w:pStyle w:val="null3"/>
              <w:ind w:firstLine="420"/>
              <w:jc w:val="both"/>
            </w:pPr>
            <w:r>
              <w:rPr>
                <w:rFonts w:ascii="仿宋_GB2312" w:hAnsi="仿宋_GB2312" w:cs="仿宋_GB2312" w:eastAsia="仿宋_GB2312"/>
                <w:sz w:val="21"/>
              </w:rPr>
              <w:t>5.1 报告时间延迟半天将扣除该项检测费的50%，延迟一天检测费减免，如造成投诉纠纷的需承担相应责任。若有五次以上延迟提交检测报告的，采购人有权提前解除合同。如有特殊情况的需向采购人书面说明，并取得采购人的同意。</w:t>
            </w:r>
          </w:p>
          <w:p>
            <w:pPr>
              <w:pStyle w:val="null3"/>
              <w:ind w:firstLine="420"/>
              <w:jc w:val="both"/>
            </w:pPr>
            <w:r>
              <w:rPr>
                <w:rFonts w:ascii="仿宋_GB2312" w:hAnsi="仿宋_GB2312" w:cs="仿宋_GB2312" w:eastAsia="仿宋_GB2312"/>
                <w:sz w:val="21"/>
              </w:rPr>
              <w:t>5.2 检测结果的准确性：对结果明显有差异的，中标人应无条件重新检测。</w:t>
            </w:r>
          </w:p>
          <w:p>
            <w:pPr>
              <w:pStyle w:val="null3"/>
              <w:ind w:firstLine="420"/>
              <w:jc w:val="both"/>
            </w:pPr>
            <w:r>
              <w:rPr>
                <w:rFonts w:ascii="仿宋_GB2312" w:hAnsi="仿宋_GB2312" w:cs="仿宋_GB2312" w:eastAsia="仿宋_GB2312"/>
                <w:sz w:val="21"/>
              </w:rPr>
              <w:t>5.3 中标人对检验结果负责，因检验结果问题引起的医疗纠纷，对患方的所有赔（补）偿费用完全由中标人支付，同时中标人应对医院进行相应赔偿。</w:t>
            </w:r>
          </w:p>
          <w:p>
            <w:pPr>
              <w:pStyle w:val="null3"/>
              <w:ind w:firstLine="420"/>
              <w:jc w:val="both"/>
            </w:pPr>
            <w:r>
              <w:rPr>
                <w:rFonts w:ascii="仿宋_GB2312" w:hAnsi="仿宋_GB2312" w:cs="仿宋_GB2312" w:eastAsia="仿宋_GB2312"/>
                <w:sz w:val="21"/>
              </w:rPr>
              <w:t>★5.4 中标人要做好与医院相关科室的信息双向对接，负责将检测结果数据上传到医院对应系统，同时负责提供相应软硬件服务，按相关科室意见加以改进，并需在合同规定期限内完成安装、调试。</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5.5 中标人应根据采购人的要求，为采购人提供分析前样本的质量控制等相关内容的培训服务，按照医院的要求维护所有必需的质量控制项目，每季度提交质量控制数据记录。</w:t>
            </w:r>
          </w:p>
          <w:p>
            <w:pPr>
              <w:pStyle w:val="null3"/>
              <w:ind w:firstLine="420"/>
              <w:jc w:val="both"/>
            </w:pPr>
            <w:r>
              <w:rPr>
                <w:rFonts w:ascii="仿宋_GB2312" w:hAnsi="仿宋_GB2312" w:cs="仿宋_GB2312" w:eastAsia="仿宋_GB2312"/>
                <w:sz w:val="21"/>
              </w:rPr>
              <w:t>★5.6 合同签订后医院有新增加项目，中标人应同意并按已签订合同的折扣率执行。</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5.7 合同期间，医院因科室发展要求，减少外送检验项目清单上的项目，中标人应同意该项目医院不再委托外送，其余项目按已签订合同的折扣率执行。</w:t>
            </w:r>
          </w:p>
          <w:p>
            <w:pPr>
              <w:pStyle w:val="null3"/>
              <w:ind w:firstLine="420"/>
              <w:jc w:val="both"/>
            </w:pPr>
            <w:r>
              <w:rPr>
                <w:rFonts w:ascii="仿宋_GB2312" w:hAnsi="仿宋_GB2312" w:cs="仿宋_GB2312" w:eastAsia="仿宋_GB2312"/>
                <w:sz w:val="21"/>
              </w:rPr>
              <w:t>5.8 第三方独立实验室自主定价检测项目需提交自主定价说明由采购人上报备案，科研项目不得向患者收费，临床如有需求双方协商后处理。</w:t>
            </w:r>
          </w:p>
          <w:p>
            <w:pPr>
              <w:pStyle w:val="null3"/>
              <w:ind w:firstLine="420"/>
              <w:jc w:val="both"/>
            </w:pPr>
            <w:r>
              <w:rPr>
                <w:rFonts w:ascii="仿宋_GB2312" w:hAnsi="仿宋_GB2312" w:cs="仿宋_GB2312" w:eastAsia="仿宋_GB2312"/>
                <w:sz w:val="21"/>
              </w:rPr>
              <w:t>5.9 采购人将不定期组织专家至中标人现场检查、督导并查看试剂、设备等采购相关台账，如发现中标人存在提供虚假信息或未经采购人同意私自更改使用试剂的品牌和检验项目的方法学等现象，采购人有权立即终止合同，中标人需按已做项目的收费金额赔偿采购人，并承担所有相关违约责任。</w:t>
            </w:r>
          </w:p>
          <w:p>
            <w:pPr>
              <w:pStyle w:val="null3"/>
              <w:ind w:firstLine="420"/>
              <w:jc w:val="both"/>
            </w:pPr>
            <w:r>
              <w:rPr>
                <w:rFonts w:ascii="仿宋_GB2312" w:hAnsi="仿宋_GB2312" w:cs="仿宋_GB2312" w:eastAsia="仿宋_GB2312"/>
                <w:sz w:val="21"/>
              </w:rPr>
              <w:t>5.10 中标人安排相应行业支持人员，对接医院的日常工作协调与处理发票送达，核对等内容，保障医院外送检测项目正常顺利运行。</w:t>
            </w:r>
          </w:p>
          <w:p>
            <w:pPr>
              <w:pStyle w:val="null3"/>
              <w:ind w:firstLine="420"/>
              <w:jc w:val="both"/>
            </w:pPr>
            <w:r>
              <w:rPr>
                <w:rFonts w:ascii="仿宋_GB2312" w:hAnsi="仿宋_GB2312" w:cs="仿宋_GB2312" w:eastAsia="仿宋_GB2312"/>
                <w:sz w:val="21"/>
              </w:rPr>
              <w:t>5.11 中标人应遵循约定，不得不在规定区域私下接收采购人的样本，一旦发现合作终止，履约保证金将不予退还。</w:t>
            </w:r>
          </w:p>
          <w:p>
            <w:pPr>
              <w:pStyle w:val="null3"/>
              <w:ind w:firstLine="420"/>
              <w:jc w:val="both"/>
            </w:pPr>
            <w:r>
              <w:rPr>
                <w:rFonts w:ascii="仿宋_GB2312" w:hAnsi="仿宋_GB2312" w:cs="仿宋_GB2312" w:eastAsia="仿宋_GB2312"/>
                <w:sz w:val="21"/>
              </w:rPr>
              <w:t>★5.12 为保证送检服务的时效性及突发紧急情况的处理能力，中标人需承诺中标后提供本地化服务，并建立本地办事处或固定服务网点、且配备项目所需服务人员。</w:t>
            </w:r>
            <w:r>
              <w:rPr>
                <w:rFonts w:ascii="仿宋_GB2312" w:hAnsi="仿宋_GB2312" w:cs="仿宋_GB2312" w:eastAsia="仿宋_GB2312"/>
                <w:sz w:val="21"/>
                <w:b/>
              </w:rPr>
              <w:t>（提供承诺函）</w:t>
            </w:r>
          </w:p>
          <w:p>
            <w:pPr>
              <w:pStyle w:val="null3"/>
              <w:jc w:val="both"/>
            </w:pPr>
            <w:r>
              <w:rPr>
                <w:rFonts w:ascii="仿宋_GB2312" w:hAnsi="仿宋_GB2312" w:cs="仿宋_GB2312" w:eastAsia="仿宋_GB2312"/>
                <w:sz w:val="21"/>
                <w:b/>
                <w:shd w:fill="FFFFFF" w:val="clear"/>
              </w:rPr>
              <w:t>6.</w:t>
            </w:r>
            <w:r>
              <w:rPr>
                <w:rFonts w:ascii="仿宋_GB2312" w:hAnsi="仿宋_GB2312" w:cs="仿宋_GB2312" w:eastAsia="仿宋_GB2312"/>
                <w:sz w:val="21"/>
                <w:b/>
                <w:shd w:fill="FFFFFF" w:val="clear"/>
              </w:rPr>
              <w:t>服务考核要求</w:t>
            </w:r>
          </w:p>
          <w:p>
            <w:pPr>
              <w:pStyle w:val="null3"/>
              <w:ind w:firstLine="420"/>
              <w:jc w:val="both"/>
            </w:pPr>
            <w:r>
              <w:rPr>
                <w:rFonts w:ascii="仿宋_GB2312" w:hAnsi="仿宋_GB2312" w:cs="仿宋_GB2312" w:eastAsia="仿宋_GB2312"/>
                <w:sz w:val="21"/>
              </w:rPr>
              <w:t>6.1考核方式：按照《检测服务质量考核评价表》对服务供应商进行定期考核：</w:t>
            </w:r>
          </w:p>
          <w:p>
            <w:pPr>
              <w:pStyle w:val="null3"/>
              <w:ind w:firstLine="420"/>
              <w:jc w:val="both"/>
            </w:pPr>
            <w:r>
              <w:rPr>
                <w:rFonts w:ascii="仿宋_GB2312" w:hAnsi="仿宋_GB2312" w:cs="仿宋_GB2312" w:eastAsia="仿宋_GB2312"/>
                <w:sz w:val="21"/>
              </w:rPr>
              <w:t>6.1.1 每季度考核一次，分3个方面、10个维度进行评价，总分100分；单次得分低于70分，扣除下季度合同金额数的0.5%；连续三次考核得分低于70分，医院有权取消合同，并由服务供应商承担全部损失。</w:t>
            </w:r>
          </w:p>
          <w:p>
            <w:pPr>
              <w:pStyle w:val="null3"/>
              <w:ind w:firstLine="420"/>
              <w:jc w:val="both"/>
            </w:pPr>
            <w:r>
              <w:rPr>
                <w:rFonts w:ascii="仿宋_GB2312" w:hAnsi="仿宋_GB2312" w:cs="仿宋_GB2312" w:eastAsia="仿宋_GB2312"/>
                <w:sz w:val="21"/>
              </w:rPr>
              <w:t>6.1.2 若因服务供应商原因造成医院受到上级部门处罚，由服务供应商承担全部责任，并处以年合同金额0.5%的罚款（单次）。</w:t>
            </w:r>
          </w:p>
          <w:p>
            <w:pPr>
              <w:pStyle w:val="null3"/>
              <w:ind w:firstLine="420"/>
              <w:jc w:val="both"/>
            </w:pPr>
            <w:r>
              <w:rPr>
                <w:rFonts w:ascii="仿宋_GB2312" w:hAnsi="仿宋_GB2312" w:cs="仿宋_GB2312" w:eastAsia="仿宋_GB2312"/>
                <w:sz w:val="21"/>
              </w:rPr>
              <w:t>6.2 《检测服务质量考核评价表》考核标准</w:t>
            </w:r>
          </w:p>
          <w:p>
            <w:pPr>
              <w:pStyle w:val="null3"/>
              <w:spacing w:before="180"/>
              <w:ind w:left="3960"/>
              <w:jc w:val="both"/>
            </w:pPr>
            <w:r>
              <w:rPr>
                <w:rFonts w:ascii="仿宋_GB2312" w:hAnsi="仿宋_GB2312" w:cs="仿宋_GB2312" w:eastAsia="仿宋_GB2312"/>
                <w:sz w:val="24"/>
                <w:b/>
              </w:rPr>
              <w:t>检测服务质量考核评价表</w:t>
            </w:r>
          </w:p>
          <w:p>
            <w:pPr>
              <w:pStyle w:val="null3"/>
              <w:spacing w:before="180"/>
              <w:ind w:left="1140"/>
              <w:jc w:val="both"/>
            </w:pPr>
            <w:r>
              <w:rPr>
                <w:rFonts w:ascii="仿宋_GB2312" w:hAnsi="仿宋_GB2312" w:cs="仿宋_GB2312" w:eastAsia="仿宋_GB2312"/>
                <w:sz w:val="24"/>
              </w:rPr>
              <w:t>填表日期：</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项目名称：</w:t>
            </w:r>
          </w:p>
          <w:tbl>
            <w:tblPr>
              <w:tblInd w:type="dxa" w:w="180"/>
              <w:tblBorders>
                <w:top w:val="none" w:color="000000" w:sz="4"/>
                <w:left w:val="none" w:color="000000" w:sz="4"/>
                <w:bottom w:val="none" w:color="000000" w:sz="4"/>
                <w:right w:val="none" w:color="000000" w:sz="4"/>
                <w:insideH w:val="none"/>
                <w:insideV w:val="none"/>
              </w:tblBorders>
            </w:tblPr>
            <w:tblGrid>
              <w:gridCol w:w="202"/>
              <w:gridCol w:w="344"/>
              <w:gridCol w:w="968"/>
              <w:gridCol w:w="226"/>
              <w:gridCol w:w="214"/>
              <w:gridCol w:w="595"/>
            </w:tblGrid>
            <w:tr>
              <w:tc>
                <w:tcPr>
                  <w:tcW w:type="dxa" w:w="174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1"/>
                    </w:rPr>
                    <w:t>被考核公司名称：</w:t>
                  </w:r>
                </w:p>
              </w:tc>
              <w:tc>
                <w:tcPr>
                  <w:tcW w:type="dxa" w:w="80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jc w:val="both"/>
                  </w:pPr>
                  <w:r>
                    <w:rPr>
                      <w:rFonts w:ascii="仿宋_GB2312" w:hAnsi="仿宋_GB2312" w:cs="仿宋_GB2312" w:eastAsia="仿宋_GB2312"/>
                      <w:sz w:val="21"/>
                    </w:rPr>
                    <w:t>评价人员：</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right="105"/>
                    <w:jc w:val="center"/>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right="210"/>
                    <w:jc w:val="center"/>
                  </w:pPr>
                  <w:r>
                    <w:rPr>
                      <w:rFonts w:ascii="仿宋_GB2312" w:hAnsi="仿宋_GB2312" w:cs="仿宋_GB2312" w:eastAsia="仿宋_GB2312"/>
                      <w:sz w:val="21"/>
                    </w:rPr>
                    <w:t>评价</w:t>
                  </w:r>
                  <w:r>
                    <w:rPr>
                      <w:rFonts w:ascii="仿宋_GB2312" w:hAnsi="仿宋_GB2312" w:cs="仿宋_GB2312" w:eastAsia="仿宋_GB2312"/>
                      <w:sz w:val="21"/>
                    </w:rPr>
                    <w:t>内容</w:t>
                  </w:r>
                </w:p>
              </w:tc>
              <w:tc>
                <w:tcPr>
                  <w:tcW w:type="dxa" w:w="9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评价指标</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1"/>
                    </w:rPr>
                    <w:t>基本分</w:t>
                  </w:r>
                </w:p>
              </w:tc>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实得分</w:t>
                  </w:r>
                </w:p>
              </w:tc>
              <w:tc>
                <w:tcPr>
                  <w:tcW w:type="dxa" w:w="5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扣分说明</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30"/>
                    <w:ind w:left="240"/>
                    <w:jc w:val="center"/>
                  </w:pPr>
                  <w:r>
                    <w:rPr>
                      <w:rFonts w:ascii="仿宋_GB2312" w:hAnsi="仿宋_GB2312" w:cs="仿宋_GB2312" w:eastAsia="仿宋_GB2312"/>
                      <w:sz w:val="21"/>
                    </w:rPr>
                    <w:t>资质</w:t>
                  </w:r>
                  <w:r>
                    <w:rPr>
                      <w:rFonts w:ascii="仿宋_GB2312" w:hAnsi="仿宋_GB2312" w:cs="仿宋_GB2312" w:eastAsia="仿宋_GB2312"/>
                      <w:sz w:val="21"/>
                    </w:rPr>
                    <w:t>和法</w:t>
                  </w:r>
                  <w:r>
                    <w:rPr>
                      <w:rFonts w:ascii="仿宋_GB2312" w:hAnsi="仿宋_GB2312" w:cs="仿宋_GB2312" w:eastAsia="仿宋_GB2312"/>
                      <w:sz w:val="21"/>
                    </w:rPr>
                    <w:t>律地</w:t>
                  </w:r>
                  <w:r>
                    <w:rPr>
                      <w:rFonts w:ascii="仿宋_GB2312" w:hAnsi="仿宋_GB2312" w:cs="仿宋_GB2312" w:eastAsia="仿宋_GB2312"/>
                      <w:sz w:val="21"/>
                    </w:rPr>
                    <w:t>位</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5"/>
                    <w:jc w:val="center"/>
                  </w:pPr>
                  <w:r>
                    <w:rPr>
                      <w:rFonts w:ascii="仿宋_GB2312" w:hAnsi="仿宋_GB2312" w:cs="仿宋_GB2312" w:eastAsia="仿宋_GB2312"/>
                      <w:sz w:val="21"/>
                    </w:rPr>
                    <w:t>营业执照、医疗机构执业许可证是否在有效期内</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jc w:val="center"/>
                  </w:pPr>
                  <w:r>
                    <w:rPr>
                      <w:rFonts w:ascii="仿宋_GB2312" w:hAnsi="仿宋_GB2312" w:cs="仿宋_GB2312" w:eastAsia="仿宋_GB2312"/>
                      <w:sz w:val="21"/>
                    </w:rPr>
                    <w:t>我</w:t>
                  </w:r>
                  <w:r>
                    <w:rPr>
                      <w:rFonts w:ascii="仿宋_GB2312" w:hAnsi="仿宋_GB2312" w:cs="仿宋_GB2312" w:eastAsia="仿宋_GB2312"/>
                      <w:sz w:val="32"/>
                    </w:rPr>
                    <w:t xml:space="preserve"> </w:t>
                  </w:r>
                  <w:r>
                    <w:rPr>
                      <w:rFonts w:ascii="仿宋_GB2312" w:hAnsi="仿宋_GB2312" w:cs="仿宋_GB2312" w:eastAsia="仿宋_GB2312"/>
                      <w:sz w:val="21"/>
                    </w:rPr>
                    <w:t>院拟进行委托</w:t>
                  </w:r>
                  <w:r>
                    <w:rPr>
                      <w:rFonts w:ascii="仿宋_GB2312" w:hAnsi="仿宋_GB2312" w:cs="仿宋_GB2312" w:eastAsia="仿宋_GB2312"/>
                      <w:sz w:val="32"/>
                    </w:rPr>
                    <w:t xml:space="preserve"> </w:t>
                  </w:r>
                  <w:r>
                    <w:rPr>
                      <w:rFonts w:ascii="仿宋_GB2312" w:hAnsi="仿宋_GB2312" w:cs="仿宋_GB2312" w:eastAsia="仿宋_GB2312"/>
                      <w:sz w:val="21"/>
                    </w:rPr>
                    <w:t>的业务是</w:t>
                  </w:r>
                  <w:r>
                    <w:rPr>
                      <w:rFonts w:ascii="仿宋_GB2312" w:hAnsi="仿宋_GB2312" w:cs="仿宋_GB2312" w:eastAsia="仿宋_GB2312"/>
                      <w:sz w:val="21"/>
                    </w:rPr>
                    <w:t>否在其合法经营范围内</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tcBorders>
                    <w:top w:val="none" w:color="000000" w:sz="4"/>
                    <w:left w:val="singl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1"/>
                    </w:rPr>
                    <w:t>技术</w:t>
                  </w:r>
                  <w:r>
                    <w:rPr>
                      <w:rFonts w:ascii="仿宋_GB2312" w:hAnsi="仿宋_GB2312" w:cs="仿宋_GB2312" w:eastAsia="仿宋_GB2312"/>
                      <w:sz w:val="21"/>
                    </w:rPr>
                    <w:t>能力</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16"/>
                    <w:jc w:val="center"/>
                  </w:pPr>
                  <w:r>
                    <w:rPr>
                      <w:rFonts w:ascii="仿宋_GB2312" w:hAnsi="仿宋_GB2312" w:cs="仿宋_GB2312" w:eastAsia="仿宋_GB2312"/>
                      <w:sz w:val="21"/>
                    </w:rPr>
                    <w:t>出报告时</w:t>
                  </w:r>
                  <w:r>
                    <w:rPr>
                      <w:rFonts w:ascii="仿宋_GB2312" w:hAnsi="仿宋_GB2312" w:cs="仿宋_GB2312" w:eastAsia="仿宋_GB2312"/>
                      <w:sz w:val="32"/>
                    </w:rPr>
                    <w:t xml:space="preserve"> </w:t>
                  </w:r>
                  <w:r>
                    <w:rPr>
                      <w:rFonts w:ascii="仿宋_GB2312" w:hAnsi="仿宋_GB2312" w:cs="仿宋_GB2312" w:eastAsia="仿宋_GB2312"/>
                      <w:sz w:val="21"/>
                    </w:rPr>
                    <w:t>间如何？</w:t>
                  </w:r>
                  <w:r>
                    <w:rPr>
                      <w:rFonts w:ascii="仿宋_GB2312" w:hAnsi="仿宋_GB2312" w:cs="仿宋_GB2312" w:eastAsia="仿宋_GB2312"/>
                      <w:sz w:val="32"/>
                    </w:rPr>
                    <w:t xml:space="preserve"> </w:t>
                  </w:r>
                  <w:r>
                    <w:rPr>
                      <w:rFonts w:ascii="仿宋_GB2312" w:hAnsi="仿宋_GB2312" w:cs="仿宋_GB2312" w:eastAsia="仿宋_GB2312"/>
                      <w:sz w:val="21"/>
                    </w:rPr>
                    <w:t>能否满</w:t>
                  </w:r>
                  <w:r>
                    <w:rPr>
                      <w:rFonts w:ascii="仿宋_GB2312" w:hAnsi="仿宋_GB2312" w:cs="仿宋_GB2312" w:eastAsia="仿宋_GB2312"/>
                      <w:sz w:val="21"/>
                    </w:rPr>
                    <w:t>足我院临床及患者对出报</w:t>
                  </w:r>
                  <w:r>
                    <w:rPr>
                      <w:rFonts w:ascii="仿宋_GB2312" w:hAnsi="仿宋_GB2312" w:cs="仿宋_GB2312" w:eastAsia="仿宋_GB2312"/>
                      <w:sz w:val="21"/>
                    </w:rPr>
                    <w:t>告时间的需求？</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tcBorders>
                    <w:top w:val="none" w:color="000000" w:sz="4"/>
                    <w:left w:val="singl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05" w:firstLine="4"/>
                    <w:jc w:val="center"/>
                  </w:pPr>
                  <w:r>
                    <w:rPr>
                      <w:rFonts w:ascii="仿宋_GB2312" w:hAnsi="仿宋_GB2312" w:cs="仿宋_GB2312" w:eastAsia="仿宋_GB2312"/>
                      <w:sz w:val="21"/>
                    </w:rPr>
                    <w:t>是否有项目进行委托检</w:t>
                  </w:r>
                  <w:r>
                    <w:rPr>
                      <w:rFonts w:ascii="仿宋_GB2312" w:hAnsi="仿宋_GB2312" w:cs="仿宋_GB2312" w:eastAsia="仿宋_GB2312"/>
                      <w:sz w:val="21"/>
                    </w:rPr>
                    <w:t>验？对此类项目的被委托</w:t>
                  </w:r>
                  <w:r>
                    <w:rPr>
                      <w:rFonts w:ascii="仿宋_GB2312" w:hAnsi="仿宋_GB2312" w:cs="仿宋_GB2312" w:eastAsia="仿宋_GB2312"/>
                      <w:sz w:val="21"/>
                    </w:rPr>
                    <w:t>方是否进行了管理？委外</w:t>
                  </w:r>
                  <w:r>
                    <w:rPr>
                      <w:rFonts w:ascii="仿宋_GB2312" w:hAnsi="仿宋_GB2312" w:cs="仿宋_GB2312" w:eastAsia="仿宋_GB2312"/>
                      <w:sz w:val="21"/>
                    </w:rPr>
                    <w:t>项目我院是否能知道？</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3"/>
                    <w:jc w:val="center"/>
                  </w:pPr>
                  <w:r>
                    <w:rPr>
                      <w:rFonts w:ascii="仿宋_GB2312" w:hAnsi="仿宋_GB2312" w:cs="仿宋_GB2312" w:eastAsia="仿宋_GB2312"/>
                      <w:sz w:val="21"/>
                    </w:rPr>
                    <w:t>是否参加室间质评</w:t>
                  </w:r>
                  <w:r>
                    <w:rPr>
                      <w:rFonts w:ascii="仿宋_GB2312" w:hAnsi="仿宋_GB2312" w:cs="仿宋_GB2312" w:eastAsia="仿宋_GB2312"/>
                      <w:sz w:val="21"/>
                    </w:rPr>
                    <w:t>/能力验</w:t>
                  </w:r>
                  <w:r>
                    <w:rPr>
                      <w:rFonts w:ascii="仿宋_GB2312" w:hAnsi="仿宋_GB2312" w:cs="仿宋_GB2312" w:eastAsia="仿宋_GB2312"/>
                      <w:sz w:val="21"/>
                    </w:rPr>
                    <w:t>证活动？</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2"/>
                    <w:jc w:val="center"/>
                  </w:pPr>
                  <w:r>
                    <w:rPr>
                      <w:rFonts w:ascii="仿宋_GB2312" w:hAnsi="仿宋_GB2312" w:cs="仿宋_GB2312" w:eastAsia="仿宋_GB2312"/>
                      <w:sz w:val="21"/>
                    </w:rPr>
                    <w:t>最近室间质评</w:t>
                  </w:r>
                  <w:r>
                    <w:rPr>
                      <w:rFonts w:ascii="仿宋_GB2312" w:hAnsi="仿宋_GB2312" w:cs="仿宋_GB2312" w:eastAsia="仿宋_GB2312"/>
                      <w:sz w:val="21"/>
                    </w:rPr>
                    <w:t>/能力验证的结果如何?能否满足我院委</w:t>
                  </w:r>
                  <w:r>
                    <w:rPr>
                      <w:rFonts w:ascii="仿宋_GB2312" w:hAnsi="仿宋_GB2312" w:cs="仿宋_GB2312" w:eastAsia="仿宋_GB2312"/>
                      <w:sz w:val="21"/>
                    </w:rPr>
                    <w:t>托检验项目的质量要求？</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1"/>
                    </w:rPr>
                    <w:t>管理</w:t>
                  </w:r>
                  <w:r>
                    <w:rPr>
                      <w:rFonts w:ascii="仿宋_GB2312" w:hAnsi="仿宋_GB2312" w:cs="仿宋_GB2312" w:eastAsia="仿宋_GB2312"/>
                      <w:sz w:val="21"/>
                    </w:rPr>
                    <w:t>能力</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2"/>
                    <w:jc w:val="center"/>
                  </w:pPr>
                  <w:r>
                    <w:rPr>
                      <w:rFonts w:ascii="仿宋_GB2312" w:hAnsi="仿宋_GB2312" w:cs="仿宋_GB2312" w:eastAsia="仿宋_GB2312"/>
                      <w:sz w:val="21"/>
                    </w:rPr>
                    <w:t>是否建立了质量管理体</w:t>
                  </w:r>
                  <w:r>
                    <w:rPr>
                      <w:rFonts w:ascii="仿宋_GB2312" w:hAnsi="仿宋_GB2312" w:cs="仿宋_GB2312" w:eastAsia="仿宋_GB2312"/>
                      <w:sz w:val="21"/>
                    </w:rPr>
                    <w:t>系？质量管理体系是否覆</w:t>
                  </w:r>
                  <w:r>
                    <w:rPr>
                      <w:rFonts w:ascii="仿宋_GB2312" w:hAnsi="仿宋_GB2312" w:cs="仿宋_GB2312" w:eastAsia="仿宋_GB2312"/>
                      <w:sz w:val="21"/>
                    </w:rPr>
                    <w:t>盖了检验全过程？</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05" w:firstLine="4"/>
                    <w:jc w:val="center"/>
                  </w:pPr>
                  <w:r>
                    <w:rPr>
                      <w:rFonts w:ascii="仿宋_GB2312" w:hAnsi="仿宋_GB2312" w:cs="仿宋_GB2312" w:eastAsia="仿宋_GB2312"/>
                      <w:sz w:val="21"/>
                    </w:rPr>
                    <w:t>是否建立了供应管理制</w:t>
                  </w:r>
                  <w:r>
                    <w:rPr>
                      <w:rFonts w:ascii="仿宋_GB2312" w:hAnsi="仿宋_GB2312" w:cs="仿宋_GB2312" w:eastAsia="仿宋_GB2312"/>
                      <w:sz w:val="21"/>
                    </w:rPr>
                    <w:t>度？是否建立了合格供应</w:t>
                  </w:r>
                  <w:r>
                    <w:rPr>
                      <w:rFonts w:ascii="仿宋_GB2312" w:hAnsi="仿宋_GB2312" w:cs="仿宋_GB2312" w:eastAsia="仿宋_GB2312"/>
                      <w:sz w:val="21"/>
                    </w:rPr>
                    <w:t>商名录？</w:t>
                  </w:r>
                  <w:r>
                    <w:rPr>
                      <w:rFonts w:ascii="仿宋_GB2312" w:hAnsi="仿宋_GB2312" w:cs="仿宋_GB2312" w:eastAsia="仿宋_GB2312"/>
                      <w:sz w:val="32"/>
                    </w:rPr>
                    <w:t xml:space="preserve"> </w:t>
                  </w:r>
                  <w:r>
                    <w:rPr>
                      <w:rFonts w:ascii="仿宋_GB2312" w:hAnsi="仿宋_GB2312" w:cs="仿宋_GB2312" w:eastAsia="仿宋_GB2312"/>
                      <w:sz w:val="21"/>
                    </w:rPr>
                    <w:t>是否对影响检测</w:t>
                  </w:r>
                  <w:r>
                    <w:rPr>
                      <w:rFonts w:ascii="仿宋_GB2312" w:hAnsi="仿宋_GB2312" w:cs="仿宋_GB2312" w:eastAsia="仿宋_GB2312"/>
                      <w:sz w:val="21"/>
                    </w:rPr>
                    <w:t>质量的主要供应商进行定</w:t>
                  </w:r>
                  <w:r>
                    <w:rPr>
                      <w:rFonts w:ascii="仿宋_GB2312" w:hAnsi="仿宋_GB2312" w:cs="仿宋_GB2312" w:eastAsia="仿宋_GB2312"/>
                      <w:sz w:val="21"/>
                    </w:rPr>
                    <w:t>期评估？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1"/>
                    <w:jc w:val="center"/>
                  </w:pPr>
                  <w:r>
                    <w:rPr>
                      <w:rFonts w:ascii="仿宋_GB2312" w:hAnsi="仿宋_GB2312" w:cs="仿宋_GB2312" w:eastAsia="仿宋_GB2312"/>
                      <w:sz w:val="21"/>
                    </w:rPr>
                    <w:t>我</w:t>
                  </w:r>
                  <w:r>
                    <w:rPr>
                      <w:rFonts w:ascii="仿宋_GB2312" w:hAnsi="仿宋_GB2312" w:cs="仿宋_GB2312" w:eastAsia="仿宋_GB2312"/>
                      <w:sz w:val="32"/>
                    </w:rPr>
                    <w:t xml:space="preserve"> </w:t>
                  </w:r>
                  <w:r>
                    <w:rPr>
                      <w:rFonts w:ascii="仿宋_GB2312" w:hAnsi="仿宋_GB2312" w:cs="仿宋_GB2312" w:eastAsia="仿宋_GB2312"/>
                      <w:sz w:val="21"/>
                    </w:rPr>
                    <w:t>院委托该公司</w:t>
                  </w:r>
                  <w:r>
                    <w:rPr>
                      <w:rFonts w:ascii="仿宋_GB2312" w:hAnsi="仿宋_GB2312" w:cs="仿宋_GB2312" w:eastAsia="仿宋_GB2312"/>
                      <w:sz w:val="32"/>
                    </w:rPr>
                    <w:t xml:space="preserve"> </w:t>
                  </w:r>
                  <w:r>
                    <w:rPr>
                      <w:rFonts w:ascii="仿宋_GB2312" w:hAnsi="仿宋_GB2312" w:cs="仿宋_GB2312" w:eastAsia="仿宋_GB2312"/>
                      <w:sz w:val="21"/>
                    </w:rPr>
                    <w:t>的废弃样</w:t>
                  </w:r>
                  <w:r>
                    <w:rPr>
                      <w:rFonts w:ascii="仿宋_GB2312" w:hAnsi="仿宋_GB2312" w:cs="仿宋_GB2312" w:eastAsia="仿宋_GB2312"/>
                      <w:sz w:val="21"/>
                    </w:rPr>
                    <w:t>本是否能按国家和地方</w:t>
                  </w:r>
                  <w:r>
                    <w:rPr>
                      <w:rFonts w:ascii="仿宋_GB2312" w:hAnsi="仿宋_GB2312" w:cs="仿宋_GB2312" w:eastAsia="仿宋_GB2312"/>
                      <w:sz w:val="32"/>
                    </w:rPr>
                    <w:t xml:space="preserve"> </w:t>
                  </w:r>
                  <w:r>
                    <w:rPr>
                      <w:rFonts w:ascii="仿宋_GB2312" w:hAnsi="仿宋_GB2312" w:cs="仿宋_GB2312" w:eastAsia="仿宋_GB2312"/>
                      <w:sz w:val="21"/>
                    </w:rPr>
                    <w:t>的</w:t>
                  </w:r>
                  <w:r>
                    <w:rPr>
                      <w:rFonts w:ascii="仿宋_GB2312" w:hAnsi="仿宋_GB2312" w:cs="仿宋_GB2312" w:eastAsia="仿宋_GB2312"/>
                      <w:sz w:val="21"/>
                    </w:rPr>
                    <w:t>相关法律法规进行销毁处</w:t>
                  </w:r>
                  <w:r>
                    <w:rPr>
                      <w:rFonts w:ascii="仿宋_GB2312" w:hAnsi="仿宋_GB2312" w:cs="仿宋_GB2312" w:eastAsia="仿宋_GB2312"/>
                      <w:sz w:val="21"/>
                    </w:rPr>
                    <w:t>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4"/>
                    <w:jc w:val="center"/>
                  </w:pPr>
                  <w:r>
                    <w:rPr>
                      <w:rFonts w:ascii="仿宋_GB2312" w:hAnsi="仿宋_GB2312" w:cs="仿宋_GB2312" w:eastAsia="仿宋_GB2312"/>
                      <w:sz w:val="21"/>
                    </w:rPr>
                    <w:t>是否主动进行客户满意度</w:t>
                  </w:r>
                  <w:r>
                    <w:rPr>
                      <w:rFonts w:ascii="仿宋_GB2312" w:hAnsi="仿宋_GB2312" w:cs="仿宋_GB2312" w:eastAsia="仿宋_GB2312"/>
                      <w:sz w:val="21"/>
                    </w:rPr>
                    <w:t>调查？</w:t>
                  </w:r>
                  <w:r>
                    <w:rPr>
                      <w:rFonts w:ascii="仿宋_GB2312" w:hAnsi="仿宋_GB2312" w:cs="仿宋_GB2312" w:eastAsia="仿宋_GB2312"/>
                      <w:sz w:val="32"/>
                    </w:rPr>
                    <w:t xml:space="preserve"> </w:t>
                  </w:r>
                  <w:r>
                    <w:rPr>
                      <w:rFonts w:ascii="仿宋_GB2312" w:hAnsi="仿宋_GB2312" w:cs="仿宋_GB2312" w:eastAsia="仿宋_GB2312"/>
                      <w:sz w:val="21"/>
                    </w:rPr>
                    <w:t>是否保护受检者</w:t>
                  </w:r>
                  <w:r>
                    <w:rPr>
                      <w:rFonts w:ascii="仿宋_GB2312" w:hAnsi="仿宋_GB2312" w:cs="仿宋_GB2312" w:eastAsia="仿宋_GB2312"/>
                      <w:sz w:val="32"/>
                    </w:rPr>
                    <w:t xml:space="preserve"> </w:t>
                  </w:r>
                  <w:r>
                    <w:rPr>
                      <w:rFonts w:ascii="仿宋_GB2312" w:hAnsi="仿宋_GB2312" w:cs="仿宋_GB2312" w:eastAsia="仿宋_GB2312"/>
                      <w:sz w:val="21"/>
                    </w:rPr>
                    <w:t>的</w:t>
                  </w:r>
                  <w:r>
                    <w:rPr>
                      <w:rFonts w:ascii="仿宋_GB2312" w:hAnsi="仿宋_GB2312" w:cs="仿宋_GB2312" w:eastAsia="仿宋_GB2312"/>
                      <w:sz w:val="21"/>
                    </w:rPr>
                    <w:t>机密？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合计得分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jc w:val="both"/>
                  </w:pPr>
                  <w:r>
                    <w:rPr>
                      <w:rFonts w:ascii="仿宋_GB2312" w:hAnsi="仿宋_GB2312" w:cs="仿宋_GB2312" w:eastAsia="仿宋_GB2312"/>
                      <w:sz w:val="21"/>
                    </w:rPr>
                    <w:t>100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科室负责人：</w:t>
            </w:r>
            <w:r>
              <w:rPr>
                <w:rFonts w:ascii="仿宋_GB2312" w:hAnsi="仿宋_GB2312" w:cs="仿宋_GB2312" w:eastAsia="仿宋_GB2312"/>
                <w:sz w:val="24"/>
              </w:rPr>
              <w:t xml:space="preserve">                 </w:t>
            </w:r>
            <w:r>
              <w:rPr>
                <w:rFonts w:ascii="仿宋_GB2312" w:hAnsi="仿宋_GB2312" w:cs="仿宋_GB2312" w:eastAsia="仿宋_GB2312"/>
                <w:sz w:val="24"/>
              </w:rPr>
              <w:t>填表人：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75"/>
              <w:jc w:val="both"/>
            </w:pPr>
            <w:r>
              <w:rPr>
                <w:rFonts w:ascii="仿宋_GB2312" w:hAnsi="仿宋_GB2312" w:cs="仿宋_GB2312" w:eastAsia="仿宋_GB2312"/>
                <w:sz w:val="24"/>
                <w:b/>
              </w:rPr>
              <w:t>注：</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”为重要服务条款，需按要求提供相关证明材料，否则视</w:t>
            </w:r>
            <w:r>
              <w:rPr>
                <w:rFonts w:ascii="仿宋_GB2312" w:hAnsi="仿宋_GB2312" w:cs="仿宋_GB2312" w:eastAsia="仿宋_GB2312"/>
                <w:sz w:val="24"/>
                <w:b/>
              </w:rPr>
              <w:t>为无效响应；</w:t>
            </w:r>
          </w:p>
          <w:p>
            <w:pPr>
              <w:pStyle w:val="null3"/>
              <w:jc w:val="both"/>
            </w:pPr>
            <w:r>
              <w:rPr>
                <w:rFonts w:ascii="仿宋_GB2312" w:hAnsi="仿宋_GB2312" w:cs="仿宋_GB2312" w:eastAsia="仿宋_GB2312"/>
                <w:sz w:val="24"/>
                <w:b/>
              </w:rPr>
              <w:t>2、采购需求全部内容为实质性响应要求，不允许偏离，偏离视为无效响应</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标的名称：C04079900-其他健康检查服务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32"/>
                <w:b/>
              </w:rPr>
              <w:t>第二包：其他临床科室（</w:t>
            </w:r>
            <w:r>
              <w:rPr>
                <w:rFonts w:ascii="仿宋_GB2312" w:hAnsi="仿宋_GB2312" w:cs="仿宋_GB2312" w:eastAsia="仿宋_GB2312"/>
                <w:sz w:val="32"/>
                <w:b/>
              </w:rPr>
              <w:t>60项）</w:t>
            </w:r>
          </w:p>
          <w:tbl>
            <w:tblPr>
              <w:tblBorders>
                <w:top w:val="none" w:color="000000" w:sz="4"/>
                <w:left w:val="none" w:color="000000" w:sz="4"/>
                <w:bottom w:val="none" w:color="000000" w:sz="4"/>
                <w:right w:val="none" w:color="000000" w:sz="4"/>
                <w:insideH w:val="none"/>
                <w:insideV w:val="none"/>
              </w:tblBorders>
            </w:tblPr>
            <w:tblGrid>
              <w:gridCol w:w="176"/>
              <w:gridCol w:w="465"/>
              <w:gridCol w:w="399"/>
              <w:gridCol w:w="500"/>
              <w:gridCol w:w="235"/>
              <w:gridCol w:w="360"/>
              <w:gridCol w:w="195"/>
              <w:gridCol w:w="223"/>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医嘱名称</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收费项代码</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收费项名称</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收费项数量</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报告时间</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单价</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收费依据</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脑脊液寡克隆电泳分析（</w:t>
                  </w:r>
                  <w:r>
                    <w:rPr>
                      <w:rFonts w:ascii="仿宋_GB2312" w:hAnsi="仿宋_GB2312" w:cs="仿宋_GB2312" w:eastAsia="仿宋_GB2312"/>
                      <w:sz w:val="22"/>
                      <w:color w:val="000000"/>
                    </w:rPr>
                    <w:t>CSF-IgG）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250301011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脑脊液寡克隆电泳分析（</w:t>
                  </w:r>
                  <w:r>
                    <w:rPr>
                      <w:rFonts w:ascii="仿宋_GB2312" w:hAnsi="仿宋_GB2312" w:cs="仿宋_GB2312" w:eastAsia="仿宋_GB2312"/>
                      <w:sz w:val="22"/>
                      <w:color w:val="000000"/>
                    </w:rPr>
                    <w:t>CSF-IgG）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苯妥英钠（大仑丁）血清药物浓度测定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苯巴比妥（鲁米那）血清药物浓度测定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卡马西平血清药物浓度测定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丙戊酸血清药物浓度测定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万古霉素血清药物浓度测定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氨茶碱血清药物浓度测定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铜蓝蛋白</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250401028</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铜蓝蛋白测定（免疫比浊法）</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血管炎五项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抗中性粒细胞胞浆抗体测定（</w:t>
                  </w:r>
                  <w:r>
                    <w:rPr>
                      <w:rFonts w:ascii="仿宋_GB2312" w:hAnsi="仿宋_GB2312" w:cs="仿宋_GB2312" w:eastAsia="仿宋_GB2312"/>
                      <w:sz w:val="22"/>
                      <w:color w:val="000000"/>
                    </w:rPr>
                    <w:t>ANCA）(ANCA-PA3)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抗中性粒细胞胞浆抗体测定（</w:t>
                  </w:r>
                  <w:r>
                    <w:rPr>
                      <w:rFonts w:ascii="仿宋_GB2312" w:hAnsi="仿宋_GB2312" w:cs="仿宋_GB2312" w:eastAsia="仿宋_GB2312"/>
                      <w:sz w:val="22"/>
                      <w:color w:val="000000"/>
                    </w:rPr>
                    <w:t>ANCA）(ANCA-MPO)</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抗中性粒细胞胞浆抗体测定（</w:t>
                  </w:r>
                  <w:r>
                    <w:rPr>
                      <w:rFonts w:ascii="仿宋_GB2312" w:hAnsi="仿宋_GB2312" w:cs="仿宋_GB2312" w:eastAsia="仿宋_GB2312"/>
                      <w:sz w:val="22"/>
                      <w:color w:val="000000"/>
                    </w:rPr>
                    <w:t>ANCA）(P-ANCA)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250402006</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抗中性粒细胞胞浆抗体测定（</w:t>
                  </w:r>
                  <w:r>
                    <w:rPr>
                      <w:rFonts w:ascii="仿宋_GB2312" w:hAnsi="仿宋_GB2312" w:cs="仿宋_GB2312" w:eastAsia="仿宋_GB2312"/>
                      <w:sz w:val="22"/>
                      <w:color w:val="000000"/>
                    </w:rPr>
                    <w:t>ANCA）(C-ANCA)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抗肾小球基底膜抗体（</w:t>
                  </w:r>
                  <w:r>
                    <w:rPr>
                      <w:rFonts w:ascii="仿宋_GB2312" w:hAnsi="仿宋_GB2312" w:cs="仿宋_GB2312" w:eastAsia="仿宋_GB2312"/>
                      <w:sz w:val="22"/>
                      <w:color w:val="000000"/>
                    </w:rPr>
                    <w:t>GBM）</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阿尔茨海默相关神经丝蛋白（</w:t>
                  </w:r>
                  <w:r>
                    <w:rPr>
                      <w:rFonts w:ascii="仿宋_GB2312" w:hAnsi="仿宋_GB2312" w:cs="仿宋_GB2312" w:eastAsia="仿宋_GB2312"/>
                      <w:sz w:val="22"/>
                      <w:color w:val="000000"/>
                    </w:rPr>
                    <w:t>AD7C-NTP）检测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HN250401036</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阿尔茨海默相关神经丝蛋白（</w:t>
                  </w:r>
                  <w:r>
                    <w:rPr>
                      <w:rFonts w:ascii="仿宋_GB2312" w:hAnsi="仿宋_GB2312" w:cs="仿宋_GB2312" w:eastAsia="仿宋_GB2312"/>
                      <w:sz w:val="22"/>
                      <w:color w:val="000000"/>
                    </w:rPr>
                    <w:t>AD7C-NTP）检测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各种寄生虫免疫学检查（血吸虫</w:t>
                  </w:r>
                  <w:r>
                    <w:rPr>
                      <w:rFonts w:ascii="仿宋_GB2312" w:hAnsi="仿宋_GB2312" w:cs="仿宋_GB2312" w:eastAsia="仿宋_GB2312"/>
                      <w:sz w:val="22"/>
                      <w:color w:val="000000"/>
                    </w:rPr>
                    <w:t>IgG)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25060200104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各种寄生虫免疫学检查（血吸虫</w:t>
                  </w:r>
                  <w:r>
                    <w:rPr>
                      <w:rFonts w:ascii="仿宋_GB2312" w:hAnsi="仿宋_GB2312" w:cs="仿宋_GB2312" w:eastAsia="仿宋_GB2312"/>
                      <w:sz w:val="22"/>
                      <w:color w:val="000000"/>
                    </w:rPr>
                    <w:t>IgG)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各种寄生虫免疫学检查（脑囊虫</w:t>
                  </w:r>
                  <w:r>
                    <w:rPr>
                      <w:rFonts w:ascii="仿宋_GB2312" w:hAnsi="仿宋_GB2312" w:cs="仿宋_GB2312" w:eastAsia="仿宋_GB2312"/>
                      <w:sz w:val="22"/>
                      <w:color w:val="000000"/>
                    </w:rPr>
                    <w:t>IgG)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25060200105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各种寄生虫免疫学检查（脑囊虫</w:t>
                  </w:r>
                  <w:r>
                    <w:rPr>
                      <w:rFonts w:ascii="仿宋_GB2312" w:hAnsi="仿宋_GB2312" w:cs="仿宋_GB2312" w:eastAsia="仿宋_GB2312"/>
                      <w:sz w:val="22"/>
                      <w:color w:val="000000"/>
                    </w:rPr>
                    <w:t>IgG)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各种寄生虫免疫学检查（肺吸虫</w:t>
                  </w:r>
                  <w:r>
                    <w:rPr>
                      <w:rFonts w:ascii="仿宋_GB2312" w:hAnsi="仿宋_GB2312" w:cs="仿宋_GB2312" w:eastAsia="仿宋_GB2312"/>
                      <w:sz w:val="22"/>
                      <w:color w:val="000000"/>
                    </w:rPr>
                    <w:t>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25060200102</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各种寄生虫免疫学检查（肺吸虫</w:t>
                  </w:r>
                  <w:r>
                    <w:rPr>
                      <w:rFonts w:ascii="仿宋_GB2312" w:hAnsi="仿宋_GB2312" w:cs="仿宋_GB2312" w:eastAsia="仿宋_GB2312"/>
                      <w:sz w:val="22"/>
                      <w:color w:val="000000"/>
                    </w:rPr>
                    <w:t>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各种寄生虫免疫学检查（裂头蚴</w:t>
                  </w:r>
                  <w:r>
                    <w:rPr>
                      <w:rFonts w:ascii="仿宋_GB2312" w:hAnsi="仿宋_GB2312" w:cs="仿宋_GB2312" w:eastAsia="仿宋_GB2312"/>
                      <w:sz w:val="22"/>
                      <w:color w:val="000000"/>
                    </w:rPr>
                    <w:t>IgG)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25060200103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各种寄生虫免疫学检查（裂头蚴</w:t>
                  </w:r>
                  <w:r>
                    <w:rPr>
                      <w:rFonts w:ascii="仿宋_GB2312" w:hAnsi="仿宋_GB2312" w:cs="仿宋_GB2312" w:eastAsia="仿宋_GB2312"/>
                      <w:sz w:val="22"/>
                      <w:color w:val="000000"/>
                    </w:rPr>
                    <w:t>IgG)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弓形体抗体测定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250403020</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弓形体抗体测定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w:t>
                  </w:r>
                  <w:r>
                    <w:rPr>
                      <w:rFonts w:ascii="仿宋_GB2312" w:hAnsi="仿宋_GB2312" w:cs="仿宋_GB2312" w:eastAsia="仿宋_GB2312"/>
                      <w:sz w:val="22"/>
                      <w:color w:val="000000"/>
                    </w:rPr>
                    <w:t>17-酮类固醇测定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250310021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w:t>
                  </w:r>
                  <w:r>
                    <w:rPr>
                      <w:rFonts w:ascii="仿宋_GB2312" w:hAnsi="仿宋_GB2312" w:cs="仿宋_GB2312" w:eastAsia="仿宋_GB2312"/>
                      <w:sz w:val="22"/>
                      <w:color w:val="000000"/>
                    </w:rPr>
                    <w:t>17-酮类固醇测定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w:t>
                  </w:r>
                  <w:r>
                    <w:rPr>
                      <w:rFonts w:ascii="仿宋_GB2312" w:hAnsi="仿宋_GB2312" w:cs="仿宋_GB2312" w:eastAsia="仿宋_GB2312"/>
                      <w:sz w:val="22"/>
                      <w:color w:val="000000"/>
                    </w:rPr>
                    <w:t>17-羟皮质类固醇测定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250310020</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w:t>
                  </w:r>
                  <w:r>
                    <w:rPr>
                      <w:rFonts w:ascii="仿宋_GB2312" w:hAnsi="仿宋_GB2312" w:cs="仿宋_GB2312" w:eastAsia="仿宋_GB2312"/>
                      <w:sz w:val="22"/>
                      <w:color w:val="000000"/>
                    </w:rPr>
                    <w:t>17-羟皮质类固醇测定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巨细胞病毒（</w:t>
                  </w:r>
                  <w:r>
                    <w:rPr>
                      <w:rFonts w:ascii="仿宋_GB2312" w:hAnsi="仿宋_GB2312" w:cs="仿宋_GB2312" w:eastAsia="仿宋_GB2312"/>
                      <w:sz w:val="22"/>
                      <w:color w:val="000000"/>
                    </w:rPr>
                    <w:t>CMV-DNA）定量</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250403065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各类病原体</w:t>
                  </w:r>
                  <w:r>
                    <w:rPr>
                      <w:rFonts w:ascii="仿宋_GB2312" w:hAnsi="仿宋_GB2312" w:cs="仿宋_GB2312" w:eastAsia="仿宋_GB2312"/>
                      <w:sz w:val="22"/>
                      <w:color w:val="000000"/>
                    </w:rPr>
                    <w:t>DNA测定定—定量</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中枢神经特异蛋白</w:t>
                  </w:r>
                  <w:r>
                    <w:rPr>
                      <w:rFonts w:ascii="仿宋_GB2312" w:hAnsi="仿宋_GB2312" w:cs="仿宋_GB2312" w:eastAsia="仿宋_GB2312"/>
                      <w:sz w:val="22"/>
                      <w:color w:val="000000"/>
                    </w:rPr>
                    <w:t>(S100β)测定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250309010</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中枢神经特异蛋白</w:t>
                  </w:r>
                  <w:r>
                    <w:rPr>
                      <w:rFonts w:ascii="仿宋_GB2312" w:hAnsi="仿宋_GB2312" w:cs="仿宋_GB2312" w:eastAsia="仿宋_GB2312"/>
                      <w:sz w:val="22"/>
                      <w:color w:val="000000"/>
                    </w:rPr>
                    <w:t>(S100β)测定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奥卡西平及其代谢物血清药物浓度测定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奥卡西平血清药物浓度测定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苯巴比妥血清药物浓度测定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苯妥英钠血清药物浓度测定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拉莫三嗪血清药物浓度测定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氯硝西泮血清药物浓度测定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左乙拉西坦血清药物浓度测定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托吡酯血清药物浓度测定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奥氮平血清药物浓度测定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氟哌啶醇血清药物浓度测定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自身免疫性肝炎四项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250402002</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抗核抗体测定</w:t>
                  </w:r>
                  <w:r>
                    <w:rPr>
                      <w:rFonts w:ascii="仿宋_GB2312" w:hAnsi="仿宋_GB2312" w:cs="仿宋_GB2312" w:eastAsia="仿宋_GB2312"/>
                      <w:sz w:val="24"/>
                      <w:color w:val="000000"/>
                    </w:rPr>
                    <w:t>(ANA)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250402040</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抗肝肾微粒体抗体（</w:t>
                  </w:r>
                  <w:r>
                    <w:rPr>
                      <w:rFonts w:ascii="仿宋_GB2312" w:hAnsi="仿宋_GB2312" w:cs="仿宋_GB2312" w:eastAsia="仿宋_GB2312"/>
                      <w:sz w:val="24"/>
                      <w:color w:val="000000"/>
                    </w:rPr>
                    <w:t>LKM）测定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250402007</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抗线粒体抗体测定</w:t>
                  </w:r>
                  <w:r>
                    <w:rPr>
                      <w:rFonts w:ascii="仿宋_GB2312" w:hAnsi="仿宋_GB2312" w:cs="仿宋_GB2312" w:eastAsia="仿宋_GB2312"/>
                      <w:sz w:val="24"/>
                      <w:color w:val="000000"/>
                    </w:rPr>
                    <w:t>(AMA)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250402039</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抗可溶性肝抗原</w:t>
                  </w:r>
                  <w:r>
                    <w:rPr>
                      <w:rFonts w:ascii="仿宋_GB2312" w:hAnsi="仿宋_GB2312" w:cs="仿宋_GB2312" w:eastAsia="仿宋_GB2312"/>
                      <w:sz w:val="24"/>
                      <w:color w:val="000000"/>
                    </w:rPr>
                    <w:t>/肝-胰</w:t>
                  </w:r>
                  <w:r>
                    <w:br/>
                  </w:r>
                  <w:r>
                    <w:rPr>
                      <w:rFonts w:ascii="仿宋_GB2312" w:hAnsi="仿宋_GB2312" w:cs="仿宋_GB2312" w:eastAsia="仿宋_GB2312"/>
                      <w:sz w:val="24"/>
                      <w:color w:val="000000"/>
                    </w:rPr>
                    <w:t>抗原抗体（</w:t>
                  </w:r>
                  <w:r>
                    <w:rPr>
                      <w:rFonts w:ascii="仿宋_GB2312" w:hAnsi="仿宋_GB2312" w:cs="仿宋_GB2312" w:eastAsia="仿宋_GB2312"/>
                      <w:sz w:val="24"/>
                      <w:color w:val="000000"/>
                    </w:rPr>
                    <w:t>SLA/LP）测定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肥达试验</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250403038</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肥达氏反应</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外斐试验</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250403039</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外斐氏反应</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戊型肝炎</w:t>
                  </w:r>
                  <w:r>
                    <w:rPr>
                      <w:rFonts w:ascii="仿宋_GB2312" w:hAnsi="仿宋_GB2312" w:cs="仿宋_GB2312" w:eastAsia="仿宋_GB2312"/>
                      <w:sz w:val="22"/>
                      <w:color w:val="000000"/>
                    </w:rPr>
                    <w:t>RNA定量检测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250403065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各类病原体</w:t>
                  </w:r>
                  <w:r>
                    <w:rPr>
                      <w:rFonts w:ascii="仿宋_GB2312" w:hAnsi="仿宋_GB2312" w:cs="仿宋_GB2312" w:eastAsia="仿宋_GB2312"/>
                      <w:sz w:val="22"/>
                      <w:color w:val="000000"/>
                    </w:rPr>
                    <w:t>DNA测定定—定量</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戊肝抗体</w:t>
                  </w:r>
                  <w:r>
                    <w:rPr>
                      <w:rFonts w:ascii="仿宋_GB2312" w:hAnsi="仿宋_GB2312" w:cs="仿宋_GB2312" w:eastAsia="仿宋_GB2312"/>
                      <w:sz w:val="22"/>
                      <w:color w:val="000000"/>
                    </w:rPr>
                    <w:t>IGM</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250403017</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戊型肝炎抗体测定</w:t>
                  </w:r>
                  <w:r>
                    <w:rPr>
                      <w:rFonts w:ascii="仿宋_GB2312" w:hAnsi="仿宋_GB2312" w:cs="仿宋_GB2312" w:eastAsia="仿宋_GB2312"/>
                      <w:sz w:val="24"/>
                      <w:color w:val="000000"/>
                    </w:rPr>
                    <w:t>(Anti-HEV)</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AML）血细胞簇分化抗原（CD）系列检测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琼医保〔</w:t>
                  </w:r>
                  <w:r>
                    <w:rPr>
                      <w:rFonts w:ascii="仿宋_GB2312" w:hAnsi="仿宋_GB2312" w:cs="仿宋_GB2312" w:eastAsia="仿宋_GB2312"/>
                      <w:sz w:val="16"/>
                      <w:b/>
                      <w:color w:val="000000"/>
                    </w:rPr>
                    <w:t>2023〕154号</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B-ALL）血细胞簇分化抗原（CD）系列检测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T-ALL）血细胞簇分化抗原（CD）系列检测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MPAL）血细胞簇分化抗原（CD）系列检测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流式脑脊液检测（其他）血细胞簇分化抗原（</w:t>
                  </w:r>
                  <w:r>
                    <w:rPr>
                      <w:rFonts w:ascii="仿宋_GB2312" w:hAnsi="仿宋_GB2312" w:cs="仿宋_GB2312" w:eastAsia="仿宋_GB2312"/>
                      <w:sz w:val="22"/>
                      <w:color w:val="000000"/>
                    </w:rPr>
                    <w:t>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流式脑脊液检测（淋巴瘤）血细胞簇分化抗原（</w:t>
                  </w:r>
                  <w:r>
                    <w:rPr>
                      <w:rFonts w:ascii="仿宋_GB2312" w:hAnsi="仿宋_GB2312" w:cs="仿宋_GB2312" w:eastAsia="仿宋_GB2312"/>
                      <w:sz w:val="22"/>
                      <w:color w:val="000000"/>
                    </w:rPr>
                    <w:t>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MM）血细胞簇分化抗原（CD）系列检测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琼医保〔</w:t>
                  </w:r>
                  <w:r>
                    <w:rPr>
                      <w:rFonts w:ascii="仿宋_GB2312" w:hAnsi="仿宋_GB2312" w:cs="仿宋_GB2312" w:eastAsia="仿宋_GB2312"/>
                      <w:sz w:val="16"/>
                      <w:b/>
                      <w:color w:val="000000"/>
                    </w:rPr>
                    <w:t>2023〕154号</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CD19-CART治疗后）血细胞簇分化抗原（CD）系列检测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CD22-CART治疗后）血细胞簇分化抗原（CD）系列检测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CD123-CART治疗后）血细胞簇分化抗原（CD）系列检测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CD33-CART治疗后）血细胞簇分化抗原（CD）系列检测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胃功能三项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HN250403083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胃泌素</w:t>
                  </w:r>
                  <w:r>
                    <w:rPr>
                      <w:rFonts w:ascii="仿宋_GB2312" w:hAnsi="仿宋_GB2312" w:cs="仿宋_GB2312" w:eastAsia="仿宋_GB2312"/>
                      <w:sz w:val="22"/>
                      <w:color w:val="000000"/>
                    </w:rPr>
                    <w:t>17含量测定（胃泌素-17检测）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HN250404027</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胃蛋白酶原</w:t>
                  </w:r>
                  <w:r>
                    <w:rPr>
                      <w:rFonts w:ascii="仿宋_GB2312" w:hAnsi="仿宋_GB2312" w:cs="仿宋_GB2312" w:eastAsia="仿宋_GB2312"/>
                      <w:sz w:val="22"/>
                      <w:color w:val="000000"/>
                    </w:rPr>
                    <w:t>I/II测定（人类胃蛋白酶原I/II测定）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HN250404027</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胃蛋白酶原</w:t>
                  </w:r>
                  <w:r>
                    <w:rPr>
                      <w:rFonts w:ascii="仿宋_GB2312" w:hAnsi="仿宋_GB2312" w:cs="仿宋_GB2312" w:eastAsia="仿宋_GB2312"/>
                      <w:sz w:val="22"/>
                      <w:color w:val="000000"/>
                    </w:rPr>
                    <w:t>I/II测定（人类胃蛋白酶原I/II测定）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高灵敏丙肝</w:t>
                  </w:r>
                  <w:r>
                    <w:rPr>
                      <w:rFonts w:ascii="仿宋_GB2312" w:hAnsi="仿宋_GB2312" w:cs="仿宋_GB2312" w:eastAsia="仿宋_GB2312"/>
                      <w:sz w:val="22"/>
                      <w:color w:val="000000"/>
                    </w:rPr>
                    <w:t>RNA</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HN250403085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高敏丙型肝炎病毒核糖核酸定量检测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高灵敏乙肝</w:t>
                  </w:r>
                  <w:r>
                    <w:rPr>
                      <w:rFonts w:ascii="仿宋_GB2312" w:hAnsi="仿宋_GB2312" w:cs="仿宋_GB2312" w:eastAsia="仿宋_GB2312"/>
                      <w:sz w:val="22"/>
                      <w:color w:val="000000"/>
                    </w:rPr>
                    <w:t>RNA</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HN250403084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高敏乙型肝炎病毒脱氧核糖核酸定量检测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丙型肝炎病毒</w:t>
                  </w:r>
                  <w:r>
                    <w:rPr>
                      <w:rFonts w:ascii="仿宋_GB2312" w:hAnsi="仿宋_GB2312" w:cs="仿宋_GB2312" w:eastAsia="仿宋_GB2312"/>
                      <w:sz w:val="22"/>
                      <w:color w:val="000000"/>
                    </w:rPr>
                    <w:t>(HCV-RNA)定量</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250403013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丙型肝炎</w:t>
                  </w:r>
                  <w:r>
                    <w:rPr>
                      <w:rFonts w:ascii="仿宋_GB2312" w:hAnsi="仿宋_GB2312" w:cs="仿宋_GB2312" w:eastAsia="仿宋_GB2312"/>
                      <w:sz w:val="22"/>
                      <w:color w:val="000000"/>
                    </w:rPr>
                    <w:t>RNA测定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伏立康唑（</w:t>
                  </w:r>
                  <w:r>
                    <w:rPr>
                      <w:rFonts w:ascii="仿宋_GB2312" w:hAnsi="仿宋_GB2312" w:cs="仿宋_GB2312" w:eastAsia="仿宋_GB2312"/>
                      <w:sz w:val="22"/>
                      <w:color w:val="000000"/>
                    </w:rPr>
                    <w:t>VRC）血清药物浓度测定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p>
                  <w:pPr>
                    <w:pStyle w:val="null3"/>
                    <w:jc w:val="center"/>
                  </w:p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利奈唑胺血清药物浓度测定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1、服务范围</w:t>
            </w:r>
          </w:p>
          <w:p>
            <w:pPr>
              <w:pStyle w:val="null3"/>
              <w:ind w:firstLine="420"/>
              <w:jc w:val="left"/>
            </w:pPr>
            <w:r>
              <w:rPr>
                <w:rFonts w:ascii="仿宋_GB2312" w:hAnsi="仿宋_GB2312" w:cs="仿宋_GB2312" w:eastAsia="仿宋_GB2312"/>
                <w:sz w:val="21"/>
              </w:rPr>
              <w:t>为了规范管理医院外送检验检查项目，确保医疗质量及医务人员严格遵守《医疗机构工作人员廉洁从业九项准则》的规定，结合我院实际，对</w:t>
            </w:r>
            <w:r>
              <w:rPr>
                <w:rFonts w:ascii="仿宋_GB2312" w:hAnsi="仿宋_GB2312" w:cs="仿宋_GB2312" w:eastAsia="仿宋_GB2312"/>
                <w:sz w:val="21"/>
              </w:rPr>
              <w:t>“第三方检测机构外送检验检查”项目进行采购。</w:t>
            </w:r>
          </w:p>
          <w:p>
            <w:pPr>
              <w:pStyle w:val="null3"/>
              <w:ind w:firstLine="422"/>
              <w:jc w:val="left"/>
            </w:pPr>
            <w:r>
              <w:rPr>
                <w:rFonts w:ascii="仿宋_GB2312" w:hAnsi="仿宋_GB2312" w:cs="仿宋_GB2312" w:eastAsia="仿宋_GB2312"/>
                <w:sz w:val="21"/>
                <w:b/>
                <w:shd w:fill="FFFFFF" w:val="clear"/>
              </w:rPr>
              <w:t>2、服务内容</w:t>
            </w:r>
          </w:p>
          <w:p>
            <w:pPr>
              <w:pStyle w:val="null3"/>
              <w:jc w:val="left"/>
            </w:pPr>
            <w:r>
              <w:rPr>
                <w:rFonts w:ascii="仿宋_GB2312" w:hAnsi="仿宋_GB2312" w:cs="仿宋_GB2312" w:eastAsia="仿宋_GB2312"/>
                <w:sz w:val="21"/>
              </w:rPr>
              <w:t xml:space="preserve">  具有相应的检验检查的资质及能力，能满足我院因临床诊疗</w:t>
            </w:r>
            <w:r>
              <w:rPr>
                <w:rFonts w:ascii="仿宋_GB2312" w:hAnsi="仿宋_GB2312" w:cs="仿宋_GB2312" w:eastAsia="仿宋_GB2312"/>
                <w:sz w:val="21"/>
              </w:rPr>
              <w:t>需要、科研需要或院内检查成本过高等，需外送委托其他单位进行检查并出具报告的</w:t>
            </w:r>
            <w:r>
              <w:rPr>
                <w:rFonts w:ascii="仿宋_GB2312" w:hAnsi="仿宋_GB2312" w:cs="仿宋_GB2312" w:eastAsia="仿宋_GB2312"/>
                <w:sz w:val="21"/>
              </w:rPr>
              <w:t>，目前尚未开展的检验、检查项目共计</w:t>
            </w:r>
            <w:r>
              <w:rPr>
                <w:rFonts w:ascii="仿宋_GB2312" w:hAnsi="仿宋_GB2312" w:cs="仿宋_GB2312" w:eastAsia="仿宋_GB2312"/>
                <w:sz w:val="21"/>
              </w:rPr>
              <w:t>60余项。</w:t>
            </w:r>
          </w:p>
          <w:p>
            <w:pPr>
              <w:pStyle w:val="null3"/>
              <w:jc w:val="both"/>
            </w:pPr>
            <w:r>
              <w:rPr>
                <w:rFonts w:ascii="仿宋_GB2312" w:hAnsi="仿宋_GB2312" w:cs="仿宋_GB2312" w:eastAsia="仿宋_GB2312"/>
                <w:sz w:val="21"/>
                <w:b/>
                <w:shd w:fill="FFFFFF" w:val="clear"/>
              </w:rPr>
              <w:t xml:space="preserve">  3、服务要求</w:t>
            </w:r>
          </w:p>
          <w:p>
            <w:pPr>
              <w:pStyle w:val="null3"/>
              <w:ind w:firstLine="420"/>
              <w:jc w:val="both"/>
            </w:pPr>
            <w:r>
              <w:rPr>
                <w:rFonts w:ascii="仿宋_GB2312" w:hAnsi="仿宋_GB2312" w:cs="仿宋_GB2312" w:eastAsia="仿宋_GB2312"/>
                <w:sz w:val="21"/>
              </w:rPr>
              <w:t>3.1具体检测项目包含但不限于以上内容，采购人根据工作需要进行委托检验，以实际发生的项目进行结算，</w:t>
            </w:r>
            <w:r>
              <w:rPr>
                <w:rFonts w:ascii="仿宋_GB2312" w:hAnsi="仿宋_GB2312" w:cs="仿宋_GB2312" w:eastAsia="仿宋_GB2312"/>
                <w:sz w:val="21"/>
              </w:rPr>
              <w:t>采购清单内容所列项目表中检测项目都能检测且提供项目检测报告单说明。</w:t>
            </w:r>
          </w:p>
          <w:p>
            <w:pPr>
              <w:pStyle w:val="null3"/>
              <w:ind w:firstLine="420"/>
              <w:jc w:val="both"/>
            </w:pPr>
            <w:r>
              <w:rPr>
                <w:rFonts w:ascii="仿宋_GB2312" w:hAnsi="仿宋_GB2312" w:cs="仿宋_GB2312" w:eastAsia="仿宋_GB2312"/>
                <w:sz w:val="21"/>
              </w:rPr>
              <w:t>3.2服务要求</w:t>
            </w:r>
          </w:p>
          <w:p>
            <w:pPr>
              <w:pStyle w:val="null3"/>
              <w:ind w:firstLine="420"/>
              <w:jc w:val="both"/>
            </w:pPr>
            <w:r>
              <w:rPr>
                <w:rFonts w:ascii="仿宋_GB2312" w:hAnsi="仿宋_GB2312" w:cs="仿宋_GB2312" w:eastAsia="仿宋_GB2312"/>
                <w:sz w:val="21"/>
              </w:rPr>
              <w:t>3.2.1在检测项目要求的规定时间内，医院按照规定的方式对其所采集的样本进行前期处理和存储，并注明样本的检测信息，如：患者基本信息、样本类型、项目名称、采样时间、组织病理样品离体时间、样品固定时间、样品数量、与患者和申请项目相关的临床资料等。中标人安排人员对临检中心样本接收和分类，有疑问样本进行信息核对。</w:t>
            </w:r>
          </w:p>
          <w:p>
            <w:pPr>
              <w:pStyle w:val="null3"/>
              <w:ind w:firstLine="420"/>
              <w:jc w:val="both"/>
            </w:pPr>
            <w:r>
              <w:rPr>
                <w:rFonts w:ascii="仿宋_GB2312" w:hAnsi="仿宋_GB2312" w:cs="仿宋_GB2312" w:eastAsia="仿宋_GB2312"/>
                <w:sz w:val="21"/>
              </w:rPr>
              <w:t>3.2.2采购人收集特殊样本所需的耗材由中标人提供，采购人将样本统一收集存放在指定地点，安排人员与中标人进行样本的交接、签收工作。中标人收取标本人员需严格按照采购人要求执行国家相关实验室生物安全管理规定。</w:t>
            </w:r>
          </w:p>
          <w:p>
            <w:pPr>
              <w:pStyle w:val="null3"/>
              <w:ind w:firstLine="420"/>
              <w:jc w:val="both"/>
            </w:pPr>
            <w:r>
              <w:rPr>
                <w:rFonts w:ascii="仿宋_GB2312" w:hAnsi="仿宋_GB2312" w:cs="仿宋_GB2312" w:eastAsia="仿宋_GB2312"/>
                <w:sz w:val="21"/>
              </w:rPr>
              <w:t>3.2.3中标人应每周至少6次到甲方处收取标本，如有突发情况，需3小时内到甲方处收取标本，所有相关检验报告均应服务内容表格内要求时间送达甲方。上门服务时间为周一至周六上午8：00至下午5：30，如中标人需更换拟派人员，需与采购人沟通同意后方可更换，其中包括承担区域内医疗机构委托检验样本的转运，按采购人要求时间送达。</w:t>
            </w:r>
          </w:p>
          <w:p>
            <w:pPr>
              <w:pStyle w:val="null3"/>
              <w:ind w:firstLine="420"/>
              <w:jc w:val="both"/>
            </w:pPr>
            <w:r>
              <w:rPr>
                <w:rFonts w:ascii="仿宋_GB2312" w:hAnsi="仿宋_GB2312" w:cs="仿宋_GB2312" w:eastAsia="仿宋_GB2312"/>
                <w:sz w:val="21"/>
              </w:rPr>
              <w:t>3.2.4样本的保存：中标人应按国家和行业标准对样本进行保存。检验类原始样本保存不少于7天、病理原始组织保存不少于15天、病理切片、蜡块和阳性涂片保存不少于15年。由于样本本身特性达不到保存期限或保存无意义的，另行约定，中标人应按照国家卫生部相关的规范要求进行检验，并对来样检测结果负责。</w:t>
            </w:r>
          </w:p>
          <w:p>
            <w:pPr>
              <w:pStyle w:val="null3"/>
              <w:ind w:firstLine="420"/>
              <w:jc w:val="both"/>
            </w:pPr>
            <w:r>
              <w:rPr>
                <w:rFonts w:ascii="仿宋_GB2312" w:hAnsi="仿宋_GB2312" w:cs="仿宋_GB2312" w:eastAsia="仿宋_GB2312"/>
                <w:sz w:val="21"/>
              </w:rPr>
              <w:t>3.2.5如采购人对检测结果有异议，认为中标人出具结果与临床判断明显不符，中标人有责任对检验结果进行复核，并承担由此所发生的一切费用；</w:t>
            </w:r>
          </w:p>
          <w:p>
            <w:pPr>
              <w:pStyle w:val="null3"/>
              <w:ind w:firstLine="420"/>
              <w:jc w:val="both"/>
            </w:pPr>
            <w:r>
              <w:rPr>
                <w:rFonts w:ascii="仿宋_GB2312" w:hAnsi="仿宋_GB2312" w:cs="仿宋_GB2312" w:eastAsia="仿宋_GB2312"/>
                <w:sz w:val="21"/>
              </w:rPr>
              <w:t>3.2.6对体检等有大批量检测需求的情况，采购人将提前7天通知中标人，中标人应及时做好准备工作，在规定时间内完成检测工作。</w:t>
            </w:r>
          </w:p>
          <w:p>
            <w:pPr>
              <w:pStyle w:val="null3"/>
              <w:ind w:firstLine="420"/>
              <w:jc w:val="both"/>
            </w:pPr>
            <w:r>
              <w:rPr>
                <w:rFonts w:ascii="仿宋_GB2312" w:hAnsi="仿宋_GB2312" w:cs="仿宋_GB2312" w:eastAsia="仿宋_GB2312"/>
                <w:sz w:val="21"/>
              </w:rPr>
              <w:t>3.2.7在未经采购人同意或授权前提下，中标人不得向采购人检验科室、医疗管理科及相关临床科室工作人员以外的任何单位或个人泄露采购人委托检测的项目、检测的内容、检测的结果。</w:t>
            </w:r>
          </w:p>
          <w:p>
            <w:pPr>
              <w:pStyle w:val="null3"/>
              <w:jc w:val="both"/>
            </w:pPr>
            <w:r>
              <w:rPr>
                <w:rFonts w:ascii="仿宋_GB2312" w:hAnsi="仿宋_GB2312" w:cs="仿宋_GB2312" w:eastAsia="仿宋_GB2312"/>
                <w:sz w:val="21"/>
                <w:b/>
                <w:shd w:fill="FFFFFF" w:val="clear"/>
              </w:rPr>
              <w:t>4、样本运送要求</w:t>
            </w:r>
          </w:p>
          <w:p>
            <w:pPr>
              <w:pStyle w:val="null3"/>
              <w:ind w:firstLine="420"/>
              <w:jc w:val="both"/>
            </w:pPr>
            <w:r>
              <w:rPr>
                <w:rFonts w:ascii="仿宋_GB2312" w:hAnsi="仿宋_GB2312" w:cs="仿宋_GB2312" w:eastAsia="仿宋_GB2312"/>
                <w:sz w:val="21"/>
              </w:rPr>
              <w:t>4.1根据区域内医疗机构检测项目外送要求，提供详细样本配送方案。</w:t>
            </w:r>
          </w:p>
          <w:p>
            <w:pPr>
              <w:pStyle w:val="null3"/>
              <w:ind w:firstLine="420"/>
              <w:jc w:val="both"/>
            </w:pPr>
            <w:r>
              <w:rPr>
                <w:rFonts w:ascii="仿宋_GB2312" w:hAnsi="仿宋_GB2312" w:cs="仿宋_GB2312" w:eastAsia="仿宋_GB2312"/>
                <w:sz w:val="21"/>
              </w:rPr>
              <w:t>★4.2所有样本的运送必须符合样本温度的管理要求，采用相应的冷藏或冷冻运送技术，特殊样本运输过程中需干冰冻存。</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4.3所有样本运送必须采用符合相关标准的冷链物流工具，冷链物流车或转送车辆及冷链物流箱配备数量满足样本转送要求。</w:t>
            </w:r>
          </w:p>
          <w:p>
            <w:pPr>
              <w:pStyle w:val="null3"/>
              <w:ind w:firstLine="420"/>
              <w:jc w:val="both"/>
            </w:pPr>
            <w:r>
              <w:rPr>
                <w:rFonts w:ascii="仿宋_GB2312" w:hAnsi="仿宋_GB2312" w:cs="仿宋_GB2312" w:eastAsia="仿宋_GB2312"/>
                <w:sz w:val="21"/>
              </w:rPr>
              <w:t>4.4中标人负责全程冷链运送所有样本。</w:t>
            </w:r>
          </w:p>
          <w:p>
            <w:pPr>
              <w:pStyle w:val="null3"/>
              <w:ind w:firstLine="420"/>
              <w:jc w:val="both"/>
            </w:pPr>
            <w:r>
              <w:rPr>
                <w:rFonts w:ascii="仿宋_GB2312" w:hAnsi="仿宋_GB2312" w:cs="仿宋_GB2312" w:eastAsia="仿宋_GB2312"/>
                <w:sz w:val="21"/>
              </w:rPr>
              <w:t>★4.5样本交接及运送过程必须符合样本的安全管理要求。</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★4.6中标人用于样品运输应具有运输样本专业设备，可以应对突发生物安全事件的现场处置。</w:t>
            </w:r>
            <w:r>
              <w:rPr>
                <w:rFonts w:ascii="仿宋_GB2312" w:hAnsi="仿宋_GB2312" w:cs="仿宋_GB2312" w:eastAsia="仿宋_GB2312"/>
                <w:sz w:val="21"/>
                <w:b/>
              </w:rPr>
              <w:t>（提供承诺函）</w:t>
            </w:r>
          </w:p>
          <w:p>
            <w:pPr>
              <w:pStyle w:val="null3"/>
              <w:jc w:val="both"/>
            </w:pPr>
            <w:r>
              <w:rPr>
                <w:rFonts w:ascii="仿宋_GB2312" w:hAnsi="仿宋_GB2312" w:cs="仿宋_GB2312" w:eastAsia="仿宋_GB2312"/>
                <w:sz w:val="21"/>
                <w:b/>
                <w:shd w:fill="FFFFFF" w:val="clear"/>
              </w:rPr>
              <w:t>5.其他要求</w:t>
            </w:r>
          </w:p>
          <w:p>
            <w:pPr>
              <w:pStyle w:val="null3"/>
              <w:ind w:firstLine="420"/>
              <w:jc w:val="both"/>
            </w:pPr>
            <w:r>
              <w:rPr>
                <w:rFonts w:ascii="仿宋_GB2312" w:hAnsi="仿宋_GB2312" w:cs="仿宋_GB2312" w:eastAsia="仿宋_GB2312"/>
                <w:sz w:val="21"/>
              </w:rPr>
              <w:t>5.1 报告时间延迟半天将扣除该项检测费的50%，延迟一天检测费减免，如造成投诉纠纷的需承担相应责任。若有五次以上延迟提交检测报告的，采购人有权提前解除合同。如有特殊情况的需向采购人书面说明，并取得采购人的同意。</w:t>
            </w:r>
          </w:p>
          <w:p>
            <w:pPr>
              <w:pStyle w:val="null3"/>
              <w:ind w:firstLine="420"/>
              <w:jc w:val="both"/>
            </w:pPr>
            <w:r>
              <w:rPr>
                <w:rFonts w:ascii="仿宋_GB2312" w:hAnsi="仿宋_GB2312" w:cs="仿宋_GB2312" w:eastAsia="仿宋_GB2312"/>
                <w:sz w:val="21"/>
              </w:rPr>
              <w:t>5.2 检测结果的准确性：对结果明显有差异的，中标人应无条件重新检测。</w:t>
            </w:r>
          </w:p>
          <w:p>
            <w:pPr>
              <w:pStyle w:val="null3"/>
              <w:ind w:firstLine="420"/>
              <w:jc w:val="both"/>
            </w:pPr>
            <w:r>
              <w:rPr>
                <w:rFonts w:ascii="仿宋_GB2312" w:hAnsi="仿宋_GB2312" w:cs="仿宋_GB2312" w:eastAsia="仿宋_GB2312"/>
                <w:sz w:val="21"/>
              </w:rPr>
              <w:t>5.3 中标人对检验结果负责，因检验结果问题引起的医疗纠纷，对患方的所有赔（补）偿费用完全由中标人支付，同时中标人应对医院进行相应赔偿。</w:t>
            </w:r>
          </w:p>
          <w:p>
            <w:pPr>
              <w:pStyle w:val="null3"/>
              <w:ind w:firstLine="420"/>
              <w:jc w:val="both"/>
            </w:pPr>
            <w:r>
              <w:rPr>
                <w:rFonts w:ascii="仿宋_GB2312" w:hAnsi="仿宋_GB2312" w:cs="仿宋_GB2312" w:eastAsia="仿宋_GB2312"/>
                <w:sz w:val="21"/>
              </w:rPr>
              <w:t>★5.4 中标人要做好与医院相关科室的信息双向对接，负责将检测结果数据上传到医院对应系统，同时负责提供相应软硬件服务，按相关科室意见加以改进，并需在合同规定期限内完成安装、调试。</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5.5 中标人应根据采购人的要求，为采购人提供分析前样本的质量控制等相关内容的培训服务，按照医院的要求维护所有必需的质量控制项目，每季度提交质量控制数据记录。</w:t>
            </w:r>
          </w:p>
          <w:p>
            <w:pPr>
              <w:pStyle w:val="null3"/>
              <w:ind w:firstLine="420"/>
              <w:jc w:val="both"/>
            </w:pPr>
            <w:r>
              <w:rPr>
                <w:rFonts w:ascii="仿宋_GB2312" w:hAnsi="仿宋_GB2312" w:cs="仿宋_GB2312" w:eastAsia="仿宋_GB2312"/>
                <w:sz w:val="21"/>
              </w:rPr>
              <w:t>★5.6 合同签订后医院有新增加项目，中标人应同意并按已签订合同的折扣率执行。</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5.7 合同期间，医院因科室发展要求，减少外送检验项目清单上的项目，中标人应同意该项目医院不再委托外送，其余项目按已签订合同的折扣率执行。</w:t>
            </w:r>
          </w:p>
          <w:p>
            <w:pPr>
              <w:pStyle w:val="null3"/>
              <w:ind w:firstLine="420"/>
              <w:jc w:val="both"/>
            </w:pPr>
            <w:r>
              <w:rPr>
                <w:rFonts w:ascii="仿宋_GB2312" w:hAnsi="仿宋_GB2312" w:cs="仿宋_GB2312" w:eastAsia="仿宋_GB2312"/>
                <w:sz w:val="21"/>
              </w:rPr>
              <w:t>5.8 第三方独立实验室自主定价检测项目需提交自主定价说明由采购人上报备案，科研项目不得向患者收费，临床如有需求双方协商后处理。</w:t>
            </w:r>
          </w:p>
          <w:p>
            <w:pPr>
              <w:pStyle w:val="null3"/>
              <w:ind w:firstLine="420"/>
              <w:jc w:val="both"/>
            </w:pPr>
            <w:r>
              <w:rPr>
                <w:rFonts w:ascii="仿宋_GB2312" w:hAnsi="仿宋_GB2312" w:cs="仿宋_GB2312" w:eastAsia="仿宋_GB2312"/>
                <w:sz w:val="21"/>
              </w:rPr>
              <w:t>5.9 采购人将不定期组织专家至中标人现场检查、督导并查看试剂、设备等采购相关台账，如发现中标人存在提供虚假信息或未经采购人同意私自更改使用试剂的品牌和检验项目的方法学等现象，采购人有权立即终止合同，中标人需按已做项目的收费金额赔偿采购人，并承担所有相关违约责任。</w:t>
            </w:r>
          </w:p>
          <w:p>
            <w:pPr>
              <w:pStyle w:val="null3"/>
              <w:ind w:firstLine="420"/>
              <w:jc w:val="both"/>
            </w:pPr>
            <w:r>
              <w:rPr>
                <w:rFonts w:ascii="仿宋_GB2312" w:hAnsi="仿宋_GB2312" w:cs="仿宋_GB2312" w:eastAsia="仿宋_GB2312"/>
                <w:sz w:val="21"/>
              </w:rPr>
              <w:t>5.10 中标人安排相应行业支持人员，对接医院的日常工作协调与处理发票送达，核对等内容，保障医院外送检测项目正常顺利运行。</w:t>
            </w:r>
          </w:p>
          <w:p>
            <w:pPr>
              <w:pStyle w:val="null3"/>
              <w:ind w:firstLine="420"/>
              <w:jc w:val="both"/>
            </w:pPr>
            <w:r>
              <w:rPr>
                <w:rFonts w:ascii="仿宋_GB2312" w:hAnsi="仿宋_GB2312" w:cs="仿宋_GB2312" w:eastAsia="仿宋_GB2312"/>
                <w:sz w:val="21"/>
              </w:rPr>
              <w:t>5.11 中标人应遵循约定，不得不在规定区域私下接收采购人的样本，一旦发现合作终止，履约保证金将不予退还。</w:t>
            </w:r>
          </w:p>
          <w:p>
            <w:pPr>
              <w:pStyle w:val="null3"/>
              <w:ind w:firstLine="420"/>
              <w:jc w:val="both"/>
            </w:pPr>
            <w:r>
              <w:rPr>
                <w:rFonts w:ascii="仿宋_GB2312" w:hAnsi="仿宋_GB2312" w:cs="仿宋_GB2312" w:eastAsia="仿宋_GB2312"/>
                <w:sz w:val="21"/>
              </w:rPr>
              <w:t>★5.12 为保证送检服务的时效性及突发紧急情况的处理能力，中标人需承诺中标后提供本地化服务，并建立本地办事处或固定服务网点、且配备项目所需服务人员。</w:t>
            </w:r>
            <w:r>
              <w:rPr>
                <w:rFonts w:ascii="仿宋_GB2312" w:hAnsi="仿宋_GB2312" w:cs="仿宋_GB2312" w:eastAsia="仿宋_GB2312"/>
                <w:sz w:val="21"/>
                <w:b/>
              </w:rPr>
              <w:t>（提供承诺函）</w:t>
            </w:r>
          </w:p>
          <w:p>
            <w:pPr>
              <w:pStyle w:val="null3"/>
              <w:jc w:val="both"/>
            </w:pPr>
            <w:r>
              <w:rPr>
                <w:rFonts w:ascii="仿宋_GB2312" w:hAnsi="仿宋_GB2312" w:cs="仿宋_GB2312" w:eastAsia="仿宋_GB2312"/>
                <w:sz w:val="21"/>
                <w:b/>
                <w:shd w:fill="FFFFFF" w:val="clear"/>
              </w:rPr>
              <w:t>6.</w:t>
            </w:r>
            <w:r>
              <w:rPr>
                <w:rFonts w:ascii="仿宋_GB2312" w:hAnsi="仿宋_GB2312" w:cs="仿宋_GB2312" w:eastAsia="仿宋_GB2312"/>
                <w:sz w:val="21"/>
                <w:b/>
                <w:shd w:fill="FFFFFF" w:val="clear"/>
              </w:rPr>
              <w:t>服务考核要求</w:t>
            </w:r>
          </w:p>
          <w:p>
            <w:pPr>
              <w:pStyle w:val="null3"/>
              <w:ind w:firstLine="420"/>
              <w:jc w:val="both"/>
            </w:pPr>
            <w:r>
              <w:rPr>
                <w:rFonts w:ascii="仿宋_GB2312" w:hAnsi="仿宋_GB2312" w:cs="仿宋_GB2312" w:eastAsia="仿宋_GB2312"/>
                <w:sz w:val="21"/>
              </w:rPr>
              <w:t>6.1考核方式：按照《检测服务质量考核评价表》对服务供应商进行定期考核：</w:t>
            </w:r>
          </w:p>
          <w:p>
            <w:pPr>
              <w:pStyle w:val="null3"/>
              <w:ind w:firstLine="420"/>
              <w:jc w:val="both"/>
            </w:pPr>
            <w:r>
              <w:rPr>
                <w:rFonts w:ascii="仿宋_GB2312" w:hAnsi="仿宋_GB2312" w:cs="仿宋_GB2312" w:eastAsia="仿宋_GB2312"/>
                <w:sz w:val="21"/>
              </w:rPr>
              <w:t>6.1.1 每季度考核一次，分3个方面、10个维度进行评价，总分100分；单次得分低于70分，扣除下季度合同金额数的0.5%；连续三次考核得分低于70分，医院有权取消合同，并由服务供应商承担全部损失。</w:t>
            </w:r>
          </w:p>
          <w:p>
            <w:pPr>
              <w:pStyle w:val="null3"/>
              <w:ind w:firstLine="420"/>
              <w:jc w:val="both"/>
            </w:pPr>
            <w:r>
              <w:rPr>
                <w:rFonts w:ascii="仿宋_GB2312" w:hAnsi="仿宋_GB2312" w:cs="仿宋_GB2312" w:eastAsia="仿宋_GB2312"/>
                <w:sz w:val="21"/>
              </w:rPr>
              <w:t>6.1.2 若因服务供应商原因造成医院受到上级部门处罚，由服务供应商承担全部责任，并处以年合同金额0.5%的罚款（单次）。</w:t>
            </w:r>
          </w:p>
          <w:p>
            <w:pPr>
              <w:pStyle w:val="null3"/>
              <w:ind w:firstLine="420"/>
              <w:jc w:val="both"/>
            </w:pPr>
            <w:r>
              <w:rPr>
                <w:rFonts w:ascii="仿宋_GB2312" w:hAnsi="仿宋_GB2312" w:cs="仿宋_GB2312" w:eastAsia="仿宋_GB2312"/>
                <w:sz w:val="21"/>
              </w:rPr>
              <w:t>6.2 《检测服务质量考核评价表》考核标准</w:t>
            </w:r>
          </w:p>
          <w:p>
            <w:pPr>
              <w:pStyle w:val="null3"/>
              <w:spacing w:before="180"/>
              <w:ind w:left="3960"/>
              <w:jc w:val="both"/>
            </w:pPr>
            <w:r>
              <w:rPr>
                <w:rFonts w:ascii="仿宋_GB2312" w:hAnsi="仿宋_GB2312" w:cs="仿宋_GB2312" w:eastAsia="仿宋_GB2312"/>
                <w:sz w:val="24"/>
                <w:b/>
              </w:rPr>
              <w:t>检测服务质量考核评价表</w:t>
            </w:r>
          </w:p>
          <w:p>
            <w:pPr>
              <w:pStyle w:val="null3"/>
              <w:spacing w:before="180"/>
              <w:ind w:left="1140"/>
              <w:jc w:val="both"/>
            </w:pPr>
            <w:r>
              <w:rPr>
                <w:rFonts w:ascii="仿宋_GB2312" w:hAnsi="仿宋_GB2312" w:cs="仿宋_GB2312" w:eastAsia="仿宋_GB2312"/>
                <w:sz w:val="24"/>
              </w:rPr>
              <w:t>填表日期：</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项目名称：</w:t>
            </w:r>
          </w:p>
          <w:tbl>
            <w:tblPr>
              <w:tblInd w:type="dxa" w:w="180"/>
              <w:tblBorders>
                <w:top w:val="none" w:color="000000" w:sz="4"/>
                <w:left w:val="none" w:color="000000" w:sz="4"/>
                <w:bottom w:val="none" w:color="000000" w:sz="4"/>
                <w:right w:val="none" w:color="000000" w:sz="4"/>
                <w:insideH w:val="none"/>
                <w:insideV w:val="none"/>
              </w:tblBorders>
            </w:tblPr>
            <w:tblGrid>
              <w:gridCol w:w="202"/>
              <w:gridCol w:w="344"/>
              <w:gridCol w:w="968"/>
              <w:gridCol w:w="226"/>
              <w:gridCol w:w="214"/>
              <w:gridCol w:w="595"/>
            </w:tblGrid>
            <w:tr>
              <w:tc>
                <w:tcPr>
                  <w:tcW w:type="dxa" w:w="174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1"/>
                    </w:rPr>
                    <w:t>被考核公司名称：</w:t>
                  </w:r>
                </w:p>
              </w:tc>
              <w:tc>
                <w:tcPr>
                  <w:tcW w:type="dxa" w:w="80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jc w:val="both"/>
                  </w:pPr>
                  <w:r>
                    <w:rPr>
                      <w:rFonts w:ascii="仿宋_GB2312" w:hAnsi="仿宋_GB2312" w:cs="仿宋_GB2312" w:eastAsia="仿宋_GB2312"/>
                      <w:sz w:val="21"/>
                    </w:rPr>
                    <w:t>评价人员：</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right="105"/>
                    <w:jc w:val="center"/>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right="210"/>
                    <w:jc w:val="center"/>
                  </w:pPr>
                  <w:r>
                    <w:rPr>
                      <w:rFonts w:ascii="仿宋_GB2312" w:hAnsi="仿宋_GB2312" w:cs="仿宋_GB2312" w:eastAsia="仿宋_GB2312"/>
                      <w:sz w:val="21"/>
                    </w:rPr>
                    <w:t>评价</w:t>
                  </w:r>
                  <w:r>
                    <w:rPr>
                      <w:rFonts w:ascii="仿宋_GB2312" w:hAnsi="仿宋_GB2312" w:cs="仿宋_GB2312" w:eastAsia="仿宋_GB2312"/>
                      <w:sz w:val="21"/>
                    </w:rPr>
                    <w:t>内容</w:t>
                  </w:r>
                </w:p>
              </w:tc>
              <w:tc>
                <w:tcPr>
                  <w:tcW w:type="dxa" w:w="9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评价指标</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1"/>
                    </w:rPr>
                    <w:t>基本分</w:t>
                  </w:r>
                </w:p>
              </w:tc>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实得分</w:t>
                  </w:r>
                </w:p>
              </w:tc>
              <w:tc>
                <w:tcPr>
                  <w:tcW w:type="dxa" w:w="5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扣分说明</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30"/>
                    <w:ind w:left="240"/>
                    <w:jc w:val="center"/>
                  </w:pPr>
                  <w:r>
                    <w:rPr>
                      <w:rFonts w:ascii="仿宋_GB2312" w:hAnsi="仿宋_GB2312" w:cs="仿宋_GB2312" w:eastAsia="仿宋_GB2312"/>
                      <w:sz w:val="21"/>
                    </w:rPr>
                    <w:t>资质</w:t>
                  </w:r>
                  <w:r>
                    <w:rPr>
                      <w:rFonts w:ascii="仿宋_GB2312" w:hAnsi="仿宋_GB2312" w:cs="仿宋_GB2312" w:eastAsia="仿宋_GB2312"/>
                      <w:sz w:val="21"/>
                    </w:rPr>
                    <w:t>和法</w:t>
                  </w:r>
                  <w:r>
                    <w:rPr>
                      <w:rFonts w:ascii="仿宋_GB2312" w:hAnsi="仿宋_GB2312" w:cs="仿宋_GB2312" w:eastAsia="仿宋_GB2312"/>
                      <w:sz w:val="21"/>
                    </w:rPr>
                    <w:t>律地</w:t>
                  </w:r>
                  <w:r>
                    <w:rPr>
                      <w:rFonts w:ascii="仿宋_GB2312" w:hAnsi="仿宋_GB2312" w:cs="仿宋_GB2312" w:eastAsia="仿宋_GB2312"/>
                      <w:sz w:val="21"/>
                    </w:rPr>
                    <w:t>位</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5"/>
                    <w:jc w:val="center"/>
                  </w:pPr>
                  <w:r>
                    <w:rPr>
                      <w:rFonts w:ascii="仿宋_GB2312" w:hAnsi="仿宋_GB2312" w:cs="仿宋_GB2312" w:eastAsia="仿宋_GB2312"/>
                      <w:sz w:val="21"/>
                    </w:rPr>
                    <w:t>营业执照、医疗机构执业许可证是否在有效期内</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jc w:val="center"/>
                  </w:pPr>
                  <w:r>
                    <w:rPr>
                      <w:rFonts w:ascii="仿宋_GB2312" w:hAnsi="仿宋_GB2312" w:cs="仿宋_GB2312" w:eastAsia="仿宋_GB2312"/>
                      <w:sz w:val="21"/>
                    </w:rPr>
                    <w:t>我</w:t>
                  </w:r>
                  <w:r>
                    <w:rPr>
                      <w:rFonts w:ascii="仿宋_GB2312" w:hAnsi="仿宋_GB2312" w:cs="仿宋_GB2312" w:eastAsia="仿宋_GB2312"/>
                      <w:sz w:val="32"/>
                    </w:rPr>
                    <w:t xml:space="preserve"> </w:t>
                  </w:r>
                  <w:r>
                    <w:rPr>
                      <w:rFonts w:ascii="仿宋_GB2312" w:hAnsi="仿宋_GB2312" w:cs="仿宋_GB2312" w:eastAsia="仿宋_GB2312"/>
                      <w:sz w:val="21"/>
                    </w:rPr>
                    <w:t>院拟进行委托</w:t>
                  </w:r>
                  <w:r>
                    <w:rPr>
                      <w:rFonts w:ascii="仿宋_GB2312" w:hAnsi="仿宋_GB2312" w:cs="仿宋_GB2312" w:eastAsia="仿宋_GB2312"/>
                      <w:sz w:val="32"/>
                    </w:rPr>
                    <w:t xml:space="preserve"> </w:t>
                  </w:r>
                  <w:r>
                    <w:rPr>
                      <w:rFonts w:ascii="仿宋_GB2312" w:hAnsi="仿宋_GB2312" w:cs="仿宋_GB2312" w:eastAsia="仿宋_GB2312"/>
                      <w:sz w:val="21"/>
                    </w:rPr>
                    <w:t>的业务是</w:t>
                  </w:r>
                  <w:r>
                    <w:rPr>
                      <w:rFonts w:ascii="仿宋_GB2312" w:hAnsi="仿宋_GB2312" w:cs="仿宋_GB2312" w:eastAsia="仿宋_GB2312"/>
                      <w:sz w:val="21"/>
                    </w:rPr>
                    <w:t>否在其合法经营范围内</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tcBorders>
                    <w:top w:val="none" w:color="000000" w:sz="4"/>
                    <w:left w:val="singl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1"/>
                    </w:rPr>
                    <w:t>技术</w:t>
                  </w:r>
                  <w:r>
                    <w:rPr>
                      <w:rFonts w:ascii="仿宋_GB2312" w:hAnsi="仿宋_GB2312" w:cs="仿宋_GB2312" w:eastAsia="仿宋_GB2312"/>
                      <w:sz w:val="21"/>
                    </w:rPr>
                    <w:t>能力</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16"/>
                    <w:jc w:val="center"/>
                  </w:pPr>
                  <w:r>
                    <w:rPr>
                      <w:rFonts w:ascii="仿宋_GB2312" w:hAnsi="仿宋_GB2312" w:cs="仿宋_GB2312" w:eastAsia="仿宋_GB2312"/>
                      <w:sz w:val="21"/>
                    </w:rPr>
                    <w:t>出报告时</w:t>
                  </w:r>
                  <w:r>
                    <w:rPr>
                      <w:rFonts w:ascii="仿宋_GB2312" w:hAnsi="仿宋_GB2312" w:cs="仿宋_GB2312" w:eastAsia="仿宋_GB2312"/>
                      <w:sz w:val="32"/>
                    </w:rPr>
                    <w:t xml:space="preserve"> </w:t>
                  </w:r>
                  <w:r>
                    <w:rPr>
                      <w:rFonts w:ascii="仿宋_GB2312" w:hAnsi="仿宋_GB2312" w:cs="仿宋_GB2312" w:eastAsia="仿宋_GB2312"/>
                      <w:sz w:val="21"/>
                    </w:rPr>
                    <w:t>间如何？</w:t>
                  </w:r>
                  <w:r>
                    <w:rPr>
                      <w:rFonts w:ascii="仿宋_GB2312" w:hAnsi="仿宋_GB2312" w:cs="仿宋_GB2312" w:eastAsia="仿宋_GB2312"/>
                      <w:sz w:val="32"/>
                    </w:rPr>
                    <w:t xml:space="preserve"> </w:t>
                  </w:r>
                  <w:r>
                    <w:rPr>
                      <w:rFonts w:ascii="仿宋_GB2312" w:hAnsi="仿宋_GB2312" w:cs="仿宋_GB2312" w:eastAsia="仿宋_GB2312"/>
                      <w:sz w:val="21"/>
                    </w:rPr>
                    <w:t>能否满</w:t>
                  </w:r>
                  <w:r>
                    <w:rPr>
                      <w:rFonts w:ascii="仿宋_GB2312" w:hAnsi="仿宋_GB2312" w:cs="仿宋_GB2312" w:eastAsia="仿宋_GB2312"/>
                      <w:sz w:val="21"/>
                    </w:rPr>
                    <w:t>足我院临床及患者对出报</w:t>
                  </w:r>
                  <w:r>
                    <w:rPr>
                      <w:rFonts w:ascii="仿宋_GB2312" w:hAnsi="仿宋_GB2312" w:cs="仿宋_GB2312" w:eastAsia="仿宋_GB2312"/>
                      <w:sz w:val="21"/>
                    </w:rPr>
                    <w:t>告时间的需求？</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tcBorders>
                    <w:top w:val="none" w:color="000000" w:sz="4"/>
                    <w:left w:val="singl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05" w:firstLine="4"/>
                    <w:jc w:val="center"/>
                  </w:pPr>
                  <w:r>
                    <w:rPr>
                      <w:rFonts w:ascii="仿宋_GB2312" w:hAnsi="仿宋_GB2312" w:cs="仿宋_GB2312" w:eastAsia="仿宋_GB2312"/>
                      <w:sz w:val="21"/>
                    </w:rPr>
                    <w:t>是否有项目进行委托检</w:t>
                  </w:r>
                  <w:r>
                    <w:rPr>
                      <w:rFonts w:ascii="仿宋_GB2312" w:hAnsi="仿宋_GB2312" w:cs="仿宋_GB2312" w:eastAsia="仿宋_GB2312"/>
                      <w:sz w:val="21"/>
                    </w:rPr>
                    <w:t>验？对此类项目的被委托</w:t>
                  </w:r>
                  <w:r>
                    <w:rPr>
                      <w:rFonts w:ascii="仿宋_GB2312" w:hAnsi="仿宋_GB2312" w:cs="仿宋_GB2312" w:eastAsia="仿宋_GB2312"/>
                      <w:sz w:val="21"/>
                    </w:rPr>
                    <w:t>方是否进行了管理？委外</w:t>
                  </w:r>
                  <w:r>
                    <w:rPr>
                      <w:rFonts w:ascii="仿宋_GB2312" w:hAnsi="仿宋_GB2312" w:cs="仿宋_GB2312" w:eastAsia="仿宋_GB2312"/>
                      <w:sz w:val="21"/>
                    </w:rPr>
                    <w:t>项目我院是否能知道？</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3"/>
                    <w:jc w:val="center"/>
                  </w:pPr>
                  <w:r>
                    <w:rPr>
                      <w:rFonts w:ascii="仿宋_GB2312" w:hAnsi="仿宋_GB2312" w:cs="仿宋_GB2312" w:eastAsia="仿宋_GB2312"/>
                      <w:sz w:val="21"/>
                    </w:rPr>
                    <w:t>是否参加室间质评</w:t>
                  </w:r>
                  <w:r>
                    <w:rPr>
                      <w:rFonts w:ascii="仿宋_GB2312" w:hAnsi="仿宋_GB2312" w:cs="仿宋_GB2312" w:eastAsia="仿宋_GB2312"/>
                      <w:sz w:val="21"/>
                    </w:rPr>
                    <w:t>/能力验</w:t>
                  </w:r>
                  <w:r>
                    <w:rPr>
                      <w:rFonts w:ascii="仿宋_GB2312" w:hAnsi="仿宋_GB2312" w:cs="仿宋_GB2312" w:eastAsia="仿宋_GB2312"/>
                      <w:sz w:val="21"/>
                    </w:rPr>
                    <w:t>证活动？</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2"/>
                    <w:jc w:val="center"/>
                  </w:pPr>
                  <w:r>
                    <w:rPr>
                      <w:rFonts w:ascii="仿宋_GB2312" w:hAnsi="仿宋_GB2312" w:cs="仿宋_GB2312" w:eastAsia="仿宋_GB2312"/>
                      <w:sz w:val="21"/>
                    </w:rPr>
                    <w:t>最近室间质评</w:t>
                  </w:r>
                  <w:r>
                    <w:rPr>
                      <w:rFonts w:ascii="仿宋_GB2312" w:hAnsi="仿宋_GB2312" w:cs="仿宋_GB2312" w:eastAsia="仿宋_GB2312"/>
                      <w:sz w:val="21"/>
                    </w:rPr>
                    <w:t>/能力验证的结果如何?能否满足我院委</w:t>
                  </w:r>
                  <w:r>
                    <w:rPr>
                      <w:rFonts w:ascii="仿宋_GB2312" w:hAnsi="仿宋_GB2312" w:cs="仿宋_GB2312" w:eastAsia="仿宋_GB2312"/>
                      <w:sz w:val="21"/>
                    </w:rPr>
                    <w:t>托检验项目的质量要求？</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1"/>
                    </w:rPr>
                    <w:t>管理</w:t>
                  </w:r>
                  <w:r>
                    <w:rPr>
                      <w:rFonts w:ascii="仿宋_GB2312" w:hAnsi="仿宋_GB2312" w:cs="仿宋_GB2312" w:eastAsia="仿宋_GB2312"/>
                      <w:sz w:val="21"/>
                    </w:rPr>
                    <w:t>能力</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2"/>
                    <w:jc w:val="center"/>
                  </w:pPr>
                  <w:r>
                    <w:rPr>
                      <w:rFonts w:ascii="仿宋_GB2312" w:hAnsi="仿宋_GB2312" w:cs="仿宋_GB2312" w:eastAsia="仿宋_GB2312"/>
                      <w:sz w:val="21"/>
                    </w:rPr>
                    <w:t>是否建立了质量管理体</w:t>
                  </w:r>
                  <w:r>
                    <w:rPr>
                      <w:rFonts w:ascii="仿宋_GB2312" w:hAnsi="仿宋_GB2312" w:cs="仿宋_GB2312" w:eastAsia="仿宋_GB2312"/>
                      <w:sz w:val="21"/>
                    </w:rPr>
                    <w:t>系？质量管理体系是否覆</w:t>
                  </w:r>
                  <w:r>
                    <w:rPr>
                      <w:rFonts w:ascii="仿宋_GB2312" w:hAnsi="仿宋_GB2312" w:cs="仿宋_GB2312" w:eastAsia="仿宋_GB2312"/>
                      <w:sz w:val="21"/>
                    </w:rPr>
                    <w:t>盖了检验全过程？</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05" w:firstLine="4"/>
                    <w:jc w:val="center"/>
                  </w:pPr>
                  <w:r>
                    <w:rPr>
                      <w:rFonts w:ascii="仿宋_GB2312" w:hAnsi="仿宋_GB2312" w:cs="仿宋_GB2312" w:eastAsia="仿宋_GB2312"/>
                      <w:sz w:val="21"/>
                    </w:rPr>
                    <w:t>是否建立了供应管理制</w:t>
                  </w:r>
                  <w:r>
                    <w:rPr>
                      <w:rFonts w:ascii="仿宋_GB2312" w:hAnsi="仿宋_GB2312" w:cs="仿宋_GB2312" w:eastAsia="仿宋_GB2312"/>
                      <w:sz w:val="21"/>
                    </w:rPr>
                    <w:t>度？是否建立了合格供应</w:t>
                  </w:r>
                  <w:r>
                    <w:rPr>
                      <w:rFonts w:ascii="仿宋_GB2312" w:hAnsi="仿宋_GB2312" w:cs="仿宋_GB2312" w:eastAsia="仿宋_GB2312"/>
                      <w:sz w:val="21"/>
                    </w:rPr>
                    <w:t>商名录？</w:t>
                  </w:r>
                  <w:r>
                    <w:rPr>
                      <w:rFonts w:ascii="仿宋_GB2312" w:hAnsi="仿宋_GB2312" w:cs="仿宋_GB2312" w:eastAsia="仿宋_GB2312"/>
                      <w:sz w:val="32"/>
                    </w:rPr>
                    <w:t xml:space="preserve"> </w:t>
                  </w:r>
                  <w:r>
                    <w:rPr>
                      <w:rFonts w:ascii="仿宋_GB2312" w:hAnsi="仿宋_GB2312" w:cs="仿宋_GB2312" w:eastAsia="仿宋_GB2312"/>
                      <w:sz w:val="21"/>
                    </w:rPr>
                    <w:t>是否对影响检测</w:t>
                  </w:r>
                  <w:r>
                    <w:rPr>
                      <w:rFonts w:ascii="仿宋_GB2312" w:hAnsi="仿宋_GB2312" w:cs="仿宋_GB2312" w:eastAsia="仿宋_GB2312"/>
                      <w:sz w:val="21"/>
                    </w:rPr>
                    <w:t>质量的主要供应商进行定</w:t>
                  </w:r>
                  <w:r>
                    <w:rPr>
                      <w:rFonts w:ascii="仿宋_GB2312" w:hAnsi="仿宋_GB2312" w:cs="仿宋_GB2312" w:eastAsia="仿宋_GB2312"/>
                      <w:sz w:val="21"/>
                    </w:rPr>
                    <w:t>期评估？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1"/>
                    <w:jc w:val="center"/>
                  </w:pPr>
                  <w:r>
                    <w:rPr>
                      <w:rFonts w:ascii="仿宋_GB2312" w:hAnsi="仿宋_GB2312" w:cs="仿宋_GB2312" w:eastAsia="仿宋_GB2312"/>
                      <w:sz w:val="21"/>
                    </w:rPr>
                    <w:t>我</w:t>
                  </w:r>
                  <w:r>
                    <w:rPr>
                      <w:rFonts w:ascii="仿宋_GB2312" w:hAnsi="仿宋_GB2312" w:cs="仿宋_GB2312" w:eastAsia="仿宋_GB2312"/>
                      <w:sz w:val="32"/>
                    </w:rPr>
                    <w:t xml:space="preserve"> </w:t>
                  </w:r>
                  <w:r>
                    <w:rPr>
                      <w:rFonts w:ascii="仿宋_GB2312" w:hAnsi="仿宋_GB2312" w:cs="仿宋_GB2312" w:eastAsia="仿宋_GB2312"/>
                      <w:sz w:val="21"/>
                    </w:rPr>
                    <w:t>院委托该公司</w:t>
                  </w:r>
                  <w:r>
                    <w:rPr>
                      <w:rFonts w:ascii="仿宋_GB2312" w:hAnsi="仿宋_GB2312" w:cs="仿宋_GB2312" w:eastAsia="仿宋_GB2312"/>
                      <w:sz w:val="32"/>
                    </w:rPr>
                    <w:t xml:space="preserve"> </w:t>
                  </w:r>
                  <w:r>
                    <w:rPr>
                      <w:rFonts w:ascii="仿宋_GB2312" w:hAnsi="仿宋_GB2312" w:cs="仿宋_GB2312" w:eastAsia="仿宋_GB2312"/>
                      <w:sz w:val="21"/>
                    </w:rPr>
                    <w:t>的废弃样</w:t>
                  </w:r>
                  <w:r>
                    <w:rPr>
                      <w:rFonts w:ascii="仿宋_GB2312" w:hAnsi="仿宋_GB2312" w:cs="仿宋_GB2312" w:eastAsia="仿宋_GB2312"/>
                      <w:sz w:val="21"/>
                    </w:rPr>
                    <w:t>本是否能按国家和地方</w:t>
                  </w:r>
                  <w:r>
                    <w:rPr>
                      <w:rFonts w:ascii="仿宋_GB2312" w:hAnsi="仿宋_GB2312" w:cs="仿宋_GB2312" w:eastAsia="仿宋_GB2312"/>
                      <w:sz w:val="32"/>
                    </w:rPr>
                    <w:t xml:space="preserve"> </w:t>
                  </w:r>
                  <w:r>
                    <w:rPr>
                      <w:rFonts w:ascii="仿宋_GB2312" w:hAnsi="仿宋_GB2312" w:cs="仿宋_GB2312" w:eastAsia="仿宋_GB2312"/>
                      <w:sz w:val="21"/>
                    </w:rPr>
                    <w:t>的</w:t>
                  </w:r>
                  <w:r>
                    <w:rPr>
                      <w:rFonts w:ascii="仿宋_GB2312" w:hAnsi="仿宋_GB2312" w:cs="仿宋_GB2312" w:eastAsia="仿宋_GB2312"/>
                      <w:sz w:val="21"/>
                    </w:rPr>
                    <w:t>相关法律法规进行销毁处</w:t>
                  </w:r>
                  <w:r>
                    <w:rPr>
                      <w:rFonts w:ascii="仿宋_GB2312" w:hAnsi="仿宋_GB2312" w:cs="仿宋_GB2312" w:eastAsia="仿宋_GB2312"/>
                      <w:sz w:val="21"/>
                    </w:rPr>
                    <w:t>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4"/>
                    <w:jc w:val="center"/>
                  </w:pPr>
                  <w:r>
                    <w:rPr>
                      <w:rFonts w:ascii="仿宋_GB2312" w:hAnsi="仿宋_GB2312" w:cs="仿宋_GB2312" w:eastAsia="仿宋_GB2312"/>
                      <w:sz w:val="21"/>
                    </w:rPr>
                    <w:t>是否主动进行客户满意度</w:t>
                  </w:r>
                  <w:r>
                    <w:rPr>
                      <w:rFonts w:ascii="仿宋_GB2312" w:hAnsi="仿宋_GB2312" w:cs="仿宋_GB2312" w:eastAsia="仿宋_GB2312"/>
                      <w:sz w:val="21"/>
                    </w:rPr>
                    <w:t>调查？</w:t>
                  </w:r>
                  <w:r>
                    <w:rPr>
                      <w:rFonts w:ascii="仿宋_GB2312" w:hAnsi="仿宋_GB2312" w:cs="仿宋_GB2312" w:eastAsia="仿宋_GB2312"/>
                      <w:sz w:val="32"/>
                    </w:rPr>
                    <w:t xml:space="preserve"> </w:t>
                  </w:r>
                  <w:r>
                    <w:rPr>
                      <w:rFonts w:ascii="仿宋_GB2312" w:hAnsi="仿宋_GB2312" w:cs="仿宋_GB2312" w:eastAsia="仿宋_GB2312"/>
                      <w:sz w:val="21"/>
                    </w:rPr>
                    <w:t>是否保护受检者</w:t>
                  </w:r>
                  <w:r>
                    <w:rPr>
                      <w:rFonts w:ascii="仿宋_GB2312" w:hAnsi="仿宋_GB2312" w:cs="仿宋_GB2312" w:eastAsia="仿宋_GB2312"/>
                      <w:sz w:val="32"/>
                    </w:rPr>
                    <w:t xml:space="preserve"> </w:t>
                  </w:r>
                  <w:r>
                    <w:rPr>
                      <w:rFonts w:ascii="仿宋_GB2312" w:hAnsi="仿宋_GB2312" w:cs="仿宋_GB2312" w:eastAsia="仿宋_GB2312"/>
                      <w:sz w:val="21"/>
                    </w:rPr>
                    <w:t>的</w:t>
                  </w:r>
                  <w:r>
                    <w:rPr>
                      <w:rFonts w:ascii="仿宋_GB2312" w:hAnsi="仿宋_GB2312" w:cs="仿宋_GB2312" w:eastAsia="仿宋_GB2312"/>
                      <w:sz w:val="21"/>
                    </w:rPr>
                    <w:t>机密？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合计得分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jc w:val="both"/>
                  </w:pPr>
                  <w:r>
                    <w:rPr>
                      <w:rFonts w:ascii="仿宋_GB2312" w:hAnsi="仿宋_GB2312" w:cs="仿宋_GB2312" w:eastAsia="仿宋_GB2312"/>
                      <w:sz w:val="21"/>
                    </w:rPr>
                    <w:t>100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科室负责人：</w:t>
            </w:r>
            <w:r>
              <w:rPr>
                <w:rFonts w:ascii="仿宋_GB2312" w:hAnsi="仿宋_GB2312" w:cs="仿宋_GB2312" w:eastAsia="仿宋_GB2312"/>
                <w:sz w:val="24"/>
              </w:rPr>
              <w:t xml:space="preserve">                 </w:t>
            </w:r>
            <w:r>
              <w:rPr>
                <w:rFonts w:ascii="仿宋_GB2312" w:hAnsi="仿宋_GB2312" w:cs="仿宋_GB2312" w:eastAsia="仿宋_GB2312"/>
                <w:sz w:val="24"/>
              </w:rPr>
              <w:t>填表人：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75"/>
              <w:jc w:val="both"/>
            </w:pPr>
            <w:r>
              <w:rPr>
                <w:rFonts w:ascii="仿宋_GB2312" w:hAnsi="仿宋_GB2312" w:cs="仿宋_GB2312" w:eastAsia="仿宋_GB2312"/>
                <w:sz w:val="24"/>
                <w:b/>
              </w:rPr>
              <w:t>注：</w:t>
            </w:r>
          </w:p>
          <w:p>
            <w:pPr>
              <w:pStyle w:val="null3"/>
              <w:spacing w:before="75"/>
              <w:ind w:right="195"/>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”为重要服务条款，需按要求提供相关证明材料，否则视</w:t>
            </w:r>
            <w:r>
              <w:rPr>
                <w:rFonts w:ascii="仿宋_GB2312" w:hAnsi="仿宋_GB2312" w:cs="仿宋_GB2312" w:eastAsia="仿宋_GB2312"/>
                <w:sz w:val="24"/>
                <w:b/>
              </w:rPr>
              <w:t>为无效响应；</w:t>
            </w:r>
          </w:p>
          <w:p>
            <w:pPr>
              <w:pStyle w:val="null3"/>
              <w:spacing w:before="30"/>
              <w:jc w:val="both"/>
            </w:pPr>
            <w:r>
              <w:rPr>
                <w:rFonts w:ascii="仿宋_GB2312" w:hAnsi="仿宋_GB2312" w:cs="仿宋_GB2312" w:eastAsia="仿宋_GB2312"/>
                <w:sz w:val="24"/>
                <w:b/>
              </w:rPr>
              <w:t>2、采购需求全部内容为实质性响应要求，不允许偏离，偏离视为无效响应</w:t>
            </w:r>
            <w:r>
              <w:rPr>
                <w:rFonts w:ascii="仿宋_GB2312" w:hAnsi="仿宋_GB2312" w:cs="仿宋_GB2312" w:eastAsia="仿宋_GB2312"/>
                <w:sz w:val="24"/>
                <w:b/>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75"/>
              <w:jc w:val="both"/>
            </w:pPr>
            <w:r>
              <w:rPr>
                <w:rFonts w:ascii="仿宋_GB2312" w:hAnsi="仿宋_GB2312" w:cs="仿宋_GB2312" w:eastAsia="仿宋_GB2312"/>
                <w:sz w:val="24"/>
                <w:b/>
              </w:rPr>
              <w:t>商务要求</w:t>
            </w:r>
          </w:p>
          <w:p>
            <w:pPr>
              <w:pStyle w:val="null3"/>
              <w:ind w:firstLine="420"/>
              <w:jc w:val="both"/>
            </w:pPr>
            <w:r>
              <w:rPr>
                <w:rFonts w:ascii="仿宋_GB2312" w:hAnsi="仿宋_GB2312" w:cs="仿宋_GB2312" w:eastAsia="仿宋_GB2312"/>
                <w:sz w:val="21"/>
              </w:rPr>
              <w:t>1、服务期限及地点</w:t>
            </w:r>
          </w:p>
          <w:p>
            <w:pPr>
              <w:pStyle w:val="null3"/>
              <w:ind w:firstLine="420"/>
              <w:jc w:val="both"/>
            </w:pPr>
            <w:r>
              <w:rPr>
                <w:rFonts w:ascii="仿宋_GB2312" w:hAnsi="仿宋_GB2312" w:cs="仿宋_GB2312" w:eastAsia="仿宋_GB2312"/>
                <w:sz w:val="21"/>
              </w:rPr>
              <w:t>1.1 服务期限:自签订合同之日起 3 年，合同一年一签，根据绩效考核情况进行续签；</w:t>
            </w:r>
          </w:p>
          <w:p>
            <w:pPr>
              <w:pStyle w:val="null3"/>
              <w:ind w:firstLine="420"/>
              <w:jc w:val="both"/>
            </w:pPr>
            <w:r>
              <w:rPr>
                <w:rFonts w:ascii="仿宋_GB2312" w:hAnsi="仿宋_GB2312" w:cs="仿宋_GB2312" w:eastAsia="仿宋_GB2312"/>
                <w:sz w:val="21"/>
              </w:rPr>
              <w:t>1.2 服务地点:采购人指定地点。</w:t>
            </w:r>
          </w:p>
          <w:p>
            <w:pPr>
              <w:pStyle w:val="null3"/>
              <w:ind w:firstLine="420"/>
              <w:jc w:val="both"/>
            </w:pPr>
            <w:r>
              <w:rPr>
                <w:rFonts w:ascii="仿宋_GB2312" w:hAnsi="仿宋_GB2312" w:cs="仿宋_GB2312" w:eastAsia="仿宋_GB2312"/>
                <w:sz w:val="21"/>
              </w:rPr>
              <w:t>2、付款方法和条件：按月据实结算并支付，结合中标检测项目收费单价标准及月度检测数量据实结算月度总检测费用，由采购人支付，采购人每次付款前，中标供应商须提供合法有效完整的完税发票，采购人在收到中标供应商发票后30日内支付服务费。（具体细节以合同约定为准。）</w:t>
            </w:r>
          </w:p>
          <w:p>
            <w:pPr>
              <w:pStyle w:val="null3"/>
              <w:ind w:firstLine="420"/>
              <w:jc w:val="both"/>
            </w:pPr>
            <w:r>
              <w:rPr>
                <w:rFonts w:ascii="仿宋_GB2312" w:hAnsi="仿宋_GB2312" w:cs="仿宋_GB2312" w:eastAsia="仿宋_GB2312"/>
                <w:sz w:val="21"/>
              </w:rPr>
              <w:t>3、其他约定：中标人在服务期内，因自身原因造成采购合同终止的，因此产生的所有经济损失由成交人自行承担，如给采购人造成的经济损失的，采购人将依法追究其法律责任。</w:t>
            </w:r>
          </w:p>
          <w:p>
            <w:pPr>
              <w:pStyle w:val="null3"/>
              <w:ind w:firstLine="420"/>
              <w:jc w:val="both"/>
            </w:pPr>
            <w:r>
              <w:rPr>
                <w:rFonts w:ascii="仿宋_GB2312" w:hAnsi="仿宋_GB2312" w:cs="仿宋_GB2312" w:eastAsia="仿宋_GB2312"/>
                <w:sz w:val="21"/>
              </w:rPr>
              <w:t>4、验收方法：</w:t>
            </w:r>
          </w:p>
          <w:p>
            <w:pPr>
              <w:pStyle w:val="null3"/>
              <w:ind w:firstLine="420"/>
              <w:jc w:val="both"/>
            </w:pPr>
            <w:r>
              <w:rPr>
                <w:rFonts w:ascii="仿宋_GB2312" w:hAnsi="仿宋_GB2312" w:cs="仿宋_GB2312" w:eastAsia="仿宋_GB2312"/>
                <w:sz w:val="21"/>
              </w:rPr>
              <w:t>4.1 验收组织方式：自行验收</w:t>
            </w:r>
          </w:p>
          <w:p>
            <w:pPr>
              <w:pStyle w:val="null3"/>
              <w:ind w:firstLine="420"/>
              <w:jc w:val="both"/>
            </w:pPr>
            <w:r>
              <w:rPr>
                <w:rFonts w:ascii="仿宋_GB2312" w:hAnsi="仿宋_GB2312" w:cs="仿宋_GB2312" w:eastAsia="仿宋_GB2312"/>
                <w:sz w:val="21"/>
              </w:rPr>
              <w:t>4.2 验收时间：投标人提出验收申请之日起30日内组织验收。</w:t>
            </w:r>
          </w:p>
          <w:p>
            <w:pPr>
              <w:pStyle w:val="null3"/>
              <w:ind w:firstLine="420"/>
              <w:jc w:val="both"/>
            </w:pPr>
            <w:r>
              <w:rPr>
                <w:rFonts w:ascii="仿宋_GB2312" w:hAnsi="仿宋_GB2312" w:cs="仿宋_GB2312" w:eastAsia="仿宋_GB2312"/>
                <w:sz w:val="21"/>
              </w:rPr>
              <w:t>4.3 履约验收标准：各检验项目按照检验周期实际时间出具检验报告，满足各科室需求。严格按照政府采购相关法律法规、《财政部关于进一步加强政府采购需求和履约验收管理的指导意见》（财库〔2016〕205 号）以及招标文件要求、中标人投标文件以及签订的合同验收。</w:t>
            </w:r>
          </w:p>
          <w:p>
            <w:pPr>
              <w:pStyle w:val="null3"/>
              <w:ind w:firstLine="420"/>
              <w:jc w:val="both"/>
            </w:pPr>
            <w:r>
              <w:rPr>
                <w:rFonts w:ascii="仿宋_GB2312" w:hAnsi="仿宋_GB2312" w:cs="仿宋_GB2312" w:eastAsia="仿宋_GB2312"/>
                <w:sz w:val="21"/>
              </w:rPr>
              <w:t>5.1 报价要求：本项目采用折扣率和总价的方式进行报价，折扣率报价用于最终结算，最终结算价按照琼医保〔2023〕154号及海南省医保局颁布的最新《海南省医疗服务物价》收费标准的三级基准收费折扣率结算。最终检测量以实际发生为准。</w:t>
            </w:r>
          </w:p>
          <w:p>
            <w:pPr>
              <w:pStyle w:val="null3"/>
              <w:ind w:firstLine="420"/>
              <w:jc w:val="both"/>
            </w:pPr>
            <w:r>
              <w:rPr>
                <w:rFonts w:ascii="仿宋_GB2312" w:hAnsi="仿宋_GB2312" w:cs="仿宋_GB2312" w:eastAsia="仿宋_GB2312"/>
                <w:sz w:val="21"/>
              </w:rPr>
              <w:t>5.2 总价用于评分。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75"/>
              <w:jc w:val="both"/>
            </w:pPr>
            <w:r>
              <w:rPr>
                <w:rFonts w:ascii="仿宋_GB2312" w:hAnsi="仿宋_GB2312" w:cs="仿宋_GB2312" w:eastAsia="仿宋_GB2312"/>
                <w:sz w:val="24"/>
                <w:b/>
              </w:rPr>
              <w:t>商务要求</w:t>
            </w:r>
          </w:p>
          <w:p>
            <w:pPr>
              <w:pStyle w:val="null3"/>
              <w:ind w:firstLine="420"/>
              <w:jc w:val="both"/>
            </w:pPr>
            <w:r>
              <w:rPr>
                <w:rFonts w:ascii="仿宋_GB2312" w:hAnsi="仿宋_GB2312" w:cs="仿宋_GB2312" w:eastAsia="仿宋_GB2312"/>
                <w:sz w:val="21"/>
              </w:rPr>
              <w:t>1、服务期限及地点</w:t>
            </w:r>
          </w:p>
          <w:p>
            <w:pPr>
              <w:pStyle w:val="null3"/>
              <w:ind w:firstLine="420"/>
              <w:jc w:val="both"/>
            </w:pPr>
            <w:r>
              <w:rPr>
                <w:rFonts w:ascii="仿宋_GB2312" w:hAnsi="仿宋_GB2312" w:cs="仿宋_GB2312" w:eastAsia="仿宋_GB2312"/>
                <w:sz w:val="21"/>
              </w:rPr>
              <w:t>1.1 服务期限:自签订合同之日起 3 年，合同一年一签，根据绩效考核情况进行续签；</w:t>
            </w:r>
          </w:p>
          <w:p>
            <w:pPr>
              <w:pStyle w:val="null3"/>
              <w:ind w:firstLine="420"/>
              <w:jc w:val="both"/>
            </w:pPr>
            <w:r>
              <w:rPr>
                <w:rFonts w:ascii="仿宋_GB2312" w:hAnsi="仿宋_GB2312" w:cs="仿宋_GB2312" w:eastAsia="仿宋_GB2312"/>
                <w:sz w:val="21"/>
              </w:rPr>
              <w:t>1.2 服务地点:采购人指定地点。</w:t>
            </w:r>
          </w:p>
          <w:p>
            <w:pPr>
              <w:pStyle w:val="null3"/>
              <w:ind w:firstLine="420"/>
              <w:jc w:val="both"/>
            </w:pPr>
            <w:r>
              <w:rPr>
                <w:rFonts w:ascii="仿宋_GB2312" w:hAnsi="仿宋_GB2312" w:cs="仿宋_GB2312" w:eastAsia="仿宋_GB2312"/>
                <w:sz w:val="21"/>
              </w:rPr>
              <w:t>2、付款方法和条件：按月据实结算并支付，结合中标检测项目收费单价标准及月度检测数量据实结算月度总检测费用，由采购人支付，采购人每次付款前，中标供应商须提供合法有效完整的完税发票，采购人在收到中标供应商发票后30日内支付服务费。（具体细节以合同约定为准。）</w:t>
            </w:r>
          </w:p>
          <w:p>
            <w:pPr>
              <w:pStyle w:val="null3"/>
              <w:ind w:firstLine="420"/>
              <w:jc w:val="both"/>
            </w:pPr>
            <w:r>
              <w:rPr>
                <w:rFonts w:ascii="仿宋_GB2312" w:hAnsi="仿宋_GB2312" w:cs="仿宋_GB2312" w:eastAsia="仿宋_GB2312"/>
                <w:sz w:val="21"/>
              </w:rPr>
              <w:t>3、其他约定：中标人在服务期内，因自身原因造成采购合同终止的，因此产生的所有经济损失由成交人自行承担，如给采购人造成的经济损失的，采购人将依法追究其法律责任。</w:t>
            </w:r>
          </w:p>
          <w:p>
            <w:pPr>
              <w:pStyle w:val="null3"/>
              <w:ind w:firstLine="420"/>
              <w:jc w:val="both"/>
            </w:pPr>
            <w:r>
              <w:rPr>
                <w:rFonts w:ascii="仿宋_GB2312" w:hAnsi="仿宋_GB2312" w:cs="仿宋_GB2312" w:eastAsia="仿宋_GB2312"/>
                <w:sz w:val="21"/>
              </w:rPr>
              <w:t>4、验收方法：</w:t>
            </w:r>
          </w:p>
          <w:p>
            <w:pPr>
              <w:pStyle w:val="null3"/>
              <w:ind w:firstLine="420"/>
              <w:jc w:val="both"/>
            </w:pPr>
            <w:r>
              <w:rPr>
                <w:rFonts w:ascii="仿宋_GB2312" w:hAnsi="仿宋_GB2312" w:cs="仿宋_GB2312" w:eastAsia="仿宋_GB2312"/>
                <w:sz w:val="21"/>
              </w:rPr>
              <w:t>4.1 验收组织方式：自行验收</w:t>
            </w:r>
          </w:p>
          <w:p>
            <w:pPr>
              <w:pStyle w:val="null3"/>
              <w:ind w:firstLine="420"/>
              <w:jc w:val="both"/>
            </w:pPr>
            <w:r>
              <w:rPr>
                <w:rFonts w:ascii="仿宋_GB2312" w:hAnsi="仿宋_GB2312" w:cs="仿宋_GB2312" w:eastAsia="仿宋_GB2312"/>
                <w:sz w:val="21"/>
              </w:rPr>
              <w:t>4.2 验收时间：投标人提出验收申请之日起30日内组织验收。</w:t>
            </w:r>
          </w:p>
          <w:p>
            <w:pPr>
              <w:pStyle w:val="null3"/>
              <w:ind w:firstLine="420"/>
              <w:jc w:val="both"/>
            </w:pPr>
            <w:r>
              <w:rPr>
                <w:rFonts w:ascii="仿宋_GB2312" w:hAnsi="仿宋_GB2312" w:cs="仿宋_GB2312" w:eastAsia="仿宋_GB2312"/>
                <w:sz w:val="21"/>
              </w:rPr>
              <w:t>4.3 履约验收标准：各检验项目按照检验周期实际时间出具检验报告，满足各科室需求。严格按照政府采购相关法律法规、《财政部关于进一步加强政府采购需求和履约验收管理的指导意见》（财库〔2016〕205 号）以及招标文件要求、中标人投标文件以及签订的合同验收。</w:t>
            </w:r>
          </w:p>
          <w:p>
            <w:pPr>
              <w:pStyle w:val="null3"/>
              <w:ind w:firstLine="420"/>
              <w:jc w:val="both"/>
            </w:pPr>
            <w:r>
              <w:rPr>
                <w:rFonts w:ascii="仿宋_GB2312" w:hAnsi="仿宋_GB2312" w:cs="仿宋_GB2312" w:eastAsia="仿宋_GB2312"/>
                <w:sz w:val="21"/>
              </w:rPr>
              <w:t>5.1 报价要求：本项目采用折扣率和总价的方式进行报价，折扣率报价用于最终结算，最终结算价按照琼医保〔2023〕154号及海南省医保局颁布的最新《海南省医疗服务物价》收费标准的三级基准收费折扣率结算。最终检测量以实际发生为准。</w:t>
            </w:r>
          </w:p>
          <w:p>
            <w:pPr>
              <w:pStyle w:val="null3"/>
              <w:ind w:firstLine="420"/>
              <w:jc w:val="both"/>
            </w:pPr>
            <w:r>
              <w:rPr>
                <w:rFonts w:ascii="仿宋_GB2312" w:hAnsi="仿宋_GB2312" w:cs="仿宋_GB2312" w:eastAsia="仿宋_GB2312"/>
                <w:sz w:val="21"/>
              </w:rPr>
              <w:t>5.2 总价用于评分。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5具有独立承担民事责任的能力证明文件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6商业信誉、财务会计制度、缴纳税收和社保的承诺函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11无重大违法记录声明函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12信用承诺书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7具备履行合同所必需设备和专业技术能力的声明函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23其他材料 2投标函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5具有独立承担民事责任的能力证明文件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6商业信誉、财务会计制度、缴纳税收和社保的承诺函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11无重大违法记录声明函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12信用承诺书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7具备履行合同所必需设备和专业技术能力的声明函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23其他材料 2投标函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提供承诺书加盖公章</w:t>
            </w:r>
          </w:p>
        </w:tc>
        <w:tc>
          <w:tcPr>
            <w:tcW w:type="dxa" w:w="1661"/>
          </w:tcPr>
          <w:p>
            <w:pPr>
              <w:pStyle w:val="null3"/>
              <w:jc w:val="left"/>
            </w:pPr>
            <w:r>
              <w:rPr>
                <w:rFonts w:ascii="仿宋_GB2312" w:hAnsi="仿宋_GB2312" w:cs="仿宋_GB2312" w:eastAsia="仿宋_GB2312"/>
              </w:rPr>
              <w:t>9政府采购供应商信用承诺书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10无环保类行政处罚记录声明函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投标人须有《医疗机构执业许可证》</w:t>
            </w:r>
          </w:p>
        </w:tc>
        <w:tc>
          <w:tcPr>
            <w:tcW w:type="dxa" w:w="3322"/>
          </w:tcPr>
          <w:p>
            <w:pPr>
              <w:pStyle w:val="null3"/>
              <w:jc w:val="left"/>
            </w:pPr>
            <w:r>
              <w:rPr>
                <w:rFonts w:ascii="仿宋_GB2312" w:hAnsi="仿宋_GB2312" w:cs="仿宋_GB2312" w:eastAsia="仿宋_GB2312"/>
              </w:rPr>
              <w:t>提供《医疗机构执业许可证》</w:t>
            </w:r>
          </w:p>
        </w:tc>
        <w:tc>
          <w:tcPr>
            <w:tcW w:type="dxa" w:w="1661"/>
          </w:tcPr>
          <w:p>
            <w:pPr>
              <w:pStyle w:val="null3"/>
              <w:jc w:val="left"/>
            </w:pPr>
            <w:r>
              <w:rPr>
                <w:rFonts w:ascii="仿宋_GB2312" w:hAnsi="仿宋_GB2312" w:cs="仿宋_GB2312" w:eastAsia="仿宋_GB2312"/>
              </w:rPr>
              <w:t>22医疗机构执业许可证</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提供承诺书加盖公章</w:t>
            </w:r>
          </w:p>
        </w:tc>
        <w:tc>
          <w:tcPr>
            <w:tcW w:type="dxa" w:w="1661"/>
          </w:tcPr>
          <w:p>
            <w:pPr>
              <w:pStyle w:val="null3"/>
              <w:jc w:val="left"/>
            </w:pPr>
            <w:r>
              <w:rPr>
                <w:rFonts w:ascii="仿宋_GB2312" w:hAnsi="仿宋_GB2312" w:cs="仿宋_GB2312" w:eastAsia="仿宋_GB2312"/>
              </w:rPr>
              <w:t>9政府采购供应商信用承诺书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10无环保类行政处罚记录声明函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投标人须有《医疗机构执业许可证》</w:t>
            </w:r>
          </w:p>
        </w:tc>
        <w:tc>
          <w:tcPr>
            <w:tcW w:type="dxa" w:w="3322"/>
          </w:tcPr>
          <w:p>
            <w:pPr>
              <w:pStyle w:val="null3"/>
              <w:jc w:val="left"/>
            </w:pPr>
            <w:r>
              <w:rPr>
                <w:rFonts w:ascii="仿宋_GB2312" w:hAnsi="仿宋_GB2312" w:cs="仿宋_GB2312" w:eastAsia="仿宋_GB2312"/>
              </w:rPr>
              <w:t>提供《医疗机构执业许可证》</w:t>
            </w:r>
          </w:p>
        </w:tc>
        <w:tc>
          <w:tcPr>
            <w:tcW w:type="dxa" w:w="1661"/>
          </w:tcPr>
          <w:p>
            <w:pPr>
              <w:pStyle w:val="null3"/>
              <w:jc w:val="left"/>
            </w:pPr>
            <w:r>
              <w:rPr>
                <w:rFonts w:ascii="仿宋_GB2312" w:hAnsi="仿宋_GB2312" w:cs="仿宋_GB2312" w:eastAsia="仿宋_GB2312"/>
              </w:rPr>
              <w:t>22医疗机构执业许可证</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4法定代表人资格证明书或法定代表人授权委托书 12信用承诺书 3资格承诺函 2投标函 8投标人自觉抵制政府采购领域商业贿赂行为承诺书 14承诺函 投标（响应）报价明细表 23其他材料 19技术响应表 13投标人承诺函 18商务响应表 1封面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4法定代表人资格证明书或法定代表人授权委托书 13投标人承诺函 8投标人自觉抵制政府采购领域商业贿赂行为承诺书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14承诺函 4法定代表人资格证明书或法定代表人授权委托书 23其他材料 19技术响应表 3资格承诺函 13投标人承诺函 18商务响应表 8投标人自觉抵制政府采购领域商业贿赂行为承诺书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23其他材料 13投标人承诺函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2投标函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商务、技术应答内容响应招标文件的实质性要求</w:t>
            </w:r>
          </w:p>
        </w:tc>
        <w:tc>
          <w:tcPr>
            <w:tcW w:type="dxa" w:w="3322"/>
          </w:tcPr>
          <w:p>
            <w:pPr>
              <w:pStyle w:val="null3"/>
              <w:jc w:val="left"/>
            </w:pPr>
            <w:r>
              <w:rPr>
                <w:rFonts w:ascii="仿宋_GB2312" w:hAnsi="仿宋_GB2312" w:cs="仿宋_GB2312" w:eastAsia="仿宋_GB2312"/>
              </w:rPr>
              <w:t>商务、技术应答内容响应招标文件的实质性要求</w:t>
            </w:r>
          </w:p>
        </w:tc>
        <w:tc>
          <w:tcPr>
            <w:tcW w:type="dxa" w:w="1661"/>
          </w:tcPr>
          <w:p>
            <w:pPr>
              <w:pStyle w:val="null3"/>
              <w:jc w:val="left"/>
            </w:pPr>
            <w:r>
              <w:rPr>
                <w:rFonts w:ascii="仿宋_GB2312" w:hAnsi="仿宋_GB2312" w:cs="仿宋_GB2312" w:eastAsia="仿宋_GB2312"/>
              </w:rPr>
              <w:t>19技术响应表 18商务响应表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4法定代表人资格证明书或法定代表人授权委托书 12信用承诺书 3资格承诺函 2投标函 8投标人自觉抵制政府采购领域商业贿赂行为承诺书 14承诺函 投标（响应）报价明细表 23其他材料 19技术响应表 13投标人承诺函 18商务响应表 1封面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4法定代表人资格证明书或法定代表人授权委托书 13投标人承诺函 8投标人自觉抵制政府采购领域商业贿赂行为承诺书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14承诺函 4法定代表人资格证明书或法定代表人授权委托书 23其他材料 19技术响应表 3资格承诺函 13投标人承诺函 18商务响应表 8投标人自觉抵制政府采购领域商业贿赂行为承诺书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23其他材料 13投标人承诺函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2投标函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商务、技术应答内容响应招标文件的实质性要求</w:t>
            </w:r>
          </w:p>
        </w:tc>
        <w:tc>
          <w:tcPr>
            <w:tcW w:type="dxa" w:w="3322"/>
          </w:tcPr>
          <w:p>
            <w:pPr>
              <w:pStyle w:val="null3"/>
              <w:jc w:val="left"/>
            </w:pPr>
            <w:r>
              <w:rPr>
                <w:rFonts w:ascii="仿宋_GB2312" w:hAnsi="仿宋_GB2312" w:cs="仿宋_GB2312" w:eastAsia="仿宋_GB2312"/>
              </w:rPr>
              <w:t>商务、技术应答内容响应招标文件的实质性要求</w:t>
            </w:r>
          </w:p>
        </w:tc>
        <w:tc>
          <w:tcPr>
            <w:tcW w:type="dxa" w:w="1661"/>
          </w:tcPr>
          <w:p>
            <w:pPr>
              <w:pStyle w:val="null3"/>
              <w:jc w:val="left"/>
            </w:pPr>
            <w:r>
              <w:rPr>
                <w:rFonts w:ascii="仿宋_GB2312" w:hAnsi="仿宋_GB2312" w:cs="仿宋_GB2312" w:eastAsia="仿宋_GB2312"/>
              </w:rPr>
              <w:t>19技术响应表 18商务响应表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项目实施计划</w:t>
            </w:r>
          </w:p>
        </w:tc>
        <w:tc>
          <w:tcPr>
            <w:tcW w:type="dxa" w:w="2492"/>
          </w:tcPr>
          <w:p>
            <w:pPr>
              <w:pStyle w:val="null3"/>
              <w:jc w:val="both"/>
            </w:pPr>
            <w:r>
              <w:rPr>
                <w:rFonts w:ascii="仿宋_GB2312" w:hAnsi="仿宋_GB2312" w:cs="仿宋_GB2312" w:eastAsia="仿宋_GB2312"/>
              </w:rPr>
              <w:t>根据供应商提供的实施方案包括但不限于以下内容：①样本采集；②样本保存；③样本配送；④检测方法；⑤检验流程；⑥实验设备等内容进行评分，每提供一项得1分： A、每一项内容详细完整，条理清晰，针对实际情况，考虑问题周全，完全满足采购人项目实施需要的得6分； B、每一项内容与项目实际匹配、符合项目特点，基本符合项目实施需要的得4分； C、每一项内容与项目实施存在缺漏、不具备可执行性，不能满足采购人项目实施需要的得2分； D、不提供者得0分。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根据供应商提供的服务方案包括但不限于以下内容：①每周上门服务次数；②检验结果问题引起的医疗纠纷；③出具检测报告具体时间长短；④检验人员配置等内容进行评分，每提供一项得1分：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供的质量保证方案包括但不限于以下内容：①标本运输保管方案及其保障措施；②质量标准及保障措施；③异常报告处理流程；④采购人对检测报告提出异议后处理机制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根据供应商提供的应急方案包括但不限于以下内容：①特急标本优先加急特事特办服务；②突发事件事件应急预案处理等内容进行评分，每提供一项得1分：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根据供应商针对项目理解与分析提供人员培训方案包括但不限于以下内容：①培训计划；②培训内容；③培训目标；④培训流程等内容进行评分，每提供一项得1分： A、每一项培训计划科学合理、内容针对性和科学性强，目标明确，可操作性强，切合本项目实际情况，并不限于上述内容的得6分； B、每一项培训计划完整、内容有针对性，可操作性强，基本符合本项目实际情况的得4分； C、每一项培训计划有漏项，内容缺乏针对性但可操作，不能满足采购人需求的得2分；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检测配套能力</w:t>
            </w:r>
          </w:p>
        </w:tc>
        <w:tc>
          <w:tcPr>
            <w:tcW w:type="dxa" w:w="2492"/>
          </w:tcPr>
          <w:p>
            <w:pPr>
              <w:pStyle w:val="null3"/>
              <w:jc w:val="both"/>
            </w:pPr>
            <w:r>
              <w:rPr>
                <w:rFonts w:ascii="仿宋_GB2312" w:hAnsi="仿宋_GB2312" w:cs="仿宋_GB2312" w:eastAsia="仿宋_GB2312"/>
              </w:rPr>
              <w:t>投标人针对本项目理解与分析提供检测配套能力材料，至少应包含设备清单、品牌、方法学、完整仪器试剂资料等内容： A、设备清单完整，没有遗漏，清晰明了，方法学先进及仪器设备先进的得6分； B、设备清单、品牌、方法学、完整仪器试剂资料等内容基本完整，方法学及仪器设备基本合理的得4分； C、设备清单、品牌、方法学、完整仪器试剂资料等内容有缺失，设备不符合项目需求，方法学不合理的得2分； D、不提供者得0分。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2022年01月01日至今（以合同签订日期为准），投标人承担过类似（内容需包含检测服务）项目的相关业绩，每提供一个得4分，满分12分。 证明材料：投标人需提供相关业绩合同（至少合同关键页）证明材料，不提供不得分。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21项目业绩</w:t>
            </w:r>
          </w:p>
        </w:tc>
      </w:tr>
      <w:tr>
        <w:tc>
          <w:tcPr>
            <w:tcW w:type="dxa" w:w="831"/>
            <w:vMerge/>
          </w:tcPr>
          <w:p/>
        </w:tc>
        <w:tc>
          <w:tcPr>
            <w:tcW w:type="dxa" w:w="1661"/>
          </w:tcPr>
          <w:p>
            <w:pPr>
              <w:pStyle w:val="null3"/>
              <w:jc w:val="both"/>
            </w:pPr>
            <w:r>
              <w:rPr>
                <w:rFonts w:ascii="仿宋_GB2312" w:hAnsi="仿宋_GB2312" w:cs="仿宋_GB2312" w:eastAsia="仿宋_GB2312"/>
              </w:rPr>
              <w:t>资质证书实力</w:t>
            </w:r>
          </w:p>
        </w:tc>
        <w:tc>
          <w:tcPr>
            <w:tcW w:type="dxa" w:w="2492"/>
          </w:tcPr>
          <w:p>
            <w:pPr>
              <w:pStyle w:val="null3"/>
              <w:jc w:val="both"/>
            </w:pPr>
            <w:r>
              <w:rPr>
                <w:rFonts w:ascii="仿宋_GB2312" w:hAnsi="仿宋_GB2312" w:cs="仿宋_GB2312" w:eastAsia="仿宋_GB2312"/>
              </w:rPr>
              <w:t>1、投标人具有二级及以上生物安全备案实验室、临检中心等部门审核合格证书（证书检验范围包含：肿瘤类和感染类项目），每提供一个证书得2分，满分4分； 2、投标人通过医学检验实验室服务认证评价，具有医学检验实验室服务能力证明并且获得证书，每提供一个证书得2分，满分4分。 证明材料：投标人需提供证书复印件或官网证书查询截图，不提供不得分。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技术团队实力</w:t>
            </w:r>
          </w:p>
        </w:tc>
        <w:tc>
          <w:tcPr>
            <w:tcW w:type="dxa" w:w="2492"/>
          </w:tcPr>
          <w:p>
            <w:pPr>
              <w:pStyle w:val="null3"/>
              <w:jc w:val="both"/>
            </w:pPr>
            <w:r>
              <w:rPr>
                <w:rFonts w:ascii="仿宋_GB2312" w:hAnsi="仿宋_GB2312" w:cs="仿宋_GB2312" w:eastAsia="仿宋_GB2312"/>
              </w:rPr>
              <w:t>1、投标人提供具有病理类副高级及以上专业技术职称的人员达到3人的，得3分（少于3人则不得分），每增加1人加1分，满分5分。 2、投标人提供具有医学检验类副高级及以上专业技术职称的人员达到3人的，得3分（少于3人则不得分），每增加1人加1分，满分5分。 证明材料：提供相关证书复印件及2024年6月至今任意一个月在本单位(或分支机构)的社保缴纳凭证复印件，退休人员提供退休证及聘用合同，以上材料加盖公章，不提供不得分。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20项目技术人员</w:t>
            </w:r>
          </w:p>
        </w:tc>
      </w:tr>
      <w:tr>
        <w:tc>
          <w:tcPr>
            <w:tcW w:type="dxa" w:w="831"/>
            <w:vMerge/>
          </w:tcPr>
          <w:p/>
        </w:tc>
        <w:tc>
          <w:tcPr>
            <w:tcW w:type="dxa" w:w="1661"/>
          </w:tcPr>
          <w:p>
            <w:pPr>
              <w:pStyle w:val="null3"/>
              <w:jc w:val="both"/>
            </w:pPr>
            <w:r>
              <w:rPr>
                <w:rFonts w:ascii="仿宋_GB2312" w:hAnsi="仿宋_GB2312" w:cs="仿宋_GB2312" w:eastAsia="仿宋_GB2312"/>
              </w:rPr>
              <w:t>医疗冷链物流</w:t>
            </w:r>
          </w:p>
        </w:tc>
        <w:tc>
          <w:tcPr>
            <w:tcW w:type="dxa" w:w="2492"/>
          </w:tcPr>
          <w:p>
            <w:pPr>
              <w:pStyle w:val="null3"/>
              <w:jc w:val="both"/>
            </w:pPr>
            <w:r>
              <w:rPr>
                <w:rFonts w:ascii="仿宋_GB2312" w:hAnsi="仿宋_GB2312" w:cs="仿宋_GB2312" w:eastAsia="仿宋_GB2312"/>
              </w:rPr>
              <w:t>医疗冷链物流资质要求： ①投标人具有《道路运输经营许可证》及运输车辆，得2分。 证明材料：行驶证、运输车辆的购买或租赁发票、以及道路运输经营许可证为准，未提供齐全的本项不得分。 ②投标人物流标本箱具备GPS定位和温度监控功能，且可实现全程实时监测的，得2分。 证明材料：投标供应商的投标文件中需提供上述材料原件扫描件，否则不得分。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23其他材料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项目实施计划</w:t>
            </w:r>
          </w:p>
        </w:tc>
        <w:tc>
          <w:tcPr>
            <w:tcW w:type="dxa" w:w="2492"/>
          </w:tcPr>
          <w:p>
            <w:pPr>
              <w:pStyle w:val="null3"/>
              <w:jc w:val="both"/>
            </w:pPr>
            <w:r>
              <w:rPr>
                <w:rFonts w:ascii="仿宋_GB2312" w:hAnsi="仿宋_GB2312" w:cs="仿宋_GB2312" w:eastAsia="仿宋_GB2312"/>
              </w:rPr>
              <w:t>根据供应商提供的实施方案包括但不限于以下内容：①样本采集；②样本保存；③样本配送；④检测方法；⑤检验流程；⑥实验设备等内容进行评分，每提供一项得1分： A、每一项内容详细完整，条理清晰，针对实际情况，考虑问题周全，完全满足采购人项目实施需要的得6分； B、每一项内容与项目实际匹配、符合项目特点，基本符合项目实施需要的得4分； C、每一项内容与项目实施存在缺漏、不具备可执行性，不能满足采购人项目实施需要的得2分； D、不提供者得0分。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根据供应商提供的服务方案包括但不限于以下内容：①每周上门服务次数；②检验结果问题引起的医疗纠纷；③出具检测报告具体时间长短；④检验人员配置等内容进行评分，每提供一项得1分：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供的质量保证方案包括但不限于以下内容：①标本运输保管方案及其保障措施；②质量标准及保障措施；③异常报告处理流程；④采购人对检测报告提出异议后处理机制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根据供应商提供的应急方案包括但不限于以下内容：①特急标本优先加急特事特办服务；②突发事件事件应急预案处理等内容进行评分，每提供一项得1分：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根据供应商针对项目理解与分析提供人员培训方案包括但不限于以下内容：①培训计划；②培训内容；③培训目标；④培训流程等内容进行评分，每提供一项得1分： A、每一项培训计划科学合理、内容针对性和科学性强，目标明确，可操作性强，切合本项目实际情况，并不限于上述内容的得6分； B、每一项培训计划完整、内容有针对性，可操作性强，基本符合本项目实际情况的得4分； C、每一项培训计划有漏项，内容缺乏针对性但可操作，不能满足采购人需求的得2分；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检测配套能力</w:t>
            </w:r>
          </w:p>
        </w:tc>
        <w:tc>
          <w:tcPr>
            <w:tcW w:type="dxa" w:w="2492"/>
          </w:tcPr>
          <w:p>
            <w:pPr>
              <w:pStyle w:val="null3"/>
              <w:jc w:val="both"/>
            </w:pPr>
            <w:r>
              <w:rPr>
                <w:rFonts w:ascii="仿宋_GB2312" w:hAnsi="仿宋_GB2312" w:cs="仿宋_GB2312" w:eastAsia="仿宋_GB2312"/>
              </w:rPr>
              <w:t>投标人针对本项目理解与分析提供检测配套能力材料，至少应包含设备清单、品牌、方法学、完整仪器试剂资料等内容： A、设备清单完整，没有遗漏，清晰明了，方法学先进及仪器设备先进的得6分； B、设备清单、品牌、方法学、完整仪器试剂资料等内容基本完整，方法学及仪器设备基本合理的得4分； C、设备清单、品牌、方法学、完整仪器试剂资料等内容有缺失，设备不符合项目需求，方法学不合理的得2分； D、不提供者得0分。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2022年01月01日至今（以合同签订日期为准），投标人承担过类似（内容需包含检测服务）项目的相关业绩，每提供一个得4分，满分12分。 证明材料：投标人需提供相关业绩合同（至少合同关键页）证明材料，不提供不得分。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21项目业绩</w:t>
            </w:r>
          </w:p>
        </w:tc>
      </w:tr>
      <w:tr>
        <w:tc>
          <w:tcPr>
            <w:tcW w:type="dxa" w:w="831"/>
            <w:vMerge/>
          </w:tcPr>
          <w:p/>
        </w:tc>
        <w:tc>
          <w:tcPr>
            <w:tcW w:type="dxa" w:w="1661"/>
          </w:tcPr>
          <w:p>
            <w:pPr>
              <w:pStyle w:val="null3"/>
              <w:jc w:val="both"/>
            </w:pPr>
            <w:r>
              <w:rPr>
                <w:rFonts w:ascii="仿宋_GB2312" w:hAnsi="仿宋_GB2312" w:cs="仿宋_GB2312" w:eastAsia="仿宋_GB2312"/>
              </w:rPr>
              <w:t>资质证书实力</w:t>
            </w:r>
          </w:p>
        </w:tc>
        <w:tc>
          <w:tcPr>
            <w:tcW w:type="dxa" w:w="2492"/>
          </w:tcPr>
          <w:p>
            <w:pPr>
              <w:pStyle w:val="null3"/>
              <w:jc w:val="both"/>
            </w:pPr>
            <w:r>
              <w:rPr>
                <w:rFonts w:ascii="仿宋_GB2312" w:hAnsi="仿宋_GB2312" w:cs="仿宋_GB2312" w:eastAsia="仿宋_GB2312"/>
              </w:rPr>
              <w:t>1、投标人具有二级及以上生物安全备案实验室、临检中心等部门审核合格证书（证书检验范围包含：肿瘤类和感染类项目），每提供一个证书得2分，满分4分； 2、投标人通过医学检验实验室服务认证评价，具有医学检验实验室服务能力证明并且获得证书，每提供一个证书得2分，满分4分。 证明材料：投标人需提供证书复印件或官网证书查询截图，不提供不得分。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技术团队实力</w:t>
            </w:r>
          </w:p>
        </w:tc>
        <w:tc>
          <w:tcPr>
            <w:tcW w:type="dxa" w:w="2492"/>
          </w:tcPr>
          <w:p>
            <w:pPr>
              <w:pStyle w:val="null3"/>
              <w:jc w:val="both"/>
            </w:pPr>
            <w:r>
              <w:rPr>
                <w:rFonts w:ascii="仿宋_GB2312" w:hAnsi="仿宋_GB2312" w:cs="仿宋_GB2312" w:eastAsia="仿宋_GB2312"/>
              </w:rPr>
              <w:t>1、投标人提供具有病理类副高级及以上专业技术职称的人员达到3人的，得3分（少于3人则不得分），每增加1人加1分，满分5分。 2、投标人提供具有医学检验类副高级及以上专业技术职称的人员达到3人的，得3分（少于3人则不得分），每增加1人加1分，满分5分。 证明材料：提供相关证书复印件及2024年6月至今任意一个月在本单位(或分支机构)的社保缴纳凭证复印件，退休人员提供退休证及聘用合同，以上材料加盖公章，不提供不得分。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20项目技术人员</w:t>
            </w:r>
          </w:p>
        </w:tc>
      </w:tr>
      <w:tr>
        <w:tc>
          <w:tcPr>
            <w:tcW w:type="dxa" w:w="831"/>
            <w:vMerge/>
          </w:tcPr>
          <w:p/>
        </w:tc>
        <w:tc>
          <w:tcPr>
            <w:tcW w:type="dxa" w:w="1661"/>
          </w:tcPr>
          <w:p>
            <w:pPr>
              <w:pStyle w:val="null3"/>
              <w:jc w:val="both"/>
            </w:pPr>
            <w:r>
              <w:rPr>
                <w:rFonts w:ascii="仿宋_GB2312" w:hAnsi="仿宋_GB2312" w:cs="仿宋_GB2312" w:eastAsia="仿宋_GB2312"/>
              </w:rPr>
              <w:t>医疗冷链物流</w:t>
            </w:r>
          </w:p>
        </w:tc>
        <w:tc>
          <w:tcPr>
            <w:tcW w:type="dxa" w:w="2492"/>
          </w:tcPr>
          <w:p>
            <w:pPr>
              <w:pStyle w:val="null3"/>
              <w:jc w:val="both"/>
            </w:pPr>
            <w:r>
              <w:rPr>
                <w:rFonts w:ascii="仿宋_GB2312" w:hAnsi="仿宋_GB2312" w:cs="仿宋_GB2312" w:eastAsia="仿宋_GB2312"/>
              </w:rPr>
              <w:t>医疗冷链物流资质要求： ①投标人具有《道路运输经营许可证》及运输车辆，得2分。 证明材料：行驶证、运输车辆的购买或租赁发票、以及道路运输经营许可证为准，未提供齐全的本项不得分。 ②投标人物流标本箱具备GPS定位和温度监控功能，且可实现全程实时监测的，得2分。 证明材料：投标供应商的投标文件中需提供上述材料原件扫描件，否则不得分。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23其他材料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[琼04624198]20250700001[GK]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第三方检测机构外送检验检查项目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第三方检测机构外送检验检查项目（第一包）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C04079900-其他健康检查服务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投标折扣率（投标人填写）：</w:t>
      </w:r>
    </w:p>
    <w:p>
      <w:pPr>
        <w:pStyle w:val="null3"/>
        <w:jc w:val="left"/>
      </w:pPr>
      <w:r>
        <w:rPr>
          <w:rFonts w:ascii="仿宋_GB2312" w:hAnsi="仿宋_GB2312" w:cs="仿宋_GB2312" w:eastAsia="仿宋_GB2312"/>
        </w:rPr>
        <w:t>投标报价=标包限价×报价折扣率。（如：投标报价70万=标包限价100万×报价折扣率70%）</w:t>
      </w:r>
    </w:p>
    <w:p>
      <w:pPr>
        <w:pStyle w:val="null3"/>
        <w:jc w:val="left"/>
      </w:pPr>
      <w:r>
        <w:rPr>
          <w:rFonts w:ascii="仿宋_GB2312" w:hAnsi="仿宋_GB2312" w:cs="仿宋_GB2312" w:eastAsia="仿宋_GB2312"/>
        </w:rPr>
        <w:t>“开标（报价）一览表”的投标折扣率必须与“投标（响应）报价明细表”一致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[琼04624198]20250700001[GK]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第三方检测机构外送检验检查项目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第三方检测机构外送检验检查项目（第二包）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C04079900-其他健康检查服务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投标折扣率（投标人填写）：</w:t>
      </w:r>
    </w:p>
    <w:p>
      <w:pPr>
        <w:pStyle w:val="null3"/>
        <w:jc w:val="left"/>
      </w:pPr>
      <w:r>
        <w:rPr>
          <w:rFonts w:ascii="仿宋_GB2312" w:hAnsi="仿宋_GB2312" w:cs="仿宋_GB2312" w:eastAsia="仿宋_GB2312"/>
        </w:rPr>
        <w:t>投标报价=标包限价×报价折扣率。（如：投标报价70万=标包限价100万×报价折扣率70%）</w:t>
      </w:r>
    </w:p>
    <w:p>
      <w:pPr>
        <w:pStyle w:val="null3"/>
        <w:jc w:val="left"/>
      </w:pPr>
      <w:r>
        <w:rPr>
          <w:rFonts w:ascii="仿宋_GB2312" w:hAnsi="仿宋_GB2312" w:cs="仿宋_GB2312" w:eastAsia="仿宋_GB2312"/>
        </w:rPr>
        <w:t>“开标（报价）一览表”的投标折扣率必须与“投标（响应）报价明细表”一致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详见附件：1封面</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详见附件：3资格承诺函</w:t>
      </w:r>
    </w:p>
    <w:p>
      <w:pPr>
        <w:pStyle w:val="null3"/>
        <w:ind w:firstLine="960"/>
        <w:jc w:val="left"/>
      </w:pPr>
      <w:r>
        <w:rPr>
          <w:rFonts w:ascii="仿宋_GB2312" w:hAnsi="仿宋_GB2312" w:cs="仿宋_GB2312" w:eastAsia="仿宋_GB2312"/>
        </w:rPr>
        <w:t>详见附件：4法定代表人资格证明书或法定代表人授权委托书</w:t>
      </w:r>
    </w:p>
    <w:p>
      <w:pPr>
        <w:pStyle w:val="null3"/>
        <w:ind w:firstLine="960"/>
        <w:jc w:val="left"/>
      </w:pPr>
      <w:r>
        <w:rPr>
          <w:rFonts w:ascii="仿宋_GB2312" w:hAnsi="仿宋_GB2312" w:cs="仿宋_GB2312" w:eastAsia="仿宋_GB2312"/>
        </w:rPr>
        <w:t>详见附件：5具有独立承担民事责任的能力证明文件</w:t>
      </w:r>
    </w:p>
    <w:p>
      <w:pPr>
        <w:pStyle w:val="null3"/>
        <w:ind w:firstLine="960"/>
        <w:jc w:val="left"/>
      </w:pPr>
      <w:r>
        <w:rPr>
          <w:rFonts w:ascii="仿宋_GB2312" w:hAnsi="仿宋_GB2312" w:cs="仿宋_GB2312" w:eastAsia="仿宋_GB2312"/>
        </w:rPr>
        <w:t>详见附件：6商业信誉、财务会计制度、缴纳税收和社保的承诺函</w:t>
      </w:r>
    </w:p>
    <w:p>
      <w:pPr>
        <w:pStyle w:val="null3"/>
        <w:ind w:firstLine="960"/>
        <w:jc w:val="left"/>
      </w:pPr>
      <w:r>
        <w:rPr>
          <w:rFonts w:ascii="仿宋_GB2312" w:hAnsi="仿宋_GB2312" w:cs="仿宋_GB2312" w:eastAsia="仿宋_GB2312"/>
        </w:rPr>
        <w:t>详见附件：7具备履行合同所必需设备和专业技术能力的声明函</w:t>
      </w:r>
    </w:p>
    <w:p>
      <w:pPr>
        <w:pStyle w:val="null3"/>
        <w:ind w:firstLine="960"/>
        <w:jc w:val="left"/>
      </w:pPr>
      <w:r>
        <w:rPr>
          <w:rFonts w:ascii="仿宋_GB2312" w:hAnsi="仿宋_GB2312" w:cs="仿宋_GB2312" w:eastAsia="仿宋_GB2312"/>
        </w:rPr>
        <w:t>详见附件：8投标人自觉抵制政府采购领域商业贿赂行为承诺书</w:t>
      </w:r>
    </w:p>
    <w:p>
      <w:pPr>
        <w:pStyle w:val="null3"/>
        <w:ind w:firstLine="960"/>
        <w:jc w:val="left"/>
      </w:pPr>
      <w:r>
        <w:rPr>
          <w:rFonts w:ascii="仿宋_GB2312" w:hAnsi="仿宋_GB2312" w:cs="仿宋_GB2312" w:eastAsia="仿宋_GB2312"/>
        </w:rPr>
        <w:t>详见附件：9政府采购供应商信用承诺书</w:t>
      </w:r>
    </w:p>
    <w:p>
      <w:pPr>
        <w:pStyle w:val="null3"/>
        <w:ind w:firstLine="960"/>
        <w:jc w:val="left"/>
      </w:pPr>
      <w:r>
        <w:rPr>
          <w:rFonts w:ascii="仿宋_GB2312" w:hAnsi="仿宋_GB2312" w:cs="仿宋_GB2312" w:eastAsia="仿宋_GB2312"/>
        </w:rPr>
        <w:t>详见附件：10无环保类行政处罚记录声明函</w:t>
      </w:r>
    </w:p>
    <w:p>
      <w:pPr>
        <w:pStyle w:val="null3"/>
        <w:ind w:firstLine="960"/>
        <w:jc w:val="left"/>
      </w:pPr>
      <w:r>
        <w:rPr>
          <w:rFonts w:ascii="仿宋_GB2312" w:hAnsi="仿宋_GB2312" w:cs="仿宋_GB2312" w:eastAsia="仿宋_GB2312"/>
        </w:rPr>
        <w:t>详见附件：11无重大违法记录声明函</w:t>
      </w:r>
    </w:p>
    <w:p>
      <w:pPr>
        <w:pStyle w:val="null3"/>
        <w:ind w:firstLine="960"/>
        <w:jc w:val="left"/>
      </w:pPr>
      <w:r>
        <w:rPr>
          <w:rFonts w:ascii="仿宋_GB2312" w:hAnsi="仿宋_GB2312" w:cs="仿宋_GB2312" w:eastAsia="仿宋_GB2312"/>
        </w:rPr>
        <w:t>详见附件：12信用承诺书</w:t>
      </w:r>
    </w:p>
    <w:p>
      <w:pPr>
        <w:pStyle w:val="null3"/>
        <w:ind w:firstLine="960"/>
        <w:jc w:val="left"/>
      </w:pPr>
      <w:r>
        <w:rPr>
          <w:rFonts w:ascii="仿宋_GB2312" w:hAnsi="仿宋_GB2312" w:cs="仿宋_GB2312" w:eastAsia="仿宋_GB2312"/>
        </w:rPr>
        <w:t>详见附件：13投标人承诺函</w:t>
      </w:r>
    </w:p>
    <w:p>
      <w:pPr>
        <w:pStyle w:val="null3"/>
        <w:ind w:firstLine="960"/>
        <w:jc w:val="left"/>
      </w:pPr>
      <w:r>
        <w:rPr>
          <w:rFonts w:ascii="仿宋_GB2312" w:hAnsi="仿宋_GB2312" w:cs="仿宋_GB2312" w:eastAsia="仿宋_GB2312"/>
        </w:rPr>
        <w:t>详见附件：14承诺函</w:t>
      </w:r>
    </w:p>
    <w:p>
      <w:pPr>
        <w:pStyle w:val="null3"/>
        <w:ind w:firstLine="960"/>
        <w:jc w:val="left"/>
      </w:pPr>
      <w:r>
        <w:rPr>
          <w:rFonts w:ascii="仿宋_GB2312" w:hAnsi="仿宋_GB2312" w:cs="仿宋_GB2312" w:eastAsia="仿宋_GB2312"/>
        </w:rPr>
        <w:t>详见附件：15中小企业声明函</w:t>
      </w:r>
    </w:p>
    <w:p>
      <w:pPr>
        <w:pStyle w:val="null3"/>
        <w:ind w:firstLine="960"/>
        <w:jc w:val="left"/>
      </w:pPr>
      <w:r>
        <w:rPr>
          <w:rFonts w:ascii="仿宋_GB2312" w:hAnsi="仿宋_GB2312" w:cs="仿宋_GB2312" w:eastAsia="仿宋_GB2312"/>
        </w:rPr>
        <w:t>详见附件：16监狱企业的证明文件</w:t>
      </w:r>
    </w:p>
    <w:p>
      <w:pPr>
        <w:pStyle w:val="null3"/>
        <w:ind w:firstLine="960"/>
        <w:jc w:val="left"/>
      </w:pPr>
      <w:r>
        <w:rPr>
          <w:rFonts w:ascii="仿宋_GB2312" w:hAnsi="仿宋_GB2312" w:cs="仿宋_GB2312" w:eastAsia="仿宋_GB2312"/>
        </w:rPr>
        <w:t>详见附件：17残疾人福利性单位声明函</w:t>
      </w:r>
    </w:p>
    <w:p>
      <w:pPr>
        <w:pStyle w:val="null3"/>
        <w:ind w:firstLine="960"/>
        <w:jc w:val="left"/>
      </w:pPr>
      <w:r>
        <w:rPr>
          <w:rFonts w:ascii="仿宋_GB2312" w:hAnsi="仿宋_GB2312" w:cs="仿宋_GB2312" w:eastAsia="仿宋_GB2312"/>
        </w:rPr>
        <w:t>详见附件：18商务响应表</w:t>
      </w:r>
    </w:p>
    <w:p>
      <w:pPr>
        <w:pStyle w:val="null3"/>
        <w:ind w:firstLine="960"/>
        <w:jc w:val="left"/>
      </w:pPr>
      <w:r>
        <w:rPr>
          <w:rFonts w:ascii="仿宋_GB2312" w:hAnsi="仿宋_GB2312" w:cs="仿宋_GB2312" w:eastAsia="仿宋_GB2312"/>
        </w:rPr>
        <w:t>详见附件：19技术响应表</w:t>
      </w:r>
    </w:p>
    <w:p>
      <w:pPr>
        <w:pStyle w:val="null3"/>
        <w:ind w:firstLine="960"/>
        <w:jc w:val="left"/>
      </w:pPr>
      <w:r>
        <w:rPr>
          <w:rFonts w:ascii="仿宋_GB2312" w:hAnsi="仿宋_GB2312" w:cs="仿宋_GB2312" w:eastAsia="仿宋_GB2312"/>
        </w:rPr>
        <w:t>详见附件：20项目技术人员</w:t>
      </w:r>
    </w:p>
    <w:p>
      <w:pPr>
        <w:pStyle w:val="null3"/>
        <w:ind w:firstLine="960"/>
        <w:jc w:val="left"/>
      </w:pPr>
      <w:r>
        <w:rPr>
          <w:rFonts w:ascii="仿宋_GB2312" w:hAnsi="仿宋_GB2312" w:cs="仿宋_GB2312" w:eastAsia="仿宋_GB2312"/>
        </w:rPr>
        <w:t>详见附件：21项目业绩</w:t>
      </w:r>
    </w:p>
    <w:p>
      <w:pPr>
        <w:pStyle w:val="null3"/>
        <w:ind w:firstLine="960"/>
        <w:jc w:val="left"/>
      </w:pPr>
      <w:r>
        <w:rPr>
          <w:rFonts w:ascii="仿宋_GB2312" w:hAnsi="仿宋_GB2312" w:cs="仿宋_GB2312" w:eastAsia="仿宋_GB2312"/>
        </w:rPr>
        <w:t>详见附件：22医疗机构执业许可证</w:t>
      </w:r>
    </w:p>
    <w:p>
      <w:pPr>
        <w:pStyle w:val="null3"/>
        <w:ind w:firstLine="960"/>
        <w:jc w:val="left"/>
      </w:pPr>
      <w:r>
        <w:rPr>
          <w:rFonts w:ascii="仿宋_GB2312" w:hAnsi="仿宋_GB2312" w:cs="仿宋_GB2312" w:eastAsia="仿宋_GB2312"/>
        </w:rPr>
        <w:t>详见附件：23其他材料</w:t>
      </w:r>
    </w:p>
    <w:p>
      <w:pPr>
        <w:pStyle w:val="null3"/>
        <w:ind w:firstLine="960"/>
        <w:jc w:val="left"/>
      </w:pPr>
      <w:r>
        <w:rPr>
          <w:rFonts w:ascii="仿宋_GB2312" w:hAnsi="仿宋_GB2312" w:cs="仿宋_GB2312" w:eastAsia="仿宋_GB2312"/>
        </w:rPr>
        <w:t>详见附件：1封面</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详见附件：3资格承诺函</w:t>
      </w:r>
    </w:p>
    <w:p>
      <w:pPr>
        <w:pStyle w:val="null3"/>
        <w:ind w:firstLine="960"/>
        <w:jc w:val="left"/>
      </w:pPr>
      <w:r>
        <w:rPr>
          <w:rFonts w:ascii="仿宋_GB2312" w:hAnsi="仿宋_GB2312" w:cs="仿宋_GB2312" w:eastAsia="仿宋_GB2312"/>
        </w:rPr>
        <w:t>详见附件：4法定代表人资格证明书或法定代表人授权委托书</w:t>
      </w:r>
    </w:p>
    <w:p>
      <w:pPr>
        <w:pStyle w:val="null3"/>
        <w:ind w:firstLine="960"/>
        <w:jc w:val="left"/>
      </w:pPr>
      <w:r>
        <w:rPr>
          <w:rFonts w:ascii="仿宋_GB2312" w:hAnsi="仿宋_GB2312" w:cs="仿宋_GB2312" w:eastAsia="仿宋_GB2312"/>
        </w:rPr>
        <w:t>详见附件：5具有独立承担民事责任的能力证明文件</w:t>
      </w:r>
    </w:p>
    <w:p>
      <w:pPr>
        <w:pStyle w:val="null3"/>
        <w:ind w:firstLine="960"/>
        <w:jc w:val="left"/>
      </w:pPr>
      <w:r>
        <w:rPr>
          <w:rFonts w:ascii="仿宋_GB2312" w:hAnsi="仿宋_GB2312" w:cs="仿宋_GB2312" w:eastAsia="仿宋_GB2312"/>
        </w:rPr>
        <w:t>详见附件：6商业信誉、财务会计制度、缴纳税收和社保的承诺函</w:t>
      </w:r>
    </w:p>
    <w:p>
      <w:pPr>
        <w:pStyle w:val="null3"/>
        <w:ind w:firstLine="960"/>
        <w:jc w:val="left"/>
      </w:pPr>
      <w:r>
        <w:rPr>
          <w:rFonts w:ascii="仿宋_GB2312" w:hAnsi="仿宋_GB2312" w:cs="仿宋_GB2312" w:eastAsia="仿宋_GB2312"/>
        </w:rPr>
        <w:t>详见附件：7具备履行合同所必需设备和专业技术能力的声明函</w:t>
      </w:r>
    </w:p>
    <w:p>
      <w:pPr>
        <w:pStyle w:val="null3"/>
        <w:ind w:firstLine="960"/>
        <w:jc w:val="left"/>
      </w:pPr>
      <w:r>
        <w:rPr>
          <w:rFonts w:ascii="仿宋_GB2312" w:hAnsi="仿宋_GB2312" w:cs="仿宋_GB2312" w:eastAsia="仿宋_GB2312"/>
        </w:rPr>
        <w:t>详见附件：8投标人自觉抵制政府采购领域商业贿赂行为承诺书</w:t>
      </w:r>
    </w:p>
    <w:p>
      <w:pPr>
        <w:pStyle w:val="null3"/>
        <w:ind w:firstLine="960"/>
        <w:jc w:val="left"/>
      </w:pPr>
      <w:r>
        <w:rPr>
          <w:rFonts w:ascii="仿宋_GB2312" w:hAnsi="仿宋_GB2312" w:cs="仿宋_GB2312" w:eastAsia="仿宋_GB2312"/>
        </w:rPr>
        <w:t>详见附件：9政府采购供应商信用承诺书</w:t>
      </w:r>
    </w:p>
    <w:p>
      <w:pPr>
        <w:pStyle w:val="null3"/>
        <w:ind w:firstLine="960"/>
        <w:jc w:val="left"/>
      </w:pPr>
      <w:r>
        <w:rPr>
          <w:rFonts w:ascii="仿宋_GB2312" w:hAnsi="仿宋_GB2312" w:cs="仿宋_GB2312" w:eastAsia="仿宋_GB2312"/>
        </w:rPr>
        <w:t>详见附件：10无环保类行政处罚记录声明函</w:t>
      </w:r>
    </w:p>
    <w:p>
      <w:pPr>
        <w:pStyle w:val="null3"/>
        <w:ind w:firstLine="960"/>
        <w:jc w:val="left"/>
      </w:pPr>
      <w:r>
        <w:rPr>
          <w:rFonts w:ascii="仿宋_GB2312" w:hAnsi="仿宋_GB2312" w:cs="仿宋_GB2312" w:eastAsia="仿宋_GB2312"/>
        </w:rPr>
        <w:t>详见附件：11无重大违法记录声明函</w:t>
      </w:r>
    </w:p>
    <w:p>
      <w:pPr>
        <w:pStyle w:val="null3"/>
        <w:ind w:firstLine="960"/>
        <w:jc w:val="left"/>
      </w:pPr>
      <w:r>
        <w:rPr>
          <w:rFonts w:ascii="仿宋_GB2312" w:hAnsi="仿宋_GB2312" w:cs="仿宋_GB2312" w:eastAsia="仿宋_GB2312"/>
        </w:rPr>
        <w:t>详见附件：12信用承诺书</w:t>
      </w:r>
    </w:p>
    <w:p>
      <w:pPr>
        <w:pStyle w:val="null3"/>
        <w:ind w:firstLine="960"/>
        <w:jc w:val="left"/>
      </w:pPr>
      <w:r>
        <w:rPr>
          <w:rFonts w:ascii="仿宋_GB2312" w:hAnsi="仿宋_GB2312" w:cs="仿宋_GB2312" w:eastAsia="仿宋_GB2312"/>
        </w:rPr>
        <w:t>详见附件：13投标人承诺函</w:t>
      </w:r>
    </w:p>
    <w:p>
      <w:pPr>
        <w:pStyle w:val="null3"/>
        <w:ind w:firstLine="960"/>
        <w:jc w:val="left"/>
      </w:pPr>
      <w:r>
        <w:rPr>
          <w:rFonts w:ascii="仿宋_GB2312" w:hAnsi="仿宋_GB2312" w:cs="仿宋_GB2312" w:eastAsia="仿宋_GB2312"/>
        </w:rPr>
        <w:t>详见附件：14承诺函</w:t>
      </w:r>
    </w:p>
    <w:p>
      <w:pPr>
        <w:pStyle w:val="null3"/>
        <w:ind w:firstLine="960"/>
        <w:jc w:val="left"/>
      </w:pPr>
      <w:r>
        <w:rPr>
          <w:rFonts w:ascii="仿宋_GB2312" w:hAnsi="仿宋_GB2312" w:cs="仿宋_GB2312" w:eastAsia="仿宋_GB2312"/>
        </w:rPr>
        <w:t>详见附件：15中小企业声明函</w:t>
      </w:r>
    </w:p>
    <w:p>
      <w:pPr>
        <w:pStyle w:val="null3"/>
        <w:ind w:firstLine="960"/>
        <w:jc w:val="left"/>
      </w:pPr>
      <w:r>
        <w:rPr>
          <w:rFonts w:ascii="仿宋_GB2312" w:hAnsi="仿宋_GB2312" w:cs="仿宋_GB2312" w:eastAsia="仿宋_GB2312"/>
        </w:rPr>
        <w:t>详见附件：16监狱企业的证明文件</w:t>
      </w:r>
    </w:p>
    <w:p>
      <w:pPr>
        <w:pStyle w:val="null3"/>
        <w:ind w:firstLine="960"/>
        <w:jc w:val="left"/>
      </w:pPr>
      <w:r>
        <w:rPr>
          <w:rFonts w:ascii="仿宋_GB2312" w:hAnsi="仿宋_GB2312" w:cs="仿宋_GB2312" w:eastAsia="仿宋_GB2312"/>
        </w:rPr>
        <w:t>详见附件：17残疾人福利性单位声明函</w:t>
      </w:r>
    </w:p>
    <w:p>
      <w:pPr>
        <w:pStyle w:val="null3"/>
        <w:ind w:firstLine="960"/>
        <w:jc w:val="left"/>
      </w:pPr>
      <w:r>
        <w:rPr>
          <w:rFonts w:ascii="仿宋_GB2312" w:hAnsi="仿宋_GB2312" w:cs="仿宋_GB2312" w:eastAsia="仿宋_GB2312"/>
        </w:rPr>
        <w:t>详见附件：18商务响应表</w:t>
      </w:r>
    </w:p>
    <w:p>
      <w:pPr>
        <w:pStyle w:val="null3"/>
        <w:ind w:firstLine="960"/>
        <w:jc w:val="left"/>
      </w:pPr>
      <w:r>
        <w:rPr>
          <w:rFonts w:ascii="仿宋_GB2312" w:hAnsi="仿宋_GB2312" w:cs="仿宋_GB2312" w:eastAsia="仿宋_GB2312"/>
        </w:rPr>
        <w:t>详见附件：19技术响应表</w:t>
      </w:r>
    </w:p>
    <w:p>
      <w:pPr>
        <w:pStyle w:val="null3"/>
        <w:ind w:firstLine="960"/>
        <w:jc w:val="left"/>
      </w:pPr>
      <w:r>
        <w:rPr>
          <w:rFonts w:ascii="仿宋_GB2312" w:hAnsi="仿宋_GB2312" w:cs="仿宋_GB2312" w:eastAsia="仿宋_GB2312"/>
        </w:rPr>
        <w:t>详见附件：20项目技术人员</w:t>
      </w:r>
    </w:p>
    <w:p>
      <w:pPr>
        <w:pStyle w:val="null3"/>
        <w:ind w:firstLine="960"/>
        <w:jc w:val="left"/>
      </w:pPr>
      <w:r>
        <w:rPr>
          <w:rFonts w:ascii="仿宋_GB2312" w:hAnsi="仿宋_GB2312" w:cs="仿宋_GB2312" w:eastAsia="仿宋_GB2312"/>
        </w:rPr>
        <w:t>详见附件：21项目业绩</w:t>
      </w:r>
    </w:p>
    <w:p>
      <w:pPr>
        <w:pStyle w:val="null3"/>
        <w:ind w:firstLine="960"/>
        <w:jc w:val="left"/>
      </w:pPr>
      <w:r>
        <w:rPr>
          <w:rFonts w:ascii="仿宋_GB2312" w:hAnsi="仿宋_GB2312" w:cs="仿宋_GB2312" w:eastAsia="仿宋_GB2312"/>
        </w:rPr>
        <w:t>详见附件：22医疗机构执业许可证</w:t>
      </w:r>
    </w:p>
    <w:p>
      <w:pPr>
        <w:pStyle w:val="null3"/>
        <w:ind w:firstLine="960"/>
        <w:jc w:val="left"/>
      </w:pPr>
      <w:r>
        <w:rPr>
          <w:rFonts w:ascii="仿宋_GB2312" w:hAnsi="仿宋_GB2312" w:cs="仿宋_GB2312" w:eastAsia="仿宋_GB2312"/>
        </w:rPr>
        <w:t>详见附件：23其他材料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