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4093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313" w:afterLines="100" w:afterAutospacing="0" w:line="480" w:lineRule="auto"/>
        <w:ind w:left="0" w:right="0"/>
        <w:jc w:val="center"/>
        <w:textAlignment w:val="auto"/>
        <w:rPr>
          <w:rFonts w:hint="default" w:ascii="仿宋" w:hAnsi="仿宋" w:eastAsia="仿宋" w:cs="仿宋"/>
          <w:b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kern w:val="2"/>
          <w:sz w:val="32"/>
          <w:szCs w:val="32"/>
          <w:highlight w:val="none"/>
          <w:lang w:val="en-US" w:eastAsia="zh-CN" w:bidi="ar"/>
        </w:rPr>
        <w:t>商务技术响应表</w:t>
      </w:r>
    </w:p>
    <w:p w14:paraId="79687573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项目名称：</w:t>
      </w:r>
    </w:p>
    <w:p w14:paraId="645F7023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项目编号：</w:t>
      </w:r>
    </w:p>
    <w:p w14:paraId="3DCBF896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default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采购包：</w:t>
      </w:r>
    </w:p>
    <w:tbl>
      <w:tblPr>
        <w:tblStyle w:val="3"/>
        <w:tblW w:w="10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3272"/>
        <w:gridCol w:w="3122"/>
        <w:gridCol w:w="1177"/>
        <w:gridCol w:w="1282"/>
        <w:gridCol w:w="947"/>
      </w:tblGrid>
      <w:tr w14:paraId="7346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1A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D85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招标文件技术条款内容</w:t>
            </w: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398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投标人技术响应内容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64B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偏离情况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F84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证明材料索引页码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44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</w:tr>
      <w:tr w14:paraId="41BE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513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58A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7F8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5A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D3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30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E84D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711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375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A2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959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B5F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A67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6670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81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090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7FA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48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690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47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B63D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7C5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5FA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4232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98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188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E9B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6847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3B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2AA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B9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B09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5D2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51C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F63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6F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9F8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4EA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A32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81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402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C35F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949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1B7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990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5F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494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737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</w:tbl>
    <w:p w14:paraId="79BBEE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注：1.投标人必须仔细阅读招标文件“第三章 采购需求”中的商务和技术要求，并在《商务技术响应表》中对商务、技术条款进行响应。</w:t>
      </w:r>
    </w:p>
    <w:p w14:paraId="5C7F61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 xml:space="preserve">2.“偏离情况”列应据实填写“无偏离”、“正偏离”或“负偏离”。 </w:t>
      </w:r>
    </w:p>
    <w:p w14:paraId="5CC5DC7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3.招标文件有标注“★”条款的为实质性条款，若有任何一条负偏离或不满足则导致投标无效。非“★”号条款未响应或不满足（负偏离），将根据评审要求影响其得分，但不作为无效投标条款。</w:t>
      </w:r>
    </w:p>
    <w:p w14:paraId="666E76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4.带“▲”的参数需在表内标注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证明材料索引页码。投标人必须对所投产品的全部技术参数真实性负责，提供虚假参数、伪造、变更或虚假响应者，将上报主管部门追究相应的责任。</w:t>
      </w:r>
    </w:p>
    <w:p w14:paraId="2EDD85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880" w:firstLine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44"/>
          <w:szCs w:val="44"/>
          <w:highlight w:val="none"/>
          <w:lang w:val="en-US" w:eastAsia="zh-CN" w:bidi="ar"/>
        </w:rPr>
      </w:pPr>
      <w:bookmarkStart w:id="0" w:name="_GoBack"/>
      <w:bookmarkEnd w:id="0"/>
    </w:p>
    <w:p w14:paraId="071240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</w:p>
    <w:p w14:paraId="537841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投标人名称（加盖公章）：</w:t>
      </w:r>
    </w:p>
    <w:p w14:paraId="26561F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日期：    年    月    日</w:t>
      </w:r>
    </w:p>
    <w:p w14:paraId="3D1E00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D6FD4"/>
    <w:rsid w:val="18345629"/>
    <w:rsid w:val="186B77F8"/>
    <w:rsid w:val="3BED44B1"/>
    <w:rsid w:val="420D1017"/>
    <w:rsid w:val="6C967B81"/>
    <w:rsid w:val="71FB5DF8"/>
    <w:rsid w:val="75647027"/>
    <w:rsid w:val="76D4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335</Characters>
  <Lines>0</Lines>
  <Paragraphs>0</Paragraphs>
  <TotalTime>1</TotalTime>
  <ScaleCrop>false</ScaleCrop>
  <LinksUpToDate>false</LinksUpToDate>
  <CharactersWithSpaces>349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2025-04-16T11:10:00Z</dcterms:created>
  <dc:creator>10330</dc:creator>
  <cp:lastModifiedBy>zhangqinjie</cp:lastModifiedBy>
  <dcterms:modified xsi:type="dcterms:W3CDTF">2025-07-25T07:30:53Z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eyJoZGlkIjoiN2JkZTAwMmMxODQ2Yjk2ZTM1OGE1ZjhiMTVhMGZhYmQiLCJ1c2VySWQiOiIyNDM4MTIyNDAifQ==</vt:lpwstr>
  </property>
  <property fmtid="{D5CDD505-2E9C-101B-9397-08002B2CF9AE}" pid="4" name="ICV">
    <vt:lpwstr>B104D19B605840369430B658B76E4244_12</vt:lpwstr>
  </property>
</Properties>
</file>