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BA321">
      <w:pPr>
        <w:snapToGrid/>
        <w:spacing w:before="0" w:beforeAutospacing="0" w:after="0" w:afterAutospacing="0" w:line="240" w:lineRule="auto"/>
        <w:jc w:val="both"/>
        <w:textAlignment w:val="baseline"/>
        <w:rPr>
          <w:b/>
          <w:bCs/>
          <w:i w:val="0"/>
          <w:caps w:val="0"/>
          <w:spacing w:val="0"/>
          <w:w w:val="100"/>
          <w:sz w:val="36"/>
          <w:szCs w:val="44"/>
        </w:rPr>
      </w:pPr>
    </w:p>
    <w:p w14:paraId="017AEC13">
      <w:pPr>
        <w:snapToGrid/>
        <w:spacing w:before="0" w:beforeAutospacing="0" w:after="0" w:afterAutospacing="0" w:line="240" w:lineRule="auto"/>
        <w:jc w:val="both"/>
        <w:textAlignment w:val="baseline"/>
        <w:rPr>
          <w:rFonts w:hint="eastAsia" w:eastAsia="宋体"/>
          <w:b/>
          <w:bCs/>
          <w:i w:val="0"/>
          <w:caps w:val="0"/>
          <w:spacing w:val="0"/>
          <w:w w:val="100"/>
          <w:sz w:val="36"/>
          <w:szCs w:val="44"/>
          <w:lang w:eastAsia="zh-CN"/>
        </w:rPr>
      </w:pPr>
      <w:r>
        <w:rPr>
          <w:rFonts w:hint="eastAsia"/>
          <w:b/>
          <w:bCs/>
          <w:i w:val="0"/>
          <w:caps w:val="0"/>
          <w:spacing w:val="0"/>
          <w:w w:val="100"/>
          <w:sz w:val="36"/>
          <w:szCs w:val="44"/>
          <w:lang w:val="en-US" w:eastAsia="zh-CN"/>
        </w:rPr>
        <w:t xml:space="preserve"> </w:t>
      </w:r>
    </w:p>
    <w:p w14:paraId="17692234">
      <w:pPr>
        <w:snapToGrid w:val="0"/>
        <w:spacing w:before="0" w:beforeAutospacing="0" w:after="0" w:afterAutospacing="0" w:line="240" w:lineRule="auto"/>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（备注：投标人参与投标即视为完全响应并接受本合同条款所有要求。如合同有变动，则以甲方最终确定版本为准）</w:t>
      </w:r>
    </w:p>
    <w:p w14:paraId="17E2F558">
      <w:pPr>
        <w:snapToGrid/>
        <w:spacing w:before="0" w:beforeAutospacing="0" w:after="0" w:afterAutospacing="0" w:line="640" w:lineRule="exact"/>
        <w:jc w:val="center"/>
        <w:textAlignment w:val="baseline"/>
        <w:rPr>
          <w:rFonts w:hint="eastAsia" w:ascii="仿宋" w:hAnsi="仿宋" w:eastAsia="仿宋" w:cs="仿宋"/>
          <w:b/>
          <w:bCs/>
          <w:i w:val="0"/>
          <w:caps w:val="0"/>
          <w:spacing w:val="0"/>
          <w:w w:val="100"/>
          <w:sz w:val="52"/>
          <w:szCs w:val="52"/>
        </w:rPr>
      </w:pPr>
    </w:p>
    <w:p w14:paraId="1BCE9F1D">
      <w:pPr>
        <w:snapToGrid/>
        <w:spacing w:before="0" w:beforeAutospacing="0" w:after="0" w:afterAutospacing="0" w:line="640" w:lineRule="exact"/>
        <w:jc w:val="center"/>
        <w:textAlignment w:val="baseline"/>
        <w:rPr>
          <w:rFonts w:hint="eastAsia" w:ascii="仿宋" w:hAnsi="仿宋" w:eastAsia="仿宋" w:cs="仿宋"/>
          <w:b/>
          <w:bCs/>
          <w:i w:val="0"/>
          <w:caps w:val="0"/>
          <w:spacing w:val="0"/>
          <w:w w:val="100"/>
          <w:sz w:val="52"/>
          <w:szCs w:val="52"/>
        </w:rPr>
      </w:pPr>
    </w:p>
    <w:p w14:paraId="3E0C19E0">
      <w:pPr>
        <w:snapToGrid/>
        <w:spacing w:before="0" w:beforeAutospacing="0" w:after="0" w:afterAutospacing="0" w:line="640" w:lineRule="exact"/>
        <w:jc w:val="center"/>
        <w:textAlignment w:val="baseline"/>
        <w:rPr>
          <w:rFonts w:hint="eastAsia" w:ascii="仿宋" w:hAnsi="仿宋" w:eastAsia="仿宋" w:cs="仿宋"/>
          <w:b/>
          <w:bCs/>
          <w:i w:val="0"/>
          <w:caps w:val="0"/>
          <w:spacing w:val="0"/>
          <w:w w:val="100"/>
          <w:sz w:val="52"/>
          <w:szCs w:val="52"/>
        </w:rPr>
      </w:pPr>
    </w:p>
    <w:p w14:paraId="63E47711">
      <w:pPr>
        <w:snapToGrid/>
        <w:spacing w:before="0" w:beforeAutospacing="0" w:after="0" w:afterAutospacing="0" w:line="640" w:lineRule="exact"/>
        <w:jc w:val="center"/>
        <w:textAlignment w:val="baseline"/>
        <w:rPr>
          <w:rFonts w:hint="eastAsia" w:ascii="仿宋" w:hAnsi="仿宋" w:eastAsia="仿宋" w:cs="仿宋"/>
          <w:b/>
          <w:bCs/>
          <w:i w:val="0"/>
          <w:caps w:val="0"/>
          <w:spacing w:val="0"/>
          <w:w w:val="100"/>
          <w:sz w:val="48"/>
          <w:szCs w:val="48"/>
        </w:rPr>
      </w:pPr>
      <w:r>
        <w:rPr>
          <w:rFonts w:hint="eastAsia" w:ascii="仿宋" w:hAnsi="仿宋" w:eastAsia="仿宋" w:cs="仿宋"/>
          <w:b/>
          <w:bCs/>
          <w:i w:val="0"/>
          <w:caps w:val="0"/>
          <w:spacing w:val="0"/>
          <w:w w:val="100"/>
          <w:sz w:val="52"/>
          <w:szCs w:val="52"/>
        </w:rPr>
        <w:t>【</w:t>
      </w:r>
      <w:r>
        <w:rPr>
          <w:rFonts w:hint="eastAsia" w:ascii="仿宋" w:hAnsi="仿宋" w:eastAsia="仿宋" w:cs="仿宋"/>
          <w:b/>
          <w:bCs/>
          <w:i w:val="0"/>
          <w:caps w:val="0"/>
          <w:spacing w:val="0"/>
          <w:w w:val="100"/>
          <w:sz w:val="48"/>
          <w:szCs w:val="48"/>
        </w:rPr>
        <w:t>三亚市</w:t>
      </w:r>
      <w:r>
        <w:rPr>
          <w:rFonts w:hint="eastAsia" w:ascii="仿宋" w:hAnsi="仿宋" w:eastAsia="仿宋" w:cs="仿宋"/>
          <w:b/>
          <w:bCs/>
          <w:i w:val="0"/>
          <w:caps w:val="0"/>
          <w:spacing w:val="0"/>
          <w:w w:val="100"/>
          <w:sz w:val="48"/>
          <w:szCs w:val="48"/>
          <w:lang w:val="en-US" w:eastAsia="zh-CN"/>
        </w:rPr>
        <w:t>智慧水务平台项目一期</w:t>
      </w:r>
      <w:r>
        <w:rPr>
          <w:rFonts w:hint="eastAsia" w:ascii="仿宋" w:hAnsi="仿宋" w:eastAsia="仿宋" w:cs="仿宋"/>
          <w:b/>
          <w:bCs/>
          <w:i w:val="0"/>
          <w:caps w:val="0"/>
          <w:spacing w:val="0"/>
          <w:w w:val="100"/>
          <w:sz w:val="48"/>
          <w:szCs w:val="48"/>
        </w:rPr>
        <w:t>】</w:t>
      </w:r>
    </w:p>
    <w:p w14:paraId="30BCE571">
      <w:pPr>
        <w:snapToGrid/>
        <w:spacing w:before="0" w:beforeAutospacing="0" w:after="0" w:afterAutospacing="0" w:line="640" w:lineRule="exact"/>
        <w:jc w:val="center"/>
        <w:textAlignment w:val="baseline"/>
        <w:rPr>
          <w:rFonts w:hint="eastAsia" w:ascii="仿宋" w:hAnsi="仿宋" w:eastAsia="仿宋" w:cs="仿宋"/>
          <w:b/>
          <w:bCs/>
          <w:i w:val="0"/>
          <w:caps w:val="0"/>
          <w:spacing w:val="0"/>
          <w:w w:val="100"/>
          <w:sz w:val="48"/>
          <w:szCs w:val="48"/>
          <w:lang w:val="en-US" w:eastAsia="zh-CN"/>
        </w:rPr>
      </w:pPr>
      <w:r>
        <w:rPr>
          <w:rFonts w:hint="eastAsia" w:ascii="仿宋" w:hAnsi="仿宋" w:eastAsia="仿宋" w:cs="仿宋"/>
          <w:b/>
          <w:bCs/>
          <w:i w:val="0"/>
          <w:caps w:val="0"/>
          <w:spacing w:val="0"/>
          <w:w w:val="100"/>
          <w:sz w:val="48"/>
          <w:szCs w:val="48"/>
        </w:rPr>
        <w:t>合同</w:t>
      </w:r>
      <w:r>
        <w:rPr>
          <w:rFonts w:hint="eastAsia" w:ascii="仿宋" w:hAnsi="仿宋" w:eastAsia="仿宋" w:cs="仿宋"/>
          <w:b/>
          <w:bCs/>
          <w:i w:val="0"/>
          <w:caps w:val="0"/>
          <w:spacing w:val="0"/>
          <w:w w:val="100"/>
          <w:sz w:val="48"/>
          <w:szCs w:val="48"/>
          <w:lang w:val="en-US" w:eastAsia="zh-CN"/>
        </w:rPr>
        <w:t>书</w:t>
      </w:r>
    </w:p>
    <w:p w14:paraId="585B8C98">
      <w:pPr>
        <w:snapToGrid/>
        <w:spacing w:before="0" w:beforeAutospacing="0" w:after="0" w:afterAutospacing="0" w:line="336" w:lineRule="atLeast"/>
        <w:ind w:firstLine="480"/>
        <w:jc w:val="center"/>
        <w:textAlignment w:val="baseline"/>
        <w:rPr>
          <w:rFonts w:hint="eastAsia" w:ascii="仿宋" w:hAnsi="仿宋" w:eastAsia="仿宋" w:cs="仿宋"/>
          <w:b w:val="0"/>
          <w:i w:val="0"/>
          <w:caps w:val="0"/>
          <w:spacing w:val="0"/>
          <w:w w:val="100"/>
          <w:sz w:val="32"/>
          <w:szCs w:val="32"/>
          <w:lang w:val="zh-CN"/>
        </w:rPr>
      </w:pPr>
    </w:p>
    <w:p w14:paraId="41EE575C">
      <w:pPr>
        <w:snapToGrid/>
        <w:spacing w:before="0" w:beforeAutospacing="0" w:after="0" w:afterAutospacing="0" w:line="336" w:lineRule="atLeast"/>
        <w:ind w:firstLine="480"/>
        <w:jc w:val="center"/>
        <w:textAlignment w:val="baseline"/>
        <w:rPr>
          <w:rFonts w:hint="eastAsia" w:ascii="仿宋" w:hAnsi="仿宋" w:eastAsia="仿宋" w:cs="仿宋"/>
          <w:b w:val="0"/>
          <w:i w:val="0"/>
          <w:caps w:val="0"/>
          <w:spacing w:val="0"/>
          <w:w w:val="100"/>
          <w:sz w:val="20"/>
          <w:szCs w:val="21"/>
          <w:lang w:val="zh-CN"/>
        </w:rPr>
      </w:pPr>
    </w:p>
    <w:p w14:paraId="7D0E54AF">
      <w:pPr>
        <w:snapToGrid/>
        <w:spacing w:before="0" w:beforeAutospacing="0" w:after="0" w:afterAutospacing="0" w:line="336" w:lineRule="atLeast"/>
        <w:ind w:firstLine="480"/>
        <w:jc w:val="center"/>
        <w:textAlignment w:val="baseline"/>
        <w:rPr>
          <w:rFonts w:hint="eastAsia" w:ascii="仿宋" w:hAnsi="仿宋" w:eastAsia="仿宋" w:cs="仿宋"/>
          <w:b w:val="0"/>
          <w:i w:val="0"/>
          <w:caps w:val="0"/>
          <w:spacing w:val="0"/>
          <w:w w:val="100"/>
          <w:sz w:val="20"/>
          <w:szCs w:val="21"/>
          <w:lang w:val="zh-CN"/>
        </w:rPr>
      </w:pPr>
    </w:p>
    <w:p w14:paraId="31CB66C8">
      <w:pPr>
        <w:snapToGrid/>
        <w:spacing w:before="0" w:beforeAutospacing="0" w:after="0" w:afterAutospacing="0" w:line="336" w:lineRule="atLeast"/>
        <w:jc w:val="both"/>
        <w:textAlignment w:val="baseline"/>
        <w:rPr>
          <w:rFonts w:hint="eastAsia" w:ascii="仿宋" w:hAnsi="仿宋" w:eastAsia="仿宋" w:cs="仿宋"/>
          <w:b w:val="0"/>
          <w:i w:val="0"/>
          <w:caps w:val="0"/>
          <w:spacing w:val="0"/>
          <w:w w:val="100"/>
          <w:sz w:val="20"/>
          <w:szCs w:val="21"/>
          <w:lang w:val="zh-CN"/>
        </w:rPr>
      </w:pPr>
    </w:p>
    <w:p w14:paraId="25286DCB">
      <w:pPr>
        <w:snapToGrid/>
        <w:spacing w:before="0" w:beforeAutospacing="0" w:after="0" w:afterAutospacing="0" w:line="336" w:lineRule="atLeast"/>
        <w:ind w:firstLine="480"/>
        <w:jc w:val="center"/>
        <w:textAlignment w:val="baseline"/>
        <w:rPr>
          <w:rFonts w:hint="eastAsia" w:ascii="仿宋" w:hAnsi="仿宋" w:eastAsia="仿宋" w:cs="仿宋"/>
          <w:b w:val="0"/>
          <w:i w:val="0"/>
          <w:caps w:val="0"/>
          <w:spacing w:val="0"/>
          <w:w w:val="100"/>
          <w:sz w:val="20"/>
          <w:szCs w:val="21"/>
          <w:lang w:val="zh-CN"/>
        </w:rPr>
      </w:pPr>
    </w:p>
    <w:p w14:paraId="360B912C">
      <w:pPr>
        <w:pStyle w:val="4"/>
        <w:snapToGrid/>
        <w:spacing w:before="0" w:beforeAutospacing="0" w:after="0" w:afterAutospacing="0" w:line="240" w:lineRule="auto"/>
        <w:ind w:firstLine="420" w:firstLineChars="200"/>
        <w:jc w:val="both"/>
        <w:textAlignment w:val="baseline"/>
        <w:rPr>
          <w:rFonts w:hint="eastAsia" w:ascii="仿宋" w:hAnsi="仿宋" w:eastAsia="仿宋" w:cs="仿宋"/>
          <w:b w:val="0"/>
          <w:i w:val="0"/>
          <w:caps w:val="0"/>
          <w:spacing w:val="0"/>
          <w:w w:val="100"/>
          <w:sz w:val="21"/>
          <w:szCs w:val="21"/>
          <w:lang w:val="zh-CN"/>
        </w:rPr>
      </w:pPr>
    </w:p>
    <w:p w14:paraId="097B7C34">
      <w:pPr>
        <w:snapToGrid/>
        <w:spacing w:before="0" w:beforeAutospacing="0" w:after="0" w:afterAutospacing="0" w:line="240" w:lineRule="auto"/>
        <w:jc w:val="both"/>
        <w:textAlignment w:val="baseline"/>
        <w:rPr>
          <w:rFonts w:hint="eastAsia" w:ascii="仿宋" w:hAnsi="仿宋" w:eastAsia="仿宋" w:cs="仿宋"/>
          <w:b w:val="0"/>
          <w:i w:val="0"/>
          <w:caps w:val="0"/>
          <w:spacing w:val="0"/>
          <w:w w:val="100"/>
          <w:sz w:val="20"/>
          <w:szCs w:val="21"/>
          <w:lang w:val="zh-CN"/>
        </w:rPr>
      </w:pPr>
    </w:p>
    <w:p w14:paraId="76CF72C2">
      <w:pPr>
        <w:pStyle w:val="4"/>
        <w:snapToGrid/>
        <w:spacing w:before="0" w:beforeAutospacing="0" w:after="0" w:afterAutospacing="0" w:line="240" w:lineRule="auto"/>
        <w:ind w:firstLine="420" w:firstLineChars="200"/>
        <w:jc w:val="both"/>
        <w:textAlignment w:val="baseline"/>
        <w:rPr>
          <w:rFonts w:hint="eastAsia" w:ascii="仿宋" w:hAnsi="仿宋" w:eastAsia="仿宋" w:cs="仿宋"/>
          <w:b w:val="0"/>
          <w:i w:val="0"/>
          <w:caps w:val="0"/>
          <w:spacing w:val="0"/>
          <w:w w:val="100"/>
          <w:sz w:val="21"/>
          <w:szCs w:val="21"/>
          <w:lang w:val="zh-CN"/>
        </w:rPr>
      </w:pPr>
    </w:p>
    <w:p w14:paraId="1892454D">
      <w:pPr>
        <w:snapToGrid/>
        <w:spacing w:before="0" w:beforeAutospacing="0" w:after="0" w:afterAutospacing="0" w:line="240" w:lineRule="auto"/>
        <w:jc w:val="both"/>
        <w:textAlignment w:val="baseline"/>
        <w:rPr>
          <w:rFonts w:hint="eastAsia" w:ascii="仿宋" w:hAnsi="仿宋" w:eastAsia="仿宋" w:cs="仿宋"/>
          <w:b w:val="0"/>
          <w:i w:val="0"/>
          <w:caps w:val="0"/>
          <w:spacing w:val="0"/>
          <w:w w:val="100"/>
          <w:sz w:val="20"/>
          <w:szCs w:val="21"/>
          <w:lang w:val="zh-CN"/>
        </w:rPr>
      </w:pPr>
    </w:p>
    <w:p w14:paraId="299C51E6">
      <w:pPr>
        <w:pStyle w:val="4"/>
        <w:snapToGrid/>
        <w:spacing w:before="0" w:beforeAutospacing="0" w:after="0" w:afterAutospacing="0" w:line="240" w:lineRule="auto"/>
        <w:ind w:firstLine="420" w:firstLineChars="200"/>
        <w:jc w:val="both"/>
        <w:textAlignment w:val="baseline"/>
        <w:rPr>
          <w:rFonts w:hint="eastAsia" w:ascii="仿宋" w:hAnsi="仿宋" w:eastAsia="仿宋" w:cs="仿宋"/>
          <w:b w:val="0"/>
          <w:i w:val="0"/>
          <w:caps w:val="0"/>
          <w:spacing w:val="0"/>
          <w:w w:val="100"/>
          <w:sz w:val="21"/>
          <w:szCs w:val="21"/>
          <w:lang w:val="zh-CN"/>
        </w:rPr>
      </w:pPr>
    </w:p>
    <w:p w14:paraId="62F72C54">
      <w:pPr>
        <w:snapToGrid/>
        <w:spacing w:before="0" w:beforeAutospacing="0" w:after="0" w:afterAutospacing="0" w:line="240" w:lineRule="auto"/>
        <w:jc w:val="both"/>
        <w:textAlignment w:val="baseline"/>
        <w:rPr>
          <w:rFonts w:hint="eastAsia" w:ascii="仿宋" w:hAnsi="仿宋" w:eastAsia="仿宋" w:cs="仿宋"/>
          <w:b w:val="0"/>
          <w:i w:val="0"/>
          <w:caps w:val="0"/>
          <w:spacing w:val="0"/>
          <w:w w:val="100"/>
          <w:sz w:val="20"/>
          <w:szCs w:val="21"/>
          <w:lang w:val="zh-CN"/>
        </w:rPr>
      </w:pPr>
    </w:p>
    <w:p w14:paraId="1C754CC9">
      <w:pPr>
        <w:snapToGrid/>
        <w:spacing w:before="0" w:beforeAutospacing="0" w:after="0" w:afterAutospacing="0" w:line="336" w:lineRule="atLeast"/>
        <w:jc w:val="both"/>
        <w:textAlignment w:val="baseline"/>
        <w:rPr>
          <w:rFonts w:hint="eastAsia" w:ascii="仿宋" w:hAnsi="仿宋" w:eastAsia="仿宋" w:cs="仿宋"/>
          <w:b w:val="0"/>
          <w:i w:val="0"/>
          <w:caps w:val="0"/>
          <w:spacing w:val="0"/>
          <w:w w:val="100"/>
          <w:sz w:val="20"/>
          <w:szCs w:val="21"/>
          <w:lang w:val="zh-CN"/>
        </w:rPr>
      </w:pPr>
    </w:p>
    <w:p w14:paraId="02491674">
      <w:pPr>
        <w:snapToGrid w:val="0"/>
        <w:spacing w:before="0" w:beforeAutospacing="0" w:after="0" w:afterAutospacing="0" w:line="360" w:lineRule="auto"/>
        <w:jc w:val="both"/>
        <w:textAlignment w:val="baseline"/>
        <w:rPr>
          <w:rFonts w:hint="eastAsia" w:ascii="仿宋" w:hAnsi="仿宋" w:eastAsia="仿宋" w:cs="仿宋"/>
          <w:b/>
          <w:bCs/>
          <w:i w:val="0"/>
          <w:caps w:val="0"/>
          <w:spacing w:val="0"/>
          <w:w w:val="100"/>
          <w:sz w:val="32"/>
          <w:szCs w:val="32"/>
        </w:rPr>
      </w:pPr>
    </w:p>
    <w:p w14:paraId="1C926D01">
      <w:pPr>
        <w:snapToGrid w:val="0"/>
        <w:spacing w:before="0" w:beforeAutospacing="0" w:after="156" w:afterAutospacing="0" w:line="240" w:lineRule="auto"/>
        <w:ind w:left="3420" w:leftChars="366" w:hangingChars="800"/>
        <w:jc w:val="both"/>
        <w:textAlignment w:val="baseline"/>
        <w:rPr>
          <w:rFonts w:hint="eastAsia" w:ascii="仿宋" w:hAnsi="仿宋" w:eastAsia="仿宋" w:cs="仿宋"/>
          <w:b/>
          <w:i w:val="0"/>
          <w:caps w:val="0"/>
          <w:spacing w:val="0"/>
          <w:w w:val="100"/>
          <w:sz w:val="28"/>
          <w:szCs w:val="28"/>
          <w:u w:val="single"/>
        </w:rPr>
      </w:pPr>
      <w:r>
        <w:rPr>
          <w:rFonts w:hint="eastAsia" w:ascii="仿宋" w:hAnsi="仿宋" w:eastAsia="仿宋" w:cs="仿宋"/>
          <w:b/>
          <w:i w:val="0"/>
          <w:caps w:val="0"/>
          <w:spacing w:val="0"/>
          <w:w w:val="100"/>
          <w:sz w:val="28"/>
          <w:szCs w:val="28"/>
        </w:rPr>
        <w:t>项  目  名  称 ：</w:t>
      </w:r>
      <w:r>
        <w:rPr>
          <w:rFonts w:hint="eastAsia" w:ascii="仿宋" w:hAnsi="仿宋" w:eastAsia="仿宋" w:cs="仿宋"/>
          <w:b/>
          <w:i w:val="0"/>
          <w:caps w:val="0"/>
          <w:spacing w:val="0"/>
          <w:w w:val="100"/>
          <w:sz w:val="28"/>
          <w:szCs w:val="28"/>
          <w:u w:val="single" w:color="000000"/>
        </w:rPr>
        <w:t xml:space="preserve">                                                                 </w:t>
      </w:r>
    </w:p>
    <w:p w14:paraId="4C9D5FC6">
      <w:pPr>
        <w:snapToGrid w:val="0"/>
        <w:spacing w:before="0" w:beforeAutospacing="0" w:after="156" w:afterAutospacing="0" w:line="240" w:lineRule="auto"/>
        <w:ind w:left="320" w:leftChars="100" w:firstLine="562" w:firstLineChars="200"/>
        <w:jc w:val="both"/>
        <w:textAlignment w:val="baseline"/>
        <w:rPr>
          <w:rFonts w:hint="eastAsia" w:ascii="仿宋" w:hAnsi="仿宋" w:eastAsia="仿宋" w:cs="仿宋"/>
          <w:b/>
          <w:i w:val="0"/>
          <w:caps w:val="0"/>
          <w:spacing w:val="0"/>
          <w:w w:val="100"/>
          <w:sz w:val="28"/>
          <w:szCs w:val="28"/>
          <w:u w:val="single"/>
        </w:rPr>
      </w:pPr>
      <w:r>
        <w:rPr>
          <w:rFonts w:hint="eastAsia" w:ascii="仿宋" w:hAnsi="仿宋" w:eastAsia="仿宋" w:cs="仿宋"/>
          <w:b/>
          <w:i w:val="0"/>
          <w:caps w:val="0"/>
          <w:spacing w:val="0"/>
          <w:w w:val="100"/>
          <w:sz w:val="28"/>
          <w:szCs w:val="28"/>
        </w:rPr>
        <w:t>甲 方（发包人）：</w:t>
      </w:r>
      <w:r>
        <w:rPr>
          <w:rFonts w:hint="eastAsia" w:ascii="仿宋" w:hAnsi="仿宋" w:eastAsia="仿宋" w:cs="仿宋"/>
          <w:b/>
          <w:i w:val="0"/>
          <w:caps w:val="0"/>
          <w:spacing w:val="0"/>
          <w:w w:val="100"/>
          <w:sz w:val="28"/>
          <w:szCs w:val="28"/>
          <w:u w:val="single" w:color="000000"/>
        </w:rPr>
        <w:t xml:space="preserve">                                      </w:t>
      </w:r>
    </w:p>
    <w:p w14:paraId="735CE493">
      <w:pPr>
        <w:snapToGrid w:val="0"/>
        <w:spacing w:before="0" w:beforeAutospacing="0" w:after="156" w:afterAutospacing="0" w:line="240" w:lineRule="auto"/>
        <w:ind w:left="320" w:leftChars="100" w:firstLine="562" w:firstLineChars="200"/>
        <w:jc w:val="both"/>
        <w:textAlignment w:val="baseline"/>
        <w:rPr>
          <w:rFonts w:hint="eastAsia" w:ascii="仿宋" w:hAnsi="仿宋" w:eastAsia="仿宋" w:cs="仿宋"/>
          <w:b/>
          <w:i w:val="0"/>
          <w:caps w:val="0"/>
          <w:spacing w:val="0"/>
          <w:w w:val="100"/>
          <w:sz w:val="28"/>
          <w:szCs w:val="28"/>
          <w:u w:val="single"/>
        </w:rPr>
      </w:pPr>
      <w:r>
        <w:rPr>
          <w:rFonts w:hint="eastAsia" w:ascii="仿宋" w:hAnsi="仿宋" w:eastAsia="仿宋" w:cs="仿宋"/>
          <w:b/>
          <w:i w:val="0"/>
          <w:caps w:val="0"/>
          <w:spacing w:val="0"/>
          <w:w w:val="100"/>
          <w:sz w:val="28"/>
          <w:szCs w:val="28"/>
        </w:rPr>
        <w:t>乙 方（承建人）：</w:t>
      </w:r>
      <w:r>
        <w:rPr>
          <w:rFonts w:hint="eastAsia" w:ascii="仿宋" w:hAnsi="仿宋" w:eastAsia="仿宋" w:cs="仿宋"/>
          <w:b/>
          <w:i w:val="0"/>
          <w:caps w:val="0"/>
          <w:spacing w:val="0"/>
          <w:w w:val="100"/>
          <w:sz w:val="28"/>
          <w:szCs w:val="28"/>
          <w:u w:val="single" w:color="000000"/>
        </w:rPr>
        <w:t xml:space="preserve">                                      </w:t>
      </w:r>
    </w:p>
    <w:p w14:paraId="6C4187D9">
      <w:pPr>
        <w:snapToGrid w:val="0"/>
        <w:spacing w:before="0" w:beforeAutospacing="0" w:after="156" w:afterAutospacing="0" w:line="240" w:lineRule="auto"/>
        <w:ind w:left="320" w:leftChars="100" w:firstLine="562" w:firstLineChars="200"/>
        <w:jc w:val="both"/>
        <w:textAlignment w:val="baseline"/>
        <w:rPr>
          <w:rFonts w:hint="eastAsia" w:ascii="仿宋" w:hAnsi="仿宋" w:eastAsia="仿宋" w:cs="仿宋"/>
          <w:b/>
          <w:i w:val="0"/>
          <w:caps w:val="0"/>
          <w:spacing w:val="0"/>
          <w:w w:val="100"/>
          <w:sz w:val="28"/>
          <w:szCs w:val="28"/>
          <w:u w:val="single"/>
        </w:rPr>
      </w:pPr>
      <w:r>
        <w:rPr>
          <w:rFonts w:hint="eastAsia" w:ascii="仿宋" w:hAnsi="仿宋" w:eastAsia="仿宋" w:cs="仿宋"/>
          <w:b/>
          <w:i w:val="0"/>
          <w:caps w:val="0"/>
          <w:spacing w:val="0"/>
          <w:w w:val="100"/>
          <w:sz w:val="28"/>
          <w:szCs w:val="28"/>
        </w:rPr>
        <w:t>签  约  地  点 ：</w:t>
      </w:r>
      <w:r>
        <w:rPr>
          <w:rFonts w:hint="eastAsia" w:ascii="仿宋" w:hAnsi="仿宋" w:eastAsia="仿宋" w:cs="仿宋"/>
          <w:b/>
          <w:i w:val="0"/>
          <w:caps w:val="0"/>
          <w:spacing w:val="0"/>
          <w:w w:val="100"/>
          <w:sz w:val="28"/>
          <w:szCs w:val="28"/>
          <w:u w:val="single" w:color="000000"/>
        </w:rPr>
        <w:t xml:space="preserve">         三亚                     </w:t>
      </w:r>
      <w:r>
        <w:rPr>
          <w:rFonts w:ascii="仿宋" w:hAnsi="仿宋" w:eastAsia="仿宋" w:cs="仿宋"/>
          <w:b/>
          <w:i w:val="0"/>
          <w:caps w:val="0"/>
          <w:spacing w:val="0"/>
          <w:w w:val="100"/>
          <w:sz w:val="28"/>
          <w:szCs w:val="28"/>
          <w:u w:val="single" w:color="000000"/>
        </w:rPr>
        <w:t xml:space="preserve">  </w:t>
      </w:r>
      <w:r>
        <w:rPr>
          <w:rFonts w:hint="eastAsia" w:ascii="仿宋" w:hAnsi="仿宋" w:eastAsia="仿宋" w:cs="仿宋"/>
          <w:b/>
          <w:i w:val="0"/>
          <w:caps w:val="0"/>
          <w:spacing w:val="0"/>
          <w:w w:val="100"/>
          <w:sz w:val="28"/>
          <w:szCs w:val="28"/>
          <w:u w:val="single" w:color="000000"/>
        </w:rPr>
        <w:t xml:space="preserve"> </w:t>
      </w:r>
    </w:p>
    <w:p w14:paraId="37A95A8B">
      <w:pPr>
        <w:snapToGrid w:val="0"/>
        <w:spacing w:before="0" w:beforeAutospacing="0" w:after="156" w:afterAutospacing="0" w:line="240" w:lineRule="auto"/>
        <w:ind w:left="320" w:leftChars="100" w:firstLine="562" w:firstLineChars="200"/>
        <w:jc w:val="both"/>
        <w:textAlignment w:val="baseline"/>
        <w:rPr>
          <w:rFonts w:hint="eastAsia" w:ascii="仿宋" w:hAnsi="仿宋" w:eastAsia="仿宋" w:cs="仿宋"/>
          <w:b/>
          <w:i w:val="0"/>
          <w:caps w:val="0"/>
          <w:spacing w:val="0"/>
          <w:w w:val="100"/>
          <w:sz w:val="28"/>
          <w:szCs w:val="28"/>
          <w:u w:val="single"/>
        </w:rPr>
      </w:pPr>
      <w:r>
        <w:rPr>
          <w:rFonts w:hint="eastAsia" w:ascii="仿宋" w:hAnsi="仿宋" w:eastAsia="仿宋" w:cs="仿宋"/>
          <w:b/>
          <w:i w:val="0"/>
          <w:caps w:val="0"/>
          <w:spacing w:val="0"/>
          <w:w w:val="100"/>
          <w:sz w:val="28"/>
          <w:szCs w:val="28"/>
        </w:rPr>
        <w:t>签  约  时  间 ：</w:t>
      </w:r>
      <w:r>
        <w:rPr>
          <w:rFonts w:hint="eastAsia" w:ascii="仿宋" w:hAnsi="仿宋" w:eastAsia="仿宋" w:cs="仿宋"/>
          <w:b/>
          <w:i w:val="0"/>
          <w:caps w:val="0"/>
          <w:spacing w:val="0"/>
          <w:w w:val="100"/>
          <w:sz w:val="28"/>
          <w:szCs w:val="28"/>
          <w:u w:val="single" w:color="000000"/>
        </w:rPr>
        <w:t xml:space="preserve">            年   月   日                </w:t>
      </w:r>
    </w:p>
    <w:p w14:paraId="17C52712">
      <w:pPr>
        <w:pStyle w:val="4"/>
        <w:snapToGrid/>
        <w:spacing w:before="0" w:beforeAutospacing="0" w:after="0" w:afterAutospacing="0" w:line="240" w:lineRule="auto"/>
        <w:ind w:firstLine="420" w:firstLineChars="200"/>
        <w:jc w:val="both"/>
        <w:textAlignment w:val="baseline"/>
        <w:rPr>
          <w:rFonts w:hint="eastAsia" w:ascii="仿宋" w:hAnsi="仿宋" w:eastAsia="仿宋" w:cs="仿宋"/>
          <w:b w:val="0"/>
          <w:i w:val="0"/>
          <w:caps w:val="0"/>
          <w:spacing w:val="0"/>
          <w:w w:val="100"/>
          <w:sz w:val="21"/>
        </w:rPr>
      </w:pPr>
    </w:p>
    <w:p w14:paraId="3C304664">
      <w:pPr>
        <w:rPr>
          <w:rFonts w:hint="eastAsia" w:ascii="仿宋" w:hAnsi="仿宋" w:eastAsia="仿宋" w:cs="仿宋"/>
          <w:b/>
          <w:bCs/>
          <w:i w:val="0"/>
          <w:caps w:val="0"/>
          <w:spacing w:val="0"/>
          <w:w w:val="100"/>
          <w:sz w:val="44"/>
          <w:szCs w:val="44"/>
        </w:rPr>
      </w:pPr>
      <w:bookmarkStart w:id="0" w:name="_Toc145425944"/>
      <w:r>
        <w:rPr>
          <w:rFonts w:hint="eastAsia" w:ascii="仿宋" w:hAnsi="仿宋" w:eastAsia="仿宋" w:cs="仿宋"/>
          <w:b/>
          <w:bCs/>
          <w:i w:val="0"/>
          <w:caps w:val="0"/>
          <w:spacing w:val="0"/>
          <w:w w:val="100"/>
          <w:sz w:val="44"/>
          <w:szCs w:val="44"/>
        </w:rPr>
        <w:br w:type="page"/>
      </w:r>
    </w:p>
    <w:p w14:paraId="5876258F">
      <w:pPr>
        <w:snapToGrid/>
        <w:spacing w:before="156" w:beforeAutospacing="0" w:after="156" w:afterAutospacing="0" w:line="440" w:lineRule="exact"/>
        <w:jc w:val="center"/>
        <w:textAlignment w:val="baseline"/>
        <w:rPr>
          <w:rFonts w:hint="eastAsia" w:ascii="仿宋" w:hAnsi="仿宋" w:eastAsia="仿宋" w:cs="仿宋"/>
          <w:b/>
          <w:bCs/>
          <w:i w:val="0"/>
          <w:caps w:val="0"/>
          <w:spacing w:val="0"/>
          <w:w w:val="100"/>
          <w:sz w:val="44"/>
          <w:szCs w:val="44"/>
          <w:lang w:val="en-US" w:eastAsia="zh-CN"/>
        </w:rPr>
      </w:pPr>
      <w:r>
        <w:rPr>
          <w:rFonts w:hint="eastAsia" w:ascii="仿宋" w:hAnsi="仿宋" w:eastAsia="仿宋" w:cs="仿宋"/>
          <w:b/>
          <w:bCs/>
          <w:i w:val="0"/>
          <w:caps w:val="0"/>
          <w:spacing w:val="0"/>
          <w:w w:val="100"/>
          <w:sz w:val="44"/>
          <w:szCs w:val="44"/>
        </w:rPr>
        <w:t>【三亚市</w:t>
      </w:r>
      <w:r>
        <w:rPr>
          <w:rFonts w:hint="eastAsia" w:ascii="仿宋" w:hAnsi="仿宋" w:eastAsia="仿宋" w:cs="仿宋"/>
          <w:b/>
          <w:bCs/>
          <w:i w:val="0"/>
          <w:caps w:val="0"/>
          <w:spacing w:val="0"/>
          <w:w w:val="100"/>
          <w:sz w:val="44"/>
          <w:szCs w:val="44"/>
          <w:lang w:val="en-US" w:eastAsia="zh-CN"/>
        </w:rPr>
        <w:t>智慧水务平台项目一期</w:t>
      </w:r>
      <w:r>
        <w:rPr>
          <w:rFonts w:hint="eastAsia" w:ascii="仿宋" w:hAnsi="仿宋" w:eastAsia="仿宋" w:cs="仿宋"/>
          <w:b/>
          <w:bCs/>
          <w:i w:val="0"/>
          <w:caps w:val="0"/>
          <w:spacing w:val="0"/>
          <w:w w:val="100"/>
          <w:sz w:val="44"/>
          <w:szCs w:val="44"/>
        </w:rPr>
        <w:t>】合同</w:t>
      </w:r>
      <w:bookmarkEnd w:id="0"/>
      <w:r>
        <w:rPr>
          <w:rFonts w:hint="eastAsia" w:ascii="仿宋" w:hAnsi="仿宋" w:eastAsia="仿宋" w:cs="仿宋"/>
          <w:b/>
          <w:bCs/>
          <w:i w:val="0"/>
          <w:caps w:val="0"/>
          <w:spacing w:val="0"/>
          <w:w w:val="100"/>
          <w:sz w:val="44"/>
          <w:szCs w:val="44"/>
          <w:lang w:val="en-US" w:eastAsia="zh-CN"/>
        </w:rPr>
        <w:t>书</w:t>
      </w:r>
    </w:p>
    <w:p w14:paraId="6133695D">
      <w:pPr>
        <w:snapToGrid/>
        <w:spacing w:before="156" w:beforeAutospacing="0" w:after="156" w:afterAutospacing="0" w:line="440" w:lineRule="exact"/>
        <w:jc w:val="center"/>
        <w:textAlignment w:val="baseline"/>
        <w:rPr>
          <w:rFonts w:hint="eastAsia" w:ascii="仿宋" w:hAnsi="仿宋" w:eastAsia="仿宋" w:cs="仿宋"/>
          <w:b/>
          <w:bCs/>
          <w:i w:val="0"/>
          <w:caps w:val="0"/>
          <w:spacing w:val="0"/>
          <w:w w:val="100"/>
          <w:sz w:val="44"/>
          <w:szCs w:val="44"/>
        </w:rPr>
      </w:pPr>
    </w:p>
    <w:p w14:paraId="2B4603F3">
      <w:pPr>
        <w:tabs>
          <w:tab w:val="left" w:pos="4680"/>
        </w:tabs>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发包人（甲方）：</w:t>
      </w:r>
      <w:r>
        <w:rPr>
          <w:rFonts w:hint="eastAsia" w:ascii="仿宋" w:hAnsi="仿宋" w:eastAsia="仿宋" w:cs="仿宋"/>
          <w:b/>
          <w:bCs/>
          <w:i w:val="0"/>
          <w:caps w:val="0"/>
          <w:spacing w:val="0"/>
          <w:w w:val="100"/>
          <w:sz w:val="24"/>
          <w:szCs w:val="22"/>
          <w:u w:val="single" w:color="000000"/>
        </w:rPr>
        <w:t xml:space="preserve">                        </w:t>
      </w:r>
    </w:p>
    <w:p w14:paraId="08192E0A">
      <w:pPr>
        <w:tabs>
          <w:tab w:val="left" w:pos="4680"/>
        </w:tabs>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统一社会信用代码：</w:t>
      </w:r>
      <w:r>
        <w:rPr>
          <w:rFonts w:hint="eastAsia" w:ascii="仿宋" w:hAnsi="仿宋" w:eastAsia="仿宋" w:cs="仿宋"/>
          <w:b w:val="0"/>
          <w:i w:val="0"/>
          <w:caps w:val="0"/>
          <w:spacing w:val="0"/>
          <w:w w:val="100"/>
          <w:sz w:val="24"/>
          <w:szCs w:val="22"/>
        </w:rPr>
        <w:t>【</w:t>
      </w:r>
      <w:r>
        <w:rPr>
          <w:rFonts w:hint="eastAsia" w:ascii="仿宋" w:hAnsi="仿宋" w:eastAsia="仿宋" w:cs="仿宋"/>
          <w:b w:val="0"/>
          <w:i w:val="0"/>
          <w:caps w:val="0"/>
          <w:spacing w:val="0"/>
          <w:w w:val="100"/>
          <w:sz w:val="24"/>
          <w:szCs w:val="22"/>
          <w:u w:val="single" w:color="000000"/>
        </w:rPr>
        <w:t xml:space="preserve">                   </w:t>
      </w:r>
      <w:r>
        <w:rPr>
          <w:rFonts w:hint="eastAsia" w:ascii="仿宋" w:hAnsi="仿宋" w:eastAsia="仿宋" w:cs="仿宋"/>
          <w:b w:val="0"/>
          <w:i w:val="0"/>
          <w:caps w:val="0"/>
          <w:spacing w:val="0"/>
          <w:w w:val="100"/>
          <w:sz w:val="24"/>
          <w:szCs w:val="22"/>
        </w:rPr>
        <w:t>】</w:t>
      </w:r>
    </w:p>
    <w:p w14:paraId="3634CBD8">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法定代表人：</w:t>
      </w:r>
      <w:r>
        <w:rPr>
          <w:rFonts w:hint="eastAsia" w:ascii="仿宋" w:hAnsi="仿宋" w:eastAsia="仿宋" w:cs="仿宋"/>
          <w:b w:val="0"/>
          <w:i w:val="0"/>
          <w:caps w:val="0"/>
          <w:spacing w:val="0"/>
          <w:w w:val="100"/>
          <w:sz w:val="24"/>
          <w:szCs w:val="22"/>
        </w:rPr>
        <w:t>【</w:t>
      </w:r>
      <w:r>
        <w:rPr>
          <w:rFonts w:hint="eastAsia" w:ascii="仿宋" w:hAnsi="仿宋" w:eastAsia="仿宋" w:cs="仿宋"/>
          <w:b w:val="0"/>
          <w:i w:val="0"/>
          <w:caps w:val="0"/>
          <w:spacing w:val="0"/>
          <w:w w:val="100"/>
          <w:sz w:val="24"/>
          <w:szCs w:val="22"/>
          <w:u w:val="single" w:color="000000"/>
        </w:rPr>
        <w:t xml:space="preserve">      </w:t>
      </w:r>
      <w:r>
        <w:rPr>
          <w:rFonts w:hint="eastAsia" w:ascii="仿宋" w:hAnsi="仿宋" w:eastAsia="仿宋" w:cs="仿宋"/>
          <w:b w:val="0"/>
          <w:i w:val="0"/>
          <w:caps w:val="0"/>
          <w:spacing w:val="0"/>
          <w:w w:val="100"/>
          <w:sz w:val="24"/>
          <w:szCs w:val="22"/>
        </w:rPr>
        <w:t>】</w:t>
      </w:r>
    </w:p>
    <w:p w14:paraId="079B95BB">
      <w:pPr>
        <w:tabs>
          <w:tab w:val="left" w:pos="4680"/>
        </w:tabs>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地址：</w:t>
      </w:r>
      <w:r>
        <w:rPr>
          <w:rFonts w:hint="eastAsia" w:ascii="仿宋" w:hAnsi="仿宋" w:eastAsia="仿宋" w:cs="仿宋"/>
          <w:b w:val="0"/>
          <w:i w:val="0"/>
          <w:caps w:val="0"/>
          <w:spacing w:val="0"/>
          <w:w w:val="100"/>
          <w:sz w:val="24"/>
          <w:szCs w:val="22"/>
        </w:rPr>
        <w:t>【</w:t>
      </w:r>
      <w:r>
        <w:rPr>
          <w:rFonts w:hint="eastAsia" w:ascii="仿宋" w:hAnsi="仿宋" w:eastAsia="仿宋" w:cs="仿宋"/>
          <w:b w:val="0"/>
          <w:i w:val="0"/>
          <w:caps w:val="0"/>
          <w:spacing w:val="0"/>
          <w:w w:val="100"/>
          <w:sz w:val="24"/>
          <w:szCs w:val="22"/>
          <w:u w:val="single" w:color="000000"/>
        </w:rPr>
        <w:t xml:space="preserve">                                                          </w:t>
      </w:r>
      <w:r>
        <w:rPr>
          <w:rFonts w:hint="eastAsia" w:ascii="仿宋" w:hAnsi="仿宋" w:eastAsia="仿宋" w:cs="仿宋"/>
          <w:b w:val="0"/>
          <w:i w:val="0"/>
          <w:caps w:val="0"/>
          <w:spacing w:val="0"/>
          <w:w w:val="100"/>
          <w:sz w:val="24"/>
          <w:szCs w:val="22"/>
        </w:rPr>
        <w:t>】</w:t>
      </w:r>
    </w:p>
    <w:p w14:paraId="37435120">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3929B8CC">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承建人（乙方）：</w:t>
      </w:r>
    </w:p>
    <w:p w14:paraId="3A5FB3DF">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统一社会信用代码：</w:t>
      </w:r>
    </w:p>
    <w:p w14:paraId="3BBD8A36">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法定代表人：</w:t>
      </w:r>
    </w:p>
    <w:p w14:paraId="006BA294">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地址：</w:t>
      </w:r>
    </w:p>
    <w:p w14:paraId="532177EB">
      <w:pPr>
        <w:pStyle w:val="4"/>
        <w:snapToGrid/>
        <w:spacing w:before="0" w:beforeAutospacing="0" w:after="0" w:afterAutospacing="0" w:line="240" w:lineRule="auto"/>
        <w:ind w:firstLine="420" w:firstLineChars="200"/>
        <w:jc w:val="both"/>
        <w:textAlignment w:val="baseline"/>
        <w:rPr>
          <w:rFonts w:hint="eastAsia" w:ascii="仿宋" w:hAnsi="仿宋" w:eastAsia="仿宋" w:cs="仿宋"/>
          <w:b w:val="0"/>
          <w:i w:val="0"/>
          <w:caps w:val="0"/>
          <w:spacing w:val="0"/>
          <w:w w:val="100"/>
          <w:sz w:val="21"/>
        </w:rPr>
      </w:pPr>
    </w:p>
    <w:p w14:paraId="66C9900C">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根据【    】年【  】月【  】日（项目编号：【        】）公开招标/采购结果及招标文件的要求，甲方将【三亚市</w:t>
      </w:r>
      <w:r>
        <w:rPr>
          <w:rFonts w:hint="eastAsia" w:ascii="仿宋" w:hAnsi="仿宋" w:eastAsia="仿宋" w:cs="仿宋"/>
          <w:b w:val="0"/>
          <w:i w:val="0"/>
          <w:caps w:val="0"/>
          <w:spacing w:val="0"/>
          <w:w w:val="100"/>
          <w:sz w:val="24"/>
          <w:lang w:val="en-US" w:eastAsia="zh-CN"/>
        </w:rPr>
        <w:t>智慧水务平台</w:t>
      </w:r>
      <w:r>
        <w:rPr>
          <w:rFonts w:hint="eastAsia" w:ascii="仿宋" w:hAnsi="仿宋" w:eastAsia="仿宋" w:cs="仿宋"/>
          <w:b w:val="0"/>
          <w:i w:val="0"/>
          <w:caps w:val="0"/>
          <w:spacing w:val="0"/>
          <w:w w:val="100"/>
          <w:sz w:val="24"/>
        </w:rPr>
        <w:t>项目</w:t>
      </w:r>
      <w:r>
        <w:rPr>
          <w:rFonts w:hint="eastAsia" w:ascii="仿宋" w:hAnsi="仿宋" w:eastAsia="仿宋" w:cs="仿宋"/>
          <w:b w:val="0"/>
          <w:i w:val="0"/>
          <w:caps w:val="0"/>
          <w:spacing w:val="0"/>
          <w:w w:val="100"/>
          <w:sz w:val="24"/>
          <w:lang w:val="en-US" w:eastAsia="zh-CN"/>
        </w:rPr>
        <w:t>一期</w:t>
      </w:r>
      <w:r>
        <w:rPr>
          <w:rFonts w:hint="eastAsia" w:ascii="仿宋" w:hAnsi="仿宋" w:eastAsia="仿宋" w:cs="仿宋"/>
          <w:b w:val="0"/>
          <w:i w:val="0"/>
          <w:caps w:val="0"/>
          <w:spacing w:val="0"/>
          <w:w w:val="100"/>
          <w:sz w:val="24"/>
        </w:rPr>
        <w:t>】项目（以下简称“项目”）发包给乙方。根据《中华人民共和国民法典》及其他相关法律法规，遵循平等、自愿、公平和诚实信用的原则，订立本合同，双方应严格履行。</w:t>
      </w:r>
    </w:p>
    <w:p w14:paraId="1752C45A">
      <w:pPr>
        <w:snapToGrid/>
        <w:spacing w:before="78" w:beforeAutospacing="0" w:after="78" w:afterAutospacing="0" w:line="440" w:lineRule="exact"/>
        <w:jc w:val="both"/>
        <w:textAlignment w:val="baseline"/>
        <w:rPr>
          <w:rFonts w:hint="eastAsia" w:ascii="仿宋" w:hAnsi="仿宋" w:eastAsia="仿宋" w:cs="仿宋"/>
          <w:b w:val="0"/>
          <w:i w:val="0"/>
          <w:caps w:val="0"/>
          <w:spacing w:val="0"/>
          <w:w w:val="100"/>
          <w:sz w:val="24"/>
        </w:rPr>
      </w:pPr>
      <w:bookmarkStart w:id="1" w:name="_Toc145425945"/>
      <w:r>
        <w:rPr>
          <w:rFonts w:hint="eastAsia" w:ascii="仿宋" w:hAnsi="仿宋" w:eastAsia="仿宋" w:cs="仿宋"/>
          <w:b/>
          <w:i w:val="0"/>
          <w:caps w:val="0"/>
          <w:spacing w:val="0"/>
          <w:w w:val="100"/>
          <w:sz w:val="24"/>
        </w:rPr>
        <w:t>第一条  项目概况</w:t>
      </w:r>
      <w:bookmarkEnd w:id="1"/>
    </w:p>
    <w:p w14:paraId="56D3F82B">
      <w:pPr>
        <w:snapToGrid/>
        <w:spacing w:before="0" w:beforeAutospacing="0" w:after="0" w:afterAutospacing="0" w:line="360" w:lineRule="auto"/>
        <w:ind w:firstLine="480" w:firstLineChars="200"/>
        <w:jc w:val="both"/>
        <w:textAlignment w:val="baseline"/>
        <w:rPr>
          <w:b w:val="0"/>
          <w:i w:val="0"/>
          <w:caps w:val="0"/>
          <w:spacing w:val="0"/>
          <w:w w:val="100"/>
          <w:sz w:val="20"/>
        </w:rPr>
      </w:pPr>
      <w:bookmarkStart w:id="2" w:name="_Toc145425946"/>
      <w:r>
        <w:rPr>
          <w:rFonts w:hint="eastAsia" w:ascii="仿宋" w:hAnsi="仿宋" w:eastAsia="仿宋" w:cs="仿宋"/>
          <w:b w:val="0"/>
          <w:i w:val="0"/>
          <w:caps w:val="0"/>
          <w:spacing w:val="0"/>
          <w:w w:val="100"/>
          <w:sz w:val="24"/>
        </w:rPr>
        <w:t>1.1 项目名称：</w:t>
      </w:r>
      <w:r>
        <w:rPr>
          <w:rFonts w:hint="eastAsia" w:ascii="仿宋" w:hAnsi="仿宋" w:eastAsia="仿宋" w:cs="仿宋"/>
          <w:b w:val="0"/>
          <w:i w:val="0"/>
          <w:caps w:val="0"/>
          <w:spacing w:val="0"/>
          <w:w w:val="100"/>
          <w:sz w:val="21"/>
          <w:u w:val="single" w:color="000000"/>
        </w:rPr>
        <w:t xml:space="preserve">   三亚市</w:t>
      </w:r>
      <w:r>
        <w:rPr>
          <w:rFonts w:hint="eastAsia" w:ascii="仿宋" w:hAnsi="仿宋" w:eastAsia="仿宋" w:cs="仿宋"/>
          <w:b w:val="0"/>
          <w:i w:val="0"/>
          <w:caps w:val="0"/>
          <w:spacing w:val="0"/>
          <w:w w:val="100"/>
          <w:sz w:val="21"/>
          <w:u w:val="single" w:color="000000"/>
          <w:lang w:val="en-US" w:eastAsia="zh-CN"/>
        </w:rPr>
        <w:t>智慧水务平台</w:t>
      </w:r>
      <w:r>
        <w:rPr>
          <w:rFonts w:hint="eastAsia" w:ascii="仿宋" w:hAnsi="仿宋" w:eastAsia="仿宋" w:cs="仿宋"/>
          <w:b w:val="0"/>
          <w:i w:val="0"/>
          <w:caps w:val="0"/>
          <w:spacing w:val="0"/>
          <w:w w:val="100"/>
          <w:sz w:val="21"/>
          <w:u w:val="single" w:color="000000"/>
        </w:rPr>
        <w:t>项目</w:t>
      </w:r>
      <w:r>
        <w:rPr>
          <w:rFonts w:hint="eastAsia" w:ascii="仿宋" w:hAnsi="仿宋" w:eastAsia="仿宋" w:cs="仿宋"/>
          <w:b w:val="0"/>
          <w:i w:val="0"/>
          <w:caps w:val="0"/>
          <w:spacing w:val="0"/>
          <w:w w:val="100"/>
          <w:sz w:val="21"/>
          <w:u w:val="single" w:color="000000"/>
          <w:lang w:val="en-US" w:eastAsia="zh-CN"/>
        </w:rPr>
        <w:t>一期</w:t>
      </w:r>
      <w:r>
        <w:rPr>
          <w:rFonts w:hint="eastAsia" w:ascii="仿宋" w:hAnsi="仿宋" w:eastAsia="仿宋" w:cs="仿宋"/>
          <w:b w:val="0"/>
          <w:i w:val="0"/>
          <w:caps w:val="0"/>
          <w:spacing w:val="0"/>
          <w:w w:val="100"/>
          <w:sz w:val="21"/>
          <w:u w:val="single" w:color="000000"/>
        </w:rPr>
        <w:t>（简称“项目”）</w:t>
      </w:r>
      <w:bookmarkEnd w:id="2"/>
    </w:p>
    <w:p w14:paraId="04F89982">
      <w:pPr>
        <w:snapToGrid/>
        <w:spacing w:before="0" w:beforeAutospacing="0" w:after="0" w:afterAutospacing="0" w:line="360" w:lineRule="auto"/>
        <w:ind w:firstLine="480" w:firstLineChars="200"/>
        <w:jc w:val="both"/>
        <w:textAlignment w:val="baseline"/>
        <w:rPr>
          <w:b w:val="0"/>
          <w:i w:val="0"/>
          <w:caps w:val="0"/>
          <w:spacing w:val="0"/>
          <w:w w:val="100"/>
          <w:sz w:val="20"/>
        </w:rPr>
      </w:pPr>
      <w:bookmarkStart w:id="3" w:name="_Toc145425947"/>
      <w:r>
        <w:rPr>
          <w:rFonts w:hint="eastAsia" w:ascii="仿宋" w:hAnsi="仿宋" w:eastAsia="仿宋" w:cs="仿宋"/>
          <w:b w:val="0"/>
          <w:i w:val="0"/>
          <w:caps w:val="0"/>
          <w:spacing w:val="0"/>
          <w:w w:val="100"/>
          <w:sz w:val="24"/>
        </w:rPr>
        <w:t>1.2 项目地点：</w:t>
      </w:r>
      <w:r>
        <w:rPr>
          <w:rFonts w:hint="eastAsia" w:ascii="仿宋" w:hAnsi="仿宋" w:eastAsia="仿宋" w:cs="仿宋"/>
          <w:b w:val="0"/>
          <w:i w:val="0"/>
          <w:caps w:val="0"/>
          <w:spacing w:val="0"/>
          <w:w w:val="100"/>
          <w:sz w:val="21"/>
          <w:u w:val="single" w:color="000000"/>
        </w:rPr>
        <w:t xml:space="preserve">      三亚   （具体以甲方指定为准）</w:t>
      </w:r>
      <w:bookmarkEnd w:id="3"/>
    </w:p>
    <w:p w14:paraId="5240C293">
      <w:pPr>
        <w:snapToGrid w:val="0"/>
        <w:spacing w:before="78" w:beforeAutospacing="0" w:after="78" w:afterAutospacing="0" w:line="360" w:lineRule="auto"/>
        <w:ind w:firstLine="480" w:firstLineChars="200"/>
        <w:jc w:val="both"/>
        <w:textAlignment w:val="baseline"/>
        <w:rPr>
          <w:rFonts w:hint="eastAsia" w:ascii="仿宋" w:hAnsi="仿宋" w:eastAsia="仿宋" w:cs="仿宋"/>
          <w:b w:val="0"/>
          <w:i w:val="0"/>
          <w:caps w:val="0"/>
          <w:spacing w:val="0"/>
          <w:w w:val="100"/>
          <w:sz w:val="24"/>
        </w:rPr>
      </w:pPr>
      <w:bookmarkStart w:id="4" w:name="_Toc145425948"/>
      <w:r>
        <w:rPr>
          <w:rFonts w:hint="eastAsia" w:ascii="仿宋" w:hAnsi="仿宋" w:eastAsia="仿宋" w:cs="仿宋"/>
          <w:b w:val="0"/>
          <w:i w:val="0"/>
          <w:caps w:val="0"/>
          <w:spacing w:val="0"/>
          <w:w w:val="100"/>
          <w:sz w:val="24"/>
        </w:rPr>
        <w:t>1.3 项目建设范围</w:t>
      </w:r>
      <w:bookmarkEnd w:id="4"/>
    </w:p>
    <w:p w14:paraId="53C6CD0C">
      <w:pPr>
        <w:snapToGrid/>
        <w:spacing w:before="156" w:beforeAutospacing="0" w:after="156"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宋体" w:hAnsi="宋体" w:cs="Arial"/>
          <w:b w:val="0"/>
          <w:i w:val="0"/>
          <w:caps w:val="0"/>
          <w:spacing w:val="0"/>
          <w:w w:val="100"/>
          <w:sz w:val="24"/>
        </w:rPr>
        <w:sym w:font="Wingdings 2" w:char="0052"/>
      </w:r>
      <w:r>
        <w:rPr>
          <w:rFonts w:hint="eastAsia" w:ascii="仿宋" w:hAnsi="仿宋" w:eastAsia="仿宋" w:cs="仿宋"/>
          <w:b w:val="0"/>
          <w:i w:val="0"/>
          <w:caps w:val="0"/>
          <w:spacing w:val="0"/>
          <w:w w:val="100"/>
          <w:sz w:val="24"/>
        </w:rPr>
        <w:t xml:space="preserve"> 成品硬件采购</w:t>
      </w:r>
    </w:p>
    <w:p w14:paraId="1F953207">
      <w:pPr>
        <w:snapToGrid/>
        <w:spacing w:before="156" w:beforeAutospacing="0" w:after="156"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sym w:font="Wingdings 2" w:char="0052"/>
      </w:r>
      <w:r>
        <w:rPr>
          <w:rFonts w:hint="eastAsia" w:ascii="仿宋" w:hAnsi="仿宋" w:eastAsia="仿宋" w:cs="仿宋"/>
          <w:b w:val="0"/>
          <w:i w:val="0"/>
          <w:caps w:val="0"/>
          <w:spacing w:val="0"/>
          <w:w w:val="100"/>
          <w:sz w:val="24"/>
        </w:rPr>
        <w:t xml:space="preserve"> 成品软件采购</w:t>
      </w:r>
    </w:p>
    <w:p w14:paraId="03DA0411">
      <w:pPr>
        <w:snapToGrid/>
        <w:spacing w:before="156" w:beforeAutospacing="0" w:after="156"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宋体" w:hAnsi="宋体" w:cs="Arial"/>
          <w:b w:val="0"/>
          <w:i w:val="0"/>
          <w:caps w:val="0"/>
          <w:spacing w:val="0"/>
          <w:w w:val="100"/>
          <w:sz w:val="24"/>
        </w:rPr>
        <w:sym w:font="Wingdings 2" w:char="0052"/>
      </w:r>
      <w:r>
        <w:rPr>
          <w:rFonts w:hint="eastAsia" w:ascii="仿宋" w:hAnsi="仿宋" w:eastAsia="仿宋" w:cs="仿宋"/>
          <w:b w:val="0"/>
          <w:i w:val="0"/>
          <w:caps w:val="0"/>
          <w:spacing w:val="0"/>
          <w:w w:val="100"/>
          <w:sz w:val="24"/>
        </w:rPr>
        <w:t>定制软件开发</w:t>
      </w:r>
    </w:p>
    <w:p w14:paraId="2A37BE81">
      <w:pPr>
        <w:snapToGrid/>
        <w:spacing w:before="156" w:beforeAutospacing="0" w:after="156"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宋体" w:hAnsi="宋体" w:cs="Arial"/>
          <w:b w:val="0"/>
          <w:i w:val="0"/>
          <w:caps w:val="0"/>
          <w:spacing w:val="0"/>
          <w:w w:val="100"/>
          <w:sz w:val="24"/>
        </w:rPr>
        <w:sym w:font="Wingdings 2" w:char="0052"/>
      </w:r>
      <w:r>
        <w:rPr>
          <w:rFonts w:hint="eastAsia" w:ascii="仿宋" w:hAnsi="仿宋" w:eastAsia="仿宋" w:cs="仿宋"/>
          <w:b w:val="0"/>
          <w:i w:val="0"/>
          <w:caps w:val="0"/>
          <w:spacing w:val="0"/>
          <w:w w:val="100"/>
          <w:sz w:val="24"/>
        </w:rPr>
        <w:t xml:space="preserve"> 数据资源建设及数据治理</w:t>
      </w:r>
    </w:p>
    <w:p w14:paraId="69BFA9D7">
      <w:pPr>
        <w:snapToGrid/>
        <w:spacing w:before="156" w:beforeAutospacing="0" w:after="156"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sym w:font="Wingdings 2" w:char="0052"/>
      </w:r>
      <w:r>
        <w:rPr>
          <w:rFonts w:hint="eastAsia" w:ascii="仿宋" w:hAnsi="仿宋" w:eastAsia="仿宋" w:cs="仿宋"/>
          <w:b w:val="0"/>
          <w:i w:val="0"/>
          <w:caps w:val="0"/>
          <w:spacing w:val="0"/>
          <w:w w:val="100"/>
          <w:sz w:val="24"/>
        </w:rPr>
        <w:t xml:space="preserve"> 系统集成实施</w:t>
      </w:r>
    </w:p>
    <w:p w14:paraId="24E06359">
      <w:pPr>
        <w:snapToGrid/>
        <w:spacing w:before="156" w:beforeAutospacing="0" w:after="156" w:afterAutospacing="0" w:line="440" w:lineRule="exact"/>
        <w:ind w:firstLine="480" w:firstLineChars="200"/>
        <w:jc w:val="both"/>
        <w:textAlignment w:val="baseline"/>
        <w:rPr>
          <w:rFonts w:hint="eastAsia" w:ascii="仿宋" w:hAnsi="仿宋" w:eastAsia="仿宋" w:cs="仿宋"/>
          <w:b w:val="0"/>
          <w:i w:val="0"/>
          <w:caps w:val="0"/>
          <w:spacing w:val="0"/>
          <w:w w:val="100"/>
          <w:sz w:val="20"/>
        </w:rPr>
      </w:pPr>
      <w:r>
        <w:rPr>
          <w:rFonts w:hint="eastAsia" w:ascii="仿宋" w:hAnsi="仿宋" w:eastAsia="仿宋" w:cs="仿宋"/>
          <w:b w:val="0"/>
          <w:i w:val="0"/>
          <w:caps w:val="0"/>
          <w:spacing w:val="0"/>
          <w:w w:val="100"/>
          <w:sz w:val="24"/>
        </w:rPr>
        <w:sym w:font="Wingdings 2" w:char="0052"/>
      </w:r>
      <w:r>
        <w:rPr>
          <w:rFonts w:hint="eastAsia" w:ascii="仿宋" w:hAnsi="仿宋" w:eastAsia="仿宋" w:cs="仿宋"/>
          <w:b w:val="0"/>
          <w:i w:val="0"/>
          <w:caps w:val="0"/>
          <w:spacing w:val="0"/>
          <w:w w:val="100"/>
          <w:sz w:val="24"/>
        </w:rPr>
        <w:t xml:space="preserve"> 其他</w:t>
      </w:r>
      <w:r>
        <w:rPr>
          <w:rFonts w:hint="eastAsia" w:ascii="仿宋" w:hAnsi="仿宋" w:eastAsia="仿宋" w:cs="仿宋"/>
          <w:b w:val="0"/>
          <w:i w:val="0"/>
          <w:caps w:val="0"/>
          <w:spacing w:val="0"/>
          <w:w w:val="100"/>
          <w:sz w:val="21"/>
          <w:u w:val="single" w:color="000000"/>
        </w:rPr>
        <w:t xml:space="preserve">  系统集成其他                    </w:t>
      </w:r>
    </w:p>
    <w:p w14:paraId="2E85AB80">
      <w:pPr>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color w:val="000000"/>
          <w:spacing w:val="0"/>
          <w:w w:val="100"/>
          <w:sz w:val="24"/>
        </w:rPr>
      </w:pPr>
      <w:r>
        <w:rPr>
          <w:rFonts w:hint="eastAsia" w:ascii="仿宋" w:hAnsi="仿宋" w:eastAsia="仿宋" w:cs="仿宋"/>
          <w:b w:val="0"/>
          <w:i w:val="0"/>
          <w:caps w:val="0"/>
          <w:color w:val="000000"/>
          <w:spacing w:val="0"/>
          <w:w w:val="100"/>
          <w:sz w:val="24"/>
        </w:rPr>
        <w:t>具体内容以附件1《</w:t>
      </w:r>
      <w:r>
        <w:rPr>
          <w:rFonts w:hint="eastAsia" w:ascii="仿宋" w:hAnsi="仿宋" w:eastAsia="仿宋" w:cs="仿宋"/>
          <w:b w:val="0"/>
          <w:i w:val="0"/>
          <w:caps w:val="0"/>
          <w:spacing w:val="0"/>
          <w:w w:val="100"/>
          <w:sz w:val="24"/>
        </w:rPr>
        <w:t>三亚市</w:t>
      </w:r>
      <w:r>
        <w:rPr>
          <w:rFonts w:hint="eastAsia" w:ascii="仿宋" w:hAnsi="仿宋" w:eastAsia="仿宋" w:cs="仿宋"/>
          <w:b w:val="0"/>
          <w:i w:val="0"/>
          <w:caps w:val="0"/>
          <w:spacing w:val="0"/>
          <w:w w:val="100"/>
          <w:sz w:val="24"/>
          <w:lang w:val="en-US" w:eastAsia="zh-CN"/>
        </w:rPr>
        <w:t>智慧水务平台</w:t>
      </w:r>
      <w:r>
        <w:rPr>
          <w:rFonts w:hint="eastAsia" w:ascii="仿宋" w:hAnsi="仿宋" w:eastAsia="仿宋" w:cs="仿宋"/>
          <w:b w:val="0"/>
          <w:i w:val="0"/>
          <w:caps w:val="0"/>
          <w:spacing w:val="0"/>
          <w:w w:val="100"/>
          <w:sz w:val="24"/>
        </w:rPr>
        <w:t>项目</w:t>
      </w:r>
      <w:r>
        <w:rPr>
          <w:rFonts w:hint="eastAsia" w:ascii="仿宋" w:hAnsi="仿宋" w:eastAsia="仿宋" w:cs="仿宋"/>
          <w:b w:val="0"/>
          <w:i w:val="0"/>
          <w:caps w:val="0"/>
          <w:spacing w:val="0"/>
          <w:w w:val="100"/>
          <w:sz w:val="24"/>
          <w:lang w:val="en-US" w:eastAsia="zh-CN"/>
        </w:rPr>
        <w:t>一期</w:t>
      </w:r>
      <w:r>
        <w:rPr>
          <w:rFonts w:hint="eastAsia" w:ascii="仿宋" w:hAnsi="仿宋" w:eastAsia="仿宋" w:cs="仿宋"/>
          <w:b w:val="0"/>
          <w:i w:val="0"/>
          <w:caps w:val="0"/>
          <w:color w:val="000000"/>
          <w:spacing w:val="0"/>
          <w:w w:val="100"/>
          <w:sz w:val="24"/>
        </w:rPr>
        <w:t>清单》为准。</w:t>
      </w:r>
    </w:p>
    <w:p w14:paraId="239D55DC">
      <w:pPr>
        <w:snapToGrid w:val="0"/>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bookmarkStart w:id="5" w:name="_Toc145425949"/>
      <w:r>
        <w:rPr>
          <w:rFonts w:hint="eastAsia" w:ascii="仿宋" w:hAnsi="仿宋" w:eastAsia="仿宋" w:cs="仿宋"/>
          <w:b w:val="0"/>
          <w:i w:val="0"/>
          <w:caps w:val="0"/>
          <w:spacing w:val="0"/>
          <w:w w:val="100"/>
          <w:sz w:val="24"/>
        </w:rPr>
        <w:t>1.4 项目承建方式</w:t>
      </w:r>
      <w:bookmarkEnd w:id="5"/>
    </w:p>
    <w:p w14:paraId="3BEE58F6">
      <w:pPr>
        <w:snapToGrid w:val="0"/>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项目采用包工、包料、包质量、包机械、包工期、包安全和文明施工、包验收、包质保，并协助办理政府相关部门各种手续。</w:t>
      </w:r>
    </w:p>
    <w:p w14:paraId="2A3FE8F4">
      <w:pPr>
        <w:snapToGrid w:val="0"/>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bookmarkStart w:id="6" w:name="_Toc145425950"/>
      <w:r>
        <w:rPr>
          <w:rFonts w:hint="eastAsia" w:ascii="仿宋" w:hAnsi="仿宋" w:eastAsia="仿宋" w:cs="仿宋"/>
          <w:b w:val="0"/>
          <w:i w:val="0"/>
          <w:caps w:val="0"/>
          <w:spacing w:val="0"/>
          <w:w w:val="100"/>
          <w:sz w:val="24"/>
        </w:rPr>
        <w:t>1.5 合同文件的组成</w:t>
      </w:r>
      <w:bookmarkEnd w:id="6"/>
    </w:p>
    <w:p w14:paraId="44593185">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lang w:bidi="ar"/>
        </w:rPr>
      </w:pPr>
      <w:r>
        <w:rPr>
          <w:rFonts w:ascii="仿宋" w:hAnsi="仿宋" w:eastAsia="仿宋" w:cs="仿宋"/>
          <w:b w:val="0"/>
          <w:i w:val="0"/>
          <w:caps w:val="0"/>
          <w:spacing w:val="0"/>
          <w:w w:val="100"/>
          <w:sz w:val="24"/>
          <w:szCs w:val="24"/>
          <w:lang w:bidi="ar"/>
        </w:rPr>
        <w:t>经评审通过的项目建议书、可行性研究报告、初步设计与概算编制报告、项目施工图设计方案</w:t>
      </w:r>
      <w:r>
        <w:rPr>
          <w:rFonts w:hint="eastAsia" w:ascii="仿宋" w:hAnsi="仿宋" w:eastAsia="仿宋" w:cs="仿宋"/>
          <w:b w:val="0"/>
          <w:i w:val="0"/>
          <w:caps w:val="0"/>
          <w:spacing w:val="0"/>
          <w:w w:val="100"/>
          <w:sz w:val="24"/>
          <w:szCs w:val="24"/>
          <w:lang w:bidi="ar"/>
        </w:rPr>
        <w:t>、</w:t>
      </w:r>
      <w:r>
        <w:rPr>
          <w:rFonts w:ascii="仿宋" w:hAnsi="仿宋" w:eastAsia="仿宋" w:cs="仿宋"/>
          <w:b w:val="0"/>
          <w:i w:val="0"/>
          <w:caps w:val="0"/>
          <w:spacing w:val="0"/>
          <w:w w:val="100"/>
          <w:sz w:val="24"/>
          <w:szCs w:val="24"/>
          <w:lang w:bidi="ar"/>
        </w:rPr>
        <w:t>招标文件、投标文件等项目前期资料（如有）</w:t>
      </w:r>
      <w:r>
        <w:rPr>
          <w:rFonts w:hint="eastAsia" w:ascii="仿宋" w:hAnsi="仿宋" w:eastAsia="仿宋" w:cs="仿宋"/>
          <w:b w:val="0"/>
          <w:i w:val="0"/>
          <w:caps w:val="0"/>
          <w:spacing w:val="0"/>
          <w:w w:val="100"/>
          <w:sz w:val="24"/>
          <w:szCs w:val="24"/>
          <w:lang w:bidi="ar"/>
        </w:rPr>
        <w:t>均</w:t>
      </w:r>
      <w:r>
        <w:rPr>
          <w:rFonts w:hint="eastAsia" w:ascii="仿宋" w:hAnsi="仿宋" w:eastAsia="仿宋" w:cs="仿宋"/>
          <w:b w:val="0"/>
          <w:i w:val="0"/>
          <w:caps w:val="0"/>
          <w:spacing w:val="0"/>
          <w:w w:val="100"/>
          <w:sz w:val="24"/>
          <w:szCs w:val="24"/>
          <w:lang w:val="en-US" w:eastAsia="zh-CN" w:bidi="ar"/>
        </w:rPr>
        <w:t>是本合同不可分割的一部分，</w:t>
      </w:r>
      <w:r>
        <w:rPr>
          <w:rFonts w:ascii="仿宋" w:hAnsi="仿宋" w:eastAsia="仿宋" w:cs="仿宋"/>
          <w:b w:val="0"/>
          <w:i w:val="0"/>
          <w:caps w:val="0"/>
          <w:spacing w:val="0"/>
          <w:w w:val="100"/>
          <w:sz w:val="24"/>
          <w:szCs w:val="24"/>
          <w:lang w:bidi="ar"/>
        </w:rPr>
        <w:t>合同文件相互解释，互为说明</w:t>
      </w:r>
      <w:r>
        <w:rPr>
          <w:rFonts w:hint="eastAsia" w:ascii="仿宋" w:hAnsi="仿宋" w:eastAsia="仿宋" w:cs="仿宋"/>
          <w:b w:val="0"/>
          <w:i w:val="0"/>
          <w:caps w:val="0"/>
          <w:spacing w:val="0"/>
          <w:w w:val="100"/>
          <w:sz w:val="24"/>
          <w:szCs w:val="24"/>
          <w:lang w:bidi="ar"/>
        </w:rPr>
        <w:t>，</w:t>
      </w:r>
      <w:r>
        <w:rPr>
          <w:rFonts w:ascii="仿宋" w:hAnsi="仿宋" w:eastAsia="仿宋" w:cs="仿宋"/>
          <w:b w:val="0"/>
          <w:i w:val="0"/>
          <w:caps w:val="0"/>
          <w:spacing w:val="0"/>
          <w:w w:val="100"/>
          <w:sz w:val="24"/>
          <w:szCs w:val="24"/>
          <w:lang w:bidi="ar"/>
        </w:rPr>
        <w:t>组成本合同的文件及优先解释顺序如下：</w:t>
      </w:r>
    </w:p>
    <w:p w14:paraId="15F6358B">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ascii="仿宋" w:hAnsi="仿宋" w:eastAsia="仿宋" w:cs="仿宋"/>
          <w:b w:val="0"/>
          <w:i w:val="0"/>
          <w:caps w:val="0"/>
          <w:spacing w:val="0"/>
          <w:w w:val="100"/>
          <w:sz w:val="24"/>
          <w:szCs w:val="24"/>
        </w:rPr>
        <w:t>（1）本合同；</w:t>
      </w:r>
    </w:p>
    <w:p w14:paraId="5D2B3C3E">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rPr>
        <w:t>2</w:t>
      </w:r>
      <w:r>
        <w:rPr>
          <w:rFonts w:ascii="仿宋" w:hAnsi="仿宋" w:eastAsia="仿宋" w:cs="仿宋"/>
          <w:b w:val="0"/>
          <w:i w:val="0"/>
          <w:caps w:val="0"/>
          <w:spacing w:val="0"/>
          <w:w w:val="100"/>
          <w:sz w:val="24"/>
          <w:szCs w:val="24"/>
        </w:rPr>
        <w:t>）中标通知书；</w:t>
      </w:r>
    </w:p>
    <w:p w14:paraId="65DBC165">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rPr>
        <w:t>3</w:t>
      </w:r>
      <w:r>
        <w:rPr>
          <w:rFonts w:ascii="仿宋" w:hAnsi="仿宋" w:eastAsia="仿宋" w:cs="仿宋"/>
          <w:b w:val="0"/>
          <w:i w:val="0"/>
          <w:caps w:val="0"/>
          <w:spacing w:val="0"/>
          <w:w w:val="100"/>
          <w:sz w:val="24"/>
          <w:szCs w:val="24"/>
        </w:rPr>
        <w:t>）招投标文件及其附件</w:t>
      </w:r>
      <w:r>
        <w:rPr>
          <w:rFonts w:hint="eastAsia" w:ascii="仿宋" w:hAnsi="仿宋" w:eastAsia="仿宋" w:cs="仿宋"/>
          <w:b w:val="0"/>
          <w:i w:val="0"/>
          <w:caps w:val="0"/>
          <w:spacing w:val="0"/>
          <w:w w:val="100"/>
          <w:sz w:val="24"/>
          <w:szCs w:val="24"/>
        </w:rPr>
        <w:t>（含澄清文件）</w:t>
      </w:r>
      <w:r>
        <w:rPr>
          <w:rFonts w:ascii="仿宋" w:hAnsi="仿宋" w:eastAsia="仿宋" w:cs="仿宋"/>
          <w:b w:val="0"/>
          <w:i w:val="0"/>
          <w:caps w:val="0"/>
          <w:spacing w:val="0"/>
          <w:w w:val="100"/>
          <w:sz w:val="24"/>
          <w:szCs w:val="24"/>
        </w:rPr>
        <w:t>；</w:t>
      </w:r>
    </w:p>
    <w:p w14:paraId="3C988FDD">
      <w:pPr>
        <w:snapToGrid w:val="0"/>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szCs w:val="24"/>
          <w:lang w:eastAsia="zh-CN"/>
        </w:rPr>
      </w:pPr>
      <w:r>
        <w:rPr>
          <w:rFonts w:ascii="仿宋" w:hAnsi="仿宋" w:eastAsia="仿宋" w:cs="仿宋"/>
          <w:b w:val="0"/>
          <w:i w:val="0"/>
          <w:caps w:val="0"/>
          <w:spacing w:val="0"/>
          <w:w w:val="100"/>
          <w:sz w:val="24"/>
          <w:szCs w:val="24"/>
        </w:rPr>
        <w:t>（4）</w:t>
      </w:r>
      <w:r>
        <w:rPr>
          <w:rFonts w:ascii="仿宋" w:hAnsi="仿宋" w:eastAsia="仿宋" w:cs="仿宋"/>
          <w:b w:val="0"/>
          <w:i w:val="0"/>
          <w:caps w:val="0"/>
          <w:spacing w:val="0"/>
          <w:w w:val="100"/>
          <w:sz w:val="24"/>
          <w:szCs w:val="24"/>
          <w:lang w:bidi="ar"/>
        </w:rPr>
        <w:t>项目施工图设计方案</w:t>
      </w:r>
      <w:r>
        <w:rPr>
          <w:rFonts w:hint="eastAsia" w:ascii="仿宋" w:hAnsi="仿宋" w:eastAsia="仿宋" w:cs="仿宋"/>
          <w:b w:val="0"/>
          <w:i w:val="0"/>
          <w:caps w:val="0"/>
          <w:spacing w:val="0"/>
          <w:w w:val="100"/>
          <w:sz w:val="24"/>
          <w:szCs w:val="24"/>
          <w:lang w:eastAsia="zh-CN" w:bidi="ar"/>
        </w:rPr>
        <w:t>；</w:t>
      </w:r>
    </w:p>
    <w:p w14:paraId="3CBF8532">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rPr>
        <w:t>5</w:t>
      </w:r>
      <w:r>
        <w:rPr>
          <w:rFonts w:ascii="仿宋" w:hAnsi="仿宋" w:eastAsia="仿宋" w:cs="仿宋"/>
          <w:b w:val="0"/>
          <w:i w:val="0"/>
          <w:caps w:val="0"/>
          <w:spacing w:val="0"/>
          <w:w w:val="100"/>
          <w:sz w:val="24"/>
          <w:szCs w:val="24"/>
        </w:rPr>
        <w:t>）初步设计与概算编制报告；</w:t>
      </w:r>
    </w:p>
    <w:p w14:paraId="0ABA878B">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rPr>
        <w:t>6</w:t>
      </w:r>
      <w:r>
        <w:rPr>
          <w:rFonts w:ascii="仿宋" w:hAnsi="仿宋" w:eastAsia="仿宋" w:cs="仿宋"/>
          <w:b w:val="0"/>
          <w:i w:val="0"/>
          <w:caps w:val="0"/>
          <w:spacing w:val="0"/>
          <w:w w:val="100"/>
          <w:sz w:val="24"/>
          <w:szCs w:val="24"/>
        </w:rPr>
        <w:t>）可行性研究报告；</w:t>
      </w:r>
    </w:p>
    <w:p w14:paraId="6114466D">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rPr>
        <w:t>7</w:t>
      </w:r>
      <w:r>
        <w:rPr>
          <w:rFonts w:ascii="仿宋" w:hAnsi="仿宋" w:eastAsia="仿宋" w:cs="仿宋"/>
          <w:b w:val="0"/>
          <w:i w:val="0"/>
          <w:caps w:val="0"/>
          <w:spacing w:val="0"/>
          <w:w w:val="100"/>
          <w:sz w:val="24"/>
          <w:szCs w:val="24"/>
        </w:rPr>
        <w:t>）项目建议书；</w:t>
      </w:r>
    </w:p>
    <w:p w14:paraId="65DA1DB2">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lang w:bidi="ar"/>
        </w:rPr>
      </w:pPr>
      <w:r>
        <w:rPr>
          <w:rFonts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rPr>
        <w:t>8</w:t>
      </w:r>
      <w:r>
        <w:rPr>
          <w:rFonts w:ascii="仿宋" w:hAnsi="仿宋" w:eastAsia="仿宋" w:cs="仿宋"/>
          <w:b w:val="0"/>
          <w:i w:val="0"/>
          <w:caps w:val="0"/>
          <w:spacing w:val="0"/>
          <w:w w:val="100"/>
          <w:sz w:val="24"/>
          <w:szCs w:val="24"/>
        </w:rPr>
        <w:t>）在履约过程中形成的经双方确认的有关本</w:t>
      </w:r>
      <w:r>
        <w:rPr>
          <w:rFonts w:hint="eastAsia" w:ascii="仿宋" w:hAnsi="仿宋" w:eastAsia="仿宋" w:cs="仿宋"/>
          <w:b w:val="0"/>
          <w:i w:val="0"/>
          <w:caps w:val="0"/>
          <w:spacing w:val="0"/>
          <w:w w:val="100"/>
          <w:sz w:val="24"/>
          <w:szCs w:val="24"/>
        </w:rPr>
        <w:t>项目</w:t>
      </w:r>
      <w:r>
        <w:rPr>
          <w:rFonts w:ascii="仿宋" w:hAnsi="仿宋" w:eastAsia="仿宋" w:cs="仿宋"/>
          <w:b w:val="0"/>
          <w:i w:val="0"/>
          <w:caps w:val="0"/>
          <w:spacing w:val="0"/>
          <w:w w:val="100"/>
          <w:sz w:val="24"/>
          <w:szCs w:val="24"/>
        </w:rPr>
        <w:t>的变更、签证、洽商、</w:t>
      </w:r>
      <w:r>
        <w:rPr>
          <w:rFonts w:ascii="仿宋" w:hAnsi="仿宋" w:eastAsia="仿宋" w:cs="仿宋"/>
          <w:b w:val="0"/>
          <w:i w:val="0"/>
          <w:caps w:val="0"/>
          <w:spacing w:val="0"/>
          <w:w w:val="100"/>
          <w:sz w:val="24"/>
          <w:szCs w:val="24"/>
          <w:lang w:bidi="ar"/>
        </w:rPr>
        <w:t>索赔、询价采购凭证、会议纪要、备忘录等书面文件。</w:t>
      </w:r>
    </w:p>
    <w:p w14:paraId="5BDE2BED">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lang w:val="en-US" w:eastAsia="zh-CN" w:bidi="ar"/>
        </w:rPr>
        <w:t>1.5 资金来源：政府投资</w:t>
      </w:r>
    </w:p>
    <w:p w14:paraId="3FC9890F">
      <w:pPr>
        <w:tabs>
          <w:tab w:val="left" w:pos="2985"/>
        </w:tabs>
        <w:snapToGrid/>
        <w:spacing w:before="78" w:beforeAutospacing="0" w:after="78" w:afterAutospacing="0" w:line="440" w:lineRule="exact"/>
        <w:jc w:val="both"/>
        <w:textAlignment w:val="baseline"/>
        <w:rPr>
          <w:rFonts w:ascii="仿宋" w:hAnsi="仿宋" w:eastAsia="仿宋" w:cs="仿宋"/>
          <w:b/>
          <w:i w:val="0"/>
          <w:caps w:val="0"/>
          <w:spacing w:val="0"/>
          <w:w w:val="100"/>
          <w:sz w:val="24"/>
          <w:szCs w:val="24"/>
        </w:rPr>
      </w:pPr>
      <w:r>
        <w:rPr>
          <w:rFonts w:hint="eastAsia" w:ascii="仿宋" w:hAnsi="仿宋" w:eastAsia="仿宋" w:cs="仿宋"/>
          <w:b/>
          <w:i w:val="0"/>
          <w:caps w:val="0"/>
          <w:spacing w:val="0"/>
          <w:w w:val="100"/>
          <w:sz w:val="24"/>
          <w:szCs w:val="24"/>
        </w:rPr>
        <w:t>第二条  质量保证</w:t>
      </w:r>
      <w:r>
        <w:rPr>
          <w:rFonts w:hint="eastAsia" w:ascii="仿宋" w:hAnsi="仿宋" w:eastAsia="仿宋" w:cs="仿宋"/>
          <w:b/>
          <w:i w:val="0"/>
          <w:caps w:val="0"/>
          <w:spacing w:val="0"/>
          <w:w w:val="100"/>
          <w:sz w:val="24"/>
          <w:szCs w:val="24"/>
        </w:rPr>
        <w:tab/>
      </w:r>
    </w:p>
    <w:p w14:paraId="51FDDA4F">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bookmarkStart w:id="7" w:name="_Toc145425952"/>
      <w:r>
        <w:rPr>
          <w:rFonts w:ascii="仿宋" w:hAnsi="仿宋" w:eastAsia="仿宋" w:cs="仿宋"/>
          <w:b w:val="0"/>
          <w:i w:val="0"/>
          <w:caps w:val="0"/>
          <w:spacing w:val="0"/>
          <w:w w:val="100"/>
          <w:sz w:val="24"/>
        </w:rPr>
        <w:t>2.</w:t>
      </w:r>
      <w:r>
        <w:rPr>
          <w:rFonts w:hint="eastAsia" w:ascii="仿宋" w:hAnsi="仿宋" w:eastAsia="仿宋" w:cs="仿宋"/>
          <w:b w:val="0"/>
          <w:i w:val="0"/>
          <w:caps w:val="0"/>
          <w:spacing w:val="0"/>
          <w:w w:val="100"/>
          <w:sz w:val="24"/>
        </w:rPr>
        <w:t>1 成品硬件采购</w:t>
      </w:r>
      <w:bookmarkEnd w:id="7"/>
    </w:p>
    <w:p w14:paraId="0529CA65">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ascii="仿宋" w:hAnsi="仿宋" w:eastAsia="仿宋" w:cs="仿宋"/>
          <w:b w:val="0"/>
          <w:i w:val="0"/>
          <w:caps w:val="0"/>
          <w:spacing w:val="0"/>
          <w:w w:val="100"/>
          <w:sz w:val="24"/>
        </w:rPr>
        <w:t>2.</w:t>
      </w:r>
      <w:r>
        <w:rPr>
          <w:rFonts w:hint="eastAsia" w:ascii="仿宋" w:hAnsi="仿宋" w:eastAsia="仿宋" w:cs="仿宋"/>
          <w:b w:val="0"/>
          <w:i w:val="0"/>
          <w:caps w:val="0"/>
          <w:spacing w:val="0"/>
          <w:w w:val="100"/>
          <w:sz w:val="24"/>
        </w:rPr>
        <w:t>1</w:t>
      </w:r>
      <w:r>
        <w:rPr>
          <w:rFonts w:ascii="仿宋" w:hAnsi="仿宋" w:eastAsia="仿宋" w:cs="仿宋"/>
          <w:b w:val="0"/>
          <w:i w:val="0"/>
          <w:caps w:val="0"/>
          <w:spacing w:val="0"/>
          <w:w w:val="100"/>
          <w:sz w:val="24"/>
        </w:rPr>
        <w:t>.1</w:t>
      </w:r>
      <w:r>
        <w:rPr>
          <w:rFonts w:hint="eastAsia" w:ascii="仿宋" w:hAnsi="仿宋" w:eastAsia="仿宋" w:cs="仿宋"/>
          <w:b w:val="0"/>
          <w:i w:val="0"/>
          <w:caps w:val="0"/>
          <w:spacing w:val="0"/>
          <w:w w:val="100"/>
          <w:sz w:val="24"/>
        </w:rPr>
        <w:t>乙方提供的硬件设备的品牌、规格、性能或功能、数量及质量（包括各种零部件、附件、备品备件以及配备的软件系统）应当满足甲方要求，符合项目建设目的的要求，达到乙方投标文件及技术澄清中的技术标准，同时应当符合强制性国家标准、地方标准、行业标准以及相关产品的出厂标准（以较高为准）。约定不明确，且在本领域内无国家、地方或行业标准的，应当由双方协商解决，以书面方式进行确认并遵照本项目的执行。</w:t>
      </w:r>
    </w:p>
    <w:p w14:paraId="3902CA97">
      <w:pPr>
        <w:snapToGrid/>
        <w:spacing w:before="156" w:beforeAutospacing="0" w:after="156"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2.1.2 乙方应当保证甲方对硬件设备所配备的软件系统享有非专有的永久许可权，并可及时获得软件</w:t>
      </w:r>
      <w:r>
        <w:rPr>
          <w:rFonts w:hint="eastAsia" w:ascii="仿宋" w:hAnsi="仿宋" w:eastAsia="仿宋" w:cs="仿宋"/>
          <w:b w:val="0"/>
          <w:i w:val="0"/>
          <w:caps w:val="0"/>
          <w:spacing w:val="0"/>
          <w:w w:val="100"/>
          <w:sz w:val="24"/>
          <w:lang w:val="en-US" w:eastAsia="zh-CN"/>
        </w:rPr>
        <w:t>终生</w:t>
      </w:r>
      <w:r>
        <w:rPr>
          <w:rFonts w:hint="eastAsia" w:ascii="仿宋" w:hAnsi="仿宋" w:eastAsia="仿宋" w:cs="仿宋"/>
          <w:b w:val="0"/>
          <w:i w:val="0"/>
          <w:caps w:val="0"/>
          <w:spacing w:val="0"/>
          <w:w w:val="100"/>
          <w:sz w:val="24"/>
        </w:rPr>
        <w:t>系统更新（如有），且</w:t>
      </w:r>
      <w:r>
        <w:rPr>
          <w:rFonts w:hint="eastAsia" w:ascii="仿宋" w:hAnsi="仿宋" w:eastAsia="仿宋" w:cs="仿宋"/>
          <w:b w:val="0"/>
          <w:i w:val="0"/>
          <w:caps w:val="0"/>
          <w:spacing w:val="0"/>
          <w:w w:val="100"/>
          <w:sz w:val="24"/>
          <w:lang w:eastAsia="zh-Hans"/>
        </w:rPr>
        <w:t>确保</w:t>
      </w:r>
      <w:r>
        <w:rPr>
          <w:rFonts w:hint="eastAsia" w:ascii="仿宋" w:hAnsi="仿宋" w:eastAsia="仿宋" w:cs="仿宋"/>
          <w:b w:val="0"/>
          <w:i w:val="0"/>
          <w:caps w:val="0"/>
          <w:spacing w:val="0"/>
          <w:w w:val="100"/>
          <w:sz w:val="24"/>
        </w:rPr>
        <w:t>甲方按照合同约定享受售后系统维护、升级服务，不再另行支付任何费用。硬件设备系原厂生产，具备国内或国际安全产品认证书和质量合格证书，且在甲方所在地应按照合同约定的享受售后维保服务。</w:t>
      </w:r>
    </w:p>
    <w:p w14:paraId="6B056FA5">
      <w:pPr>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2.1.3乙方应当保证向甲方交付的硬件设备具备与本协议约定软件的兼容性。如若遇到硬件及其配套的软件停产或者升级迭代，需提供厂家的原厂证明。</w:t>
      </w:r>
    </w:p>
    <w:p w14:paraId="6D71D4A5">
      <w:pPr>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ascii="仿宋" w:hAnsi="仿宋" w:eastAsia="仿宋" w:cs="仿宋"/>
          <w:b w:val="0"/>
          <w:i w:val="0"/>
          <w:caps w:val="0"/>
          <w:spacing w:val="0"/>
          <w:w w:val="100"/>
          <w:sz w:val="24"/>
        </w:rPr>
        <w:t>2</w:t>
      </w:r>
      <w:r>
        <w:rPr>
          <w:rFonts w:hint="eastAsia" w:ascii="仿宋" w:hAnsi="仿宋" w:eastAsia="仿宋" w:cs="仿宋"/>
          <w:b w:val="0"/>
          <w:i w:val="0"/>
          <w:caps w:val="0"/>
          <w:spacing w:val="0"/>
          <w:w w:val="100"/>
          <w:sz w:val="24"/>
        </w:rPr>
        <w:t>.1.</w:t>
      </w:r>
      <w:r>
        <w:rPr>
          <w:rFonts w:ascii="仿宋" w:hAnsi="仿宋" w:eastAsia="仿宋" w:cs="仿宋"/>
          <w:b w:val="0"/>
          <w:i w:val="0"/>
          <w:caps w:val="0"/>
          <w:spacing w:val="0"/>
          <w:w w:val="100"/>
          <w:sz w:val="24"/>
        </w:rPr>
        <w:t>4</w:t>
      </w:r>
      <w:r>
        <w:rPr>
          <w:rFonts w:hint="eastAsia" w:ascii="仿宋" w:hAnsi="仿宋" w:eastAsia="仿宋" w:cs="仿宋"/>
          <w:b w:val="0"/>
          <w:i w:val="0"/>
          <w:caps w:val="0"/>
          <w:spacing w:val="0"/>
          <w:w w:val="100"/>
          <w:sz w:val="24"/>
        </w:rPr>
        <w:t xml:space="preserve"> 乙方对本合同项下硬件设备在包装、运输、安装调试、系统部署、</w:t>
      </w:r>
      <w:r>
        <w:rPr>
          <w:rFonts w:ascii="仿宋" w:hAnsi="仿宋" w:eastAsia="仿宋" w:cs="仿宋"/>
          <w:b w:val="0"/>
          <w:i w:val="0"/>
          <w:caps w:val="0"/>
          <w:spacing w:val="0"/>
          <w:w w:val="100"/>
          <w:sz w:val="24"/>
        </w:rPr>
        <w:t>整体系统测试</w:t>
      </w:r>
      <w:r>
        <w:rPr>
          <w:rFonts w:hint="eastAsia" w:ascii="仿宋" w:hAnsi="仿宋" w:eastAsia="仿宋" w:cs="仿宋"/>
          <w:b w:val="0"/>
          <w:i w:val="0"/>
          <w:caps w:val="0"/>
          <w:spacing w:val="0"/>
          <w:w w:val="100"/>
          <w:sz w:val="24"/>
        </w:rPr>
        <w:t>运行等过程中出现的质量问题承担责任。</w:t>
      </w:r>
    </w:p>
    <w:p w14:paraId="29E2FA60">
      <w:pPr>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bookmarkStart w:id="8" w:name="_Toc145425953"/>
      <w:r>
        <w:rPr>
          <w:rFonts w:ascii="仿宋" w:hAnsi="仿宋" w:eastAsia="仿宋" w:cs="仿宋"/>
          <w:b w:val="0"/>
          <w:i w:val="0"/>
          <w:caps w:val="0"/>
          <w:spacing w:val="0"/>
          <w:w w:val="100"/>
          <w:sz w:val="24"/>
        </w:rPr>
        <w:t>2</w:t>
      </w:r>
      <w:r>
        <w:rPr>
          <w:rFonts w:hint="eastAsia" w:ascii="仿宋" w:hAnsi="仿宋" w:eastAsia="仿宋" w:cs="仿宋"/>
          <w:b w:val="0"/>
          <w:i w:val="0"/>
          <w:caps w:val="0"/>
          <w:spacing w:val="0"/>
          <w:w w:val="100"/>
          <w:sz w:val="24"/>
        </w:rPr>
        <w:t>.2 成品软件</w:t>
      </w:r>
      <w:r>
        <w:rPr>
          <w:rFonts w:ascii="仿宋" w:hAnsi="仿宋" w:eastAsia="仿宋" w:cs="仿宋"/>
          <w:b w:val="0"/>
          <w:i w:val="0"/>
          <w:caps w:val="0"/>
          <w:spacing w:val="0"/>
          <w:w w:val="100"/>
          <w:sz w:val="24"/>
        </w:rPr>
        <w:t>许可</w:t>
      </w:r>
      <w:bookmarkEnd w:id="8"/>
    </w:p>
    <w:p w14:paraId="108AA08E">
      <w:pPr>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2.2.1 乙方</w:t>
      </w:r>
      <w:r>
        <w:rPr>
          <w:rFonts w:ascii="仿宋" w:hAnsi="仿宋" w:eastAsia="仿宋" w:cs="仿宋"/>
          <w:b w:val="0"/>
          <w:i w:val="0"/>
          <w:caps w:val="0"/>
          <w:spacing w:val="0"/>
          <w:w w:val="100"/>
          <w:sz w:val="24"/>
        </w:rPr>
        <w:t>许可</w:t>
      </w:r>
      <w:r>
        <w:rPr>
          <w:rFonts w:hint="eastAsia" w:ascii="仿宋" w:hAnsi="仿宋" w:eastAsia="仿宋" w:cs="仿宋"/>
          <w:b w:val="0"/>
          <w:i w:val="0"/>
          <w:caps w:val="0"/>
          <w:spacing w:val="0"/>
          <w:w w:val="100"/>
          <w:sz w:val="24"/>
        </w:rPr>
        <w:t>的软件系统应当满足甲方要求，符合项目建设目的要求，达到乙方投标文件及技术澄清中的技术标准，同时应当符合强制性国家标准、地方标准、行业标准以及相关软件的出厂标准（以较高为准）。约定不明确，且在本领域内无国家、地方或行业标准的，应当由双方协商解决，以书面方式进行确认并遵照本项目的执行。</w:t>
      </w:r>
    </w:p>
    <w:p w14:paraId="47DF62A8">
      <w:pPr>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2.2.2 乙方保证其所许可甲方使用的软件系统具有合法的软件著作权或使用权，具有对甲方许可使用的权利，且</w:t>
      </w:r>
      <w:r>
        <w:rPr>
          <w:rFonts w:ascii="仿宋" w:hAnsi="仿宋" w:eastAsia="仿宋" w:cs="仿宋"/>
          <w:b w:val="0"/>
          <w:i w:val="0"/>
          <w:caps w:val="0"/>
          <w:spacing w:val="0"/>
          <w:w w:val="100"/>
          <w:sz w:val="24"/>
          <w:lang w:eastAsia="zh-Hans"/>
        </w:rPr>
        <w:t>确保</w:t>
      </w:r>
      <w:r>
        <w:rPr>
          <w:rFonts w:hint="eastAsia" w:ascii="仿宋" w:hAnsi="仿宋" w:eastAsia="仿宋" w:cs="仿宋"/>
          <w:b w:val="0"/>
          <w:i w:val="0"/>
          <w:caps w:val="0"/>
          <w:spacing w:val="0"/>
          <w:w w:val="100"/>
          <w:sz w:val="24"/>
        </w:rPr>
        <w:t>甲方享受售后系统维护、升级服务。</w:t>
      </w:r>
    </w:p>
    <w:p w14:paraId="1B017141">
      <w:pPr>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2.2.3 乙方保证其许可软件系统符合国家关于隐私权保护和数据安全的相关法律法规，包括但不限于《中华人民共和国网络安全法》《中华人民共和国个人信息保护法》《中华人民共和国数据安全法》《规范互联网信息服务市场秩序若干规定》等相关法律法规。</w:t>
      </w:r>
    </w:p>
    <w:p w14:paraId="589DEB43">
      <w:pPr>
        <w:pStyle w:val="20"/>
        <w:snapToGrid/>
        <w:spacing w:before="156" w:beforeAutospacing="0" w:after="156"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bookmarkStart w:id="9" w:name="_Toc145425954"/>
      <w:r>
        <w:rPr>
          <w:rFonts w:hint="eastAsia" w:ascii="仿宋" w:hAnsi="仿宋" w:eastAsia="仿宋" w:cs="仿宋"/>
          <w:b w:val="0"/>
          <w:i w:val="0"/>
          <w:caps w:val="0"/>
          <w:spacing w:val="0"/>
          <w:w w:val="100"/>
          <w:sz w:val="24"/>
        </w:rPr>
        <w:t>2.2.4.乙方保证其许可的软件应符合国家有关软件产品方面的规定和软件标准规范，不得包含任何可以自动终止或妨碍系统运作的软件。</w:t>
      </w:r>
    </w:p>
    <w:p w14:paraId="21D17432">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 xml:space="preserve">2.3 </w:t>
      </w:r>
      <w:r>
        <w:rPr>
          <w:rFonts w:hint="eastAsia" w:ascii="仿宋" w:hAnsi="仿宋" w:eastAsia="仿宋" w:cs="仿宋"/>
          <w:b w:val="0"/>
          <w:i w:val="0"/>
          <w:caps w:val="0"/>
          <w:spacing w:val="0"/>
          <w:w w:val="100"/>
          <w:sz w:val="24"/>
          <w:szCs w:val="24"/>
        </w:rPr>
        <w:t>软件定制开发</w:t>
      </w:r>
      <w:bookmarkEnd w:id="9"/>
    </w:p>
    <w:p w14:paraId="3170A3CB">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ascii="仿宋" w:hAnsi="仿宋" w:eastAsia="仿宋" w:cs="仿宋"/>
          <w:b w:val="0"/>
          <w:i w:val="0"/>
          <w:caps w:val="0"/>
          <w:spacing w:val="0"/>
          <w:w w:val="100"/>
          <w:sz w:val="24"/>
        </w:rPr>
        <w:t>2</w:t>
      </w:r>
      <w:r>
        <w:rPr>
          <w:rFonts w:hint="eastAsia" w:ascii="仿宋" w:hAnsi="仿宋" w:eastAsia="仿宋" w:cs="仿宋"/>
          <w:b w:val="0"/>
          <w:i w:val="0"/>
          <w:caps w:val="0"/>
          <w:spacing w:val="0"/>
          <w:w w:val="100"/>
          <w:sz w:val="24"/>
        </w:rPr>
        <w:t>.3.1 乙方开发的软件系统应当满足甲方要求，符合项目建设目的要求，达到乙方投标文件及技术澄清中的技术标准，同时应当符合强制性国家标准、地方标准、行业标准以及相关软件的出厂标准（以较高为准）；约定不明确，且在本领域内无国家、地方或行业标准的，应当由双方协商解决，以书面方式进行确认并遵照本项的目的执行。</w:t>
      </w:r>
    </w:p>
    <w:p w14:paraId="278EAE40">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ascii="仿宋" w:hAnsi="仿宋" w:eastAsia="仿宋" w:cs="仿宋"/>
          <w:b w:val="0"/>
          <w:i w:val="0"/>
          <w:caps w:val="0"/>
          <w:spacing w:val="0"/>
          <w:w w:val="100"/>
          <w:sz w:val="24"/>
        </w:rPr>
        <w:t>2</w:t>
      </w:r>
      <w:r>
        <w:rPr>
          <w:rFonts w:hint="eastAsia" w:ascii="仿宋" w:hAnsi="仿宋" w:eastAsia="仿宋" w:cs="仿宋"/>
          <w:b w:val="0"/>
          <w:i w:val="0"/>
          <w:caps w:val="0"/>
          <w:spacing w:val="0"/>
          <w:w w:val="100"/>
          <w:sz w:val="24"/>
        </w:rPr>
        <w:t>.3.2 乙方保证其开发的软件系统不侵犯任何第三方的软件著作权或其他相关在先权利，</w:t>
      </w:r>
      <w:r>
        <w:rPr>
          <w:rFonts w:hint="eastAsia" w:ascii="仿宋" w:hAnsi="仿宋" w:eastAsia="仿宋" w:cs="仿宋"/>
          <w:b w:val="0"/>
          <w:i w:val="0"/>
          <w:caps w:val="0"/>
          <w:spacing w:val="0"/>
          <w:w w:val="100"/>
          <w:sz w:val="24"/>
          <w:lang w:eastAsia="zh-Hans"/>
        </w:rPr>
        <w:t>确保</w:t>
      </w:r>
      <w:r>
        <w:rPr>
          <w:rFonts w:hint="eastAsia" w:ascii="仿宋" w:hAnsi="仿宋" w:eastAsia="仿宋" w:cs="仿宋"/>
          <w:b w:val="0"/>
          <w:i w:val="0"/>
          <w:caps w:val="0"/>
          <w:spacing w:val="0"/>
          <w:w w:val="100"/>
          <w:sz w:val="24"/>
        </w:rPr>
        <w:t>甲方按照合同约定持续地合法使用软件系统，且乙方应在甲方所在地应按照合同约定向甲方提供系统维护服务。</w:t>
      </w:r>
    </w:p>
    <w:p w14:paraId="07B3E6D6">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ascii="仿宋" w:hAnsi="仿宋" w:eastAsia="仿宋" w:cs="仿宋"/>
          <w:b w:val="0"/>
          <w:i w:val="0"/>
          <w:caps w:val="0"/>
          <w:spacing w:val="0"/>
          <w:w w:val="100"/>
          <w:sz w:val="24"/>
        </w:rPr>
        <w:t>2</w:t>
      </w:r>
      <w:r>
        <w:rPr>
          <w:rFonts w:hint="eastAsia" w:ascii="仿宋" w:hAnsi="仿宋" w:eastAsia="仿宋" w:cs="仿宋"/>
          <w:b w:val="0"/>
          <w:i w:val="0"/>
          <w:caps w:val="0"/>
          <w:spacing w:val="0"/>
          <w:w w:val="100"/>
          <w:sz w:val="24"/>
        </w:rPr>
        <w:t>.3.3乙方保证其提供或开发的软件系统符合国家关于隐私权保护和数据安全的相关法律法规，包括但不限于《中华人民共和国个人信息保护法》《中华人民共和国数据安全法》《规范互联网信息服务市场秩序若干规定》等相关法律法规，能够通过相关网络安全、商业密码等审查及备案。</w:t>
      </w:r>
    </w:p>
    <w:p w14:paraId="205CEBEC">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2.3.4乙方保证其开发的软件应符合国家有关软件产品方面的规定和软件标准规范，不得包含任何可以自动终止或妨碍系统运作的软件。</w:t>
      </w:r>
    </w:p>
    <w:p w14:paraId="4F28BDE1">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2.3.5 乙方保证开发的软件能够通过第三方软件测评机构对软件的功能、性能、兼容性、易用性、可靠性、信息安全、可维护性、可移植性、用户文档等软件质量特性的全面测评，测评结论应符合项目建议书、可行性研究报告、初步设计与概算编制报告、招标文件、投标文件、项目合同和相关法律标准要求，无严重缺陷遗留。</w:t>
      </w:r>
    </w:p>
    <w:p w14:paraId="38E2AE5B">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2.3.6 乙方在开发完成且最终经甲方验收通过后，应当向甲方提供开发的系统或软件程序、源代码以及文档（包括技术文档、用户指南、操作手册、安装指南和测试报告等），源代码必须可为熟练的程序员理解和使用，可打印以及被机器阅读或具备其他合理而必要的形式，包括对开发软件的评估、测试或其它技术文件。</w:t>
      </w:r>
    </w:p>
    <w:p w14:paraId="0DC55366">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10" w:name="_Toc145425955"/>
      <w:r>
        <w:rPr>
          <w:rFonts w:ascii="仿宋" w:hAnsi="仿宋" w:eastAsia="仿宋" w:cs="仿宋"/>
          <w:b w:val="0"/>
          <w:i w:val="0"/>
          <w:caps w:val="0"/>
          <w:spacing w:val="0"/>
          <w:w w:val="100"/>
          <w:sz w:val="24"/>
        </w:rPr>
        <w:t>2</w:t>
      </w:r>
      <w:r>
        <w:rPr>
          <w:rFonts w:hint="eastAsia" w:ascii="仿宋" w:hAnsi="仿宋" w:eastAsia="仿宋" w:cs="仿宋"/>
          <w:b w:val="0"/>
          <w:i w:val="0"/>
          <w:caps w:val="0"/>
          <w:spacing w:val="0"/>
          <w:w w:val="100"/>
          <w:sz w:val="24"/>
        </w:rPr>
        <w:t xml:space="preserve">.4 </w:t>
      </w:r>
      <w:r>
        <w:rPr>
          <w:rFonts w:hint="eastAsia" w:ascii="仿宋" w:hAnsi="仿宋" w:eastAsia="仿宋" w:cs="仿宋"/>
          <w:b w:val="0"/>
          <w:i w:val="0"/>
          <w:caps w:val="0"/>
          <w:spacing w:val="0"/>
          <w:w w:val="100"/>
          <w:sz w:val="24"/>
          <w:szCs w:val="24"/>
        </w:rPr>
        <w:t>配套的基础设施</w:t>
      </w:r>
      <w:bookmarkEnd w:id="10"/>
    </w:p>
    <w:p w14:paraId="4958CA13">
      <w:pPr>
        <w:pStyle w:val="20"/>
        <w:snapToGrid/>
        <w:spacing w:before="156" w:beforeAutospacing="0" w:after="156" w:afterAutospacing="0" w:line="440" w:lineRule="exact"/>
        <w:ind w:firstLine="480" w:firstLineChars="200"/>
        <w:jc w:val="both"/>
        <w:textAlignment w:val="baseline"/>
        <w:rPr>
          <w:rFonts w:hint="default"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rPr>
        <w:t>2</w:t>
      </w:r>
      <w:r>
        <w:rPr>
          <w:rFonts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rPr>
        <w:t>4</w:t>
      </w:r>
      <w:r>
        <w:rPr>
          <w:rFonts w:ascii="仿宋" w:hAnsi="仿宋" w:eastAsia="仿宋" w:cs="仿宋"/>
          <w:b w:val="0"/>
          <w:i w:val="0"/>
          <w:caps w:val="0"/>
          <w:spacing w:val="0"/>
          <w:w w:val="100"/>
          <w:sz w:val="24"/>
          <w:szCs w:val="24"/>
        </w:rPr>
        <w:t>.1</w:t>
      </w:r>
      <w:r>
        <w:rPr>
          <w:rFonts w:hint="eastAsia" w:ascii="仿宋" w:hAnsi="仿宋" w:eastAsia="仿宋" w:cs="仿宋"/>
          <w:b w:val="0"/>
          <w:i w:val="0"/>
          <w:caps w:val="0"/>
          <w:spacing w:val="0"/>
          <w:w w:val="100"/>
          <w:sz w:val="24"/>
          <w:szCs w:val="24"/>
        </w:rPr>
        <w:t>配套的基础设施是指乙方为项目实施提供的成品软件、硬件、定制开发的软件运行的基础环境配套设施，比如硬件运行的机房环境、杆件基础、电源和光纤链路敷设的管道、弱电井、风管风道、桥架、防雷接地组件、水泥及金属制品等具有定制加工属性的配套设施，软件配套的基础环境插件及相关服务</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lang w:val="en-US" w:eastAsia="zh-CN"/>
        </w:rPr>
        <w:t>配套的基础设施要满足甲方和监理的要求。</w:t>
      </w:r>
    </w:p>
    <w:p w14:paraId="4C86D6D8">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2.4.2 成品硬件运行的机房环境是提供各智能化系统设备及装置的安置和运行的基础条件，应以确保各智能化系统安全可靠和高效地运行。</w:t>
      </w:r>
    </w:p>
    <w:p w14:paraId="07AD9A12">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szCs w:val="24"/>
        </w:rPr>
        <w:t>2.4.3 电源和光纤链路敷设的管道、弱电井、风管风道、桥架、防雷接地组件，</w:t>
      </w:r>
      <w:r>
        <w:rPr>
          <w:rFonts w:hint="eastAsia" w:ascii="仿宋" w:hAnsi="仿宋" w:eastAsia="仿宋" w:cs="仿宋"/>
          <w:b w:val="0"/>
          <w:i w:val="0"/>
          <w:caps w:val="0"/>
          <w:spacing w:val="0"/>
          <w:w w:val="100"/>
          <w:sz w:val="24"/>
        </w:rPr>
        <w:t>需满足国家、行业和质量监管方的相关规定，达到乙方投标文件及技术澄清中的技术标准，以较高标准为准。</w:t>
      </w:r>
    </w:p>
    <w:p w14:paraId="4399313C">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szCs w:val="24"/>
        </w:rPr>
        <w:t>2</w:t>
      </w:r>
      <w:r>
        <w:rPr>
          <w:rFonts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rPr>
        <w:t>4</w:t>
      </w:r>
      <w:r>
        <w:rPr>
          <w:rFonts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rPr>
        <w:t>4具有定制加工属性的配套基础设施，</w:t>
      </w:r>
      <w:r>
        <w:rPr>
          <w:rFonts w:hint="eastAsia" w:ascii="仿宋" w:hAnsi="仿宋" w:eastAsia="仿宋" w:cs="仿宋"/>
          <w:b w:val="0"/>
          <w:i w:val="0"/>
          <w:caps w:val="0"/>
          <w:spacing w:val="0"/>
          <w:w w:val="100"/>
          <w:sz w:val="24"/>
        </w:rPr>
        <w:t>应当从项目实际应用出发，符合项目建设目的和行业标准，满足甲方及监理要求。其中水泥、杆件等涉及到安全的定制加工材料，成品需附带质量证明文件，前期资料里明确有抗风等级的需提供抗风等级检测报告，涉及有防雷安全需求的需提供防雷接地系统检测报告。</w:t>
      </w:r>
    </w:p>
    <w:p w14:paraId="712B2CEB">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2</w:t>
      </w:r>
      <w:r>
        <w:rPr>
          <w:rFonts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rPr>
        <w:t>4</w:t>
      </w:r>
      <w:r>
        <w:rPr>
          <w:rFonts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rPr>
        <w:t>5乙方提供的软件基础环境插件及相关服务应当满足成品软硬件、</w:t>
      </w:r>
      <w:r>
        <w:rPr>
          <w:rFonts w:hint="eastAsia" w:ascii="仿宋" w:hAnsi="仿宋" w:eastAsia="仿宋" w:cs="仿宋"/>
          <w:b w:val="0"/>
          <w:i w:val="0"/>
          <w:caps w:val="0"/>
          <w:spacing w:val="0"/>
          <w:w w:val="100"/>
          <w:sz w:val="24"/>
        </w:rPr>
        <w:t>应用软件及系统中间件开发的基本运行要求，如涉及到第三方产权或知识产权纠纷由乙方负责处理。</w:t>
      </w:r>
    </w:p>
    <w:p w14:paraId="0CE76DFD">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bookmarkStart w:id="11" w:name="_Toc145425956"/>
      <w:r>
        <w:rPr>
          <w:rFonts w:ascii="仿宋" w:hAnsi="仿宋" w:eastAsia="仿宋" w:cs="仿宋"/>
          <w:b w:val="0"/>
          <w:i w:val="0"/>
          <w:caps w:val="0"/>
          <w:spacing w:val="0"/>
          <w:w w:val="100"/>
          <w:sz w:val="24"/>
        </w:rPr>
        <w:t>2</w:t>
      </w:r>
      <w:r>
        <w:rPr>
          <w:rFonts w:hint="eastAsia" w:ascii="仿宋" w:hAnsi="仿宋" w:eastAsia="仿宋" w:cs="仿宋"/>
          <w:b w:val="0"/>
          <w:i w:val="0"/>
          <w:caps w:val="0"/>
          <w:spacing w:val="0"/>
          <w:w w:val="100"/>
          <w:sz w:val="24"/>
        </w:rPr>
        <w:t>.5 集成服务</w:t>
      </w:r>
      <w:bookmarkEnd w:id="11"/>
    </w:p>
    <w:p w14:paraId="080ACEC6">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2.5.1乙方提供的集成服务应当满足甲方要求，符合项目建设目的要求，达到乙方投标文件及技术澄清中的技术标准，且需满足国家、行业和质量监管方的相关规定。</w:t>
      </w:r>
    </w:p>
    <w:p w14:paraId="518652D6">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2.5.2乙方应提供全套的集成服务过程资料，比如建设阶段要求的验收资料、交维阶段要求的用户使用手册、技术交底培训、各系统权限账号、IP分配表等。</w:t>
      </w:r>
    </w:p>
    <w:p w14:paraId="60D91438">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2.5.3乙方提供的全套资料和实施应保持一致，如有修改、迭代应及时更新并通知相关阶段负责人。</w:t>
      </w:r>
    </w:p>
    <w:p w14:paraId="45839F50">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2.5.4约定不明确，且在本领域内无国家、地方或行业标准的，应当由双方协商解决，以书面方式进行确认并遵照本项目的执行。</w:t>
      </w:r>
    </w:p>
    <w:p w14:paraId="5071C18C">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2.6 其他</w:t>
      </w:r>
    </w:p>
    <w:p w14:paraId="7B22CD34">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2.6.1涉及到系统运行的电费、水费，建设期电费、水费由乙方承担，初步验收通过后由甲方承担。招投标文件与本合同规定冲突的，以本合同约定为准。</w:t>
      </w:r>
    </w:p>
    <w:p w14:paraId="274F3E6A">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2.6.2涉及到系统运行的链路，建设期调试链路费由乙方承担，初步验收通过后由甲方承担。招投标文件与本合同规定冲突的，以本合同约定为准。</w:t>
      </w:r>
    </w:p>
    <w:p w14:paraId="0E8E1752">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2.6.3涉及到软件运行的云资源，建设期云资源服务由乙方承担，初步验收通过后由甲方承担。招投标文件与本合同规定冲突的，以本合同约定为准。</w:t>
      </w:r>
    </w:p>
    <w:p w14:paraId="0259CDBD">
      <w:pPr>
        <w:pStyle w:val="20"/>
        <w:snapToGrid/>
        <w:spacing w:before="156" w:beforeAutospacing="0" w:after="156" w:afterAutospacing="0" w:line="440" w:lineRule="exact"/>
        <w:ind w:firstLine="480" w:firstLineChars="200"/>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2.6.4约定不明确，且在本领域内无国家、地方或行业标准的，应当由双方协商解决，以书面方式进行确认并遵照本项目的执行。</w:t>
      </w:r>
    </w:p>
    <w:p w14:paraId="35F804A4">
      <w:pPr>
        <w:snapToGrid/>
        <w:spacing w:before="78" w:beforeAutospacing="0" w:after="78" w:afterAutospacing="0" w:line="440" w:lineRule="exact"/>
        <w:jc w:val="both"/>
        <w:textAlignment w:val="baseline"/>
        <w:rPr>
          <w:rFonts w:ascii="仿宋" w:hAnsi="仿宋" w:eastAsia="仿宋" w:cs="仿宋"/>
          <w:b/>
          <w:i w:val="0"/>
          <w:caps w:val="0"/>
          <w:spacing w:val="0"/>
          <w:w w:val="100"/>
          <w:sz w:val="24"/>
          <w:szCs w:val="24"/>
        </w:rPr>
      </w:pPr>
      <w:bookmarkStart w:id="12" w:name="_Toc145425957"/>
      <w:r>
        <w:rPr>
          <w:rFonts w:hint="eastAsia" w:ascii="仿宋" w:hAnsi="仿宋" w:eastAsia="仿宋" w:cs="仿宋"/>
          <w:b/>
          <w:i w:val="0"/>
          <w:caps w:val="0"/>
          <w:spacing w:val="0"/>
          <w:w w:val="100"/>
          <w:sz w:val="24"/>
          <w:szCs w:val="24"/>
        </w:rPr>
        <w:t>第三条  项目进度</w:t>
      </w:r>
      <w:bookmarkEnd w:id="12"/>
    </w:p>
    <w:p w14:paraId="108050CA">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13" w:name="_Toc145425958"/>
      <w:r>
        <w:rPr>
          <w:rFonts w:hint="eastAsia" w:ascii="仿宋" w:hAnsi="仿宋" w:eastAsia="仿宋" w:cs="仿宋"/>
          <w:b w:val="0"/>
          <w:i w:val="0"/>
          <w:caps w:val="0"/>
          <w:spacing w:val="0"/>
          <w:w w:val="100"/>
          <w:sz w:val="24"/>
          <w:szCs w:val="24"/>
        </w:rPr>
        <w:t>3.1 项目工期为【</w:t>
      </w:r>
      <w:r>
        <w:rPr>
          <w:rFonts w:hint="eastAsia" w:ascii="仿宋" w:hAnsi="仿宋" w:eastAsia="仿宋" w:cs="仿宋"/>
          <w:b w:val="0"/>
          <w:i w:val="0"/>
          <w:caps w:val="0"/>
          <w:color w:val="FF0000"/>
          <w:spacing w:val="0"/>
          <w:w w:val="100"/>
          <w:sz w:val="24"/>
          <w:szCs w:val="24"/>
          <w:lang w:val="en-US" w:eastAsia="zh-CN"/>
        </w:rPr>
        <w:t xml:space="preserve">    </w:t>
      </w:r>
      <w:r>
        <w:rPr>
          <w:rFonts w:hint="eastAsia" w:ascii="仿宋" w:hAnsi="仿宋" w:eastAsia="仿宋" w:cs="仿宋"/>
          <w:b w:val="0"/>
          <w:i w:val="0"/>
          <w:caps w:val="0"/>
          <w:spacing w:val="0"/>
          <w:w w:val="100"/>
          <w:sz w:val="24"/>
          <w:szCs w:val="24"/>
        </w:rPr>
        <w:t>】天，项目计划开工日期以甲方批准的项目进度计划为准，实际开工日期以甲方或监理方（如有）的开工通知为准。</w:t>
      </w:r>
      <w:bookmarkEnd w:id="13"/>
    </w:p>
    <w:p w14:paraId="1114C65D">
      <w:pPr>
        <w:pStyle w:val="3"/>
        <w:snapToGrid/>
        <w:spacing w:before="0" w:beforeAutospacing="0" w:after="0" w:afterAutospacing="0" w:line="440" w:lineRule="exact"/>
        <w:ind w:firstLine="480" w:firstLineChars="200"/>
        <w:jc w:val="both"/>
        <w:textAlignment w:val="baseline"/>
        <w:rPr>
          <w:rFonts w:ascii="仿宋" w:hAnsi="仿宋" w:eastAsia="仿宋" w:cs="仿宋"/>
          <w:b w:val="0"/>
          <w:i w:val="0"/>
          <w:caps w:val="0"/>
          <w:color w:val="000000"/>
          <w:spacing w:val="0"/>
          <w:w w:val="100"/>
          <w:sz w:val="24"/>
          <w:szCs w:val="24"/>
        </w:rPr>
      </w:pPr>
      <w:bookmarkStart w:id="14" w:name="_Toc145425959"/>
      <w:r>
        <w:rPr>
          <w:rFonts w:hint="eastAsia" w:ascii="仿宋" w:hAnsi="仿宋" w:eastAsia="仿宋" w:cs="仿宋"/>
          <w:b w:val="0"/>
          <w:i w:val="0"/>
          <w:caps w:val="0"/>
          <w:color w:val="000000"/>
          <w:spacing w:val="0"/>
          <w:w w:val="100"/>
          <w:sz w:val="24"/>
          <w:szCs w:val="24"/>
        </w:rPr>
        <w:t>3.2 项目关键节点按甲方批准的项目进度计划或甲方进度要求完成，施工进场时应向甲方提供施工计划表，施工计划表应经监理（如有）核查，甲方认可。</w:t>
      </w:r>
      <w:bookmarkEnd w:id="14"/>
    </w:p>
    <w:p w14:paraId="21D806D3">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15" w:name="_Toc145425960"/>
      <w:r>
        <w:rPr>
          <w:rFonts w:hint="eastAsia" w:ascii="仿宋" w:hAnsi="仿宋" w:eastAsia="仿宋" w:cs="仿宋"/>
          <w:b w:val="0"/>
          <w:i w:val="0"/>
          <w:caps w:val="0"/>
          <w:spacing w:val="0"/>
          <w:w w:val="100"/>
          <w:sz w:val="24"/>
          <w:szCs w:val="24"/>
        </w:rPr>
        <w:t>3.3 甲方可根据具体情况对项目进度计划作出相应调整，乙方应完全响应并配合。因乙方原因导致的进度迟滞，乙方应追加资源投入，按照迟滞原因针对性的制定施工组织和计划；因不可抗力等因素导致的工期延缓，应当由双方协商解决，以书面方式进行确认并遵照本项目的执行。</w:t>
      </w:r>
      <w:bookmarkEnd w:id="15"/>
    </w:p>
    <w:p w14:paraId="709E7C06">
      <w:pPr>
        <w:snapToGrid/>
        <w:spacing w:before="78" w:beforeAutospacing="0" w:after="78" w:afterAutospacing="0" w:line="440" w:lineRule="exact"/>
        <w:ind w:firstLine="200"/>
        <w:jc w:val="both"/>
        <w:textAlignment w:val="baseline"/>
        <w:rPr>
          <w:rFonts w:ascii="仿宋" w:hAnsi="仿宋" w:eastAsia="仿宋" w:cs="仿宋"/>
          <w:b w:val="0"/>
          <w:i w:val="0"/>
          <w:caps w:val="0"/>
          <w:spacing w:val="0"/>
          <w:w w:val="100"/>
          <w:sz w:val="24"/>
          <w:szCs w:val="24"/>
        </w:rPr>
      </w:pPr>
      <w:bookmarkStart w:id="16" w:name="_Toc145425961"/>
      <w:r>
        <w:rPr>
          <w:rFonts w:hint="eastAsia" w:ascii="仿宋" w:hAnsi="仿宋" w:eastAsia="仿宋" w:cs="仿宋"/>
          <w:b/>
          <w:i w:val="0"/>
          <w:caps w:val="0"/>
          <w:spacing w:val="0"/>
          <w:w w:val="100"/>
          <w:sz w:val="24"/>
          <w:szCs w:val="24"/>
        </w:rPr>
        <w:t>第四条  双方项目成员</w:t>
      </w:r>
      <w:bookmarkEnd w:id="16"/>
    </w:p>
    <w:p w14:paraId="11F6B638">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u w:val="single"/>
        </w:rPr>
      </w:pPr>
      <w:bookmarkStart w:id="17" w:name="_Toc145425962"/>
      <w:r>
        <w:rPr>
          <w:rFonts w:hint="eastAsia" w:ascii="仿宋" w:hAnsi="仿宋" w:eastAsia="仿宋" w:cs="仿宋"/>
          <w:b w:val="0"/>
          <w:i w:val="0"/>
          <w:caps w:val="0"/>
          <w:spacing w:val="0"/>
          <w:w w:val="100"/>
          <w:sz w:val="24"/>
          <w:szCs w:val="24"/>
        </w:rPr>
        <w:t>4.1 甲方联系人：</w:t>
      </w:r>
      <w:r>
        <w:rPr>
          <w:rFonts w:hint="eastAsia" w:ascii="仿宋" w:hAnsi="仿宋" w:eastAsia="仿宋" w:cs="仿宋"/>
          <w:b w:val="0"/>
          <w:i w:val="0"/>
          <w:caps w:val="0"/>
          <w:spacing w:val="0"/>
          <w:w w:val="100"/>
          <w:sz w:val="24"/>
          <w:szCs w:val="24"/>
          <w:u w:val="single" w:color="000000"/>
          <w:lang w:val="en-US" w:eastAsia="zh-CN"/>
        </w:rPr>
        <w:t xml:space="preserve">    </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rPr>
        <w:t>； 联系电话</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u w:val="single" w:color="000000"/>
          <w:lang w:val="en-US" w:eastAsia="zh-CN"/>
        </w:rPr>
        <w:t xml:space="preserve">         </w:t>
      </w:r>
      <w:r>
        <w:rPr>
          <w:rFonts w:hint="eastAsia" w:ascii="仿宋" w:hAnsi="仿宋" w:eastAsia="仿宋" w:cs="仿宋"/>
          <w:b w:val="0"/>
          <w:i w:val="0"/>
          <w:caps w:val="0"/>
          <w:spacing w:val="0"/>
          <w:w w:val="100"/>
          <w:sz w:val="24"/>
          <w:szCs w:val="24"/>
          <w:u w:val="single" w:color="000000"/>
        </w:rPr>
        <w:t xml:space="preserve">    ；</w:t>
      </w:r>
      <w:bookmarkEnd w:id="17"/>
    </w:p>
    <w:p w14:paraId="3FE4916C">
      <w:pPr>
        <w:pStyle w:val="4"/>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甲方在项目启动会前需指派项目负责人，负责项目现场的协调和管理，对合同履行情况（项目进度、质量、安全、风险管理等）进行监督和检查。任何涉及对涉及工期、材料、费用等事项进行确认需要甲方项目负责人签字且甲方盖章方可有效。</w:t>
      </w:r>
    </w:p>
    <w:p w14:paraId="10F58F94">
      <w:pPr>
        <w:pStyle w:val="4"/>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甲方根据管理需要更换项目负责人时需及时通知项目管理组成员。</w:t>
      </w:r>
    </w:p>
    <w:p w14:paraId="350DA4BB">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18" w:name="_Toc145425963"/>
      <w:r>
        <w:rPr>
          <w:rFonts w:hint="eastAsia" w:ascii="仿宋" w:hAnsi="仿宋" w:eastAsia="仿宋" w:cs="仿宋"/>
          <w:b w:val="0"/>
          <w:i w:val="0"/>
          <w:caps w:val="0"/>
          <w:spacing w:val="0"/>
          <w:w w:val="100"/>
          <w:sz w:val="24"/>
          <w:szCs w:val="24"/>
        </w:rPr>
        <w:t>4.2 乙方项目经理：</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u w:val="single" w:color="000000"/>
          <w:lang w:val="en-US" w:eastAsia="zh-CN"/>
        </w:rPr>
        <w:t xml:space="preserve">    </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rPr>
        <w:t>；身份证号</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u w:val="single" w:color="000000"/>
          <w:lang w:val="en-US" w:eastAsia="zh-CN"/>
        </w:rPr>
        <w:t xml:space="preserve">      </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rPr>
        <w:t>；联系电话</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u w:val="single" w:color="000000"/>
          <w:lang w:val="en-US" w:eastAsia="zh-CN"/>
        </w:rPr>
        <w:t xml:space="preserve"> </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rPr>
        <w:t>；</w:t>
      </w:r>
      <w:bookmarkEnd w:id="18"/>
    </w:p>
    <w:p w14:paraId="1528B0FD">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乙方项目经理作为乙方履行合同的代表，应专职常驻施工现场。</w:t>
      </w:r>
    </w:p>
    <w:p w14:paraId="1F3BBC51">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项目经理确需离开施工现场时，应取得甲方的书面同意，项目经理应在紧急情况下采取必要的措施以保证与项目有关的人身、财产安全，且须在48小时内向甲方提交书面报告。</w:t>
      </w:r>
    </w:p>
    <w:p w14:paraId="02FFC6D7">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乙方项目经理无法全面履行职责的，甲方有权要求乙方限期更换，更换后的项目经理资质条件须满足本合同项目实施要求，经甲方审查同意后备案。</w:t>
      </w:r>
    </w:p>
    <w:p w14:paraId="405AACED">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color w:val="000000"/>
          <w:spacing w:val="0"/>
          <w:w w:val="100"/>
          <w:sz w:val="24"/>
          <w:szCs w:val="24"/>
          <w:u w:val="single" w:color="000000"/>
        </w:rPr>
      </w:pPr>
      <w:bookmarkStart w:id="19" w:name="_Toc145425964"/>
      <w:r>
        <w:rPr>
          <w:rFonts w:hint="eastAsia" w:ascii="仿宋" w:hAnsi="仿宋" w:eastAsia="仿宋" w:cs="仿宋"/>
          <w:b w:val="0"/>
          <w:i w:val="0"/>
          <w:caps w:val="0"/>
          <w:color w:val="000000"/>
          <w:spacing w:val="0"/>
          <w:w w:val="100"/>
          <w:sz w:val="24"/>
          <w:szCs w:val="24"/>
        </w:rPr>
        <w:t>4.3 本项目乙方关键成员名单应提供给甲方备案，</w:t>
      </w:r>
      <w:r>
        <w:rPr>
          <w:rFonts w:hint="eastAsia" w:ascii="仿宋" w:hAnsi="仿宋" w:eastAsia="仿宋" w:cs="仿宋"/>
          <w:b w:val="0"/>
          <w:i w:val="0"/>
          <w:caps w:val="0"/>
          <w:color w:val="000000"/>
          <w:spacing w:val="0"/>
          <w:w w:val="100"/>
          <w:sz w:val="24"/>
          <w:szCs w:val="24"/>
          <w:lang w:val="en-US" w:eastAsia="zh-CN"/>
        </w:rPr>
        <w:t>名单样式</w:t>
      </w:r>
      <w:r>
        <w:rPr>
          <w:rFonts w:hint="eastAsia" w:ascii="仿宋" w:hAnsi="仿宋" w:eastAsia="仿宋" w:cs="仿宋"/>
          <w:b w:val="0"/>
          <w:i w:val="0"/>
          <w:caps w:val="0"/>
          <w:color w:val="000000"/>
          <w:spacing w:val="0"/>
          <w:w w:val="100"/>
          <w:sz w:val="24"/>
          <w:szCs w:val="24"/>
        </w:rPr>
        <w:t>详见附件</w:t>
      </w:r>
      <w:r>
        <w:rPr>
          <w:rFonts w:hint="eastAsia" w:ascii="仿宋" w:hAnsi="仿宋" w:eastAsia="仿宋" w:cs="仿宋"/>
          <w:b w:val="0"/>
          <w:i w:val="0"/>
          <w:iCs w:val="0"/>
          <w:caps w:val="0"/>
          <w:color w:val="000000"/>
          <w:spacing w:val="0"/>
          <w:w w:val="100"/>
          <w:sz w:val="24"/>
          <w:szCs w:val="24"/>
          <w:lang w:val="en-US" w:eastAsia="zh-CN"/>
        </w:rPr>
        <w:t>3</w:t>
      </w:r>
      <w:r>
        <w:rPr>
          <w:rFonts w:hint="eastAsia" w:ascii="仿宋" w:hAnsi="仿宋" w:eastAsia="仿宋" w:cs="仿宋"/>
          <w:b w:val="0"/>
          <w:i w:val="0"/>
          <w:iCs w:val="0"/>
          <w:caps w:val="0"/>
          <w:color w:val="000000"/>
          <w:spacing w:val="0"/>
          <w:w w:val="100"/>
          <w:sz w:val="24"/>
          <w:szCs w:val="24"/>
        </w:rPr>
        <w:t>《乙方项目人员名单》。</w:t>
      </w:r>
      <w:bookmarkEnd w:id="19"/>
    </w:p>
    <w:p w14:paraId="3C3B2832">
      <w:pPr>
        <w:snapToGrid w:val="0"/>
        <w:spacing w:before="78" w:beforeAutospacing="0" w:after="78" w:afterAutospacing="0" w:line="440" w:lineRule="exact"/>
        <w:jc w:val="both"/>
        <w:textAlignment w:val="baseline"/>
        <w:rPr>
          <w:rFonts w:ascii="仿宋" w:hAnsi="仿宋" w:eastAsia="仿宋" w:cs="仿宋"/>
          <w:b/>
          <w:i w:val="0"/>
          <w:caps w:val="0"/>
          <w:spacing w:val="0"/>
          <w:w w:val="100"/>
          <w:sz w:val="24"/>
          <w:szCs w:val="24"/>
        </w:rPr>
      </w:pPr>
      <w:bookmarkStart w:id="20" w:name="_Toc145425965"/>
      <w:r>
        <w:rPr>
          <w:rFonts w:hint="eastAsia" w:ascii="仿宋" w:hAnsi="仿宋" w:eastAsia="仿宋" w:cs="仿宋"/>
          <w:b/>
          <w:i w:val="0"/>
          <w:caps w:val="0"/>
          <w:spacing w:val="0"/>
          <w:w w:val="100"/>
          <w:sz w:val="24"/>
          <w:szCs w:val="24"/>
        </w:rPr>
        <w:t>第五条  项目变更</w:t>
      </w:r>
      <w:bookmarkEnd w:id="20"/>
    </w:p>
    <w:p w14:paraId="208E5759">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szCs w:val="24"/>
        </w:rPr>
      </w:pPr>
      <w:bookmarkStart w:id="21" w:name="_Toc145425966"/>
      <w:r>
        <w:rPr>
          <w:rFonts w:hint="eastAsia" w:ascii="仿宋" w:hAnsi="仿宋" w:eastAsia="仿宋" w:cs="仿宋"/>
          <w:b w:val="0"/>
          <w:i w:val="0"/>
          <w:caps w:val="0"/>
          <w:spacing w:val="0"/>
          <w:w w:val="100"/>
          <w:sz w:val="24"/>
          <w:szCs w:val="24"/>
        </w:rPr>
        <w:t>5.1 项目在实施过程中原则上不得变更，确需变更的，须按照海南省</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lang w:val="en-US" w:eastAsia="zh-CN"/>
        </w:rPr>
        <w:t>三亚</w:t>
      </w:r>
      <w:r>
        <w:rPr>
          <w:rFonts w:hint="eastAsia" w:ascii="仿宋" w:hAnsi="仿宋" w:eastAsia="仿宋" w:cs="仿宋"/>
          <w:b w:val="0"/>
          <w:i w:val="0"/>
          <w:caps w:val="0"/>
          <w:spacing w:val="0"/>
          <w:w w:val="100"/>
          <w:sz w:val="24"/>
          <w:szCs w:val="24"/>
        </w:rPr>
        <w:t>市相关项目管理办法</w:t>
      </w:r>
      <w:r>
        <w:rPr>
          <w:rFonts w:hint="eastAsia" w:ascii="仿宋" w:hAnsi="仿宋" w:eastAsia="仿宋" w:cs="仿宋"/>
          <w:b w:val="0"/>
          <w:i w:val="0"/>
          <w:caps w:val="0"/>
          <w:spacing w:val="0"/>
          <w:w w:val="100"/>
          <w:sz w:val="24"/>
          <w:szCs w:val="24"/>
          <w:lang w:val="en-US" w:eastAsia="zh-CN"/>
        </w:rPr>
        <w:t>及</w:t>
      </w:r>
      <w:r>
        <w:rPr>
          <w:rFonts w:hint="eastAsia" w:ascii="仿宋" w:hAnsi="仿宋" w:eastAsia="仿宋" w:cs="仿宋"/>
          <w:b w:val="0"/>
          <w:i w:val="0"/>
          <w:caps w:val="0"/>
          <w:spacing w:val="0"/>
          <w:w w:val="100"/>
          <w:sz w:val="24"/>
          <w:szCs w:val="24"/>
        </w:rPr>
        <w:t>《三亚</w:t>
      </w:r>
      <w:r>
        <w:rPr>
          <w:rFonts w:hint="eastAsia" w:ascii="仿宋" w:hAnsi="仿宋" w:eastAsia="仿宋" w:cs="仿宋"/>
          <w:b w:val="0"/>
          <w:i w:val="0"/>
          <w:caps w:val="0"/>
          <w:spacing w:val="0"/>
          <w:w w:val="100"/>
          <w:sz w:val="24"/>
          <w:szCs w:val="24"/>
          <w:lang w:val="en-US" w:eastAsia="zh-CN"/>
        </w:rPr>
        <w:t>市政府投资建设项目设计变更管理规定</w:t>
      </w:r>
      <w:r>
        <w:rPr>
          <w:rFonts w:hint="eastAsia"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lang w:val="en-US" w:eastAsia="zh-CN"/>
        </w:rPr>
        <w:t>三府规【2021】14号</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lang w:val="en-US" w:eastAsia="zh-CN"/>
        </w:rPr>
        <w:t>等市政府颁发的有关设计变更管理的规定</w:t>
      </w:r>
      <w:r>
        <w:rPr>
          <w:rFonts w:hint="eastAsia" w:ascii="仿宋" w:hAnsi="仿宋" w:eastAsia="仿宋" w:cs="仿宋"/>
          <w:b w:val="0"/>
          <w:i w:val="0"/>
          <w:caps w:val="0"/>
          <w:spacing w:val="0"/>
          <w:w w:val="100"/>
          <w:sz w:val="24"/>
          <w:szCs w:val="24"/>
        </w:rPr>
        <w:t>。</w:t>
      </w:r>
      <w:bookmarkEnd w:id="21"/>
    </w:p>
    <w:p w14:paraId="194ACD90">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szCs w:val="24"/>
        </w:rPr>
      </w:pPr>
      <w:bookmarkStart w:id="22" w:name="_Toc145425967"/>
      <w:r>
        <w:rPr>
          <w:rFonts w:hint="eastAsia" w:ascii="仿宋" w:hAnsi="仿宋" w:eastAsia="仿宋" w:cs="仿宋"/>
          <w:b w:val="0"/>
          <w:i w:val="0"/>
          <w:caps w:val="0"/>
          <w:spacing w:val="0"/>
          <w:w w:val="100"/>
          <w:sz w:val="24"/>
          <w:szCs w:val="24"/>
        </w:rPr>
        <w:t>5.2 因不可抗力因素（包括原厂停产、换代等）发生软硬件设施无法正常供货导致项目无法实施的，变更后的软硬件设施应优于或等于原型号相关参数、指标，且与项目整体运行达到适配。</w:t>
      </w:r>
      <w:bookmarkEnd w:id="22"/>
      <w:r>
        <w:rPr>
          <w:rFonts w:hint="eastAsia" w:ascii="仿宋" w:hAnsi="仿宋" w:eastAsia="仿宋" w:cs="仿宋"/>
          <w:b w:val="0"/>
          <w:i w:val="0"/>
          <w:caps w:val="0"/>
          <w:spacing w:val="0"/>
          <w:w w:val="100"/>
          <w:sz w:val="24"/>
          <w:szCs w:val="24"/>
          <w:lang w:val="en-US" w:eastAsia="zh-CN"/>
        </w:rPr>
        <w:t>乙方应在甲方通知的合理时间内完成更换，所有费用由乙方自行承担。</w:t>
      </w:r>
    </w:p>
    <w:p w14:paraId="0F37B32D">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23" w:name="_Toc145425968"/>
      <w:r>
        <w:rPr>
          <w:rFonts w:hint="eastAsia" w:ascii="仿宋" w:hAnsi="仿宋" w:eastAsia="仿宋" w:cs="仿宋"/>
          <w:b w:val="0"/>
          <w:i w:val="0"/>
          <w:caps w:val="0"/>
          <w:spacing w:val="0"/>
          <w:w w:val="100"/>
          <w:sz w:val="24"/>
          <w:szCs w:val="24"/>
        </w:rPr>
        <w:t>5.3 如双方确认需要变更的，乙方应提交书面的申请变更报告、变更前后的设计图纸对比、变更预算报告等书面资料，并经甲方签字、盖章认可。</w:t>
      </w:r>
      <w:r>
        <w:rPr>
          <w:rFonts w:hint="eastAsia" w:ascii="仿宋" w:hAnsi="仿宋" w:eastAsia="仿宋" w:cs="仿宋"/>
          <w:b w:val="0"/>
          <w:i w:val="0"/>
          <w:caps w:val="0"/>
          <w:spacing w:val="0"/>
          <w:w w:val="100"/>
          <w:sz w:val="24"/>
          <w:szCs w:val="24"/>
          <w:lang w:val="en-US" w:eastAsia="zh-CN"/>
        </w:rPr>
        <w:t>初步</w:t>
      </w:r>
      <w:r>
        <w:rPr>
          <w:rFonts w:hint="eastAsia" w:ascii="仿宋" w:hAnsi="仿宋" w:eastAsia="仿宋" w:cs="仿宋"/>
          <w:b w:val="0"/>
          <w:i w:val="0"/>
          <w:caps w:val="0"/>
          <w:spacing w:val="0"/>
          <w:w w:val="100"/>
          <w:sz w:val="24"/>
          <w:szCs w:val="24"/>
        </w:rPr>
        <w:t>结算按甲方签字、盖章认可的变更报告、专家论证报告、具有工程造价（核价）资质的第三方核价报告</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rPr>
        <w:t>等书面材料进行</w:t>
      </w:r>
      <w:r>
        <w:rPr>
          <w:rFonts w:hint="eastAsia" w:ascii="仿宋" w:hAnsi="仿宋" w:eastAsia="仿宋" w:cs="仿宋"/>
          <w:b w:val="0"/>
          <w:i w:val="0"/>
          <w:caps w:val="0"/>
          <w:spacing w:val="0"/>
          <w:w w:val="100"/>
          <w:sz w:val="24"/>
          <w:szCs w:val="24"/>
          <w:lang w:val="en-US" w:eastAsia="zh-CN"/>
        </w:rPr>
        <w:t>进行送审</w:t>
      </w:r>
      <w:r>
        <w:rPr>
          <w:rFonts w:hint="eastAsia"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lang w:val="en-US" w:eastAsia="zh-CN"/>
        </w:rPr>
        <w:t>最终审定以财政评审中心的审核报告</w:t>
      </w:r>
      <w:r>
        <w:rPr>
          <w:rFonts w:hint="eastAsia" w:ascii="仿宋" w:hAnsi="仿宋" w:eastAsia="仿宋" w:cs="仿宋"/>
          <w:b w:val="0"/>
          <w:i w:val="0"/>
          <w:caps w:val="0"/>
          <w:spacing w:val="0"/>
          <w:w w:val="100"/>
          <w:sz w:val="24"/>
          <w:szCs w:val="24"/>
        </w:rPr>
        <w:t>结果进行支付。</w:t>
      </w:r>
      <w:bookmarkEnd w:id="23"/>
    </w:p>
    <w:p w14:paraId="04C69434">
      <w:pPr>
        <w:snapToGrid w:val="0"/>
        <w:spacing w:before="78" w:beforeAutospacing="0" w:after="78" w:afterAutospacing="0" w:line="440" w:lineRule="exact"/>
        <w:jc w:val="both"/>
        <w:textAlignment w:val="baseline"/>
        <w:rPr>
          <w:rFonts w:ascii="仿宋" w:hAnsi="仿宋" w:eastAsia="仿宋" w:cs="仿宋"/>
          <w:b w:val="0"/>
          <w:i w:val="0"/>
          <w:caps w:val="0"/>
          <w:spacing w:val="0"/>
          <w:w w:val="100"/>
          <w:sz w:val="24"/>
          <w:szCs w:val="24"/>
        </w:rPr>
      </w:pPr>
      <w:bookmarkStart w:id="24" w:name="_Toc145425969"/>
      <w:r>
        <w:rPr>
          <w:rFonts w:hint="eastAsia" w:ascii="仿宋" w:hAnsi="仿宋" w:eastAsia="仿宋" w:cs="仿宋"/>
          <w:b/>
          <w:i w:val="0"/>
          <w:caps w:val="0"/>
          <w:spacing w:val="0"/>
          <w:w w:val="100"/>
          <w:sz w:val="24"/>
          <w:szCs w:val="24"/>
        </w:rPr>
        <w:t>第六条  包装运输</w:t>
      </w:r>
      <w:bookmarkEnd w:id="24"/>
    </w:p>
    <w:p w14:paraId="58BED11B">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25" w:name="_Toc145425970"/>
      <w:r>
        <w:rPr>
          <w:rFonts w:hint="eastAsia" w:ascii="仿宋" w:hAnsi="仿宋" w:eastAsia="仿宋" w:cs="仿宋"/>
          <w:b w:val="0"/>
          <w:i w:val="0"/>
          <w:caps w:val="0"/>
          <w:spacing w:val="0"/>
          <w:w w:val="100"/>
          <w:sz w:val="24"/>
          <w:szCs w:val="24"/>
        </w:rPr>
        <w:t>6.1 乙方负责本合同项下产品的包装、装卸、运输、办理保险并承担相应费用，乙方应确保储存和运输安全。</w:t>
      </w:r>
      <w:bookmarkEnd w:id="25"/>
    </w:p>
    <w:p w14:paraId="210283C8">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26" w:name="_Toc145425971"/>
      <w:r>
        <w:rPr>
          <w:rFonts w:hint="eastAsia" w:ascii="仿宋" w:hAnsi="仿宋" w:eastAsia="仿宋" w:cs="仿宋"/>
          <w:b w:val="0"/>
          <w:i w:val="0"/>
          <w:caps w:val="0"/>
          <w:spacing w:val="0"/>
          <w:w w:val="100"/>
          <w:sz w:val="24"/>
          <w:szCs w:val="24"/>
        </w:rPr>
        <w:t>6.2 乙方每批次提供的材料及设备的数量及规格型号及生产证明应经甲方确认并签署到货清单，签署到货清单不作为对有关质量、规格、性能、数量的最终验收结论，同时双方应对用于隐蔽项目的材料抽样封存。</w:t>
      </w:r>
      <w:bookmarkEnd w:id="26"/>
    </w:p>
    <w:p w14:paraId="3B6CC641">
      <w:pPr>
        <w:snapToGrid w:val="0"/>
        <w:spacing w:before="78" w:beforeAutospacing="0" w:after="78" w:afterAutospacing="0" w:line="440" w:lineRule="exact"/>
        <w:jc w:val="both"/>
        <w:textAlignment w:val="baseline"/>
        <w:rPr>
          <w:rFonts w:ascii="仿宋" w:hAnsi="仿宋" w:eastAsia="仿宋" w:cs="仿宋"/>
          <w:b w:val="0"/>
          <w:i w:val="0"/>
          <w:caps w:val="0"/>
          <w:spacing w:val="0"/>
          <w:w w:val="100"/>
          <w:sz w:val="24"/>
          <w:szCs w:val="24"/>
        </w:rPr>
      </w:pPr>
      <w:bookmarkStart w:id="27" w:name="_Toc145425972"/>
      <w:r>
        <w:rPr>
          <w:rFonts w:hint="eastAsia" w:ascii="仿宋" w:hAnsi="仿宋" w:eastAsia="仿宋" w:cs="仿宋"/>
          <w:b/>
          <w:i w:val="0"/>
          <w:caps w:val="0"/>
          <w:spacing w:val="0"/>
          <w:w w:val="100"/>
          <w:sz w:val="24"/>
          <w:szCs w:val="24"/>
        </w:rPr>
        <w:t>第七条  安装调试、试运行</w:t>
      </w:r>
      <w:bookmarkEnd w:id="27"/>
    </w:p>
    <w:p w14:paraId="1E1FE5E2">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28" w:name="_Toc145425973"/>
      <w:r>
        <w:rPr>
          <w:rFonts w:hint="eastAsia" w:ascii="仿宋" w:hAnsi="仿宋" w:eastAsia="仿宋" w:cs="仿宋"/>
          <w:b w:val="0"/>
          <w:i w:val="0"/>
          <w:caps w:val="0"/>
          <w:spacing w:val="0"/>
          <w:w w:val="100"/>
          <w:sz w:val="24"/>
          <w:szCs w:val="24"/>
        </w:rPr>
        <w:t>7.1 本合同项下产品运抵甲方指定地点后，乙方负责设备的安装和调试。</w:t>
      </w:r>
      <w:bookmarkEnd w:id="28"/>
    </w:p>
    <w:p w14:paraId="09C8ED04">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29" w:name="_Toc145425974"/>
      <w:r>
        <w:rPr>
          <w:rFonts w:hint="eastAsia" w:ascii="仿宋" w:hAnsi="仿宋" w:eastAsia="仿宋" w:cs="仿宋"/>
          <w:b w:val="0"/>
          <w:i w:val="0"/>
          <w:caps w:val="0"/>
          <w:spacing w:val="0"/>
          <w:w w:val="100"/>
          <w:sz w:val="24"/>
          <w:szCs w:val="24"/>
        </w:rPr>
        <w:t>7.2 乙方在甲方指定地点安装调试期间，施工中必需的水、电、气等，按照第2.6.1条的约定处理。</w:t>
      </w:r>
      <w:bookmarkEnd w:id="29"/>
    </w:p>
    <w:p w14:paraId="40984409">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30" w:name="_Toc145425975"/>
      <w:r>
        <w:rPr>
          <w:rFonts w:hint="eastAsia" w:ascii="仿宋" w:hAnsi="仿宋" w:eastAsia="仿宋" w:cs="仿宋"/>
          <w:b w:val="0"/>
          <w:i w:val="0"/>
          <w:caps w:val="0"/>
          <w:spacing w:val="0"/>
          <w:w w:val="100"/>
          <w:sz w:val="24"/>
          <w:szCs w:val="24"/>
        </w:rPr>
        <w:t>7.3 本合同项下设备安装和调试所需的工具、耗材等由乙方负责。</w:t>
      </w:r>
      <w:bookmarkEnd w:id="30"/>
    </w:p>
    <w:p w14:paraId="78A202F3">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31" w:name="_Toc145425976"/>
      <w:r>
        <w:rPr>
          <w:rFonts w:hint="eastAsia" w:ascii="仿宋" w:hAnsi="仿宋" w:eastAsia="仿宋" w:cs="仿宋"/>
          <w:b w:val="0"/>
          <w:i w:val="0"/>
          <w:caps w:val="0"/>
          <w:spacing w:val="0"/>
          <w:w w:val="100"/>
          <w:sz w:val="24"/>
          <w:szCs w:val="24"/>
        </w:rPr>
        <w:t>7.4 项目初验通过后，项目进入试运行期，试运行期要求系统稳定运行【3】个月。试运行期未达到稳定运行目标时，乙方须及时进行整改直至满足试运行合格要求。当试运行期满且试运行合格后，</w:t>
      </w:r>
      <w:r>
        <w:rPr>
          <w:rFonts w:hint="eastAsia" w:ascii="仿宋" w:hAnsi="仿宋" w:eastAsia="仿宋" w:cs="仿宋"/>
          <w:b w:val="0"/>
          <w:i w:val="0"/>
          <w:caps w:val="0"/>
          <w:spacing w:val="0"/>
          <w:w w:val="100"/>
          <w:sz w:val="24"/>
          <w:szCs w:val="24"/>
          <w:lang w:val="en-US" w:eastAsia="zh-CN"/>
        </w:rPr>
        <w:t>由甲方</w:t>
      </w:r>
      <w:r>
        <w:rPr>
          <w:rFonts w:hint="eastAsia" w:ascii="仿宋" w:hAnsi="仿宋" w:eastAsia="仿宋" w:cs="仿宋"/>
          <w:b w:val="0"/>
          <w:i w:val="0"/>
          <w:caps w:val="0"/>
          <w:spacing w:val="0"/>
          <w:w w:val="100"/>
          <w:sz w:val="24"/>
          <w:szCs w:val="24"/>
        </w:rPr>
        <w:t>组织进行项目</w:t>
      </w:r>
      <w:r>
        <w:rPr>
          <w:rFonts w:hint="eastAsia" w:ascii="仿宋" w:hAnsi="仿宋" w:eastAsia="仿宋" w:cs="仿宋"/>
          <w:b w:val="0"/>
          <w:i w:val="0"/>
          <w:caps w:val="0"/>
          <w:spacing w:val="0"/>
          <w:w w:val="100"/>
          <w:sz w:val="24"/>
          <w:szCs w:val="24"/>
          <w:lang w:val="en-US" w:eastAsia="zh-CN"/>
        </w:rPr>
        <w:t>竣工</w:t>
      </w:r>
      <w:r>
        <w:rPr>
          <w:rFonts w:hint="eastAsia" w:ascii="仿宋" w:hAnsi="仿宋" w:eastAsia="仿宋" w:cs="仿宋"/>
          <w:b w:val="0"/>
          <w:i w:val="0"/>
          <w:caps w:val="0"/>
          <w:spacing w:val="0"/>
          <w:w w:val="100"/>
          <w:sz w:val="24"/>
          <w:szCs w:val="24"/>
        </w:rPr>
        <w:t>验收。</w:t>
      </w:r>
      <w:bookmarkEnd w:id="31"/>
    </w:p>
    <w:p w14:paraId="73723AAA">
      <w:pPr>
        <w:snapToGrid w:val="0"/>
        <w:spacing w:before="78" w:beforeAutospacing="0" w:after="78" w:afterAutospacing="0" w:line="440" w:lineRule="exact"/>
        <w:jc w:val="both"/>
        <w:textAlignment w:val="baseline"/>
        <w:rPr>
          <w:rFonts w:ascii="仿宋" w:hAnsi="仿宋" w:eastAsia="仿宋" w:cs="仿宋"/>
          <w:b/>
          <w:bCs/>
          <w:i w:val="0"/>
          <w:caps w:val="0"/>
          <w:spacing w:val="0"/>
          <w:w w:val="100"/>
          <w:sz w:val="24"/>
          <w:szCs w:val="24"/>
        </w:rPr>
      </w:pPr>
      <w:bookmarkStart w:id="32" w:name="_Toc145425977"/>
      <w:r>
        <w:rPr>
          <w:rFonts w:hint="eastAsia" w:ascii="仿宋" w:hAnsi="仿宋" w:eastAsia="仿宋" w:cs="仿宋"/>
          <w:b/>
          <w:bCs/>
          <w:i w:val="0"/>
          <w:caps w:val="0"/>
          <w:spacing w:val="0"/>
          <w:w w:val="100"/>
          <w:sz w:val="24"/>
          <w:szCs w:val="24"/>
        </w:rPr>
        <w:t>第八条  验收</w:t>
      </w:r>
      <w:bookmarkEnd w:id="32"/>
    </w:p>
    <w:p w14:paraId="4854D713">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33" w:name="_Toc145425978"/>
      <w:r>
        <w:rPr>
          <w:rFonts w:hint="eastAsia" w:ascii="仿宋" w:hAnsi="仿宋" w:eastAsia="仿宋" w:cs="仿宋"/>
          <w:b w:val="0"/>
          <w:bCs/>
          <w:i w:val="0"/>
          <w:caps w:val="0"/>
          <w:spacing w:val="0"/>
          <w:w w:val="100"/>
          <w:sz w:val="24"/>
          <w:szCs w:val="24"/>
        </w:rPr>
        <w:t>8.1 验收标准</w:t>
      </w:r>
      <w:bookmarkEnd w:id="33"/>
    </w:p>
    <w:p w14:paraId="61547901">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验收依据本合同第二条中约定标准执行。</w:t>
      </w:r>
    </w:p>
    <w:p w14:paraId="5300F739">
      <w:pPr>
        <w:snapToGrid w:val="0"/>
        <w:spacing w:before="78" w:beforeAutospacing="0" w:after="78" w:afterAutospacing="0" w:line="440" w:lineRule="exact"/>
        <w:ind w:firstLine="480" w:firstLineChars="200"/>
        <w:jc w:val="both"/>
        <w:textAlignment w:val="baseline"/>
        <w:rPr>
          <w:rFonts w:ascii="仿宋" w:hAnsi="仿宋" w:eastAsia="仿宋" w:cs="仿宋"/>
          <w:b w:val="0"/>
          <w:bCs/>
          <w:i w:val="0"/>
          <w:caps w:val="0"/>
          <w:spacing w:val="0"/>
          <w:w w:val="100"/>
          <w:sz w:val="24"/>
          <w:szCs w:val="24"/>
        </w:rPr>
      </w:pPr>
      <w:bookmarkStart w:id="34" w:name="_Toc145425979"/>
      <w:r>
        <w:rPr>
          <w:rFonts w:hint="eastAsia" w:ascii="仿宋" w:hAnsi="仿宋" w:eastAsia="仿宋" w:cs="仿宋"/>
          <w:b w:val="0"/>
          <w:bCs/>
          <w:i w:val="0"/>
          <w:caps w:val="0"/>
          <w:spacing w:val="0"/>
          <w:w w:val="100"/>
          <w:sz w:val="24"/>
          <w:szCs w:val="24"/>
        </w:rPr>
        <w:t>8.2 验收人员</w:t>
      </w:r>
      <w:bookmarkEnd w:id="34"/>
    </w:p>
    <w:p w14:paraId="33D0FA02">
      <w:pPr>
        <w:snapToGrid w:val="0"/>
        <w:spacing w:before="78" w:beforeAutospacing="0" w:after="78" w:afterAutospacing="0" w:line="440" w:lineRule="exact"/>
        <w:ind w:firstLine="480" w:firstLineChars="200"/>
        <w:jc w:val="both"/>
        <w:textAlignment w:val="baseline"/>
        <w:rPr>
          <w:rFonts w:ascii="仿宋" w:hAnsi="仿宋" w:eastAsia="仿宋" w:cs="仿宋"/>
          <w:b w:val="0"/>
          <w:bCs/>
          <w:i w:val="0"/>
          <w:caps w:val="0"/>
          <w:spacing w:val="0"/>
          <w:w w:val="100"/>
          <w:sz w:val="24"/>
          <w:szCs w:val="24"/>
        </w:rPr>
      </w:pPr>
      <w:r>
        <w:rPr>
          <w:rFonts w:hint="eastAsia" w:ascii="仿宋" w:hAnsi="仿宋" w:eastAsia="仿宋" w:cs="仿宋"/>
          <w:b w:val="0"/>
          <w:bCs/>
          <w:i w:val="0"/>
          <w:caps w:val="0"/>
          <w:spacing w:val="0"/>
          <w:w w:val="100"/>
          <w:sz w:val="24"/>
          <w:szCs w:val="24"/>
        </w:rPr>
        <w:t>乙方参与验收的人员应携带加盖乙方公章的授权委托书（附身份证复印件）并持本人身份证原件，乙方保证参与验收的人员已经获得参与验收、确认验收结果的完全的授权。</w:t>
      </w:r>
    </w:p>
    <w:p w14:paraId="5A282A1E">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验收前，乙方应向监理单位、甲方提交本合同及技术文件中规定的验收资料，资料参照海南省、</w:t>
      </w:r>
      <w:r>
        <w:rPr>
          <w:rFonts w:hint="eastAsia" w:ascii="仿宋" w:hAnsi="仿宋" w:eastAsia="仿宋" w:cs="仿宋"/>
          <w:b w:val="0"/>
          <w:i w:val="0"/>
          <w:caps w:val="0"/>
          <w:spacing w:val="0"/>
          <w:w w:val="100"/>
          <w:sz w:val="24"/>
          <w:szCs w:val="24"/>
          <w:lang w:val="en-US" w:eastAsia="zh-CN"/>
        </w:rPr>
        <w:t>三亚</w:t>
      </w:r>
      <w:r>
        <w:rPr>
          <w:rFonts w:hint="eastAsia" w:ascii="仿宋" w:hAnsi="仿宋" w:eastAsia="仿宋" w:cs="仿宋"/>
          <w:b w:val="0"/>
          <w:i w:val="0"/>
          <w:caps w:val="0"/>
          <w:spacing w:val="0"/>
          <w:w w:val="100"/>
          <w:sz w:val="24"/>
          <w:szCs w:val="24"/>
        </w:rPr>
        <w:t>市的验收要求编制，编制完成后经监理确认后方可申请验收，乙方未按要求提供相关资料的，甲方有权拒绝验收。</w:t>
      </w:r>
    </w:p>
    <w:p w14:paraId="3FE21D5C">
      <w:pPr>
        <w:snapToGrid w:val="0"/>
        <w:spacing w:before="78" w:beforeAutospacing="0" w:after="78" w:afterAutospacing="0" w:line="440" w:lineRule="exact"/>
        <w:ind w:firstLine="480" w:firstLineChars="200"/>
        <w:jc w:val="both"/>
        <w:textAlignment w:val="baseline"/>
        <w:rPr>
          <w:rFonts w:ascii="仿宋" w:hAnsi="仿宋" w:eastAsia="仿宋" w:cs="仿宋"/>
          <w:b w:val="0"/>
          <w:bCs/>
          <w:i w:val="0"/>
          <w:caps w:val="0"/>
          <w:spacing w:val="0"/>
          <w:w w:val="100"/>
          <w:sz w:val="24"/>
          <w:szCs w:val="24"/>
        </w:rPr>
      </w:pPr>
      <w:bookmarkStart w:id="35" w:name="_Toc145425980"/>
      <w:r>
        <w:rPr>
          <w:rFonts w:hint="eastAsia" w:ascii="仿宋" w:hAnsi="仿宋" w:eastAsia="仿宋" w:cs="仿宋"/>
          <w:b w:val="0"/>
          <w:bCs/>
          <w:i w:val="0"/>
          <w:caps w:val="0"/>
          <w:spacing w:val="0"/>
          <w:w w:val="100"/>
          <w:sz w:val="24"/>
          <w:szCs w:val="24"/>
        </w:rPr>
        <w:t>8.3 验收结果</w:t>
      </w:r>
      <w:bookmarkEnd w:id="35"/>
    </w:p>
    <w:p w14:paraId="4A4B560F">
      <w:pPr>
        <w:snapToGrid w:val="0"/>
        <w:spacing w:before="78" w:beforeAutospacing="0" w:after="78" w:afterAutospacing="0" w:line="440" w:lineRule="exact"/>
        <w:ind w:firstLine="480" w:firstLineChars="200"/>
        <w:jc w:val="both"/>
        <w:textAlignment w:val="baseline"/>
        <w:rPr>
          <w:rFonts w:ascii="仿宋" w:hAnsi="仿宋" w:eastAsia="仿宋" w:cs="仿宋"/>
          <w:b w:val="0"/>
          <w:bCs/>
          <w:i w:val="0"/>
          <w:caps w:val="0"/>
          <w:spacing w:val="0"/>
          <w:w w:val="100"/>
          <w:sz w:val="24"/>
          <w:szCs w:val="24"/>
        </w:rPr>
      </w:pPr>
      <w:bookmarkStart w:id="36" w:name="_Toc145425981"/>
      <w:r>
        <w:rPr>
          <w:rFonts w:hint="eastAsia" w:ascii="仿宋" w:hAnsi="仿宋" w:eastAsia="仿宋" w:cs="仿宋"/>
          <w:b w:val="0"/>
          <w:bCs/>
          <w:i w:val="0"/>
          <w:caps w:val="0"/>
          <w:spacing w:val="0"/>
          <w:w w:val="100"/>
          <w:sz w:val="24"/>
          <w:szCs w:val="24"/>
        </w:rPr>
        <w:t>8.3.1 验收合格</w:t>
      </w:r>
      <w:bookmarkEnd w:id="36"/>
    </w:p>
    <w:p w14:paraId="1EF3F65C">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项目按合同约定满足初步验收条件后，由甲方组织相关单位按照海南省、</w:t>
      </w:r>
      <w:r>
        <w:rPr>
          <w:rFonts w:hint="eastAsia" w:ascii="仿宋" w:hAnsi="仿宋" w:eastAsia="仿宋" w:cs="仿宋"/>
          <w:b w:val="0"/>
          <w:i w:val="0"/>
          <w:caps w:val="0"/>
          <w:spacing w:val="0"/>
          <w:w w:val="100"/>
          <w:sz w:val="24"/>
          <w:szCs w:val="24"/>
          <w:lang w:val="en-US" w:eastAsia="zh-CN"/>
        </w:rPr>
        <w:t>三亚</w:t>
      </w:r>
      <w:r>
        <w:rPr>
          <w:rFonts w:hint="eastAsia" w:ascii="仿宋" w:hAnsi="仿宋" w:eastAsia="仿宋" w:cs="仿宋"/>
          <w:b w:val="0"/>
          <w:i w:val="0"/>
          <w:caps w:val="0"/>
          <w:spacing w:val="0"/>
          <w:w w:val="100"/>
          <w:sz w:val="24"/>
          <w:szCs w:val="24"/>
        </w:rPr>
        <w:t>市的验收规范组织初验，验收合格的应签署初验合格报告。初验合格后项目进行试运行阶段，试运行期满且系统正常稳定运行无异常的，由甲方组织相关单位按照海南省、</w:t>
      </w:r>
      <w:r>
        <w:rPr>
          <w:rFonts w:hint="eastAsia" w:ascii="仿宋" w:hAnsi="仿宋" w:eastAsia="仿宋" w:cs="仿宋"/>
          <w:b w:val="0"/>
          <w:i w:val="0"/>
          <w:caps w:val="0"/>
          <w:spacing w:val="0"/>
          <w:w w:val="100"/>
          <w:sz w:val="24"/>
          <w:szCs w:val="24"/>
          <w:lang w:val="en-US" w:eastAsia="zh-CN"/>
        </w:rPr>
        <w:t>三亚</w:t>
      </w:r>
      <w:r>
        <w:rPr>
          <w:rFonts w:hint="eastAsia" w:ascii="仿宋" w:hAnsi="仿宋" w:eastAsia="仿宋" w:cs="仿宋"/>
          <w:b w:val="0"/>
          <w:i w:val="0"/>
          <w:caps w:val="0"/>
          <w:spacing w:val="0"/>
          <w:w w:val="100"/>
          <w:sz w:val="24"/>
          <w:szCs w:val="24"/>
        </w:rPr>
        <w:t>市的验收规范组织终验，验收合格的应签署终验合格报告。终验合格后项目进入结算和质保期运维阶段。</w:t>
      </w:r>
    </w:p>
    <w:p w14:paraId="617922CC">
      <w:pPr>
        <w:snapToGrid w:val="0"/>
        <w:spacing w:before="78" w:beforeAutospacing="0" w:after="78" w:afterAutospacing="0" w:line="440" w:lineRule="exact"/>
        <w:ind w:firstLine="480" w:firstLineChars="200"/>
        <w:jc w:val="both"/>
        <w:textAlignment w:val="baseline"/>
        <w:rPr>
          <w:rFonts w:ascii="仿宋" w:hAnsi="仿宋" w:eastAsia="仿宋" w:cs="仿宋"/>
          <w:b w:val="0"/>
          <w:bCs/>
          <w:i w:val="0"/>
          <w:caps w:val="0"/>
          <w:spacing w:val="0"/>
          <w:w w:val="100"/>
          <w:sz w:val="24"/>
          <w:szCs w:val="24"/>
        </w:rPr>
      </w:pPr>
      <w:bookmarkStart w:id="37" w:name="_Toc145425982"/>
      <w:r>
        <w:rPr>
          <w:rFonts w:hint="eastAsia" w:ascii="仿宋" w:hAnsi="仿宋" w:eastAsia="仿宋" w:cs="仿宋"/>
          <w:b w:val="0"/>
          <w:bCs/>
          <w:i w:val="0"/>
          <w:caps w:val="0"/>
          <w:spacing w:val="0"/>
          <w:w w:val="100"/>
          <w:sz w:val="24"/>
          <w:szCs w:val="24"/>
        </w:rPr>
        <w:t>8.3.2 验收整改</w:t>
      </w:r>
      <w:bookmarkEnd w:id="37"/>
    </w:p>
    <w:p w14:paraId="2BE34254">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对于验收过程中存在需整改事项的，双方应签署整改报告，在整改报告中应列明存在的问题及完成整改的期限。</w:t>
      </w:r>
    </w:p>
    <w:p w14:paraId="0C7AE79B">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在整改过程中，乙方同意甲方可以使用该产品或项目，但甲方的使用不能被视为甲方对质量的认可。</w:t>
      </w:r>
    </w:p>
    <w:p w14:paraId="4B7CCE7D">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整改结束后，双方应另行组织验收。经双方验收合格的，应共同签署验收合格报告。</w:t>
      </w:r>
    </w:p>
    <w:p w14:paraId="4C9114C8">
      <w:pPr>
        <w:snapToGrid w:val="0"/>
        <w:spacing w:before="78" w:beforeAutospacing="0" w:after="78" w:afterAutospacing="0" w:line="440" w:lineRule="exact"/>
        <w:ind w:firstLine="480" w:firstLineChars="200"/>
        <w:jc w:val="both"/>
        <w:textAlignment w:val="baseline"/>
        <w:rPr>
          <w:rFonts w:ascii="仿宋" w:hAnsi="仿宋" w:eastAsia="仿宋" w:cs="仿宋"/>
          <w:b w:val="0"/>
          <w:bCs/>
          <w:i w:val="0"/>
          <w:caps w:val="0"/>
          <w:spacing w:val="0"/>
          <w:w w:val="100"/>
          <w:sz w:val="24"/>
          <w:szCs w:val="24"/>
        </w:rPr>
      </w:pPr>
      <w:bookmarkStart w:id="38" w:name="_Toc145425983"/>
      <w:r>
        <w:rPr>
          <w:rFonts w:hint="eastAsia" w:ascii="仿宋" w:hAnsi="仿宋" w:eastAsia="仿宋" w:cs="仿宋"/>
          <w:b w:val="0"/>
          <w:bCs/>
          <w:i w:val="0"/>
          <w:caps w:val="0"/>
          <w:spacing w:val="0"/>
          <w:w w:val="100"/>
          <w:sz w:val="24"/>
          <w:szCs w:val="24"/>
        </w:rPr>
        <w:t>8.3.2 验收不合格</w:t>
      </w:r>
      <w:bookmarkEnd w:id="38"/>
    </w:p>
    <w:p w14:paraId="3E9ED070">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对于经过整改仍无法达到合同约定验收标准，甲方同意接收的，乙方应通过减少价款或者给予其他优惠措施的方式弥补甲方的损失；甲方不同意接收的，甲方有权根据具体情况，选择解除合同或者要求乙方予以重新实施。</w:t>
      </w:r>
    </w:p>
    <w:p w14:paraId="47342668">
      <w:pPr>
        <w:snapToGrid w:val="0"/>
        <w:spacing w:before="78" w:beforeAutospacing="0" w:after="78" w:afterAutospacing="0" w:line="440" w:lineRule="exact"/>
        <w:ind w:firstLine="480" w:firstLineChars="200"/>
        <w:jc w:val="both"/>
        <w:textAlignment w:val="baseline"/>
        <w:rPr>
          <w:rFonts w:ascii="仿宋" w:hAnsi="仿宋" w:eastAsia="仿宋" w:cs="仿宋"/>
          <w:b w:val="0"/>
          <w:bCs/>
          <w:i w:val="0"/>
          <w:caps w:val="0"/>
          <w:spacing w:val="0"/>
          <w:w w:val="100"/>
          <w:sz w:val="24"/>
          <w:szCs w:val="24"/>
        </w:rPr>
      </w:pPr>
      <w:bookmarkStart w:id="39" w:name="_Toc145425984"/>
      <w:r>
        <w:rPr>
          <w:rFonts w:hint="eastAsia" w:ascii="仿宋" w:hAnsi="仿宋" w:eastAsia="仿宋" w:cs="仿宋"/>
          <w:b w:val="0"/>
          <w:bCs/>
          <w:i w:val="0"/>
          <w:caps w:val="0"/>
          <w:spacing w:val="0"/>
          <w:w w:val="100"/>
          <w:sz w:val="24"/>
          <w:szCs w:val="24"/>
        </w:rPr>
        <w:t>8.4 异议处理</w:t>
      </w:r>
      <w:bookmarkEnd w:id="39"/>
    </w:p>
    <w:p w14:paraId="674DF620">
      <w:pPr>
        <w:snapToGrid w:val="0"/>
        <w:spacing w:before="78" w:beforeAutospacing="0" w:after="78" w:afterAutospacing="0" w:line="440" w:lineRule="exact"/>
        <w:ind w:firstLine="480" w:firstLineChars="200"/>
        <w:jc w:val="both"/>
        <w:textAlignment w:val="baseline"/>
        <w:rPr>
          <w:rFonts w:ascii="仿宋" w:hAnsi="仿宋" w:eastAsia="仿宋" w:cs="仿宋"/>
          <w:b w:val="0"/>
          <w:bCs/>
          <w:i w:val="0"/>
          <w:caps w:val="0"/>
          <w:spacing w:val="0"/>
          <w:w w:val="100"/>
          <w:sz w:val="24"/>
          <w:szCs w:val="24"/>
        </w:rPr>
      </w:pPr>
      <w:r>
        <w:rPr>
          <w:rFonts w:hint="eastAsia" w:ascii="仿宋" w:hAnsi="仿宋" w:eastAsia="仿宋" w:cs="仿宋"/>
          <w:b w:val="0"/>
          <w:bCs/>
          <w:i w:val="0"/>
          <w:caps w:val="0"/>
          <w:spacing w:val="0"/>
          <w:w w:val="100"/>
          <w:sz w:val="24"/>
          <w:szCs w:val="24"/>
        </w:rPr>
        <w:t>双方对项目所涉产品的质量或真伪发生争议时，甲方有权就乙方提供的产品抽样向原厂或甲方指定的质量检验（鉴定）机构送检，检验结果对双方均有约束力。检验结果合格的，费用由甲方承担；检验结果不合格的，费用由乙方承担。一旦抽样产品为假冒产品的，双方同意无需对全部产品进行鉴定，且乙方同意甲方有权就乙方提供的全部产品主张假冒产品的责任。</w:t>
      </w:r>
    </w:p>
    <w:p w14:paraId="7B99439C">
      <w:pPr>
        <w:snapToGrid/>
        <w:spacing w:before="78" w:beforeAutospacing="0" w:after="78" w:afterAutospacing="0" w:line="440" w:lineRule="exact"/>
        <w:jc w:val="both"/>
        <w:textAlignment w:val="baseline"/>
        <w:rPr>
          <w:rFonts w:ascii="仿宋" w:hAnsi="仿宋" w:eastAsia="仿宋" w:cs="仿宋"/>
          <w:b/>
          <w:i w:val="0"/>
          <w:caps w:val="0"/>
          <w:spacing w:val="0"/>
          <w:w w:val="100"/>
          <w:sz w:val="24"/>
          <w:szCs w:val="24"/>
        </w:rPr>
      </w:pPr>
      <w:bookmarkStart w:id="40" w:name="_Toc145425985"/>
      <w:r>
        <w:rPr>
          <w:rFonts w:hint="eastAsia" w:ascii="仿宋" w:hAnsi="仿宋" w:eastAsia="仿宋" w:cs="仿宋"/>
          <w:b/>
          <w:i w:val="0"/>
          <w:caps w:val="0"/>
          <w:spacing w:val="0"/>
          <w:w w:val="100"/>
          <w:sz w:val="24"/>
          <w:szCs w:val="24"/>
        </w:rPr>
        <w:t>第九条  价款及付款方式</w:t>
      </w:r>
      <w:bookmarkEnd w:id="40"/>
    </w:p>
    <w:p w14:paraId="3D0420F0">
      <w:pPr>
        <w:snapToGrid/>
        <w:spacing w:before="78" w:beforeAutospacing="0" w:after="78" w:afterAutospacing="0" w:line="440" w:lineRule="exact"/>
        <w:ind w:firstLine="480" w:firstLineChars="200"/>
        <w:jc w:val="both"/>
        <w:textAlignment w:val="baseline"/>
        <w:rPr>
          <w:rFonts w:hint="eastAsia" w:ascii="仿宋" w:hAnsi="仿宋" w:eastAsia="仿宋" w:cs="仿宋"/>
          <w:b w:val="0"/>
          <w:bCs/>
          <w:i w:val="0"/>
          <w:caps w:val="0"/>
          <w:color w:val="000000"/>
          <w:spacing w:val="0"/>
          <w:w w:val="100"/>
          <w:sz w:val="24"/>
          <w:szCs w:val="24"/>
        </w:rPr>
      </w:pPr>
      <w:r>
        <w:rPr>
          <w:rFonts w:hint="eastAsia" w:ascii="仿宋" w:hAnsi="仿宋" w:eastAsia="仿宋" w:cs="仿宋"/>
          <w:b w:val="0"/>
          <w:i w:val="0"/>
          <w:caps w:val="0"/>
          <w:spacing w:val="0"/>
          <w:w w:val="100"/>
          <w:sz w:val="24"/>
          <w:szCs w:val="24"/>
        </w:rPr>
        <w:t>9.1 本合同含税金额暂定为人民币（大写）：</w:t>
      </w:r>
      <w:r>
        <w:rPr>
          <w:rFonts w:hint="eastAsia" w:ascii="仿宋" w:hAnsi="仿宋" w:eastAsia="仿宋" w:cs="仿宋"/>
          <w:b w:val="0"/>
          <w:i w:val="0"/>
          <w:caps w:val="0"/>
          <w:spacing w:val="0"/>
          <w:w w:val="100"/>
          <w:sz w:val="24"/>
          <w:szCs w:val="24"/>
          <w:lang w:val="en-US" w:eastAsia="zh-CN"/>
        </w:rPr>
        <w:t xml:space="preserve">        </w:t>
      </w:r>
      <w:r>
        <w:rPr>
          <w:rFonts w:hint="eastAsia"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lang w:val="en-US" w:eastAsia="zh-CN"/>
        </w:rPr>
        <w:t xml:space="preserve">          </w:t>
      </w:r>
      <w:r>
        <w:rPr>
          <w:rFonts w:hint="eastAsia" w:ascii="仿宋" w:hAnsi="仿宋" w:eastAsia="仿宋" w:cs="仿宋"/>
          <w:b w:val="0"/>
          <w:i w:val="0"/>
          <w:caps w:val="0"/>
          <w:spacing w:val="0"/>
          <w:w w:val="100"/>
          <w:sz w:val="24"/>
          <w:szCs w:val="24"/>
        </w:rPr>
        <w:t>元），其中，不含税价人民币（大写）：</w:t>
      </w:r>
      <w:r>
        <w:rPr>
          <w:rFonts w:hint="eastAsia" w:ascii="仿宋" w:hAnsi="仿宋" w:eastAsia="仿宋" w:cs="仿宋"/>
          <w:b w:val="0"/>
          <w:i w:val="0"/>
          <w:caps w:val="0"/>
          <w:spacing w:val="0"/>
          <w:w w:val="100"/>
          <w:sz w:val="24"/>
          <w:szCs w:val="24"/>
          <w:lang w:val="en-US" w:eastAsia="zh-CN"/>
        </w:rPr>
        <w:t xml:space="preserve">       </w:t>
      </w:r>
      <w:r>
        <w:rPr>
          <w:rFonts w:hint="eastAsia"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lang w:val="en-US" w:eastAsia="zh-CN"/>
        </w:rPr>
        <w:t xml:space="preserve">        </w:t>
      </w:r>
      <w:r>
        <w:rPr>
          <w:rFonts w:hint="eastAsia" w:ascii="仿宋" w:hAnsi="仿宋" w:eastAsia="仿宋" w:cs="仿宋"/>
          <w:b w:val="0"/>
          <w:i w:val="0"/>
          <w:caps w:val="0"/>
          <w:spacing w:val="0"/>
          <w:w w:val="100"/>
          <w:sz w:val="24"/>
          <w:szCs w:val="24"/>
        </w:rPr>
        <w:t>元），增值税为人民币（大写）:</w:t>
      </w:r>
      <w:r>
        <w:rPr>
          <w:rFonts w:hint="eastAsia" w:ascii="仿宋" w:hAnsi="仿宋" w:eastAsia="仿宋" w:cs="仿宋"/>
          <w:b w:val="0"/>
          <w:i w:val="0"/>
          <w:caps w:val="0"/>
          <w:spacing w:val="0"/>
          <w:w w:val="100"/>
          <w:sz w:val="24"/>
          <w:szCs w:val="24"/>
          <w:lang w:val="en-US" w:eastAsia="zh-CN"/>
        </w:rPr>
        <w:t xml:space="preserve">        </w:t>
      </w:r>
      <w:r>
        <w:rPr>
          <w:rFonts w:hint="eastAsia"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lang w:val="en-US" w:eastAsia="zh-CN"/>
        </w:rPr>
        <w:t xml:space="preserve">        </w:t>
      </w:r>
      <w:r>
        <w:rPr>
          <w:rFonts w:hint="eastAsia" w:ascii="仿宋" w:hAnsi="仿宋" w:eastAsia="仿宋" w:cs="仿宋"/>
          <w:b w:val="0"/>
          <w:i w:val="0"/>
          <w:caps w:val="0"/>
          <w:spacing w:val="0"/>
          <w:w w:val="100"/>
          <w:sz w:val="24"/>
          <w:szCs w:val="24"/>
        </w:rPr>
        <w:t>），</w:t>
      </w:r>
      <w:r>
        <w:rPr>
          <w:rFonts w:hint="eastAsia" w:ascii="仿宋" w:hAnsi="仿宋" w:eastAsia="仿宋" w:cs="仿宋"/>
          <w:b w:val="0"/>
          <w:i w:val="0"/>
          <w:caps w:val="0"/>
          <w:color w:val="000000"/>
          <w:spacing w:val="0"/>
          <w:w w:val="100"/>
          <w:sz w:val="24"/>
          <w:szCs w:val="24"/>
        </w:rPr>
        <w:t>增值税税率为硬件设备13%，建筑安装9%，链路租赁、系统集成</w:t>
      </w:r>
      <w:r>
        <w:rPr>
          <w:rFonts w:hint="eastAsia" w:ascii="仿宋" w:hAnsi="仿宋" w:eastAsia="仿宋" w:cs="仿宋"/>
          <w:b w:val="0"/>
          <w:i w:val="0"/>
          <w:caps w:val="0"/>
          <w:color w:val="000000"/>
          <w:spacing w:val="0"/>
          <w:w w:val="100"/>
          <w:sz w:val="24"/>
          <w:szCs w:val="24"/>
          <w:lang w:val="en-US" w:eastAsia="zh-CN"/>
        </w:rPr>
        <w:t>及服务</w:t>
      </w:r>
      <w:r>
        <w:rPr>
          <w:rFonts w:hint="eastAsia" w:ascii="仿宋" w:hAnsi="仿宋" w:eastAsia="仿宋" w:cs="仿宋"/>
          <w:b w:val="0"/>
          <w:i w:val="0"/>
          <w:caps w:val="0"/>
          <w:color w:val="000000"/>
          <w:spacing w:val="0"/>
          <w:w w:val="100"/>
          <w:sz w:val="24"/>
          <w:szCs w:val="24"/>
        </w:rPr>
        <w:t>6%。此合同总价</w:t>
      </w:r>
      <w:r>
        <w:rPr>
          <w:rFonts w:hint="eastAsia" w:ascii="仿宋" w:hAnsi="仿宋" w:eastAsia="仿宋" w:cs="仿宋"/>
          <w:b w:val="0"/>
          <w:bCs/>
          <w:i w:val="0"/>
          <w:caps w:val="0"/>
          <w:color w:val="000000"/>
          <w:spacing w:val="0"/>
          <w:w w:val="100"/>
          <w:sz w:val="24"/>
          <w:szCs w:val="24"/>
        </w:rPr>
        <w:t>包括但不限于完成本合同全部内容的施工设备、设计、制作、劳务、管理、材料、措施、保险、利润、税金、各种分部分项项目费、措施项目费、其他项目费、规费及其他一切风险费用等</w:t>
      </w:r>
      <w:r>
        <w:rPr>
          <w:rFonts w:hint="eastAsia" w:ascii="仿宋" w:hAnsi="仿宋" w:eastAsia="仿宋" w:cs="仿宋"/>
          <w:b w:val="0"/>
          <w:i w:val="0"/>
          <w:caps w:val="0"/>
          <w:color w:val="000000"/>
          <w:spacing w:val="0"/>
          <w:w w:val="100"/>
          <w:sz w:val="24"/>
          <w:szCs w:val="24"/>
        </w:rPr>
        <w:t>。如果因国家税法相关规定增值税税率变动，原则上本合同含税金额不变（不含税价和增值税予以相应调整），并按含税金额作为付款依据；如果因其他政策法规变动，双</w:t>
      </w:r>
      <w:r>
        <w:rPr>
          <w:rFonts w:hint="eastAsia" w:ascii="仿宋" w:hAnsi="仿宋" w:eastAsia="仿宋" w:cs="仿宋"/>
          <w:b w:val="0"/>
          <w:bCs/>
          <w:i w:val="0"/>
          <w:caps w:val="0"/>
          <w:color w:val="000000"/>
          <w:spacing w:val="0"/>
          <w:w w:val="100"/>
          <w:sz w:val="24"/>
          <w:szCs w:val="24"/>
        </w:rPr>
        <w:t>方在满足相关政策法规前提下协商确定。</w:t>
      </w:r>
    </w:p>
    <w:p w14:paraId="22886B59">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color w:val="000000"/>
          <w:spacing w:val="0"/>
          <w:w w:val="100"/>
          <w:sz w:val="24"/>
          <w:szCs w:val="24"/>
          <w:lang w:eastAsia="zh-CN"/>
        </w:rPr>
      </w:pPr>
      <w:r>
        <w:rPr>
          <w:rFonts w:hint="eastAsia" w:ascii="仿宋" w:hAnsi="仿宋" w:eastAsia="仿宋" w:cs="仿宋"/>
          <w:b w:val="0"/>
          <w:bCs/>
          <w:i w:val="0"/>
          <w:caps w:val="0"/>
          <w:color w:val="000000"/>
          <w:spacing w:val="0"/>
          <w:w w:val="100"/>
          <w:sz w:val="24"/>
          <w:szCs w:val="24"/>
          <w:lang w:val="en-US" w:eastAsia="zh-CN"/>
        </w:rPr>
        <w:t>本项目</w:t>
      </w:r>
      <w:r>
        <w:rPr>
          <w:rFonts w:hint="eastAsia" w:ascii="仿宋" w:hAnsi="仿宋" w:eastAsia="仿宋" w:cs="仿宋"/>
          <w:b w:val="0"/>
          <w:bCs/>
          <w:i w:val="0"/>
          <w:caps w:val="0"/>
          <w:color w:val="000000"/>
          <w:spacing w:val="0"/>
          <w:w w:val="100"/>
          <w:sz w:val="24"/>
          <w:szCs w:val="24"/>
        </w:rPr>
        <w:t>需第三方造价（核价）机构进行</w:t>
      </w:r>
      <w:r>
        <w:rPr>
          <w:rFonts w:hint="eastAsia" w:ascii="仿宋" w:hAnsi="仿宋" w:eastAsia="仿宋" w:cs="仿宋"/>
          <w:b w:val="0"/>
          <w:bCs/>
          <w:i w:val="0"/>
          <w:caps w:val="0"/>
          <w:color w:val="000000"/>
          <w:spacing w:val="0"/>
          <w:w w:val="100"/>
          <w:sz w:val="24"/>
          <w:szCs w:val="24"/>
          <w:lang w:val="en-US" w:eastAsia="zh-CN"/>
        </w:rPr>
        <w:t>初步</w:t>
      </w:r>
      <w:r>
        <w:rPr>
          <w:rFonts w:hint="eastAsia" w:ascii="仿宋" w:hAnsi="仿宋" w:eastAsia="仿宋" w:cs="仿宋"/>
          <w:b w:val="0"/>
          <w:bCs/>
          <w:i w:val="0"/>
          <w:caps w:val="0"/>
          <w:color w:val="000000"/>
          <w:spacing w:val="0"/>
          <w:w w:val="100"/>
          <w:sz w:val="24"/>
          <w:szCs w:val="24"/>
        </w:rPr>
        <w:t>结算审核</w:t>
      </w:r>
      <w:r>
        <w:rPr>
          <w:rFonts w:hint="eastAsia" w:ascii="仿宋" w:hAnsi="仿宋" w:eastAsia="仿宋" w:cs="仿宋"/>
          <w:b w:val="0"/>
          <w:bCs/>
          <w:i w:val="0"/>
          <w:caps w:val="0"/>
          <w:color w:val="000000"/>
          <w:spacing w:val="0"/>
          <w:w w:val="100"/>
          <w:sz w:val="24"/>
          <w:szCs w:val="24"/>
          <w:lang w:val="en-US" w:eastAsia="zh-CN"/>
        </w:rPr>
        <w:t>。</w:t>
      </w:r>
      <w:r>
        <w:rPr>
          <w:rFonts w:hint="eastAsia" w:ascii="仿宋" w:hAnsi="仿宋" w:eastAsia="仿宋" w:cs="仿宋"/>
          <w:b w:val="0"/>
          <w:bCs/>
          <w:i w:val="0"/>
          <w:caps w:val="0"/>
          <w:color w:val="000000"/>
          <w:spacing w:val="0"/>
          <w:w w:val="100"/>
          <w:sz w:val="24"/>
          <w:szCs w:val="24"/>
        </w:rPr>
        <w:t>由</w:t>
      </w:r>
      <w:r>
        <w:rPr>
          <w:rFonts w:hint="eastAsia" w:ascii="仿宋" w:hAnsi="仿宋" w:eastAsia="仿宋" w:cs="仿宋"/>
          <w:b w:val="0"/>
          <w:bCs/>
          <w:i w:val="0"/>
          <w:caps w:val="0"/>
          <w:color w:val="000000"/>
          <w:spacing w:val="0"/>
          <w:w w:val="100"/>
          <w:sz w:val="24"/>
          <w:szCs w:val="24"/>
          <w:lang w:val="en-US" w:eastAsia="zh-CN"/>
        </w:rPr>
        <w:t>甲方</w:t>
      </w:r>
      <w:r>
        <w:rPr>
          <w:rFonts w:hint="eastAsia" w:ascii="仿宋" w:hAnsi="仿宋" w:eastAsia="仿宋" w:cs="仿宋"/>
          <w:b w:val="0"/>
          <w:bCs/>
          <w:i w:val="0"/>
          <w:caps w:val="0"/>
          <w:color w:val="000000"/>
          <w:spacing w:val="0"/>
          <w:w w:val="100"/>
          <w:sz w:val="24"/>
          <w:szCs w:val="24"/>
        </w:rPr>
        <w:t>委托第三方造价（核价）机构在项目终验后对项目进行</w:t>
      </w:r>
      <w:r>
        <w:rPr>
          <w:rFonts w:hint="eastAsia" w:ascii="仿宋" w:hAnsi="仿宋" w:eastAsia="仿宋" w:cs="仿宋"/>
          <w:b w:val="0"/>
          <w:bCs/>
          <w:i w:val="0"/>
          <w:caps w:val="0"/>
          <w:color w:val="000000"/>
          <w:spacing w:val="0"/>
          <w:w w:val="100"/>
          <w:sz w:val="24"/>
          <w:szCs w:val="24"/>
          <w:lang w:val="en-US" w:eastAsia="zh-CN"/>
        </w:rPr>
        <w:t>初步</w:t>
      </w:r>
      <w:r>
        <w:rPr>
          <w:rFonts w:hint="eastAsia" w:ascii="仿宋" w:hAnsi="仿宋" w:eastAsia="仿宋" w:cs="仿宋"/>
          <w:b w:val="0"/>
          <w:bCs/>
          <w:i w:val="0"/>
          <w:caps w:val="0"/>
          <w:color w:val="000000"/>
          <w:spacing w:val="0"/>
          <w:w w:val="100"/>
          <w:sz w:val="24"/>
          <w:szCs w:val="24"/>
        </w:rPr>
        <w:t>结算审核，经</w:t>
      </w:r>
      <w:r>
        <w:rPr>
          <w:rFonts w:hint="eastAsia" w:ascii="仿宋" w:hAnsi="仿宋" w:eastAsia="仿宋" w:cs="仿宋"/>
          <w:b w:val="0"/>
          <w:bCs/>
          <w:i w:val="0"/>
          <w:caps w:val="0"/>
          <w:color w:val="000000"/>
          <w:spacing w:val="0"/>
          <w:w w:val="100"/>
          <w:sz w:val="24"/>
          <w:szCs w:val="24"/>
          <w:lang w:val="en-US" w:eastAsia="zh-CN"/>
        </w:rPr>
        <w:t>甲方</w:t>
      </w:r>
      <w:r>
        <w:rPr>
          <w:rFonts w:hint="eastAsia" w:ascii="仿宋" w:hAnsi="仿宋" w:eastAsia="仿宋" w:cs="仿宋"/>
          <w:b w:val="0"/>
          <w:bCs/>
          <w:i w:val="0"/>
          <w:caps w:val="0"/>
          <w:color w:val="000000"/>
          <w:spacing w:val="0"/>
          <w:w w:val="100"/>
          <w:sz w:val="24"/>
          <w:szCs w:val="24"/>
        </w:rPr>
        <w:t>确认后确定</w:t>
      </w:r>
      <w:r>
        <w:rPr>
          <w:rFonts w:hint="eastAsia" w:ascii="仿宋" w:hAnsi="仿宋" w:eastAsia="仿宋" w:cs="仿宋"/>
          <w:b w:val="0"/>
          <w:bCs/>
          <w:i w:val="0"/>
          <w:caps w:val="0"/>
          <w:color w:val="000000"/>
          <w:spacing w:val="0"/>
          <w:w w:val="100"/>
          <w:sz w:val="24"/>
          <w:szCs w:val="24"/>
          <w:lang w:val="en-US" w:eastAsia="zh-CN"/>
        </w:rPr>
        <w:t>初步</w:t>
      </w:r>
      <w:r>
        <w:rPr>
          <w:rFonts w:hint="eastAsia" w:ascii="仿宋" w:hAnsi="仿宋" w:eastAsia="仿宋" w:cs="仿宋"/>
          <w:b w:val="0"/>
          <w:bCs/>
          <w:i w:val="0"/>
          <w:caps w:val="0"/>
          <w:color w:val="000000"/>
          <w:spacing w:val="0"/>
          <w:w w:val="100"/>
          <w:sz w:val="24"/>
          <w:szCs w:val="24"/>
        </w:rPr>
        <w:t>结算金额</w:t>
      </w:r>
      <w:r>
        <w:rPr>
          <w:rFonts w:hint="eastAsia" w:ascii="仿宋" w:hAnsi="仿宋" w:eastAsia="仿宋" w:cs="仿宋"/>
          <w:b w:val="0"/>
          <w:bCs/>
          <w:i w:val="0"/>
          <w:caps w:val="0"/>
          <w:color w:val="000000"/>
          <w:spacing w:val="0"/>
          <w:w w:val="100"/>
          <w:sz w:val="24"/>
          <w:szCs w:val="24"/>
          <w:lang w:eastAsia="zh-CN"/>
        </w:rPr>
        <w:t>。</w:t>
      </w:r>
      <w:r>
        <w:rPr>
          <w:rFonts w:hint="eastAsia" w:ascii="仿宋" w:hAnsi="仿宋" w:eastAsia="仿宋" w:cs="仿宋"/>
          <w:b w:val="0"/>
          <w:bCs/>
          <w:i w:val="0"/>
          <w:caps w:val="0"/>
          <w:color w:val="000000"/>
          <w:spacing w:val="0"/>
          <w:w w:val="100"/>
          <w:sz w:val="24"/>
          <w:szCs w:val="24"/>
          <w:lang w:val="en-US" w:eastAsia="zh-CN"/>
        </w:rPr>
        <w:t>终审单位由市财政主管</w:t>
      </w:r>
      <w:r>
        <w:rPr>
          <w:rFonts w:hint="eastAsia" w:ascii="仿宋" w:hAnsi="仿宋" w:eastAsia="仿宋" w:cs="仿宋"/>
          <w:b w:val="0"/>
          <w:bCs/>
          <w:i w:val="0"/>
          <w:caps w:val="0"/>
          <w:color w:val="000000"/>
          <w:spacing w:val="0"/>
          <w:w w:val="100"/>
          <w:sz w:val="24"/>
          <w:szCs w:val="24"/>
          <w:lang w:eastAsia="zh-CN"/>
        </w:rPr>
        <w:t>部门</w:t>
      </w:r>
      <w:r>
        <w:rPr>
          <w:rFonts w:hint="eastAsia" w:ascii="仿宋" w:hAnsi="仿宋" w:eastAsia="仿宋" w:cs="仿宋"/>
          <w:b w:val="0"/>
          <w:bCs/>
          <w:i w:val="0"/>
          <w:caps w:val="0"/>
          <w:color w:val="000000"/>
          <w:spacing w:val="0"/>
          <w:w w:val="100"/>
          <w:sz w:val="24"/>
          <w:szCs w:val="24"/>
          <w:lang w:val="en-US" w:eastAsia="zh-CN"/>
        </w:rPr>
        <w:t>进行结算审查，</w:t>
      </w:r>
      <w:r>
        <w:rPr>
          <w:rFonts w:hint="eastAsia" w:ascii="仿宋" w:hAnsi="仿宋" w:eastAsia="仿宋" w:cs="仿宋"/>
          <w:b w:val="0"/>
          <w:bCs/>
          <w:i w:val="0"/>
          <w:caps w:val="0"/>
          <w:color w:val="000000"/>
          <w:spacing w:val="0"/>
          <w:w w:val="100"/>
          <w:sz w:val="24"/>
          <w:szCs w:val="24"/>
        </w:rPr>
        <w:t>按照三亚市人民政府关于印发三亚市政府投资</w:t>
      </w:r>
      <w:r>
        <w:rPr>
          <w:rFonts w:hint="eastAsia" w:ascii="仿宋" w:hAnsi="仿宋" w:eastAsia="仿宋" w:cs="仿宋"/>
          <w:b w:val="0"/>
          <w:i w:val="0"/>
          <w:caps w:val="0"/>
          <w:color w:val="000000"/>
          <w:spacing w:val="0"/>
          <w:w w:val="100"/>
          <w:sz w:val="24"/>
          <w:szCs w:val="24"/>
        </w:rPr>
        <w:t>建设项目竣工结（决）算监督管理办法的通知（三府规〔2024〕13号）</w:t>
      </w:r>
      <w:r>
        <w:rPr>
          <w:rFonts w:hint="eastAsia" w:ascii="仿宋" w:hAnsi="仿宋" w:eastAsia="仿宋" w:cs="仿宋"/>
          <w:b w:val="0"/>
          <w:i w:val="0"/>
          <w:caps w:val="0"/>
          <w:color w:val="000000"/>
          <w:spacing w:val="0"/>
          <w:w w:val="100"/>
          <w:sz w:val="24"/>
          <w:szCs w:val="24"/>
          <w:lang w:val="en-US" w:eastAsia="zh-CN"/>
        </w:rPr>
        <w:t>以及三亚市人民政府关于印发《三亚市市级政府投资项目评审管理办法》的通知（三府规〔2025〕3号）</w:t>
      </w:r>
      <w:r>
        <w:rPr>
          <w:rFonts w:hint="eastAsia" w:ascii="仿宋" w:hAnsi="仿宋" w:eastAsia="仿宋" w:cs="仿宋"/>
          <w:b w:val="0"/>
          <w:i w:val="0"/>
          <w:caps w:val="0"/>
          <w:color w:val="000000"/>
          <w:spacing w:val="0"/>
          <w:w w:val="100"/>
          <w:sz w:val="24"/>
          <w:szCs w:val="24"/>
        </w:rPr>
        <w:t>等有关规定</w:t>
      </w:r>
      <w:r>
        <w:rPr>
          <w:rFonts w:hint="eastAsia" w:ascii="仿宋" w:hAnsi="仿宋" w:eastAsia="仿宋" w:cs="仿宋"/>
          <w:b w:val="0"/>
          <w:i w:val="0"/>
          <w:caps w:val="0"/>
          <w:color w:val="000000"/>
          <w:spacing w:val="0"/>
          <w:w w:val="100"/>
          <w:sz w:val="24"/>
          <w:szCs w:val="24"/>
          <w:lang w:val="en-US" w:eastAsia="zh-CN"/>
        </w:rPr>
        <w:t>办理，</w:t>
      </w:r>
      <w:r>
        <w:rPr>
          <w:rFonts w:hint="eastAsia" w:ascii="仿宋" w:hAnsi="仿宋" w:eastAsia="仿宋" w:cs="仿宋"/>
          <w:b w:val="0"/>
          <w:i w:val="0"/>
          <w:caps w:val="0"/>
          <w:color w:val="000000"/>
          <w:spacing w:val="0"/>
          <w:w w:val="100"/>
          <w:sz w:val="24"/>
          <w:szCs w:val="24"/>
        </w:rPr>
        <w:t>待项目竣工验收合格后</w:t>
      </w:r>
      <w:r>
        <w:rPr>
          <w:rFonts w:hint="eastAsia" w:ascii="仿宋" w:hAnsi="仿宋" w:eastAsia="仿宋" w:cs="仿宋"/>
          <w:b w:val="0"/>
          <w:i w:val="0"/>
          <w:caps w:val="0"/>
          <w:color w:val="000000"/>
          <w:spacing w:val="0"/>
          <w:w w:val="100"/>
          <w:sz w:val="24"/>
          <w:szCs w:val="24"/>
          <w:lang w:eastAsia="zh-CN"/>
        </w:rPr>
        <w:t>，以竣工结算监督部门审查结果作为</w:t>
      </w:r>
      <w:r>
        <w:rPr>
          <w:rFonts w:hint="eastAsia" w:ascii="仿宋" w:hAnsi="仿宋" w:eastAsia="仿宋" w:cs="仿宋"/>
          <w:b w:val="0"/>
          <w:i w:val="0"/>
          <w:caps w:val="0"/>
          <w:color w:val="000000"/>
          <w:spacing w:val="0"/>
          <w:w w:val="100"/>
          <w:sz w:val="24"/>
          <w:szCs w:val="24"/>
          <w:lang w:val="en-US" w:eastAsia="zh-CN"/>
        </w:rPr>
        <w:t>最终</w:t>
      </w:r>
      <w:r>
        <w:rPr>
          <w:rFonts w:hint="eastAsia" w:ascii="仿宋" w:hAnsi="仿宋" w:eastAsia="仿宋" w:cs="仿宋"/>
          <w:b w:val="0"/>
          <w:i w:val="0"/>
          <w:caps w:val="0"/>
          <w:color w:val="000000"/>
          <w:spacing w:val="0"/>
          <w:w w:val="100"/>
          <w:sz w:val="24"/>
          <w:szCs w:val="24"/>
          <w:lang w:eastAsia="zh-CN"/>
        </w:rPr>
        <w:t>结算依据。</w:t>
      </w:r>
      <w:r>
        <w:rPr>
          <w:rFonts w:hint="eastAsia" w:ascii="仿宋" w:hAnsi="仿宋" w:eastAsia="仿宋" w:cs="仿宋"/>
          <w:b w:val="0"/>
          <w:i w:val="0"/>
          <w:caps w:val="0"/>
          <w:color w:val="000000"/>
          <w:spacing w:val="0"/>
          <w:w w:val="100"/>
          <w:sz w:val="24"/>
          <w:szCs w:val="24"/>
          <w:lang w:val="en-US" w:eastAsia="zh-CN"/>
        </w:rPr>
        <w:t>待</w:t>
      </w:r>
      <w:r>
        <w:rPr>
          <w:rFonts w:hint="eastAsia" w:ascii="仿宋" w:hAnsi="仿宋" w:eastAsia="仿宋" w:cs="仿宋"/>
          <w:b w:val="0"/>
          <w:i w:val="0"/>
          <w:caps w:val="0"/>
          <w:color w:val="000000"/>
          <w:spacing w:val="0"/>
          <w:w w:val="100"/>
          <w:sz w:val="24"/>
          <w:szCs w:val="24"/>
          <w:lang w:eastAsia="zh-CN"/>
        </w:rPr>
        <w:t>财政资金落实后，乙方开具等额有效的合法发票后，甲方发起支付流程并由甲方向乙方支付。</w:t>
      </w:r>
    </w:p>
    <w:p w14:paraId="5D88F4F0">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41" w:name="_Toc145425986"/>
      <w:r>
        <w:rPr>
          <w:rFonts w:hint="eastAsia" w:ascii="仿宋" w:hAnsi="仿宋" w:eastAsia="仿宋" w:cs="仿宋"/>
          <w:b w:val="0"/>
          <w:i w:val="0"/>
          <w:caps w:val="0"/>
          <w:spacing w:val="0"/>
          <w:w w:val="100"/>
          <w:sz w:val="24"/>
          <w:szCs w:val="24"/>
        </w:rPr>
        <w:t>9.2 付款方式</w:t>
      </w:r>
      <w:bookmarkEnd w:id="41"/>
    </w:p>
    <w:p w14:paraId="6644E823">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rPr>
        <w:t xml:space="preserve">9.2.1 </w:t>
      </w:r>
      <w:r>
        <w:rPr>
          <w:rFonts w:hint="eastAsia" w:ascii="仿宋" w:hAnsi="仿宋" w:eastAsia="仿宋" w:cs="仿宋"/>
          <w:b w:val="0"/>
          <w:i w:val="0"/>
          <w:caps w:val="0"/>
          <w:spacing w:val="0"/>
          <w:w w:val="100"/>
          <w:sz w:val="24"/>
          <w:szCs w:val="24"/>
          <w:lang w:val="en-US" w:eastAsia="zh-CN"/>
        </w:rPr>
        <w:t>本项目为分期、分段实施建设；</w:t>
      </w:r>
    </w:p>
    <w:p w14:paraId="3C775C25">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color w:val="000000"/>
          <w:spacing w:val="0"/>
          <w:w w:val="100"/>
          <w:sz w:val="24"/>
          <w:szCs w:val="24"/>
          <w:lang w:eastAsia="zh-CN"/>
        </w:rPr>
      </w:pPr>
      <w:r>
        <w:rPr>
          <w:rFonts w:hint="eastAsia" w:ascii="仿宋" w:hAnsi="仿宋" w:eastAsia="仿宋" w:cs="仿宋"/>
          <w:b w:val="0"/>
          <w:i w:val="0"/>
          <w:caps w:val="0"/>
          <w:color w:val="000000"/>
          <w:spacing w:val="0"/>
          <w:w w:val="100"/>
          <w:sz w:val="24"/>
          <w:szCs w:val="24"/>
        </w:rPr>
        <w:t>9.2.</w:t>
      </w:r>
      <w:r>
        <w:rPr>
          <w:rFonts w:hint="eastAsia" w:ascii="仿宋" w:hAnsi="仿宋" w:eastAsia="仿宋" w:cs="仿宋"/>
          <w:b w:val="0"/>
          <w:i w:val="0"/>
          <w:caps w:val="0"/>
          <w:color w:val="000000"/>
          <w:spacing w:val="0"/>
          <w:w w:val="100"/>
          <w:sz w:val="24"/>
          <w:szCs w:val="24"/>
          <w:lang w:val="en-US" w:eastAsia="zh-CN"/>
        </w:rPr>
        <w:t>2</w:t>
      </w:r>
      <w:r>
        <w:rPr>
          <w:rFonts w:hint="eastAsia" w:ascii="仿宋" w:hAnsi="仿宋" w:eastAsia="仿宋" w:cs="仿宋"/>
          <w:b w:val="0"/>
          <w:i w:val="0"/>
          <w:caps w:val="0"/>
          <w:color w:val="000000"/>
          <w:spacing w:val="0"/>
          <w:w w:val="100"/>
          <w:sz w:val="24"/>
          <w:szCs w:val="24"/>
        </w:rPr>
        <w:t xml:space="preserve"> 甲方根据项目进度和合同履行情</w:t>
      </w:r>
      <w:r>
        <w:rPr>
          <w:rFonts w:hint="eastAsia" w:ascii="仿宋" w:hAnsi="仿宋" w:eastAsia="仿宋" w:cs="仿宋"/>
          <w:b w:val="0"/>
          <w:i w:val="0"/>
          <w:caps w:val="0"/>
          <w:color w:val="000000"/>
          <w:spacing w:val="0"/>
          <w:w w:val="100"/>
          <w:sz w:val="24"/>
          <w:szCs w:val="24"/>
          <w:lang w:val="en-US" w:eastAsia="zh-CN"/>
        </w:rPr>
        <w:t>况，甲方按照下表约定向乙方支付，付款请需，乙方开具等额有效的合法发票后，甲方</w:t>
      </w:r>
      <w:r>
        <w:rPr>
          <w:rFonts w:hint="eastAsia" w:ascii="仿宋" w:hAnsi="仿宋" w:eastAsia="仿宋" w:cs="仿宋"/>
          <w:b w:val="0"/>
          <w:i w:val="0"/>
          <w:caps w:val="0"/>
          <w:color w:val="000000"/>
          <w:spacing w:val="0"/>
          <w:w w:val="100"/>
          <w:sz w:val="24"/>
          <w:szCs w:val="24"/>
        </w:rPr>
        <w:t>向乙方支付</w:t>
      </w:r>
      <w:r>
        <w:rPr>
          <w:rFonts w:hint="eastAsia" w:ascii="仿宋" w:hAnsi="仿宋" w:eastAsia="仿宋" w:cs="仿宋"/>
          <w:b w:val="0"/>
          <w:i w:val="0"/>
          <w:caps w:val="0"/>
          <w:color w:val="000000"/>
          <w:spacing w:val="0"/>
          <w:w w:val="100"/>
          <w:sz w:val="24"/>
          <w:szCs w:val="24"/>
          <w:lang w:val="en-US" w:eastAsia="zh-CN"/>
        </w:rPr>
        <w:t>进度</w:t>
      </w:r>
      <w:r>
        <w:rPr>
          <w:rFonts w:hint="eastAsia" w:ascii="仿宋" w:hAnsi="仿宋" w:eastAsia="仿宋" w:cs="仿宋"/>
          <w:b w:val="0"/>
          <w:i w:val="0"/>
          <w:caps w:val="0"/>
          <w:color w:val="000000"/>
          <w:spacing w:val="0"/>
          <w:w w:val="100"/>
          <w:sz w:val="24"/>
          <w:szCs w:val="24"/>
        </w:rPr>
        <w:t>款项</w:t>
      </w:r>
      <w:r>
        <w:rPr>
          <w:rFonts w:hint="eastAsia" w:ascii="仿宋" w:hAnsi="仿宋" w:eastAsia="仿宋" w:cs="仿宋"/>
          <w:b w:val="0"/>
          <w:i w:val="0"/>
          <w:caps w:val="0"/>
          <w:color w:val="000000"/>
          <w:spacing w:val="0"/>
          <w:w w:val="100"/>
          <w:sz w:val="24"/>
          <w:szCs w:val="24"/>
          <w:lang w:eastAsia="zh-CN"/>
        </w:rPr>
        <w:t>。</w:t>
      </w:r>
    </w:p>
    <w:tbl>
      <w:tblPr>
        <w:tblStyle w:val="12"/>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3325"/>
        <w:gridCol w:w="4522"/>
      </w:tblGrid>
      <w:tr w14:paraId="5310E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3A3D03A5">
            <w:pPr>
              <w:snapToGrid/>
              <w:spacing w:before="156" w:beforeAutospacing="0" w:after="156" w:afterAutospacing="0" w:line="440" w:lineRule="exact"/>
              <w:jc w:val="both"/>
              <w:textAlignment w:val="baseline"/>
              <w:rPr>
                <w:rFonts w:ascii="仿宋" w:hAnsi="仿宋" w:eastAsia="仿宋" w:cs="仿宋"/>
                <w:b/>
                <w:bCs/>
                <w:i w:val="0"/>
                <w:caps w:val="0"/>
                <w:spacing w:val="0"/>
                <w:w w:val="100"/>
                <w:sz w:val="24"/>
                <w:szCs w:val="24"/>
              </w:rPr>
            </w:pPr>
            <w:r>
              <w:rPr>
                <w:rFonts w:hint="eastAsia" w:ascii="仿宋" w:hAnsi="仿宋" w:eastAsia="仿宋" w:cs="仿宋"/>
                <w:b/>
                <w:bCs/>
                <w:i w:val="0"/>
                <w:caps w:val="0"/>
                <w:spacing w:val="0"/>
                <w:w w:val="100"/>
                <w:sz w:val="24"/>
                <w:szCs w:val="24"/>
              </w:rPr>
              <w:t>条目</w:t>
            </w:r>
          </w:p>
        </w:tc>
        <w:tc>
          <w:tcPr>
            <w:tcW w:w="3325" w:type="dxa"/>
            <w:tcBorders>
              <w:top w:val="single" w:color="auto" w:sz="4" w:space="0"/>
              <w:left w:val="single" w:color="auto" w:sz="4" w:space="0"/>
              <w:bottom w:val="single" w:color="auto" w:sz="4" w:space="0"/>
              <w:right w:val="single" w:color="auto" w:sz="4" w:space="0"/>
            </w:tcBorders>
            <w:noWrap w:val="0"/>
            <w:vAlign w:val="center"/>
          </w:tcPr>
          <w:p w14:paraId="4F3EE515">
            <w:pPr>
              <w:snapToGrid/>
              <w:spacing w:before="156" w:beforeAutospacing="0" w:after="156" w:afterAutospacing="0" w:line="440" w:lineRule="exact"/>
              <w:ind w:firstLine="200"/>
              <w:jc w:val="center"/>
              <w:textAlignment w:val="baseline"/>
              <w:rPr>
                <w:rFonts w:ascii="仿宋" w:hAnsi="仿宋" w:eastAsia="仿宋" w:cs="仿宋"/>
                <w:b/>
                <w:bCs/>
                <w:i w:val="0"/>
                <w:caps w:val="0"/>
                <w:spacing w:val="0"/>
                <w:w w:val="100"/>
                <w:sz w:val="24"/>
                <w:szCs w:val="24"/>
              </w:rPr>
            </w:pPr>
            <w:r>
              <w:rPr>
                <w:rFonts w:hint="eastAsia" w:ascii="仿宋" w:hAnsi="仿宋" w:eastAsia="仿宋" w:cs="仿宋"/>
                <w:b/>
                <w:bCs/>
                <w:i w:val="0"/>
                <w:caps w:val="0"/>
                <w:spacing w:val="0"/>
                <w:w w:val="100"/>
                <w:sz w:val="24"/>
                <w:szCs w:val="24"/>
              </w:rPr>
              <w:t>支付比例及金额</w:t>
            </w:r>
          </w:p>
        </w:tc>
        <w:tc>
          <w:tcPr>
            <w:tcW w:w="4522" w:type="dxa"/>
            <w:tcBorders>
              <w:top w:val="single" w:color="auto" w:sz="4" w:space="0"/>
              <w:left w:val="single" w:color="auto" w:sz="4" w:space="0"/>
              <w:bottom w:val="single" w:color="auto" w:sz="4" w:space="0"/>
              <w:right w:val="single" w:color="auto" w:sz="4" w:space="0"/>
            </w:tcBorders>
            <w:noWrap w:val="0"/>
            <w:vAlign w:val="center"/>
          </w:tcPr>
          <w:p w14:paraId="7F7CB696">
            <w:pPr>
              <w:snapToGrid/>
              <w:spacing w:before="156" w:beforeAutospacing="0" w:after="156" w:afterAutospacing="0" w:line="440" w:lineRule="exact"/>
              <w:ind w:firstLine="200"/>
              <w:jc w:val="center"/>
              <w:textAlignment w:val="baseline"/>
              <w:rPr>
                <w:rFonts w:ascii="仿宋" w:hAnsi="仿宋" w:eastAsia="仿宋" w:cs="仿宋"/>
                <w:b/>
                <w:bCs/>
                <w:i w:val="0"/>
                <w:caps w:val="0"/>
                <w:spacing w:val="0"/>
                <w:w w:val="100"/>
                <w:sz w:val="24"/>
                <w:szCs w:val="24"/>
              </w:rPr>
            </w:pPr>
            <w:r>
              <w:rPr>
                <w:rFonts w:hint="eastAsia" w:ascii="仿宋" w:hAnsi="仿宋" w:eastAsia="仿宋" w:cs="仿宋"/>
                <w:b/>
                <w:bCs/>
                <w:i w:val="0"/>
                <w:caps w:val="0"/>
                <w:spacing w:val="0"/>
                <w:w w:val="100"/>
                <w:sz w:val="24"/>
                <w:szCs w:val="24"/>
              </w:rPr>
              <w:t>付款条件</w:t>
            </w:r>
          </w:p>
        </w:tc>
      </w:tr>
      <w:tr w14:paraId="15BE9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695C9764">
            <w:pPr>
              <w:snapToGrid/>
              <w:spacing w:before="156" w:beforeAutospacing="0" w:after="156" w:afterAutospacing="0" w:line="440" w:lineRule="exact"/>
              <w:jc w:val="center"/>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w:t>
            </w:r>
          </w:p>
        </w:tc>
        <w:tc>
          <w:tcPr>
            <w:tcW w:w="3325" w:type="dxa"/>
            <w:tcBorders>
              <w:top w:val="single" w:color="auto" w:sz="4" w:space="0"/>
              <w:left w:val="single" w:color="auto" w:sz="4" w:space="0"/>
              <w:bottom w:val="single" w:color="auto" w:sz="4" w:space="0"/>
              <w:right w:val="single" w:color="auto" w:sz="4" w:space="0"/>
            </w:tcBorders>
            <w:noWrap w:val="0"/>
            <w:vAlign w:val="center"/>
          </w:tcPr>
          <w:p w14:paraId="177D7824">
            <w:pPr>
              <w:snapToGrid/>
              <w:spacing w:before="156" w:beforeAutospacing="0" w:after="156" w:afterAutospacing="0" w:line="440" w:lineRule="exact"/>
              <w:jc w:val="both"/>
              <w:textAlignment w:val="baseline"/>
              <w:rPr>
                <w:b w:val="0"/>
                <w:i w:val="0"/>
                <w:caps w:val="0"/>
                <w:spacing w:val="0"/>
                <w:w w:val="100"/>
                <w:sz w:val="20"/>
              </w:rPr>
            </w:pPr>
            <w:r>
              <w:rPr>
                <w:rFonts w:hint="eastAsia" w:ascii="仿宋" w:hAnsi="仿宋" w:eastAsia="仿宋" w:cs="仿宋"/>
                <w:b w:val="0"/>
                <w:i w:val="0"/>
                <w:caps w:val="0"/>
                <w:spacing w:val="0"/>
                <w:w w:val="100"/>
                <w:sz w:val="24"/>
                <w:szCs w:val="24"/>
              </w:rPr>
              <w:t xml:space="preserve">预付款及初验款：合同总价的  </w:t>
            </w:r>
            <w:r>
              <w:rPr>
                <w:rFonts w:hint="eastAsia" w:ascii="仿宋" w:hAnsi="仿宋" w:eastAsia="仿宋" w:cs="仿宋"/>
                <w:b w:val="0"/>
                <w:i w:val="0"/>
                <w:caps w:val="0"/>
                <w:spacing w:val="0"/>
                <w:w w:val="100"/>
                <w:sz w:val="24"/>
                <w:szCs w:val="24"/>
                <w:lang w:val="en-US" w:eastAsia="zh-CN"/>
              </w:rPr>
              <w:t>5</w:t>
            </w:r>
            <w:r>
              <w:rPr>
                <w:rFonts w:hint="eastAsia" w:ascii="仿宋" w:hAnsi="仿宋" w:eastAsia="仿宋" w:cs="仿宋"/>
                <w:b w:val="0"/>
                <w:i w:val="0"/>
                <w:caps w:val="0"/>
                <w:spacing w:val="0"/>
                <w:w w:val="100"/>
                <w:sz w:val="24"/>
                <w:szCs w:val="24"/>
              </w:rPr>
              <w:t>0 %，计人民币（大写）    （￥        ）。</w:t>
            </w:r>
          </w:p>
        </w:tc>
        <w:tc>
          <w:tcPr>
            <w:tcW w:w="4522" w:type="dxa"/>
            <w:tcBorders>
              <w:top w:val="single" w:color="auto" w:sz="4" w:space="0"/>
              <w:left w:val="single" w:color="auto" w:sz="4" w:space="0"/>
              <w:bottom w:val="single" w:color="auto" w:sz="4" w:space="0"/>
              <w:right w:val="single" w:color="auto" w:sz="4" w:space="0"/>
            </w:tcBorders>
            <w:noWrap w:val="0"/>
            <w:vAlign w:val="center"/>
          </w:tcPr>
          <w:p w14:paraId="18FDF5F7">
            <w:pPr>
              <w:snapToGrid/>
              <w:spacing w:before="156" w:beforeAutospacing="0" w:after="156" w:afterAutospacing="0" w:line="440" w:lineRule="exact"/>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color w:val="000000"/>
                <w:spacing w:val="0"/>
                <w:w w:val="100"/>
                <w:sz w:val="24"/>
                <w:szCs w:val="24"/>
              </w:rPr>
              <w:t>1.合同生效后，甲方支付合同金额的30%作为预付款，即人民币xx元，</w:t>
            </w:r>
          </w:p>
          <w:p w14:paraId="1C5B840A">
            <w:pPr>
              <w:snapToGrid/>
              <w:spacing w:before="156" w:beforeAutospacing="0" w:after="156" w:afterAutospacing="0" w:line="440" w:lineRule="exact"/>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color w:val="000000"/>
                <w:spacing w:val="0"/>
                <w:w w:val="100"/>
                <w:sz w:val="24"/>
                <w:szCs w:val="24"/>
              </w:rPr>
              <w:t>2.乙方按本合同约定完成设备采购、安装、调试，项目通过甲方初验收</w:t>
            </w:r>
            <w:r>
              <w:rPr>
                <w:rFonts w:hint="eastAsia" w:ascii="仿宋" w:hAnsi="仿宋" w:eastAsia="仿宋" w:cs="仿宋"/>
                <w:b w:val="0"/>
                <w:i w:val="0"/>
                <w:caps w:val="0"/>
                <w:color w:val="000000"/>
                <w:spacing w:val="0"/>
                <w:w w:val="100"/>
                <w:sz w:val="24"/>
                <w:szCs w:val="24"/>
                <w:lang w:eastAsia="zh-CN"/>
              </w:rPr>
              <w:t>，</w:t>
            </w:r>
            <w:r>
              <w:rPr>
                <w:rFonts w:hint="eastAsia" w:ascii="仿宋" w:hAnsi="仿宋" w:eastAsia="仿宋" w:cs="仿宋"/>
                <w:b w:val="0"/>
                <w:i w:val="0"/>
                <w:caps w:val="0"/>
                <w:color w:val="000000"/>
                <w:spacing w:val="0"/>
                <w:w w:val="100"/>
                <w:sz w:val="24"/>
                <w:szCs w:val="24"/>
              </w:rPr>
              <w:t>且甲方收到并审核确认乙方提供的增值税发票及付款申请书等付款材料后15个工作日内，甲方支付合同金额的</w:t>
            </w:r>
            <w:r>
              <w:rPr>
                <w:rFonts w:hint="eastAsia" w:ascii="仿宋" w:hAnsi="仿宋" w:eastAsia="仿宋" w:cs="仿宋"/>
                <w:b w:val="0"/>
                <w:i w:val="0"/>
                <w:caps w:val="0"/>
                <w:color w:val="000000"/>
                <w:spacing w:val="0"/>
                <w:w w:val="100"/>
                <w:sz w:val="24"/>
                <w:szCs w:val="24"/>
                <w:lang w:val="en-US" w:eastAsia="zh-CN"/>
              </w:rPr>
              <w:t>2</w:t>
            </w:r>
            <w:r>
              <w:rPr>
                <w:rFonts w:hint="eastAsia" w:ascii="仿宋" w:hAnsi="仿宋" w:eastAsia="仿宋" w:cs="仿宋"/>
                <w:b w:val="0"/>
                <w:i w:val="0"/>
                <w:caps w:val="0"/>
                <w:color w:val="000000"/>
                <w:spacing w:val="0"/>
                <w:w w:val="100"/>
                <w:sz w:val="24"/>
                <w:szCs w:val="24"/>
              </w:rPr>
              <w:t>0%。</w:t>
            </w:r>
          </w:p>
        </w:tc>
      </w:tr>
      <w:tr w14:paraId="0F5F5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6300DE91">
            <w:pPr>
              <w:snapToGrid/>
              <w:spacing w:before="156" w:beforeAutospacing="0" w:after="156" w:afterAutospacing="0" w:line="440" w:lineRule="exact"/>
              <w:jc w:val="center"/>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2</w:t>
            </w:r>
          </w:p>
        </w:tc>
        <w:tc>
          <w:tcPr>
            <w:tcW w:w="3325" w:type="dxa"/>
            <w:tcBorders>
              <w:top w:val="single" w:color="auto" w:sz="4" w:space="0"/>
              <w:left w:val="single" w:color="auto" w:sz="4" w:space="0"/>
              <w:bottom w:val="single" w:color="auto" w:sz="4" w:space="0"/>
              <w:right w:val="single" w:color="auto" w:sz="4" w:space="0"/>
            </w:tcBorders>
            <w:noWrap w:val="0"/>
            <w:vAlign w:val="center"/>
          </w:tcPr>
          <w:p w14:paraId="2F72E05E">
            <w:pPr>
              <w:snapToGrid/>
              <w:spacing w:before="156" w:beforeAutospacing="0" w:after="156" w:afterAutospacing="0" w:line="440" w:lineRule="exact"/>
              <w:jc w:val="both"/>
              <w:textAlignment w:val="baseline"/>
              <w:rPr>
                <w:rFonts w:ascii="仿宋" w:hAnsi="仿宋" w:eastAsia="仿宋" w:cs="仿宋"/>
                <w:b w:val="0"/>
                <w:i w:val="0"/>
                <w:caps w:val="0"/>
                <w:spacing w:val="0"/>
                <w:w w:val="100"/>
                <w:sz w:val="24"/>
                <w:szCs w:val="24"/>
              </w:rPr>
            </w:pPr>
            <w:r>
              <w:rPr>
                <w:rFonts w:ascii="仿宋" w:hAnsi="仿宋" w:eastAsia="仿宋" w:cs="仿宋"/>
                <w:b w:val="0"/>
                <w:i w:val="0"/>
                <w:caps w:val="0"/>
                <w:spacing w:val="0"/>
                <w:w w:val="100"/>
                <w:sz w:val="24"/>
                <w:szCs w:val="24"/>
              </w:rPr>
              <w:t xml:space="preserve">进度款：合同总价的  </w:t>
            </w:r>
            <w:r>
              <w:rPr>
                <w:rFonts w:hint="eastAsia" w:ascii="仿宋" w:hAnsi="仿宋" w:eastAsia="仿宋" w:cs="仿宋"/>
                <w:b w:val="0"/>
                <w:i w:val="0"/>
                <w:caps w:val="0"/>
                <w:spacing w:val="0"/>
                <w:w w:val="100"/>
                <w:sz w:val="24"/>
                <w:szCs w:val="24"/>
                <w:lang w:val="en-US" w:eastAsia="zh-CN"/>
              </w:rPr>
              <w:t>3</w:t>
            </w:r>
            <w:r>
              <w:rPr>
                <w:rFonts w:ascii="仿宋" w:hAnsi="仿宋" w:eastAsia="仿宋" w:cs="仿宋"/>
                <w:b w:val="0"/>
                <w:i w:val="0"/>
                <w:caps w:val="0"/>
                <w:spacing w:val="0"/>
                <w:w w:val="100"/>
                <w:sz w:val="24"/>
                <w:szCs w:val="24"/>
              </w:rPr>
              <w:t>0  %，计人民币（大写）     （￥        ）。</w:t>
            </w:r>
          </w:p>
        </w:tc>
        <w:tc>
          <w:tcPr>
            <w:tcW w:w="4522" w:type="dxa"/>
            <w:tcBorders>
              <w:top w:val="single" w:color="auto" w:sz="4" w:space="0"/>
              <w:left w:val="single" w:color="auto" w:sz="4" w:space="0"/>
              <w:bottom w:val="single" w:color="auto" w:sz="4" w:space="0"/>
              <w:right w:val="single" w:color="auto" w:sz="4" w:space="0"/>
            </w:tcBorders>
            <w:noWrap w:val="0"/>
            <w:vAlign w:val="center"/>
          </w:tcPr>
          <w:p w14:paraId="52A5ED1A">
            <w:pPr>
              <w:snapToGrid/>
              <w:spacing w:before="156" w:beforeAutospacing="0" w:after="156" w:afterAutospacing="0" w:line="440" w:lineRule="exact"/>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初验结束后，甲方按乙方实际完成的全部工程量向乙方支付30%的进度款项，工程量以监理、甲方评估后签署的《进度确认单》为准。甲方收到并审核确认乙方提交的进度款申请材料（包括且不限于付款申请函、进度确认单、增值税发票等）后15个工作日内，甲方向</w:t>
            </w:r>
            <w:r>
              <w:rPr>
                <w:rFonts w:hint="eastAsia" w:ascii="仿宋" w:hAnsi="仿宋" w:eastAsia="仿宋" w:cs="仿宋"/>
                <w:b w:val="0"/>
                <w:i w:val="0"/>
                <w:caps w:val="0"/>
                <w:spacing w:val="0"/>
                <w:w w:val="100"/>
                <w:sz w:val="24"/>
                <w:szCs w:val="24"/>
                <w:lang w:val="en-US" w:eastAsia="zh-CN"/>
              </w:rPr>
              <w:t>乙方</w:t>
            </w:r>
            <w:r>
              <w:rPr>
                <w:rFonts w:hint="eastAsia" w:ascii="仿宋" w:hAnsi="仿宋" w:eastAsia="仿宋" w:cs="仿宋"/>
                <w:b w:val="0"/>
                <w:i w:val="0"/>
                <w:caps w:val="0"/>
                <w:spacing w:val="0"/>
                <w:w w:val="100"/>
                <w:sz w:val="24"/>
                <w:szCs w:val="24"/>
              </w:rPr>
              <w:t>支付。</w:t>
            </w:r>
          </w:p>
        </w:tc>
      </w:tr>
      <w:tr w14:paraId="10478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3695A477">
            <w:pPr>
              <w:snapToGrid/>
              <w:spacing w:before="156" w:beforeAutospacing="0" w:after="156" w:afterAutospacing="0" w:line="440" w:lineRule="exact"/>
              <w:jc w:val="center"/>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3</w:t>
            </w:r>
          </w:p>
        </w:tc>
        <w:tc>
          <w:tcPr>
            <w:tcW w:w="3325" w:type="dxa"/>
            <w:tcBorders>
              <w:top w:val="single" w:color="auto" w:sz="4" w:space="0"/>
              <w:left w:val="single" w:color="auto" w:sz="4" w:space="0"/>
              <w:bottom w:val="single" w:color="auto" w:sz="4" w:space="0"/>
              <w:right w:val="single" w:color="auto" w:sz="4" w:space="0"/>
            </w:tcBorders>
            <w:noWrap w:val="0"/>
            <w:vAlign w:val="center"/>
          </w:tcPr>
          <w:p w14:paraId="7B8BE060">
            <w:pPr>
              <w:snapToGrid/>
              <w:spacing w:before="156" w:beforeAutospacing="0" w:after="156" w:afterAutospacing="0" w:line="440" w:lineRule="exact"/>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终验款：</w:t>
            </w:r>
            <w:r>
              <w:rPr>
                <w:rFonts w:hint="eastAsia" w:ascii="仿宋" w:hAnsi="仿宋" w:eastAsia="仿宋" w:cs="仿宋"/>
                <w:b w:val="0"/>
                <w:i w:val="0"/>
                <w:caps w:val="0"/>
                <w:spacing w:val="0"/>
                <w:w w:val="100"/>
                <w:sz w:val="24"/>
                <w:szCs w:val="24"/>
                <w:lang w:val="en-US" w:eastAsia="zh-CN"/>
              </w:rPr>
              <w:t>支付至工程结算审定金额</w:t>
            </w:r>
            <w:r>
              <w:rPr>
                <w:rFonts w:hint="eastAsia" w:ascii="仿宋" w:hAnsi="仿宋" w:eastAsia="仿宋" w:cs="仿宋"/>
                <w:b w:val="0"/>
                <w:i w:val="0"/>
                <w:caps w:val="0"/>
                <w:spacing w:val="0"/>
                <w:w w:val="100"/>
                <w:sz w:val="24"/>
                <w:szCs w:val="24"/>
              </w:rPr>
              <w:t>的</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u w:val="single" w:color="000000"/>
                <w:lang w:val="en-US" w:eastAsia="zh-CN"/>
              </w:rPr>
              <w:t xml:space="preserve"> 95 </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rPr>
              <w:t>%，计人民币（大写）</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u w:val="single" w:color="000000"/>
                <w:lang w:val="en-US" w:eastAsia="zh-CN"/>
              </w:rPr>
              <w:t xml:space="preserve">        </w:t>
            </w:r>
            <w:r>
              <w:rPr>
                <w:rFonts w:hint="eastAsia" w:ascii="仿宋" w:hAnsi="仿宋" w:eastAsia="仿宋" w:cs="仿宋"/>
                <w:b w:val="0"/>
                <w:i w:val="0"/>
                <w:caps w:val="0"/>
                <w:spacing w:val="0"/>
                <w:w w:val="100"/>
                <w:sz w:val="24"/>
                <w:szCs w:val="24"/>
                <w:u w:val="single" w:color="000000"/>
              </w:rPr>
              <w:t>）。</w:t>
            </w:r>
          </w:p>
        </w:tc>
        <w:tc>
          <w:tcPr>
            <w:tcW w:w="4522" w:type="dxa"/>
            <w:tcBorders>
              <w:top w:val="single" w:color="auto" w:sz="4" w:space="0"/>
              <w:left w:val="single" w:color="auto" w:sz="4" w:space="0"/>
              <w:bottom w:val="single" w:color="auto" w:sz="4" w:space="0"/>
              <w:right w:val="single" w:color="auto" w:sz="4" w:space="0"/>
            </w:tcBorders>
            <w:noWrap w:val="0"/>
            <w:vAlign w:val="center"/>
          </w:tcPr>
          <w:p w14:paraId="7CBB4E1B">
            <w:pPr>
              <w:snapToGrid/>
              <w:spacing w:before="156" w:beforeAutospacing="0" w:after="156" w:afterAutospacing="0" w:line="440" w:lineRule="exact"/>
              <w:jc w:val="both"/>
              <w:textAlignment w:val="baseline"/>
              <w:rPr>
                <w:rFonts w:hint="eastAsia" w:ascii="仿宋" w:hAnsi="仿宋" w:eastAsia="仿宋" w:cs="仿宋"/>
                <w:b w:val="0"/>
                <w:i w:val="0"/>
                <w:caps w:val="0"/>
                <w:spacing w:val="0"/>
                <w:w w:val="100"/>
                <w:sz w:val="24"/>
                <w:szCs w:val="24"/>
                <w:lang w:eastAsia="zh-CN"/>
              </w:rPr>
            </w:pPr>
            <w:r>
              <w:rPr>
                <w:rFonts w:hint="eastAsia" w:ascii="仿宋" w:hAnsi="仿宋" w:eastAsia="仿宋" w:cs="仿宋"/>
                <w:b w:val="0"/>
                <w:i w:val="0"/>
                <w:caps w:val="0"/>
                <w:spacing w:val="0"/>
                <w:w w:val="100"/>
                <w:sz w:val="24"/>
                <w:szCs w:val="24"/>
              </w:rPr>
              <w:t>项目全</w:t>
            </w:r>
            <w:r>
              <w:rPr>
                <w:rFonts w:hint="eastAsia" w:ascii="仿宋" w:hAnsi="仿宋" w:eastAsia="仿宋" w:cs="仿宋"/>
                <w:b w:val="0"/>
                <w:i w:val="0"/>
                <w:caps w:val="0"/>
                <w:spacing w:val="0"/>
                <w:w w:val="100"/>
                <w:sz w:val="24"/>
                <w:szCs w:val="24"/>
                <w:lang w:eastAsia="zh-Hans"/>
              </w:rPr>
              <w:t>部完工且设备整体联调，稳定试运行通过，项目终验通过，且经过财政主管部门的审核后，乙方提供的增值税发票</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lang w:val="en-US" w:eastAsia="zh-CN"/>
              </w:rPr>
              <w:t>含质量保证金金额</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lang w:eastAsia="zh-Hans"/>
              </w:rPr>
              <w:t>及付款申请书等付款材料后15个工作日内</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lang w:val="en-US" w:eastAsia="zh-CN"/>
              </w:rPr>
              <w:t>甲方支付至工程结算审查金额的95%</w:t>
            </w:r>
            <w:r>
              <w:rPr>
                <w:rFonts w:hint="eastAsia" w:ascii="仿宋" w:hAnsi="仿宋" w:eastAsia="仿宋" w:cs="仿宋"/>
                <w:b w:val="0"/>
                <w:i w:val="0"/>
                <w:caps w:val="0"/>
                <w:spacing w:val="0"/>
                <w:w w:val="100"/>
                <w:sz w:val="24"/>
                <w:szCs w:val="24"/>
                <w:lang w:eastAsia="zh-Hans"/>
              </w:rPr>
              <w:t>。</w:t>
            </w:r>
          </w:p>
        </w:tc>
      </w:tr>
      <w:tr w14:paraId="722E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6EE5191B">
            <w:pPr>
              <w:snapToGrid/>
              <w:spacing w:before="156" w:beforeAutospacing="0" w:after="156" w:afterAutospacing="0" w:line="440" w:lineRule="exact"/>
              <w:jc w:val="center"/>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4</w:t>
            </w:r>
          </w:p>
        </w:tc>
        <w:tc>
          <w:tcPr>
            <w:tcW w:w="3325" w:type="dxa"/>
            <w:tcBorders>
              <w:top w:val="single" w:color="auto" w:sz="4" w:space="0"/>
              <w:left w:val="single" w:color="auto" w:sz="4" w:space="0"/>
              <w:bottom w:val="single" w:color="auto" w:sz="4" w:space="0"/>
              <w:right w:val="single" w:color="auto" w:sz="4" w:space="0"/>
            </w:tcBorders>
            <w:noWrap w:val="0"/>
            <w:vAlign w:val="center"/>
          </w:tcPr>
          <w:p w14:paraId="60482882">
            <w:pPr>
              <w:snapToGrid/>
              <w:spacing w:before="156" w:beforeAutospacing="0" w:after="156" w:afterAutospacing="0" w:line="440" w:lineRule="exact"/>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质量保证金：</w:t>
            </w:r>
            <w:r>
              <w:rPr>
                <w:rFonts w:hint="eastAsia" w:ascii="仿宋" w:hAnsi="仿宋" w:eastAsia="仿宋" w:cs="仿宋"/>
                <w:b w:val="0"/>
                <w:i w:val="0"/>
                <w:caps w:val="0"/>
                <w:spacing w:val="0"/>
                <w:w w:val="100"/>
                <w:sz w:val="24"/>
                <w:szCs w:val="24"/>
                <w:lang w:val="en-US" w:eastAsia="zh-CN"/>
              </w:rPr>
              <w:t>支付工程结算审定金额</w:t>
            </w:r>
            <w:r>
              <w:rPr>
                <w:rFonts w:hint="eastAsia" w:ascii="仿宋" w:hAnsi="仿宋" w:eastAsia="仿宋" w:cs="仿宋"/>
                <w:b w:val="0"/>
                <w:i w:val="0"/>
                <w:caps w:val="0"/>
                <w:spacing w:val="0"/>
                <w:w w:val="100"/>
                <w:sz w:val="24"/>
                <w:szCs w:val="24"/>
              </w:rPr>
              <w:t>的</w:t>
            </w:r>
            <w:r>
              <w:rPr>
                <w:rFonts w:hint="eastAsia" w:ascii="仿宋" w:hAnsi="仿宋" w:eastAsia="仿宋" w:cs="仿宋"/>
                <w:b w:val="0"/>
                <w:i w:val="0"/>
                <w:caps w:val="0"/>
                <w:spacing w:val="0"/>
                <w:w w:val="100"/>
                <w:sz w:val="24"/>
                <w:szCs w:val="24"/>
                <w:lang w:val="en-US" w:eastAsia="zh-CN"/>
              </w:rPr>
              <w:t>5</w:t>
            </w:r>
            <w:r>
              <w:rPr>
                <w:rFonts w:hint="eastAsia" w:ascii="仿宋" w:hAnsi="仿宋" w:eastAsia="仿宋" w:cs="仿宋"/>
                <w:b w:val="0"/>
                <w:i w:val="0"/>
                <w:caps w:val="0"/>
                <w:spacing w:val="0"/>
                <w:w w:val="100"/>
                <w:sz w:val="24"/>
                <w:szCs w:val="24"/>
              </w:rPr>
              <w:t>%，计人民币（大写）</w:t>
            </w:r>
            <w:r>
              <w:rPr>
                <w:rFonts w:hint="eastAsia" w:ascii="仿宋" w:hAnsi="仿宋" w:eastAsia="仿宋" w:cs="仿宋"/>
                <w:b w:val="0"/>
                <w:i w:val="0"/>
                <w:caps w:val="0"/>
                <w:spacing w:val="0"/>
                <w:w w:val="100"/>
                <w:sz w:val="24"/>
                <w:szCs w:val="24"/>
                <w:lang w:val="en-US" w:eastAsia="zh-CN"/>
              </w:rPr>
              <w:t xml:space="preserve">        </w:t>
            </w:r>
            <w:r>
              <w:rPr>
                <w:rFonts w:hint="eastAsia" w:ascii="仿宋" w:hAnsi="仿宋" w:eastAsia="仿宋" w:cs="仿宋"/>
                <w:b w:val="0"/>
                <w:i w:val="0"/>
                <w:caps w:val="0"/>
                <w:spacing w:val="0"/>
                <w:w w:val="100"/>
                <w:sz w:val="24"/>
                <w:szCs w:val="24"/>
                <w:u w:val="single" w:color="000000"/>
              </w:rPr>
              <w:t>（￥</w:t>
            </w:r>
            <w:r>
              <w:rPr>
                <w:rFonts w:hint="eastAsia" w:ascii="仿宋" w:hAnsi="仿宋" w:eastAsia="仿宋" w:cs="仿宋"/>
                <w:b w:val="0"/>
                <w:i w:val="0"/>
                <w:caps w:val="0"/>
                <w:spacing w:val="0"/>
                <w:w w:val="100"/>
                <w:sz w:val="24"/>
                <w:szCs w:val="24"/>
                <w:u w:val="single" w:color="000000"/>
                <w:lang w:val="en-US" w:eastAsia="zh-CN"/>
              </w:rPr>
              <w:t xml:space="preserve">        </w:t>
            </w:r>
            <w:r>
              <w:rPr>
                <w:rFonts w:hint="eastAsia" w:ascii="仿宋" w:hAnsi="仿宋" w:eastAsia="仿宋" w:cs="仿宋"/>
                <w:b w:val="0"/>
                <w:i w:val="0"/>
                <w:caps w:val="0"/>
                <w:spacing w:val="0"/>
                <w:w w:val="100"/>
                <w:sz w:val="24"/>
                <w:szCs w:val="24"/>
                <w:u w:val="single" w:color="000000"/>
              </w:rPr>
              <w:t>）。</w:t>
            </w:r>
          </w:p>
        </w:tc>
        <w:tc>
          <w:tcPr>
            <w:tcW w:w="4522" w:type="dxa"/>
            <w:tcBorders>
              <w:top w:val="single" w:color="auto" w:sz="4" w:space="0"/>
              <w:left w:val="single" w:color="auto" w:sz="4" w:space="0"/>
              <w:bottom w:val="single" w:color="auto" w:sz="4" w:space="0"/>
              <w:right w:val="single" w:color="auto" w:sz="4" w:space="0"/>
            </w:tcBorders>
            <w:noWrap w:val="0"/>
            <w:vAlign w:val="center"/>
          </w:tcPr>
          <w:p w14:paraId="1CB56930">
            <w:pPr>
              <w:snapToGrid/>
              <w:spacing w:before="156" w:beforeAutospacing="0" w:after="156" w:afterAutospacing="0" w:line="440" w:lineRule="exact"/>
              <w:jc w:val="both"/>
              <w:textAlignment w:val="baseline"/>
              <w:rPr>
                <w:rFonts w:hint="eastAsia" w:ascii="仿宋" w:hAnsi="仿宋" w:eastAsia="仿宋" w:cs="仿宋"/>
                <w:b w:val="0"/>
                <w:i w:val="0"/>
                <w:caps w:val="0"/>
                <w:spacing w:val="0"/>
                <w:w w:val="100"/>
                <w:sz w:val="24"/>
                <w:szCs w:val="24"/>
                <w:lang w:eastAsia="zh-CN"/>
              </w:rPr>
            </w:pPr>
            <w:r>
              <w:rPr>
                <w:rFonts w:hint="eastAsia" w:ascii="仿宋" w:hAnsi="仿宋" w:eastAsia="仿宋" w:cs="仿宋"/>
                <w:b w:val="0"/>
                <w:i w:val="0"/>
                <w:caps w:val="0"/>
                <w:spacing w:val="0"/>
                <w:w w:val="100"/>
                <w:sz w:val="24"/>
                <w:szCs w:val="24"/>
              </w:rPr>
              <w:t>质保期内无质量问题的，无息退还质量保证金；如质保期内出现质量问题的，质保期中止，待质量问题返修验收合格之日起继续计算质保期，质保期期满</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lang w:val="en-US" w:eastAsia="zh-CN"/>
              </w:rPr>
              <w:t>甲方向项目业主申请支付</w:t>
            </w:r>
            <w:r>
              <w:rPr>
                <w:rFonts w:hint="eastAsia" w:ascii="仿宋" w:hAnsi="仿宋" w:eastAsia="仿宋" w:cs="仿宋"/>
                <w:b w:val="0"/>
                <w:i w:val="0"/>
                <w:caps w:val="0"/>
                <w:spacing w:val="0"/>
                <w:w w:val="100"/>
                <w:sz w:val="24"/>
                <w:szCs w:val="24"/>
                <w:lang w:eastAsia="zh-CN"/>
              </w:rPr>
              <w:t>。</w:t>
            </w:r>
          </w:p>
        </w:tc>
      </w:tr>
    </w:tbl>
    <w:p w14:paraId="7BD2073C">
      <w:pPr>
        <w:snapToGrid/>
        <w:spacing w:before="0" w:beforeAutospacing="0" w:after="0" w:afterAutospacing="0" w:line="360" w:lineRule="auto"/>
        <w:ind w:firstLine="482" w:firstLineChars="200"/>
        <w:jc w:val="both"/>
        <w:textAlignment w:val="baseline"/>
        <w:rPr>
          <w:rFonts w:hint="eastAsia" w:ascii="仿宋" w:hAnsi="仿宋" w:eastAsia="仿宋" w:cs="仿宋"/>
          <w:b/>
          <w:bCs/>
          <w:i w:val="0"/>
          <w:caps w:val="0"/>
          <w:spacing w:val="0"/>
          <w:w w:val="100"/>
          <w:sz w:val="24"/>
          <w:szCs w:val="24"/>
        </w:rPr>
      </w:pPr>
      <w:r>
        <w:rPr>
          <w:rFonts w:hint="eastAsia" w:ascii="仿宋" w:hAnsi="仿宋" w:eastAsia="仿宋" w:cs="仿宋"/>
          <w:b/>
          <w:bCs/>
          <w:i w:val="0"/>
          <w:caps w:val="0"/>
          <w:spacing w:val="0"/>
          <w:w w:val="100"/>
          <w:sz w:val="24"/>
          <w:szCs w:val="24"/>
        </w:rPr>
        <w:t>注:</w:t>
      </w:r>
    </w:p>
    <w:p w14:paraId="3D251D45">
      <w:pPr>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spacing w:val="0"/>
          <w:w w:val="100"/>
          <w:sz w:val="24"/>
          <w:szCs w:val="24"/>
          <w:lang w:val="en-US" w:eastAsia="zh-Hans"/>
        </w:rPr>
      </w:pPr>
      <w:r>
        <w:rPr>
          <w:rFonts w:hint="eastAsia" w:ascii="仿宋" w:hAnsi="仿宋" w:eastAsia="仿宋" w:cs="仿宋"/>
          <w:b w:val="0"/>
          <w:i w:val="0"/>
          <w:caps w:val="0"/>
          <w:spacing w:val="0"/>
          <w:w w:val="100"/>
          <w:sz w:val="24"/>
          <w:szCs w:val="24"/>
          <w:lang w:val="en-US" w:eastAsia="zh-Hans"/>
        </w:rPr>
        <w:t>1、如果建设单位依据经监理单位确认后的项目竣工验收资料，</w:t>
      </w:r>
      <w:r>
        <w:rPr>
          <w:rFonts w:hint="eastAsia" w:ascii="仿宋" w:hAnsi="仿宋" w:eastAsia="仿宋" w:cs="仿宋"/>
          <w:b w:val="0"/>
          <w:i w:val="0"/>
          <w:caps w:val="0"/>
          <w:spacing w:val="0"/>
          <w:w w:val="100"/>
          <w:sz w:val="24"/>
          <w:szCs w:val="24"/>
          <w:lang w:val="en-US" w:eastAsia="zh-CN"/>
        </w:rPr>
        <w:t>报送市财政主管部门结算审查金额</w:t>
      </w:r>
      <w:r>
        <w:rPr>
          <w:rFonts w:hint="eastAsia" w:ascii="仿宋" w:hAnsi="仿宋" w:eastAsia="仿宋" w:cs="仿宋"/>
          <w:b w:val="0"/>
          <w:i w:val="0"/>
          <w:caps w:val="0"/>
          <w:spacing w:val="0"/>
          <w:w w:val="100"/>
          <w:sz w:val="24"/>
          <w:szCs w:val="24"/>
          <w:lang w:val="en-US" w:eastAsia="zh-Hans"/>
        </w:rPr>
        <w:t>低于合同暂定金额，则以</w:t>
      </w:r>
      <w:r>
        <w:rPr>
          <w:rFonts w:hint="eastAsia" w:ascii="仿宋" w:hAnsi="仿宋" w:eastAsia="仿宋" w:cs="仿宋"/>
          <w:b w:val="0"/>
          <w:i w:val="0"/>
          <w:caps w:val="0"/>
          <w:spacing w:val="0"/>
          <w:w w:val="100"/>
          <w:sz w:val="24"/>
          <w:szCs w:val="24"/>
          <w:lang w:val="en-US" w:eastAsia="zh-CN"/>
        </w:rPr>
        <w:t>市财政主管部门结算审查金额</w:t>
      </w:r>
      <w:r>
        <w:rPr>
          <w:rFonts w:hint="eastAsia" w:ascii="仿宋" w:hAnsi="仿宋" w:eastAsia="仿宋" w:cs="仿宋"/>
          <w:b w:val="0"/>
          <w:i w:val="0"/>
          <w:caps w:val="0"/>
          <w:spacing w:val="0"/>
          <w:w w:val="100"/>
          <w:sz w:val="24"/>
          <w:szCs w:val="24"/>
          <w:lang w:val="en-US" w:eastAsia="zh-Hans"/>
        </w:rPr>
        <w:t>为最终合同价格。</w:t>
      </w:r>
    </w:p>
    <w:p w14:paraId="03F637AA">
      <w:pPr>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lang w:val="en-US" w:eastAsia="zh-CN"/>
        </w:rPr>
        <w:t>2</w:t>
      </w:r>
      <w:r>
        <w:rPr>
          <w:rFonts w:hint="eastAsia"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lang w:eastAsia="zh-Hans"/>
        </w:rPr>
        <w:t>乙方应确保其收款账户信息正确无误，</w:t>
      </w:r>
      <w:r>
        <w:rPr>
          <w:rFonts w:hint="eastAsia" w:ascii="仿宋" w:hAnsi="仿宋" w:eastAsia="仿宋" w:cs="仿宋"/>
          <w:b w:val="0"/>
          <w:i w:val="0"/>
          <w:caps w:val="0"/>
          <w:spacing w:val="0"/>
          <w:w w:val="100"/>
          <w:sz w:val="24"/>
          <w:szCs w:val="24"/>
        </w:rPr>
        <w:t>乙方收款信息如发生变更、冻结等不可用情形时，乙方应及时以书面形式通知甲方并确认甲方知悉。</w:t>
      </w:r>
      <w:r>
        <w:rPr>
          <w:rFonts w:hint="eastAsia" w:ascii="仿宋" w:hAnsi="仿宋" w:eastAsia="仿宋" w:cs="仿宋"/>
          <w:b w:val="0"/>
          <w:i w:val="0"/>
          <w:caps w:val="0"/>
          <w:spacing w:val="0"/>
          <w:w w:val="100"/>
          <w:sz w:val="24"/>
          <w:szCs w:val="24"/>
          <w:lang w:eastAsia="zh-Hans"/>
        </w:rPr>
        <w:t>如</w:t>
      </w:r>
      <w:r>
        <w:rPr>
          <w:rFonts w:hint="eastAsia" w:ascii="仿宋" w:hAnsi="仿宋" w:eastAsia="仿宋" w:cs="仿宋"/>
          <w:b w:val="0"/>
          <w:i w:val="0"/>
          <w:caps w:val="0"/>
          <w:spacing w:val="0"/>
          <w:w w:val="100"/>
          <w:sz w:val="24"/>
          <w:szCs w:val="24"/>
          <w:lang w:val="en-US" w:eastAsia="zh-CN"/>
        </w:rPr>
        <w:t>因乙方原因</w:t>
      </w:r>
      <w:r>
        <w:rPr>
          <w:rFonts w:hint="eastAsia" w:ascii="仿宋" w:hAnsi="仿宋" w:eastAsia="仿宋" w:cs="仿宋"/>
          <w:b w:val="0"/>
          <w:i w:val="0"/>
          <w:caps w:val="0"/>
          <w:spacing w:val="0"/>
          <w:w w:val="100"/>
          <w:sz w:val="24"/>
          <w:szCs w:val="24"/>
          <w:lang w:eastAsia="zh-Hans"/>
        </w:rPr>
        <w:t>导致甲方无法转账或转账错误的，甲方不承担延期付款等责任，给甲方造成损失的，乙方应当赔偿甲方损失。</w:t>
      </w:r>
    </w:p>
    <w:p w14:paraId="3D9ECEBB">
      <w:pPr>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lang w:val="en-US" w:eastAsia="zh-CN"/>
        </w:rPr>
        <w:t>3、甲方每次支付款项前，乙方应向甲方开具合法、</w:t>
      </w:r>
      <w:r>
        <w:rPr>
          <w:rFonts w:hint="eastAsia" w:ascii="仿宋" w:hAnsi="仿宋" w:eastAsia="仿宋" w:cs="仿宋"/>
          <w:b w:val="0"/>
          <w:i w:val="0"/>
          <w:caps w:val="0"/>
          <w:spacing w:val="0"/>
          <w:w w:val="100"/>
          <w:sz w:val="24"/>
          <w:szCs w:val="24"/>
        </w:rPr>
        <w:t>等额</w:t>
      </w:r>
      <w:r>
        <w:rPr>
          <w:rFonts w:hint="eastAsia" w:ascii="仿宋" w:hAnsi="仿宋" w:eastAsia="仿宋" w:cs="仿宋"/>
          <w:b w:val="0"/>
          <w:i w:val="0"/>
          <w:caps w:val="0"/>
          <w:spacing w:val="0"/>
          <w:w w:val="100"/>
          <w:sz w:val="24"/>
          <w:szCs w:val="24"/>
          <w:lang w:eastAsia="zh-CN"/>
        </w:rPr>
        <w:t>的</w:t>
      </w:r>
      <w:r>
        <w:rPr>
          <w:rFonts w:hint="eastAsia" w:ascii="仿宋" w:hAnsi="仿宋" w:eastAsia="仿宋" w:cs="仿宋"/>
          <w:b w:val="0"/>
          <w:i w:val="0"/>
          <w:caps w:val="0"/>
          <w:spacing w:val="0"/>
          <w:w w:val="100"/>
          <w:sz w:val="24"/>
          <w:szCs w:val="24"/>
          <w:lang w:val="en-US" w:eastAsia="zh-CN"/>
        </w:rPr>
        <w:t>增值税专用</w:t>
      </w:r>
      <w:r>
        <w:rPr>
          <w:rFonts w:hint="eastAsia" w:ascii="仿宋" w:hAnsi="仿宋" w:eastAsia="仿宋" w:cs="仿宋"/>
          <w:b w:val="0"/>
          <w:i w:val="0"/>
          <w:caps w:val="0"/>
          <w:spacing w:val="0"/>
          <w:w w:val="100"/>
          <w:sz w:val="24"/>
          <w:szCs w:val="24"/>
        </w:rPr>
        <w:t>发票</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lang w:val="en-US" w:eastAsia="zh-CN"/>
        </w:rPr>
        <w:t>具体开票信息由双方根据项目业主要求另行协商确定）</w:t>
      </w:r>
      <w:r>
        <w:rPr>
          <w:rFonts w:hint="eastAsia" w:ascii="仿宋" w:hAnsi="仿宋" w:eastAsia="仿宋" w:cs="仿宋"/>
          <w:b w:val="0"/>
          <w:i w:val="0"/>
          <w:caps w:val="0"/>
          <w:spacing w:val="0"/>
          <w:w w:val="100"/>
          <w:sz w:val="24"/>
          <w:szCs w:val="24"/>
        </w:rPr>
        <w:t>，</w:t>
      </w:r>
      <w:r>
        <w:rPr>
          <w:rFonts w:hint="eastAsia" w:ascii="仿宋" w:hAnsi="仿宋" w:eastAsia="仿宋" w:cs="仿宋"/>
          <w:b w:val="0"/>
          <w:i w:val="0"/>
          <w:caps w:val="0"/>
          <w:spacing w:val="0"/>
          <w:w w:val="100"/>
          <w:sz w:val="24"/>
          <w:szCs w:val="24"/>
          <w:lang w:val="en-US" w:eastAsia="zh-CN"/>
        </w:rPr>
        <w:t>否则</w:t>
      </w:r>
      <w:r>
        <w:rPr>
          <w:rFonts w:hint="eastAsia" w:ascii="仿宋" w:hAnsi="仿宋" w:eastAsia="仿宋" w:cs="仿宋"/>
          <w:b w:val="0"/>
          <w:i w:val="0"/>
          <w:caps w:val="0"/>
          <w:spacing w:val="0"/>
          <w:w w:val="100"/>
          <w:sz w:val="24"/>
          <w:szCs w:val="24"/>
        </w:rPr>
        <w:t>甲方有权拒付款项，且不承担任何违约责任。如甲方付款日期遇到节假日，付款日期将自动顺延到下一个工作日付款。如因乙方提供的发票违反相关税务制度而造成甲方损失的</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rPr>
        <w:t>由此产生的一切责任由乙方承担。</w:t>
      </w:r>
    </w:p>
    <w:p w14:paraId="501E9066">
      <w:pPr>
        <w:snapToGrid/>
        <w:spacing w:before="0" w:beforeAutospacing="0" w:after="0" w:afterAutospacing="0" w:line="360" w:lineRule="auto"/>
        <w:ind w:firstLine="480" w:firstLineChars="200"/>
        <w:jc w:val="both"/>
        <w:textAlignment w:val="baseline"/>
        <w:rPr>
          <w:b w:val="0"/>
          <w:i w:val="0"/>
          <w:caps w:val="0"/>
          <w:spacing w:val="0"/>
          <w:w w:val="100"/>
          <w:sz w:val="20"/>
        </w:rPr>
      </w:pPr>
      <w:r>
        <w:rPr>
          <w:rFonts w:hint="eastAsia" w:ascii="仿宋" w:hAnsi="仿宋" w:eastAsia="仿宋" w:cs="仿宋"/>
          <w:b w:val="0"/>
          <w:i w:val="0"/>
          <w:caps w:val="0"/>
          <w:spacing w:val="0"/>
          <w:w w:val="100"/>
          <w:sz w:val="24"/>
          <w:szCs w:val="24"/>
          <w:lang w:val="en-US" w:eastAsia="zh-CN"/>
        </w:rPr>
        <w:t>4、鉴于甲方为建设单位，本合同款项支付需由甲方向财政主管部门申请后支付。乙方知晓甲方支付各阶段款项的时间及条件，并同意将完成约定工作及甲方向财政主管部门报请本合同款项作为支付的前提和依据，因甲方报请财政部门而导致迟延支付乙方款项不视为违约。若因甲方款项未到账或资金申请或财政审批程序等原因致使甲方无法按本合同约定期限进行支付，乙方理解并同意不追究甲方逾期付款的违约责任，就甲方逾期支付的合同款项，乙方不另行计算并收取利息、滞纳金、违约金等，且乙方不得以此为由影响项目建设进度或暂停施工且不追究由此产生的甲方任何责任。</w:t>
      </w:r>
    </w:p>
    <w:p w14:paraId="499B1BDE">
      <w:pPr>
        <w:snapToGrid/>
        <w:spacing w:before="78" w:beforeAutospacing="0" w:after="78" w:afterAutospacing="0" w:line="440" w:lineRule="exact"/>
        <w:jc w:val="both"/>
        <w:textAlignment w:val="baseline"/>
        <w:rPr>
          <w:rFonts w:ascii="仿宋" w:hAnsi="仿宋" w:eastAsia="仿宋" w:cs="仿宋"/>
          <w:b/>
          <w:bCs/>
          <w:i w:val="0"/>
          <w:caps w:val="0"/>
          <w:spacing w:val="0"/>
          <w:w w:val="100"/>
          <w:sz w:val="24"/>
          <w:szCs w:val="24"/>
        </w:rPr>
      </w:pPr>
      <w:bookmarkStart w:id="42" w:name="_Toc145425991"/>
      <w:r>
        <w:rPr>
          <w:rFonts w:hint="eastAsia" w:ascii="仿宋" w:hAnsi="仿宋" w:eastAsia="仿宋" w:cs="仿宋"/>
          <w:b/>
          <w:bCs/>
          <w:i w:val="0"/>
          <w:caps w:val="0"/>
          <w:spacing w:val="0"/>
          <w:w w:val="100"/>
          <w:sz w:val="24"/>
          <w:szCs w:val="24"/>
        </w:rPr>
        <w:t>第十条  试运行及质保服务</w:t>
      </w:r>
      <w:bookmarkEnd w:id="42"/>
    </w:p>
    <w:p w14:paraId="14EB1FEA">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43" w:name="_Toc145425992"/>
      <w:r>
        <w:rPr>
          <w:rFonts w:hint="eastAsia" w:ascii="仿宋" w:hAnsi="仿宋" w:eastAsia="仿宋" w:cs="仿宋"/>
          <w:b w:val="0"/>
          <w:i w:val="0"/>
          <w:caps w:val="0"/>
          <w:spacing w:val="0"/>
          <w:w w:val="100"/>
          <w:sz w:val="24"/>
          <w:szCs w:val="24"/>
        </w:rPr>
        <w:t>10.1 质保期</w:t>
      </w:r>
      <w:bookmarkEnd w:id="43"/>
    </w:p>
    <w:p w14:paraId="428209FF">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10.1.1 整体项目质保期为</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u w:val="single" w:color="000000"/>
          <w:lang w:val="en-US" w:eastAsia="zh-CN"/>
        </w:rPr>
        <w:t>2</w:t>
      </w:r>
      <w:r>
        <w:rPr>
          <w:rFonts w:hint="eastAsia" w:ascii="仿宋" w:hAnsi="仿宋" w:eastAsia="仿宋" w:cs="仿宋"/>
          <w:b w:val="0"/>
          <w:i w:val="0"/>
          <w:caps w:val="0"/>
          <w:spacing w:val="0"/>
          <w:w w:val="100"/>
          <w:sz w:val="24"/>
          <w:szCs w:val="24"/>
        </w:rPr>
        <w:t>年，从项目终验收合格之日起计；设备质保期按附件</w:t>
      </w:r>
      <w:r>
        <w:rPr>
          <w:rFonts w:hint="eastAsia" w:ascii="仿宋" w:hAnsi="仿宋" w:eastAsia="仿宋" w:cs="仿宋"/>
          <w:b w:val="0"/>
          <w:bCs/>
          <w:i w:val="0"/>
          <w:caps w:val="0"/>
          <w:spacing w:val="0"/>
          <w:w w:val="100"/>
          <w:sz w:val="24"/>
          <w:szCs w:val="24"/>
        </w:rPr>
        <w:t>1《三亚市</w:t>
      </w:r>
      <w:r>
        <w:rPr>
          <w:rFonts w:hint="eastAsia" w:ascii="仿宋" w:hAnsi="仿宋" w:eastAsia="仿宋" w:cs="仿宋"/>
          <w:b w:val="0"/>
          <w:bCs/>
          <w:i w:val="0"/>
          <w:caps w:val="0"/>
          <w:spacing w:val="0"/>
          <w:w w:val="100"/>
          <w:sz w:val="24"/>
          <w:szCs w:val="24"/>
          <w:lang w:val="en-US" w:eastAsia="zh-CN"/>
        </w:rPr>
        <w:t>智慧水务平台</w:t>
      </w:r>
      <w:r>
        <w:rPr>
          <w:rFonts w:hint="eastAsia" w:ascii="仿宋" w:hAnsi="仿宋" w:eastAsia="仿宋" w:cs="仿宋"/>
          <w:b w:val="0"/>
          <w:bCs/>
          <w:i w:val="0"/>
          <w:caps w:val="0"/>
          <w:spacing w:val="0"/>
          <w:w w:val="100"/>
          <w:sz w:val="24"/>
          <w:szCs w:val="24"/>
        </w:rPr>
        <w:t>项目</w:t>
      </w:r>
      <w:r>
        <w:rPr>
          <w:rFonts w:hint="eastAsia" w:ascii="仿宋" w:hAnsi="仿宋" w:eastAsia="仿宋" w:cs="仿宋"/>
          <w:b w:val="0"/>
          <w:bCs/>
          <w:i w:val="0"/>
          <w:caps w:val="0"/>
          <w:spacing w:val="0"/>
          <w:w w:val="100"/>
          <w:sz w:val="24"/>
          <w:szCs w:val="24"/>
          <w:lang w:val="en-US" w:eastAsia="zh-CN"/>
        </w:rPr>
        <w:t>一期</w:t>
      </w:r>
      <w:r>
        <w:rPr>
          <w:rFonts w:hint="eastAsia" w:ascii="仿宋" w:hAnsi="仿宋" w:eastAsia="仿宋" w:cs="仿宋"/>
          <w:b w:val="0"/>
          <w:bCs/>
          <w:i w:val="0"/>
          <w:caps w:val="0"/>
          <w:spacing w:val="0"/>
          <w:w w:val="100"/>
          <w:sz w:val="24"/>
          <w:szCs w:val="24"/>
        </w:rPr>
        <w:t>清单》注明期限执行，但不得短于整体项目质保期。</w:t>
      </w:r>
    </w:p>
    <w:p w14:paraId="082D7E33">
      <w:pPr>
        <w:snapToGrid w:val="0"/>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10.1.2 若乙方在向甲方提供质保服务后，对正常更换后的部件，甲方就更换的部件享受</w:t>
      </w:r>
      <w:r>
        <w:rPr>
          <w:rFonts w:hint="eastAsia" w:ascii="仿宋" w:hAnsi="仿宋" w:eastAsia="仿宋" w:cs="仿宋"/>
          <w:b w:val="0"/>
          <w:i w:val="0"/>
          <w:caps w:val="0"/>
          <w:spacing w:val="0"/>
          <w:w w:val="100"/>
          <w:sz w:val="24"/>
          <w:szCs w:val="24"/>
          <w:u w:val="single" w:color="000000"/>
        </w:rPr>
        <w:t xml:space="preserve"> </w:t>
      </w:r>
      <w:bookmarkStart w:id="58" w:name="_GoBack"/>
      <w:bookmarkEnd w:id="58"/>
      <w:r>
        <w:rPr>
          <w:rFonts w:hint="eastAsia" w:ascii="仿宋" w:hAnsi="仿宋" w:eastAsia="仿宋" w:cs="仿宋"/>
          <w:b w:val="0"/>
          <w:i w:val="0"/>
          <w:caps w:val="0"/>
          <w:spacing w:val="0"/>
          <w:w w:val="100"/>
          <w:sz w:val="24"/>
          <w:szCs w:val="24"/>
          <w:u w:val="single" w:color="000000"/>
          <w:lang w:val="en-US" w:eastAsia="zh-CN"/>
        </w:rPr>
        <w:t>2</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rPr>
        <w:t>年的质保。</w:t>
      </w:r>
    </w:p>
    <w:p w14:paraId="73FF5AF9">
      <w:pPr>
        <w:snapToGrid/>
        <w:spacing w:before="78" w:beforeAutospacing="0" w:after="78" w:afterAutospacing="0" w:line="440" w:lineRule="exact"/>
        <w:ind w:firstLine="480" w:firstLineChars="200"/>
        <w:jc w:val="both"/>
        <w:textAlignment w:val="baseline"/>
        <w:rPr>
          <w:rFonts w:ascii="仿宋" w:hAnsi="仿宋" w:eastAsia="仿宋" w:cs="仿宋"/>
          <w:b w:val="0"/>
          <w:bCs/>
          <w:i w:val="0"/>
          <w:caps w:val="0"/>
          <w:spacing w:val="0"/>
          <w:w w:val="100"/>
          <w:sz w:val="24"/>
          <w:szCs w:val="24"/>
        </w:rPr>
      </w:pPr>
      <w:bookmarkStart w:id="44" w:name="_Toc145425993"/>
      <w:r>
        <w:rPr>
          <w:rFonts w:hint="eastAsia" w:ascii="仿宋" w:hAnsi="仿宋" w:eastAsia="仿宋" w:cs="仿宋"/>
          <w:b w:val="0"/>
          <w:bCs/>
          <w:i w:val="0"/>
          <w:caps w:val="0"/>
          <w:spacing w:val="0"/>
          <w:w w:val="100"/>
          <w:sz w:val="24"/>
          <w:szCs w:val="24"/>
        </w:rPr>
        <w:t>10.2 质保期内的服务</w:t>
      </w:r>
      <w:bookmarkEnd w:id="44"/>
    </w:p>
    <w:p w14:paraId="1EF4C28C">
      <w:pPr>
        <w:snapToGrid/>
        <w:spacing w:before="78" w:beforeAutospacing="0" w:after="78" w:afterAutospacing="0" w:line="440" w:lineRule="exact"/>
        <w:ind w:firstLine="480" w:firstLineChars="200"/>
        <w:jc w:val="both"/>
        <w:textAlignment w:val="baseline"/>
        <w:rPr>
          <w:rFonts w:ascii="仿宋" w:hAnsi="仿宋" w:eastAsia="仿宋" w:cs="仿宋"/>
          <w:b w:val="0"/>
          <w:bCs/>
          <w:i w:val="0"/>
          <w:caps w:val="0"/>
          <w:spacing w:val="0"/>
          <w:w w:val="100"/>
          <w:sz w:val="24"/>
          <w:szCs w:val="24"/>
        </w:rPr>
      </w:pPr>
      <w:r>
        <w:rPr>
          <w:rFonts w:hint="eastAsia" w:ascii="仿宋" w:hAnsi="仿宋" w:eastAsia="仿宋" w:cs="仿宋"/>
          <w:b w:val="0"/>
          <w:bCs/>
          <w:i w:val="0"/>
          <w:caps w:val="0"/>
          <w:spacing w:val="0"/>
          <w:w w:val="100"/>
          <w:sz w:val="24"/>
          <w:szCs w:val="24"/>
        </w:rPr>
        <w:t>10.2.1 质保期内出现技术故障的，乙方应在接到甲方通知后</w:t>
      </w:r>
      <w:r>
        <w:rPr>
          <w:rFonts w:hint="eastAsia" w:ascii="仿宋" w:hAnsi="仿宋" w:eastAsia="仿宋" w:cs="仿宋"/>
          <w:b w:val="0"/>
          <w:i w:val="0"/>
          <w:caps w:val="0"/>
          <w:spacing w:val="0"/>
          <w:w w:val="100"/>
          <w:sz w:val="24"/>
          <w:szCs w:val="24"/>
          <w:u w:val="single" w:color="000000"/>
        </w:rPr>
        <w:t>【</w:t>
      </w:r>
      <w:r>
        <w:rPr>
          <w:rFonts w:hint="eastAsia" w:ascii="仿宋" w:hAnsi="仿宋" w:eastAsia="仿宋" w:cs="仿宋"/>
          <w:b w:val="0"/>
          <w:i w:val="0"/>
          <w:caps w:val="0"/>
          <w:spacing w:val="0"/>
          <w:w w:val="100"/>
          <w:sz w:val="24"/>
          <w:szCs w:val="24"/>
          <w:u w:val="single" w:color="000000"/>
          <w:lang w:val="en-US" w:eastAsia="zh-CN"/>
        </w:rPr>
        <w:t>2</w:t>
      </w:r>
      <w:r>
        <w:rPr>
          <w:rFonts w:hint="eastAsia" w:ascii="仿宋" w:hAnsi="仿宋" w:eastAsia="仿宋" w:cs="仿宋"/>
          <w:b w:val="0"/>
          <w:i w:val="0"/>
          <w:caps w:val="0"/>
          <w:spacing w:val="0"/>
          <w:w w:val="100"/>
          <w:sz w:val="24"/>
          <w:szCs w:val="24"/>
          <w:u w:val="single" w:color="000000"/>
        </w:rPr>
        <w:t>】</w:t>
      </w:r>
      <w:r>
        <w:rPr>
          <w:rFonts w:hint="eastAsia" w:ascii="仿宋" w:hAnsi="仿宋" w:eastAsia="仿宋" w:cs="仿宋"/>
          <w:b w:val="0"/>
          <w:bCs/>
          <w:i w:val="0"/>
          <w:caps w:val="0"/>
          <w:spacing w:val="0"/>
          <w:w w:val="100"/>
          <w:sz w:val="24"/>
          <w:szCs w:val="24"/>
        </w:rPr>
        <w:t>小时内回复；应甲方要求，乙方承诺其委派的技术人员在</w:t>
      </w:r>
      <w:r>
        <w:rPr>
          <w:rFonts w:hint="eastAsia" w:ascii="仿宋" w:hAnsi="仿宋" w:eastAsia="仿宋" w:cs="仿宋"/>
          <w:b w:val="0"/>
          <w:i w:val="0"/>
          <w:caps w:val="0"/>
          <w:spacing w:val="0"/>
          <w:w w:val="100"/>
          <w:sz w:val="24"/>
          <w:szCs w:val="24"/>
          <w:u w:val="single" w:color="000000"/>
        </w:rPr>
        <w:t>【</w:t>
      </w:r>
      <w:r>
        <w:rPr>
          <w:rFonts w:hint="eastAsia" w:ascii="仿宋" w:hAnsi="仿宋" w:eastAsia="仿宋" w:cs="仿宋"/>
          <w:b w:val="0"/>
          <w:i w:val="0"/>
          <w:caps w:val="0"/>
          <w:spacing w:val="0"/>
          <w:w w:val="100"/>
          <w:sz w:val="24"/>
          <w:szCs w:val="24"/>
          <w:u w:val="single" w:color="000000"/>
          <w:lang w:val="en-US" w:eastAsia="zh-CN"/>
        </w:rPr>
        <w:t>4</w:t>
      </w:r>
      <w:r>
        <w:rPr>
          <w:rFonts w:hint="eastAsia" w:ascii="仿宋" w:hAnsi="仿宋" w:eastAsia="仿宋" w:cs="仿宋"/>
          <w:b w:val="0"/>
          <w:i w:val="0"/>
          <w:caps w:val="0"/>
          <w:spacing w:val="0"/>
          <w:w w:val="100"/>
          <w:sz w:val="24"/>
          <w:szCs w:val="24"/>
          <w:u w:val="single" w:color="000000"/>
        </w:rPr>
        <w:t>】</w:t>
      </w:r>
      <w:r>
        <w:rPr>
          <w:rFonts w:hint="eastAsia" w:ascii="仿宋" w:hAnsi="仿宋" w:eastAsia="仿宋" w:cs="仿宋"/>
          <w:b w:val="0"/>
          <w:bCs/>
          <w:i w:val="0"/>
          <w:caps w:val="0"/>
          <w:spacing w:val="0"/>
          <w:w w:val="100"/>
          <w:sz w:val="24"/>
          <w:szCs w:val="24"/>
        </w:rPr>
        <w:t>小时内到达甲方现场并提供免费</w:t>
      </w:r>
      <w:r>
        <w:rPr>
          <w:rFonts w:hint="eastAsia" w:ascii="仿宋" w:hAnsi="仿宋" w:eastAsia="仿宋" w:cs="仿宋"/>
          <w:b w:val="0"/>
          <w:i w:val="0"/>
          <w:caps w:val="0"/>
          <w:spacing w:val="0"/>
          <w:w w:val="100"/>
          <w:sz w:val="24"/>
          <w:szCs w:val="24"/>
        </w:rPr>
        <w:t>修理、更换、软件Bug修复</w:t>
      </w:r>
      <w:r>
        <w:rPr>
          <w:rFonts w:hint="eastAsia" w:ascii="仿宋" w:hAnsi="仿宋" w:eastAsia="仿宋" w:cs="仿宋"/>
          <w:b w:val="0"/>
          <w:bCs/>
          <w:i w:val="0"/>
          <w:caps w:val="0"/>
          <w:spacing w:val="0"/>
          <w:w w:val="100"/>
          <w:sz w:val="24"/>
          <w:szCs w:val="24"/>
        </w:rPr>
        <w:t>等服务，质保期内所有费用由乙方自行承担。</w:t>
      </w:r>
    </w:p>
    <w:p w14:paraId="10B4559B">
      <w:pPr>
        <w:snapToGrid/>
        <w:spacing w:before="78" w:beforeAutospacing="0" w:after="78" w:afterAutospacing="0" w:line="440" w:lineRule="exact"/>
        <w:ind w:firstLine="480" w:firstLineChars="200"/>
        <w:jc w:val="both"/>
        <w:textAlignment w:val="baseline"/>
        <w:rPr>
          <w:rFonts w:ascii="仿宋" w:hAnsi="仿宋" w:eastAsia="仿宋" w:cs="仿宋"/>
          <w:b w:val="0"/>
          <w:bCs/>
          <w:i w:val="0"/>
          <w:caps w:val="0"/>
          <w:spacing w:val="0"/>
          <w:w w:val="100"/>
          <w:sz w:val="24"/>
          <w:szCs w:val="24"/>
        </w:rPr>
      </w:pPr>
      <w:r>
        <w:rPr>
          <w:rFonts w:hint="eastAsia" w:ascii="仿宋" w:hAnsi="仿宋" w:eastAsia="仿宋" w:cs="仿宋"/>
          <w:b w:val="0"/>
          <w:bCs/>
          <w:i w:val="0"/>
          <w:caps w:val="0"/>
          <w:spacing w:val="0"/>
          <w:w w:val="100"/>
          <w:sz w:val="24"/>
          <w:szCs w:val="24"/>
        </w:rPr>
        <w:t>若乙方怠于履行质保责任，包括但不限于未在约定期限内提供服务或提供的服务无法及时消除故障的，甲方有权委托第三方提供，由此产生的一切费用及损失均由乙方承担。</w:t>
      </w:r>
      <w:r>
        <w:rPr>
          <w:rFonts w:hint="eastAsia" w:ascii="仿宋" w:hAnsi="仿宋" w:eastAsia="仿宋" w:cs="仿宋"/>
          <w:b w:val="0"/>
          <w:i w:val="0"/>
          <w:caps w:val="0"/>
          <w:spacing w:val="0"/>
          <w:w w:val="100"/>
          <w:sz w:val="24"/>
          <w:szCs w:val="24"/>
        </w:rPr>
        <w:t xml:space="preserve"> </w:t>
      </w:r>
    </w:p>
    <w:p w14:paraId="709F2F2F">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10.2.2 在质保期内，乙方至少每</w:t>
      </w:r>
      <w:r>
        <w:rPr>
          <w:rFonts w:hint="eastAsia" w:ascii="仿宋" w:hAnsi="仿宋" w:eastAsia="仿宋" w:cs="仿宋"/>
          <w:b w:val="0"/>
          <w:i w:val="0"/>
          <w:caps w:val="0"/>
          <w:spacing w:val="0"/>
          <w:w w:val="100"/>
          <w:sz w:val="24"/>
          <w:szCs w:val="24"/>
          <w:u w:val="single" w:color="000000"/>
        </w:rPr>
        <w:t>【</w:t>
      </w:r>
      <w:r>
        <w:rPr>
          <w:rFonts w:hint="eastAsia" w:ascii="仿宋" w:hAnsi="仿宋" w:eastAsia="仿宋" w:cs="仿宋"/>
          <w:b w:val="0"/>
          <w:i w:val="0"/>
          <w:caps w:val="0"/>
          <w:spacing w:val="0"/>
          <w:w w:val="100"/>
          <w:sz w:val="24"/>
          <w:szCs w:val="24"/>
          <w:u w:val="single" w:color="000000"/>
          <w:lang w:val="en-US" w:eastAsia="zh-CN"/>
        </w:rPr>
        <w:t>1</w:t>
      </w:r>
      <w:r>
        <w:rPr>
          <w:rFonts w:hint="eastAsia" w:ascii="仿宋" w:hAnsi="仿宋" w:eastAsia="仿宋" w:cs="仿宋"/>
          <w:b w:val="0"/>
          <w:i w:val="0"/>
          <w:caps w:val="0"/>
          <w:spacing w:val="0"/>
          <w:w w:val="100"/>
          <w:sz w:val="24"/>
          <w:szCs w:val="24"/>
          <w:u w:val="single" w:color="000000"/>
        </w:rPr>
        <w:t>】</w:t>
      </w:r>
      <w:r>
        <w:rPr>
          <w:rFonts w:hint="eastAsia" w:ascii="仿宋" w:hAnsi="仿宋" w:eastAsia="仿宋" w:cs="仿宋"/>
          <w:b w:val="0"/>
          <w:i w:val="0"/>
          <w:caps w:val="0"/>
          <w:spacing w:val="0"/>
          <w:w w:val="100"/>
          <w:sz w:val="24"/>
          <w:szCs w:val="24"/>
        </w:rPr>
        <w:t>月</w:t>
      </w:r>
      <w:r>
        <w:rPr>
          <w:rFonts w:hint="eastAsia" w:ascii="仿宋" w:hAnsi="仿宋" w:eastAsia="仿宋" w:cs="仿宋"/>
          <w:b w:val="0"/>
          <w:i w:val="0"/>
          <w:caps w:val="0"/>
          <w:spacing w:val="0"/>
          <w:w w:val="100"/>
          <w:sz w:val="24"/>
          <w:szCs w:val="24"/>
          <w:u w:val="single" w:color="000000"/>
        </w:rPr>
        <w:t>【</w:t>
      </w:r>
      <w:r>
        <w:rPr>
          <w:rFonts w:hint="eastAsia" w:ascii="仿宋" w:hAnsi="仿宋" w:eastAsia="仿宋" w:cs="仿宋"/>
          <w:b w:val="0"/>
          <w:i w:val="0"/>
          <w:caps w:val="0"/>
          <w:spacing w:val="0"/>
          <w:w w:val="100"/>
          <w:sz w:val="24"/>
          <w:szCs w:val="24"/>
          <w:u w:val="single" w:color="000000"/>
          <w:lang w:val="en-US" w:eastAsia="zh-CN"/>
        </w:rPr>
        <w:t>2</w:t>
      </w:r>
      <w:r>
        <w:rPr>
          <w:rFonts w:hint="eastAsia" w:ascii="仿宋" w:hAnsi="仿宋" w:eastAsia="仿宋" w:cs="仿宋"/>
          <w:b w:val="0"/>
          <w:i w:val="0"/>
          <w:caps w:val="0"/>
          <w:spacing w:val="0"/>
          <w:w w:val="100"/>
          <w:sz w:val="24"/>
          <w:szCs w:val="24"/>
          <w:u w:val="single" w:color="000000"/>
        </w:rPr>
        <w:t>】</w:t>
      </w:r>
      <w:r>
        <w:rPr>
          <w:rFonts w:hint="eastAsia" w:ascii="仿宋" w:hAnsi="仿宋" w:eastAsia="仿宋" w:cs="仿宋"/>
          <w:b w:val="0"/>
          <w:i w:val="0"/>
          <w:caps w:val="0"/>
          <w:spacing w:val="0"/>
          <w:w w:val="100"/>
          <w:sz w:val="24"/>
          <w:szCs w:val="24"/>
        </w:rPr>
        <w:t xml:space="preserve">次派技术人员前往设备、系统、项目现场对设备、系统、项目进行维护保养并跟踪了解设备、系统项目的运行情况，建立用户跟踪卡，对设备、系统的运行情况作好跟踪记录，并提供巡检报告。  </w:t>
      </w:r>
    </w:p>
    <w:p w14:paraId="1AE1F5B9">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10.2.3 在质保期内，乙方应保证设备的售后服务等应由原厂提供，但并不因此而免除乙方对甲方的售后服务责任。</w:t>
      </w:r>
    </w:p>
    <w:p w14:paraId="0A8D8145">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bookmarkStart w:id="45" w:name="_Toc145425994"/>
      <w:r>
        <w:rPr>
          <w:rFonts w:hint="eastAsia" w:ascii="仿宋" w:hAnsi="仿宋" w:eastAsia="仿宋" w:cs="仿宋"/>
          <w:b w:val="0"/>
          <w:i w:val="0"/>
          <w:caps w:val="0"/>
          <w:spacing w:val="0"/>
          <w:w w:val="100"/>
          <w:sz w:val="24"/>
          <w:szCs w:val="24"/>
        </w:rPr>
        <w:t>10.3 质保期后的服务</w:t>
      </w:r>
      <w:bookmarkEnd w:id="45"/>
    </w:p>
    <w:p w14:paraId="24E43DE7">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10.3.1 甲方有权选择是否由乙方提供质保期届满后的服务。若甲方要求乙方提供服务的，乙方应在质保期届满后仍然提供技术支持服务和系统维护，并建立24小时电话热线跟踪服务。出现技术故障时，应在接到通知后</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u w:val="single" w:color="000000"/>
          <w:lang w:val="en-US" w:eastAsia="zh-CN"/>
        </w:rPr>
        <w:t>24</w:t>
      </w:r>
      <w:r>
        <w:rPr>
          <w:rFonts w:hint="eastAsia" w:ascii="仿宋" w:hAnsi="仿宋" w:eastAsia="仿宋" w:cs="仿宋"/>
          <w:b w:val="0"/>
          <w:i w:val="0"/>
          <w:caps w:val="0"/>
          <w:spacing w:val="0"/>
          <w:w w:val="100"/>
          <w:sz w:val="24"/>
          <w:szCs w:val="24"/>
          <w:u w:val="single" w:color="000000"/>
        </w:rPr>
        <w:t xml:space="preserve"> </w:t>
      </w:r>
      <w:r>
        <w:rPr>
          <w:rFonts w:hint="eastAsia" w:ascii="仿宋" w:hAnsi="仿宋" w:eastAsia="仿宋" w:cs="仿宋"/>
          <w:b w:val="0"/>
          <w:i w:val="0"/>
          <w:caps w:val="0"/>
          <w:spacing w:val="0"/>
          <w:w w:val="100"/>
          <w:sz w:val="24"/>
          <w:szCs w:val="24"/>
        </w:rPr>
        <w:t>小时内赶赴现场维修。</w:t>
      </w:r>
    </w:p>
    <w:p w14:paraId="0D960826">
      <w:pPr>
        <w:snapToGrid/>
        <w:spacing w:before="78" w:beforeAutospacing="0" w:after="78" w:afterAutospacing="0" w:line="440" w:lineRule="exact"/>
        <w:ind w:firstLine="480" w:firstLineChars="200"/>
        <w:jc w:val="both"/>
        <w:textAlignment w:val="baseline"/>
        <w:rPr>
          <w:rFonts w:ascii="仿宋" w:hAnsi="仿宋" w:eastAsia="仿宋" w:cs="仿宋"/>
          <w:b/>
          <w:i w:val="0"/>
          <w:caps w:val="0"/>
          <w:spacing w:val="0"/>
          <w:w w:val="100"/>
          <w:sz w:val="24"/>
          <w:szCs w:val="24"/>
        </w:rPr>
      </w:pPr>
      <w:r>
        <w:rPr>
          <w:rFonts w:hint="eastAsia" w:ascii="仿宋" w:hAnsi="仿宋" w:eastAsia="仿宋" w:cs="仿宋"/>
          <w:b w:val="0"/>
          <w:i w:val="0"/>
          <w:caps w:val="0"/>
          <w:spacing w:val="0"/>
          <w:w w:val="100"/>
          <w:sz w:val="24"/>
          <w:szCs w:val="24"/>
        </w:rPr>
        <w:t>10.3.2 若甲方选择乙方提供服务的，费用由双方协商一致后确认。</w:t>
      </w:r>
    </w:p>
    <w:p w14:paraId="7B471072">
      <w:pPr>
        <w:pStyle w:val="21"/>
        <w:snapToGrid/>
        <w:spacing w:before="0" w:beforeAutospacing="0" w:after="0" w:afterAutospacing="0" w:line="360" w:lineRule="auto"/>
        <w:ind w:hangingChars="200"/>
        <w:jc w:val="both"/>
        <w:textAlignment w:val="baseline"/>
        <w:rPr>
          <w:rFonts w:ascii="仿宋" w:hAnsi="仿宋" w:eastAsia="仿宋" w:cs="仿宋"/>
          <w:b/>
          <w:bCs/>
          <w:i w:val="0"/>
          <w:caps w:val="0"/>
          <w:spacing w:val="0"/>
          <w:w w:val="100"/>
          <w:sz w:val="24"/>
          <w:szCs w:val="24"/>
        </w:rPr>
      </w:pPr>
      <w:bookmarkStart w:id="46" w:name="_Toc145425995"/>
      <w:r>
        <w:rPr>
          <w:rFonts w:hint="eastAsia" w:ascii="仿宋" w:hAnsi="仿宋" w:eastAsia="仿宋" w:cs="仿宋"/>
          <w:b/>
          <w:bCs/>
          <w:i w:val="0"/>
          <w:caps w:val="0"/>
          <w:spacing w:val="0"/>
          <w:w w:val="100"/>
          <w:sz w:val="24"/>
          <w:szCs w:val="24"/>
        </w:rPr>
        <w:t>第十一条 违约责任</w:t>
      </w:r>
      <w:bookmarkEnd w:id="46"/>
    </w:p>
    <w:p w14:paraId="4859DAF9">
      <w:pPr>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11.1乙方项目质量经甲方验收不合格的，每次甲方有权按合同总额的【10】%计取乙方违约金。验收不合格超过【2】次的（含【2】次），甲方有权解除本合同，乙方</w:t>
      </w:r>
      <w:r>
        <w:rPr>
          <w:rFonts w:hint="eastAsia" w:ascii="仿宋" w:hAnsi="仿宋" w:eastAsia="仿宋" w:cs="仿宋"/>
          <w:b w:val="0"/>
          <w:i w:val="0"/>
          <w:caps w:val="0"/>
          <w:spacing w:val="0"/>
          <w:w w:val="100"/>
          <w:sz w:val="24"/>
          <w:szCs w:val="24"/>
          <w:lang w:val="en-US" w:eastAsia="zh-CN"/>
        </w:rPr>
        <w:t>应</w:t>
      </w:r>
      <w:r>
        <w:rPr>
          <w:rFonts w:hint="eastAsia" w:ascii="仿宋" w:hAnsi="仿宋" w:eastAsia="仿宋" w:cs="仿宋"/>
          <w:b w:val="0"/>
          <w:i w:val="0"/>
          <w:caps w:val="0"/>
          <w:spacing w:val="0"/>
          <w:w w:val="100"/>
          <w:sz w:val="24"/>
          <w:szCs w:val="24"/>
        </w:rPr>
        <w:t>返还已</w:t>
      </w:r>
      <w:r>
        <w:rPr>
          <w:rFonts w:hint="eastAsia" w:ascii="仿宋" w:hAnsi="仿宋" w:eastAsia="仿宋" w:cs="仿宋"/>
          <w:b w:val="0"/>
          <w:i w:val="0"/>
          <w:caps w:val="0"/>
          <w:spacing w:val="0"/>
          <w:w w:val="100"/>
          <w:sz w:val="24"/>
          <w:szCs w:val="24"/>
          <w:lang w:val="en-US" w:eastAsia="zh-CN"/>
        </w:rPr>
        <w:t>收取</w:t>
      </w:r>
      <w:r>
        <w:rPr>
          <w:rFonts w:hint="eastAsia" w:ascii="仿宋" w:hAnsi="仿宋" w:eastAsia="仿宋" w:cs="仿宋"/>
          <w:b w:val="0"/>
          <w:i w:val="0"/>
          <w:caps w:val="0"/>
          <w:spacing w:val="0"/>
          <w:w w:val="100"/>
          <w:sz w:val="24"/>
          <w:szCs w:val="24"/>
        </w:rPr>
        <w:t>的</w:t>
      </w:r>
      <w:r>
        <w:rPr>
          <w:rFonts w:hint="eastAsia" w:ascii="仿宋" w:hAnsi="仿宋" w:eastAsia="仿宋" w:cs="仿宋"/>
          <w:b w:val="0"/>
          <w:i w:val="0"/>
          <w:caps w:val="0"/>
          <w:spacing w:val="0"/>
          <w:w w:val="100"/>
          <w:sz w:val="24"/>
          <w:szCs w:val="24"/>
          <w:lang w:val="en-US" w:eastAsia="zh-CN"/>
        </w:rPr>
        <w:t>全部</w:t>
      </w:r>
      <w:r>
        <w:rPr>
          <w:rFonts w:hint="eastAsia" w:ascii="仿宋" w:hAnsi="仿宋" w:eastAsia="仿宋" w:cs="仿宋"/>
          <w:b w:val="0"/>
          <w:i w:val="0"/>
          <w:caps w:val="0"/>
          <w:spacing w:val="0"/>
          <w:w w:val="100"/>
          <w:sz w:val="24"/>
          <w:szCs w:val="24"/>
        </w:rPr>
        <w:t>合同款项，并一次性按照合同价款的【20】%支付违约金，违约金不足以弥补甲方损失的，乙方应当予以补足。</w:t>
      </w:r>
    </w:p>
    <w:p w14:paraId="2F1BD6AE">
      <w:pPr>
        <w:snapToGrid/>
        <w:spacing w:before="0" w:beforeAutospacing="0" w:after="0" w:afterAutospacing="0" w:line="360" w:lineRule="auto"/>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11.2乙方项目逾期完工或逾期返修的，每逾期一日按合同总额的【0.5】%计算乙方逾期违约金。逾期超过三十日的，甲方有权解除合同，</w:t>
      </w:r>
      <w:r>
        <w:rPr>
          <w:rFonts w:hint="eastAsia" w:ascii="仿宋" w:hAnsi="仿宋" w:eastAsia="仿宋" w:cs="仿宋"/>
          <w:b w:val="0"/>
          <w:i w:val="0"/>
          <w:caps w:val="0"/>
          <w:spacing w:val="0"/>
          <w:w w:val="100"/>
          <w:sz w:val="24"/>
          <w:szCs w:val="24"/>
          <w:lang w:val="en-US" w:eastAsia="zh-CN"/>
        </w:rPr>
        <w:t>乙方应向甲方返还已收取的全部合同款项，且</w:t>
      </w:r>
      <w:r>
        <w:rPr>
          <w:rFonts w:hint="eastAsia" w:ascii="仿宋" w:hAnsi="仿宋" w:eastAsia="仿宋" w:cs="仿宋"/>
          <w:b w:val="0"/>
          <w:i w:val="0"/>
          <w:caps w:val="0"/>
          <w:spacing w:val="0"/>
          <w:w w:val="100"/>
          <w:sz w:val="24"/>
          <w:szCs w:val="24"/>
        </w:rPr>
        <w:t>乙方</w:t>
      </w:r>
      <w:r>
        <w:rPr>
          <w:rFonts w:hint="eastAsia" w:ascii="仿宋" w:hAnsi="仿宋" w:eastAsia="仿宋" w:cs="仿宋"/>
          <w:b w:val="0"/>
          <w:i w:val="0"/>
          <w:caps w:val="0"/>
          <w:spacing w:val="0"/>
          <w:w w:val="100"/>
          <w:sz w:val="24"/>
          <w:szCs w:val="24"/>
          <w:lang w:val="en-US" w:eastAsia="zh-CN"/>
        </w:rPr>
        <w:t>应</w:t>
      </w:r>
      <w:r>
        <w:rPr>
          <w:rFonts w:hint="eastAsia" w:ascii="仿宋" w:hAnsi="仿宋" w:eastAsia="仿宋" w:cs="仿宋"/>
          <w:b w:val="0"/>
          <w:i w:val="0"/>
          <w:caps w:val="0"/>
          <w:spacing w:val="0"/>
          <w:w w:val="100"/>
          <w:sz w:val="24"/>
          <w:szCs w:val="24"/>
        </w:rPr>
        <w:t>一次性按照合同价款的【20】%</w:t>
      </w:r>
      <w:r>
        <w:rPr>
          <w:rFonts w:hint="eastAsia" w:ascii="仿宋" w:hAnsi="仿宋" w:eastAsia="仿宋" w:cs="仿宋"/>
          <w:b w:val="0"/>
          <w:i w:val="0"/>
          <w:caps w:val="0"/>
          <w:spacing w:val="0"/>
          <w:w w:val="100"/>
          <w:sz w:val="24"/>
          <w:szCs w:val="24"/>
          <w:lang w:val="en-US" w:eastAsia="zh-CN"/>
        </w:rPr>
        <w:t>向甲方</w:t>
      </w:r>
      <w:r>
        <w:rPr>
          <w:rFonts w:hint="eastAsia" w:ascii="仿宋" w:hAnsi="仿宋" w:eastAsia="仿宋" w:cs="仿宋"/>
          <w:b w:val="0"/>
          <w:i w:val="0"/>
          <w:caps w:val="0"/>
          <w:spacing w:val="0"/>
          <w:w w:val="100"/>
          <w:sz w:val="24"/>
          <w:szCs w:val="24"/>
        </w:rPr>
        <w:t>支付违约金，违约金不足以弥补甲方损失的，乙方应当予以补足。</w:t>
      </w:r>
    </w:p>
    <w:p w14:paraId="29F43033">
      <w:pPr>
        <w:pStyle w:val="21"/>
        <w:snapToGrid/>
        <w:spacing w:before="0" w:beforeAutospacing="0" w:after="0" w:afterAutospacing="0" w:line="360" w:lineRule="auto"/>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11.3乙方施工偷减施工工序，或所用材料、设备经甲方检查或检测为不合格或有假冒伪劣情形的，甲方有权要求乙方返工并按合同总额的【</w:t>
      </w:r>
      <w:r>
        <w:rPr>
          <w:rFonts w:hint="eastAsia" w:ascii="仿宋" w:hAnsi="仿宋" w:eastAsia="仿宋" w:cs="仿宋"/>
          <w:b w:val="0"/>
          <w:i w:val="0"/>
          <w:caps w:val="0"/>
          <w:spacing w:val="0"/>
          <w:w w:val="100"/>
          <w:sz w:val="24"/>
          <w:szCs w:val="24"/>
          <w:lang w:val="en-US" w:eastAsia="zh-CN"/>
        </w:rPr>
        <w:t>20</w:t>
      </w:r>
      <w:r>
        <w:rPr>
          <w:rFonts w:hint="eastAsia" w:ascii="仿宋" w:hAnsi="仿宋" w:eastAsia="仿宋" w:cs="仿宋"/>
          <w:b w:val="0"/>
          <w:i w:val="0"/>
          <w:caps w:val="0"/>
          <w:spacing w:val="0"/>
          <w:w w:val="100"/>
          <w:sz w:val="24"/>
          <w:szCs w:val="24"/>
        </w:rPr>
        <w:t>】%计取乙方违约金，违约金不足以弥补甲方损失的，乙方应当予以补足。</w:t>
      </w:r>
    </w:p>
    <w:p w14:paraId="42D357C3">
      <w:pPr>
        <w:pStyle w:val="21"/>
        <w:snapToGrid/>
        <w:spacing w:before="0" w:beforeAutospacing="0" w:after="0" w:afterAutospacing="0" w:line="360" w:lineRule="auto"/>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11.4乙方拖欠乙方员工工资的造成项目停滞的，甲方有权将应付未付项目款通过银行转账形式直接支付给乙方员工，并视为甲方已经向乙方支付项目款，乙方不得提出任何异议。</w:t>
      </w:r>
    </w:p>
    <w:p w14:paraId="6F54F3BD">
      <w:pPr>
        <w:pStyle w:val="21"/>
        <w:snapToGrid/>
        <w:spacing w:before="0" w:beforeAutospacing="0" w:after="0" w:afterAutospacing="0" w:line="360" w:lineRule="auto"/>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11.5乙方施工发生安全事故（1人重伤情形或损失金额10万及以上）的，甲方有权按合同总额的【20】%计取乙方违约金，并由乙方负责承担全部的安全事故责任。</w:t>
      </w:r>
    </w:p>
    <w:p w14:paraId="4ACD92BE">
      <w:pPr>
        <w:pStyle w:val="21"/>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rPr>
        <w:t>11.6乙方擅自转包或分包本合同项目的，甲方有权解除合同，</w:t>
      </w:r>
      <w:r>
        <w:rPr>
          <w:rFonts w:hint="eastAsia" w:ascii="仿宋" w:hAnsi="仿宋" w:eastAsia="仿宋" w:cs="仿宋"/>
          <w:b w:val="0"/>
          <w:i w:val="0"/>
          <w:caps w:val="0"/>
          <w:spacing w:val="0"/>
          <w:w w:val="100"/>
          <w:sz w:val="24"/>
          <w:szCs w:val="24"/>
          <w:lang w:val="en-US" w:eastAsia="zh-CN"/>
        </w:rPr>
        <w:t>乙方应向甲方返还已收取的全部合同款项，并按合同总额的【20】%计取乙方违约金，违约金不足以弥补甲方损失的，乙方应当予以补足。</w:t>
      </w:r>
    </w:p>
    <w:p w14:paraId="6F9E0CCF">
      <w:pPr>
        <w:pStyle w:val="21"/>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lang w:val="en-US" w:eastAsia="zh-CN"/>
        </w:rPr>
        <w:t>11.7乙方在签订合同或履行合同过程中有欺诈、串通、贿赂以及其他弄虚作假行为的，每发现一次按【2】万元计取乙方违约金，超过三次甲方有权解除合同，乙方应返还已收的全部款项并一次性按照合同价款的【20】%支付违约金，违约金不足以弥补甲方损失的，乙方应当予以补足。</w:t>
      </w:r>
    </w:p>
    <w:p w14:paraId="106D6216">
      <w:pPr>
        <w:pStyle w:val="21"/>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lang w:val="en-US" w:eastAsia="zh-CN"/>
        </w:rPr>
        <w:t>11.8乙方违反本合同约定的，根据违约情形，甲方有权酌情按每次按照不低于【1000】元计取乙方违约金（合同有专门约定的，按专门约定计取违约金），造成甲方损失的，乙方承担赔偿责任，情形严重的或经甲方书面警告3次（含）以上的，甲方有权单方解除合同，乙方应返还已收的全部合同款项，并按合同总额的【20】%向甲方支付违约金，违约金不足以弥补甲方损失的，乙方应当予以补足。</w:t>
      </w:r>
    </w:p>
    <w:p w14:paraId="78499069">
      <w:pPr>
        <w:pStyle w:val="21"/>
        <w:snapToGrid/>
        <w:spacing w:before="0" w:beforeAutospacing="0" w:after="0" w:afterAutospacing="0" w:line="360" w:lineRule="auto"/>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lang w:val="en-US" w:eastAsia="zh-CN"/>
        </w:rPr>
        <w:t>11.9 本合同约</w:t>
      </w:r>
      <w:r>
        <w:rPr>
          <w:rFonts w:hint="eastAsia" w:ascii="仿宋" w:hAnsi="仿宋" w:eastAsia="仿宋" w:cs="仿宋"/>
          <w:b w:val="0"/>
          <w:i w:val="0"/>
          <w:caps w:val="0"/>
          <w:spacing w:val="0"/>
          <w:w w:val="100"/>
          <w:kern w:val="2"/>
          <w:sz w:val="24"/>
          <w:szCs w:val="24"/>
          <w:lang w:val="en-US" w:eastAsia="zh-CN" w:bidi="ar-SA"/>
        </w:rPr>
        <w:t>定的违约金条款为合同清理条款，即便合同解除，甲方仍有权追究乙方违约责任。本合同约</w:t>
      </w:r>
      <w:r>
        <w:rPr>
          <w:rFonts w:hint="eastAsia" w:ascii="仿宋" w:hAnsi="仿宋" w:eastAsia="仿宋" w:cs="仿宋"/>
          <w:b w:val="0"/>
          <w:i w:val="0"/>
          <w:caps w:val="0"/>
          <w:spacing w:val="0"/>
          <w:w w:val="100"/>
          <w:sz w:val="24"/>
          <w:szCs w:val="24"/>
        </w:rPr>
        <w:t>定的乙方违约金， 甲方在通知乙方后，有权直接从应付未付款项中直接扣除。</w:t>
      </w:r>
    </w:p>
    <w:p w14:paraId="688D228C">
      <w:pPr>
        <w:snapToGrid/>
        <w:spacing w:before="78" w:beforeAutospacing="0" w:after="78" w:afterAutospacing="0" w:line="440" w:lineRule="exact"/>
        <w:jc w:val="both"/>
        <w:textAlignment w:val="baseline"/>
        <w:rPr>
          <w:rFonts w:ascii="仿宋" w:hAnsi="仿宋" w:eastAsia="仿宋" w:cs="仿宋"/>
          <w:b/>
          <w:i w:val="0"/>
          <w:caps w:val="0"/>
          <w:spacing w:val="0"/>
          <w:w w:val="100"/>
          <w:sz w:val="24"/>
          <w:szCs w:val="24"/>
        </w:rPr>
      </w:pPr>
      <w:bookmarkStart w:id="47" w:name="_Toc145425996"/>
      <w:r>
        <w:rPr>
          <w:rFonts w:hint="eastAsia" w:ascii="仿宋" w:hAnsi="仿宋" w:eastAsia="仿宋" w:cs="仿宋"/>
          <w:b/>
          <w:i w:val="0"/>
          <w:caps w:val="0"/>
          <w:spacing w:val="0"/>
          <w:w w:val="100"/>
          <w:sz w:val="24"/>
          <w:szCs w:val="24"/>
        </w:rPr>
        <w:t>第十二条  保密条款</w:t>
      </w:r>
      <w:bookmarkEnd w:id="47"/>
    </w:p>
    <w:p w14:paraId="149BAEE2">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12.1 甲方向乙方提供或乙方在执行本合同过程中所收集的信息，包括担不限于技术性信息、商业性信息、文件、程序、计划、技术、图表、模型、参数、数据、标准、专有技术、业务或业务运作方法及其他专有信息、其他商业信息和技术信息或者其他第三方所有的前述信息、本合同条款（以下简称“保密信息”），只能由乙方为本合同目的而使用。乙方应当采取有效的保护方式防止保密信息未经授权而被复制、使用、传播、公开、翻译、修改、反编译、反汇编、反向工程、分解拆卸、出售、出借、作任何商业目的或非商业目的的使用。</w:t>
      </w:r>
    </w:p>
    <w:p w14:paraId="1DC274DC">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12.2 乙方仅可于采取一切合理预防措施后为执行本合同所需在适当范围内将保密信息披露给指定的工作人员（包括其雇员或其他服务人员，律师、会计师、承包商和顾问等专业人员等），并保证其工作人员会按照本合同标准履行保密义务。未经甲方书面同意，乙方及其知悉保密信息的工作人员均不得直接或间接地以任何方式提供或披露给协议以外的第三方。</w:t>
      </w:r>
    </w:p>
    <w:p w14:paraId="3EDF772E">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12.3 如相关政府部门或监管机构按法律法规的具体规定和法定程序要求乙方披露任何保密信息，乙方应立即将需披露的信息书面通知甲方，且该等通知应尽可能在信息披露前作出。</w:t>
      </w:r>
    </w:p>
    <w:p w14:paraId="62EF7BF5">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12.4 乙方保密期限：永久，但保密信息已成为公开信息的部分除外。</w:t>
      </w:r>
    </w:p>
    <w:p w14:paraId="72C5244B">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12.5 本合同解除或终止时，乙方应立即停止使用且不得许可第三方使用甲方的保密信息，同时，乙方应按照甲方的书面要求，将保密信息退还或者予以删除或销毁。</w:t>
      </w:r>
    </w:p>
    <w:p w14:paraId="2A6DF66A">
      <w:pPr>
        <w:snapToGrid/>
        <w:spacing w:before="78" w:beforeAutospacing="0" w:after="78" w:afterAutospacing="0" w:line="440" w:lineRule="exact"/>
        <w:jc w:val="both"/>
        <w:textAlignment w:val="baseline"/>
        <w:rPr>
          <w:rFonts w:ascii="仿宋" w:hAnsi="仿宋" w:eastAsia="仿宋" w:cs="仿宋"/>
          <w:b w:val="0"/>
          <w:i w:val="0"/>
          <w:caps w:val="0"/>
          <w:spacing w:val="0"/>
          <w:w w:val="100"/>
          <w:sz w:val="24"/>
          <w:szCs w:val="24"/>
        </w:rPr>
      </w:pPr>
      <w:bookmarkStart w:id="48" w:name="_Toc145425997"/>
      <w:r>
        <w:rPr>
          <w:rFonts w:hint="eastAsia" w:ascii="仿宋" w:hAnsi="仿宋" w:eastAsia="仿宋" w:cs="仿宋"/>
          <w:b/>
          <w:i w:val="0"/>
          <w:caps w:val="0"/>
          <w:spacing w:val="0"/>
          <w:w w:val="100"/>
          <w:sz w:val="24"/>
          <w:szCs w:val="24"/>
        </w:rPr>
        <w:t>第十三条  知识产权</w:t>
      </w:r>
      <w:bookmarkEnd w:id="48"/>
    </w:p>
    <w:p w14:paraId="034101B6">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13.1 乙方承诺向甲方提供的本合同项下的交付物不侵害任何第三方的合法权益。若发生第三方指控甲方和/或乙方侵权的，甲方不承担任何责任。若因乙方在实施项目过程中涉嫌侵犯第三方知识产权导致被提起诉讼的，由乙方应诉并承担全部责任；若因此导致乙方交付给甲方的工作成果被查封、扣押或者被采取其它行政、司法措施，导致甲方无法按照使用项目相关成果的，或者被作为被告、第三人参加诉讼的，乙方应支付相当于合同总额100%的违约金并赔偿包括但不限于甲方因应诉而支付的</w:t>
      </w:r>
      <w:r>
        <w:rPr>
          <w:rFonts w:hint="eastAsia" w:ascii="仿宋" w:hAnsi="仿宋" w:eastAsia="仿宋" w:cs="仿宋"/>
          <w:b w:val="0"/>
          <w:i w:val="0"/>
          <w:caps w:val="0"/>
          <w:spacing w:val="0"/>
          <w:w w:val="100"/>
          <w:sz w:val="24"/>
          <w:szCs w:val="24"/>
          <w:lang w:val="en-US" w:eastAsia="zh-CN"/>
        </w:rPr>
        <w:t>诉讼费、律师费、公证费、鉴定费、评估费、差旅费</w:t>
      </w:r>
      <w:r>
        <w:rPr>
          <w:rFonts w:hint="eastAsia" w:ascii="仿宋" w:hAnsi="仿宋" w:eastAsia="仿宋" w:cs="仿宋"/>
          <w:b w:val="0"/>
          <w:i w:val="0"/>
          <w:caps w:val="0"/>
          <w:spacing w:val="0"/>
          <w:w w:val="100"/>
          <w:sz w:val="24"/>
          <w:szCs w:val="24"/>
        </w:rPr>
        <w:t>等因参与案件而发生的所有费用</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lang w:val="en-US" w:eastAsia="zh-CN"/>
        </w:rPr>
        <w:t>后续甲方为继续使用而产生的费用或更换其他同类产品所支出的费用由乙方承担。</w:t>
      </w:r>
    </w:p>
    <w:p w14:paraId="4AD8C109">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13.2在本合同履行过程中，经甲方同意后，乙方拥有为本项目目的使用、复制、改编、修改交付物的非专有的权利；除本合同另有约定外，交付物中含有乙方或第三方所有的知识产权的，甲方享有非排他的、永久的、不可撤销的、中国大陆范围内的、免费的许可使用权，不再另行支付任何费用。</w:t>
      </w:r>
    </w:p>
    <w:p w14:paraId="307024E3">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13.3 乙方接受甲方委托所完成的开发中如果使用了乙方于本项目启动前在国外已经申请专利或者拥有其他知识产权的技术或产品的，甲方不得再就完全相同的技术或产品申请专利，但可以永久免费使用。如果甲方运用上述技术制造的产品出口到乙方前述技术或产品申请专利或者拥有其他知识产权的国家或地区，不构成对乙方专利权或其他知识产权的侵犯，乙方应免费许可甲方使用。</w:t>
      </w:r>
    </w:p>
    <w:p w14:paraId="2020FB2E">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14.4 甲方有权利用乙方按照本合同中约定提供的研究开发成果，进行后续改进，由此产生的具有实质性或创造性技术进步特征的新的成果及其权利归属，由甲方享有。</w:t>
      </w:r>
    </w:p>
    <w:p w14:paraId="2BD95E61">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15.5 本项目如属整体全新开发的，其整体知识产权归属甲方；如属局部进行二次开发的，其二次开发源代码需交付甲方且甲方享有永久、免费、可再许可的使用权。</w:t>
      </w:r>
    </w:p>
    <w:p w14:paraId="1160813B">
      <w:pPr>
        <w:snapToGrid/>
        <w:spacing w:before="0" w:beforeAutospacing="0" w:after="0" w:afterAutospacing="0" w:line="360" w:lineRule="auto"/>
        <w:jc w:val="both"/>
        <w:textAlignment w:val="baseline"/>
        <w:rPr>
          <w:rFonts w:ascii="仿宋" w:hAnsi="仿宋" w:eastAsia="仿宋" w:cs="仿宋"/>
          <w:b/>
          <w:bCs/>
          <w:i w:val="0"/>
          <w:caps w:val="0"/>
          <w:spacing w:val="0"/>
          <w:w w:val="100"/>
          <w:sz w:val="24"/>
        </w:rPr>
      </w:pPr>
      <w:bookmarkStart w:id="49" w:name="_Toc145425998"/>
      <w:r>
        <w:rPr>
          <w:rFonts w:hint="eastAsia" w:ascii="仿宋" w:hAnsi="仿宋" w:eastAsia="仿宋" w:cs="仿宋"/>
          <w:b/>
          <w:bCs/>
          <w:i w:val="0"/>
          <w:caps w:val="0"/>
          <w:spacing w:val="0"/>
          <w:w w:val="100"/>
          <w:sz w:val="24"/>
        </w:rPr>
        <w:t>第十四条 不可抗力</w:t>
      </w:r>
      <w:bookmarkEnd w:id="49"/>
      <w:r>
        <w:rPr>
          <w:rFonts w:hint="eastAsia" w:ascii="仿宋" w:hAnsi="仿宋" w:eastAsia="仿宋" w:cs="仿宋"/>
          <w:b/>
          <w:bCs/>
          <w:i w:val="0"/>
          <w:caps w:val="0"/>
          <w:spacing w:val="0"/>
          <w:w w:val="100"/>
          <w:sz w:val="24"/>
        </w:rPr>
        <w:t xml:space="preserve"> </w:t>
      </w:r>
    </w:p>
    <w:p w14:paraId="01E11B19">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bookmarkStart w:id="50" w:name="_Toc145425999"/>
      <w:r>
        <w:rPr>
          <w:rFonts w:hint="eastAsia" w:ascii="仿宋" w:hAnsi="仿宋" w:eastAsia="仿宋" w:cs="仿宋"/>
          <w:b w:val="0"/>
          <w:i w:val="0"/>
          <w:caps w:val="0"/>
          <w:spacing w:val="0"/>
          <w:w w:val="100"/>
          <w:sz w:val="24"/>
        </w:rPr>
        <w:t>14.1双方约定的视为不可抗力事件的情形如下：</w:t>
      </w:r>
      <w:bookmarkEnd w:id="50"/>
    </w:p>
    <w:p w14:paraId="3B370F10">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 xml:space="preserve">（1）7 级以上的地震； </w:t>
      </w:r>
    </w:p>
    <w:p w14:paraId="3B45E2C4">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 xml:space="preserve">（2）10 级以上并持续 24 小时的大风；（含台风） </w:t>
      </w:r>
    </w:p>
    <w:p w14:paraId="3BA4A819">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 xml:space="preserve">（3）持续降水 24 小时且降雨量为 200 mm 以上； </w:t>
      </w:r>
    </w:p>
    <w:p w14:paraId="74356221">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（4）40 摄氏度以上并持续 2 日的高温天气；</w:t>
      </w:r>
    </w:p>
    <w:p w14:paraId="630DD129">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 xml:space="preserve">（5）水文地质：具有不可预见、较大破坏力的海啸、地震、火山喷发、地下有害埋藏物或文物等； </w:t>
      </w:r>
    </w:p>
    <w:p w14:paraId="1B70CECB">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 xml:space="preserve">（6）天文现象：具有不可预见、较大破坏力的不明飞行物坠落、太阳磁爆、日食等； </w:t>
      </w:r>
    </w:p>
    <w:p w14:paraId="3CAE0902">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（7）社会现象：政府部门禁令（譬如废除废止某类材料的使用或禁止进口、出口等）、战争、政府新颁法律或规范等；民间或自然爆发类：游行示威、罢工、火灾、爆炸、流行性（传染性）疾病等。</w:t>
      </w:r>
    </w:p>
    <w:p w14:paraId="42AFF4B1">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不可抗力发生后，甲乙双方应收集证明不可抗力发生及不可抗力造成损失的证据，并及时认真统计所造成的损失。合同当事人对是否属于不可抗力或其损失发生争议时，按第十四条〔争议解决〕的约定处理。</w:t>
      </w:r>
    </w:p>
    <w:p w14:paraId="2F7B4C0E">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bookmarkStart w:id="51" w:name="_Toc145426000"/>
      <w:r>
        <w:rPr>
          <w:rFonts w:hint="eastAsia" w:ascii="仿宋" w:hAnsi="仿宋" w:eastAsia="仿宋" w:cs="仿宋"/>
          <w:b w:val="0"/>
          <w:i w:val="0"/>
          <w:caps w:val="0"/>
          <w:spacing w:val="0"/>
          <w:w w:val="100"/>
          <w:sz w:val="24"/>
        </w:rPr>
        <w:t>14.2 不可抗力的通知</w:t>
      </w:r>
      <w:bookmarkEnd w:id="51"/>
    </w:p>
    <w:p w14:paraId="5A5A5DA1">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合同一方当事人遇到不可抗力事件，应立即通知另一方当事人，并迅速采取措施，尽力减少损失，未受影响的一方当事人应协助另一方当事人采取措施。</w:t>
      </w:r>
    </w:p>
    <w:p w14:paraId="77502452">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使其履行合同义务受到阻碍时，应立即通知合同另一方当事人，书面说明不可抗力和受阻碍的详细情况，并在【2】天内提供必要的证明。</w:t>
      </w:r>
    </w:p>
    <w:p w14:paraId="43AA3D8D">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不可抗力持续发生的，合同一方当事人应及时向合同另一方当事人提交中间报告，说明不可抗力和履行合同受阻的情况，并于不可抗力事件结束后【2】天内提交最终报告及有关资料。</w:t>
      </w:r>
    </w:p>
    <w:p w14:paraId="34ABBDA3">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bookmarkStart w:id="52" w:name="_Toc145426001"/>
      <w:r>
        <w:rPr>
          <w:rFonts w:hint="eastAsia" w:ascii="仿宋" w:hAnsi="仿宋" w:eastAsia="仿宋" w:cs="仿宋"/>
          <w:b w:val="0"/>
          <w:i w:val="0"/>
          <w:caps w:val="0"/>
          <w:spacing w:val="0"/>
          <w:w w:val="100"/>
          <w:sz w:val="24"/>
        </w:rPr>
        <w:t>14.3 不可抗力后果的承担</w:t>
      </w:r>
      <w:bookmarkEnd w:id="52"/>
    </w:p>
    <w:p w14:paraId="48326CF5">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不可抗力引起的后果及造成的损失由合同当事人按照法律规定及合同约定各自承担。不可抗力发生前已完成的技术服务应当按照合同约定进行支付。除因不可抗力造成合同后续无法履行需要解除合同的情况外，若甲方认为需要暂停合同履行，乙方应当予以配合。</w:t>
      </w:r>
    </w:p>
    <w:p w14:paraId="4D85CE41">
      <w:pPr>
        <w:snapToGrid/>
        <w:spacing w:before="0" w:beforeAutospacing="0" w:after="0" w:afterAutospacing="0" w:line="360" w:lineRule="auto"/>
        <w:ind w:left="1" w:firstLine="539"/>
        <w:jc w:val="both"/>
        <w:textAlignment w:val="baseline"/>
        <w:rPr>
          <w:rFonts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不可抗力发生后，合同当事人均应采取措施尽量避免和减少损失的扩大，任何一方当事人没有采取有效措施导致损失扩大的，应对扩大的损失承担责任。</w:t>
      </w:r>
    </w:p>
    <w:p w14:paraId="0B95B708">
      <w:pPr>
        <w:pStyle w:val="4"/>
        <w:snapToGrid/>
        <w:spacing w:before="0" w:beforeAutospacing="0" w:after="0" w:afterAutospacing="0" w:line="240" w:lineRule="auto"/>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rPr>
        <w:t>因合同一方迟延履行合同义务，在迟延履行期间遭遇不可抗力的，不免除其违约责任。</w:t>
      </w:r>
    </w:p>
    <w:p w14:paraId="52D69292">
      <w:pPr>
        <w:snapToGrid/>
        <w:spacing w:before="0" w:beforeAutospacing="0" w:after="0" w:afterAutospacing="0" w:line="240" w:lineRule="auto"/>
        <w:jc w:val="both"/>
        <w:textAlignment w:val="baseline"/>
        <w:rPr>
          <w:rFonts w:ascii="仿宋" w:hAnsi="仿宋" w:eastAsia="仿宋" w:cs="仿宋"/>
          <w:b w:val="0"/>
          <w:i w:val="0"/>
          <w:caps w:val="0"/>
          <w:spacing w:val="0"/>
          <w:w w:val="100"/>
          <w:sz w:val="20"/>
        </w:rPr>
      </w:pPr>
    </w:p>
    <w:p w14:paraId="199F25C0">
      <w:pPr>
        <w:snapToGrid/>
        <w:spacing w:before="78" w:beforeAutospacing="0" w:after="78" w:afterAutospacing="0" w:line="440" w:lineRule="exact"/>
        <w:jc w:val="both"/>
        <w:textAlignment w:val="baseline"/>
        <w:rPr>
          <w:rFonts w:ascii="仿宋" w:hAnsi="仿宋" w:eastAsia="仿宋" w:cs="仿宋"/>
          <w:b/>
          <w:i w:val="0"/>
          <w:caps w:val="0"/>
          <w:spacing w:val="0"/>
          <w:w w:val="100"/>
          <w:sz w:val="24"/>
          <w:szCs w:val="24"/>
        </w:rPr>
      </w:pPr>
      <w:bookmarkStart w:id="53" w:name="_Toc145426002"/>
      <w:r>
        <w:rPr>
          <w:rFonts w:hint="eastAsia" w:ascii="仿宋" w:hAnsi="仿宋" w:eastAsia="仿宋" w:cs="仿宋"/>
          <w:b/>
          <w:i w:val="0"/>
          <w:caps w:val="0"/>
          <w:spacing w:val="0"/>
          <w:w w:val="100"/>
          <w:sz w:val="24"/>
          <w:szCs w:val="24"/>
        </w:rPr>
        <w:t>第十五条  争议的解决</w:t>
      </w:r>
      <w:bookmarkEnd w:id="53"/>
      <w:r>
        <w:rPr>
          <w:rFonts w:hint="eastAsia" w:ascii="仿宋" w:hAnsi="仿宋" w:eastAsia="仿宋" w:cs="仿宋"/>
          <w:b/>
          <w:i w:val="0"/>
          <w:caps w:val="0"/>
          <w:spacing w:val="0"/>
          <w:w w:val="100"/>
          <w:sz w:val="24"/>
          <w:szCs w:val="24"/>
        </w:rPr>
        <w:t xml:space="preserve">  </w:t>
      </w:r>
    </w:p>
    <w:p w14:paraId="6C7F6479">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ascii="仿宋" w:hAnsi="仿宋" w:eastAsia="仿宋" w:cs="仿宋"/>
          <w:b w:val="0"/>
          <w:i w:val="0"/>
          <w:caps w:val="0"/>
          <w:spacing w:val="0"/>
          <w:w w:val="100"/>
          <w:sz w:val="24"/>
          <w:szCs w:val="24"/>
        </w:rPr>
        <w:t xml:space="preserve">15.1 </w:t>
      </w:r>
      <w:r>
        <w:rPr>
          <w:rFonts w:hint="eastAsia" w:ascii="仿宋" w:hAnsi="仿宋" w:eastAsia="仿宋" w:cs="仿宋"/>
          <w:b w:val="0"/>
          <w:i w:val="0"/>
          <w:caps w:val="0"/>
          <w:spacing w:val="0"/>
          <w:w w:val="100"/>
          <w:sz w:val="24"/>
          <w:szCs w:val="24"/>
        </w:rPr>
        <w:t>因执行本合同所发生的与本合同有关的一切争议，双方应通过友好协商解决；若经协商仍不能解决争议时，应向甲方住所地有管辖权的人民法院起诉。</w:t>
      </w:r>
    </w:p>
    <w:p w14:paraId="41992570">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ascii="仿宋" w:hAnsi="仿宋" w:eastAsia="仿宋" w:cs="仿宋"/>
          <w:b w:val="0"/>
          <w:i w:val="0"/>
          <w:caps w:val="0"/>
          <w:spacing w:val="0"/>
          <w:w w:val="100"/>
          <w:sz w:val="24"/>
          <w:szCs w:val="24"/>
        </w:rPr>
        <w:t xml:space="preserve">15.2 </w:t>
      </w:r>
      <w:r>
        <w:rPr>
          <w:rFonts w:hint="eastAsia" w:ascii="仿宋" w:hAnsi="仿宋" w:eastAsia="仿宋" w:cs="仿宋"/>
          <w:b w:val="0"/>
          <w:i w:val="0"/>
          <w:caps w:val="0"/>
          <w:spacing w:val="0"/>
          <w:w w:val="100"/>
          <w:sz w:val="24"/>
          <w:szCs w:val="24"/>
        </w:rPr>
        <w:t>败诉方承担因争议解决发生的费用（包括但不限于催收费用、诉讼费用、仲裁费、保全费、执行费、公证费、评估费、律师费、拍卖费、送达费、保全保险费、翻译费、公告费及其他费用），但根据法律法规、生效的判决、裁定或裁决应由胜诉方承担的除外。</w:t>
      </w:r>
    </w:p>
    <w:p w14:paraId="38A0957B">
      <w:pPr>
        <w:snapToGrid/>
        <w:spacing w:before="156" w:beforeAutospacing="0" w:after="156" w:afterAutospacing="0" w:line="360" w:lineRule="auto"/>
        <w:jc w:val="both"/>
        <w:textAlignment w:val="baseline"/>
        <w:rPr>
          <w:rFonts w:ascii="仿宋" w:hAnsi="仿宋" w:eastAsia="仿宋" w:cs="仿宋"/>
          <w:b/>
          <w:bCs/>
          <w:i w:val="0"/>
          <w:caps w:val="0"/>
          <w:spacing w:val="-8"/>
          <w:w w:val="100"/>
          <w:sz w:val="24"/>
          <w:szCs w:val="24"/>
        </w:rPr>
      </w:pPr>
      <w:bookmarkStart w:id="54" w:name="_Toc145426003"/>
      <w:r>
        <w:rPr>
          <w:rFonts w:hint="eastAsia" w:ascii="仿宋" w:hAnsi="仿宋" w:eastAsia="仿宋" w:cs="仿宋"/>
          <w:b/>
          <w:bCs/>
          <w:i w:val="0"/>
          <w:caps w:val="0"/>
          <w:spacing w:val="0"/>
          <w:w w:val="100"/>
          <w:sz w:val="24"/>
          <w:szCs w:val="24"/>
        </w:rPr>
        <w:t xml:space="preserve">第十六条 </w:t>
      </w:r>
      <w:r>
        <w:rPr>
          <w:rFonts w:hint="eastAsia" w:ascii="仿宋" w:hAnsi="仿宋" w:eastAsia="仿宋" w:cs="仿宋"/>
          <w:b/>
          <w:bCs/>
          <w:i w:val="0"/>
          <w:caps w:val="0"/>
          <w:spacing w:val="-8"/>
          <w:w w:val="100"/>
          <w:sz w:val="24"/>
          <w:szCs w:val="24"/>
        </w:rPr>
        <w:t>通知与送达</w:t>
      </w:r>
      <w:bookmarkEnd w:id="54"/>
    </w:p>
    <w:p w14:paraId="514C0AD5">
      <w:pPr>
        <w:snapToGrid/>
        <w:spacing w:before="0" w:beforeAutospacing="0" w:after="0" w:afterAutospacing="0" w:line="360" w:lineRule="auto"/>
        <w:ind w:firstLine="448" w:firstLineChars="200"/>
        <w:jc w:val="both"/>
        <w:textAlignment w:val="baseline"/>
        <w:rPr>
          <w:rFonts w:ascii="仿宋" w:hAnsi="仿宋" w:eastAsia="仿宋" w:cs="仿宋"/>
          <w:b w:val="0"/>
          <w:i w:val="0"/>
          <w:caps w:val="0"/>
          <w:spacing w:val="-8"/>
          <w:w w:val="100"/>
          <w:sz w:val="24"/>
          <w:szCs w:val="24"/>
        </w:rPr>
      </w:pPr>
      <w:r>
        <w:rPr>
          <w:rFonts w:hint="eastAsia" w:ascii="仿宋" w:hAnsi="仿宋" w:eastAsia="仿宋" w:cs="仿宋"/>
          <w:b w:val="0"/>
          <w:i w:val="0"/>
          <w:caps w:val="0"/>
          <w:spacing w:val="-8"/>
          <w:w w:val="100"/>
          <w:sz w:val="24"/>
          <w:szCs w:val="24"/>
        </w:rPr>
        <w:t>16.1 合同双方同意，与本合同有关的任何通知，以书面方式送达方为有效。书面形式包括但不限于：传真、快递、电子邮件。上述通知应被视为在下列时间送达：以传真发送的，在该传真成功发送并由收件方收到之日；以快递或专人发送的，在收件人收到该通知之日；以电子邮件发出的，在电子邮件成功发出之后即为送达。</w:t>
      </w:r>
    </w:p>
    <w:p w14:paraId="0B5BB09E">
      <w:pPr>
        <w:snapToGrid/>
        <w:spacing w:before="0" w:beforeAutospacing="0" w:after="0" w:afterAutospacing="0" w:line="360" w:lineRule="auto"/>
        <w:ind w:firstLine="448" w:firstLineChars="200"/>
        <w:jc w:val="both"/>
        <w:textAlignment w:val="baseline"/>
        <w:rPr>
          <w:rFonts w:ascii="仿宋" w:hAnsi="仿宋" w:eastAsia="仿宋" w:cs="仿宋"/>
          <w:b w:val="0"/>
          <w:i w:val="0"/>
          <w:caps w:val="0"/>
          <w:spacing w:val="-8"/>
          <w:w w:val="100"/>
          <w:sz w:val="24"/>
          <w:szCs w:val="24"/>
        </w:rPr>
      </w:pPr>
      <w:r>
        <w:rPr>
          <w:rFonts w:hint="eastAsia" w:ascii="仿宋" w:hAnsi="仿宋" w:eastAsia="仿宋" w:cs="仿宋"/>
          <w:b w:val="0"/>
          <w:i w:val="0"/>
          <w:caps w:val="0"/>
          <w:spacing w:val="-8"/>
          <w:w w:val="100"/>
          <w:sz w:val="24"/>
          <w:szCs w:val="24"/>
        </w:rPr>
        <w:t>16.2 通知送达下列地点或传至下列传真号码或发至下列电子信箱视为有效送达。如任何一方的地址有变更时，需在变更前十日以书面形式通知对方。因迟延通知而造成的损失，由过错方承担责任。</w:t>
      </w:r>
    </w:p>
    <w:p w14:paraId="1667711D">
      <w:pPr>
        <w:snapToGrid/>
        <w:spacing w:before="0" w:beforeAutospacing="0" w:after="0" w:afterAutospacing="0" w:line="360" w:lineRule="auto"/>
        <w:ind w:firstLine="448" w:firstLineChars="200"/>
        <w:jc w:val="both"/>
        <w:textAlignment w:val="baseline"/>
        <w:rPr>
          <w:rFonts w:ascii="仿宋" w:hAnsi="仿宋" w:eastAsia="仿宋" w:cs="仿宋"/>
          <w:b w:val="0"/>
          <w:i w:val="0"/>
          <w:caps w:val="0"/>
          <w:spacing w:val="-8"/>
          <w:w w:val="100"/>
          <w:sz w:val="24"/>
          <w:szCs w:val="24"/>
        </w:rPr>
      </w:pPr>
      <w:r>
        <w:rPr>
          <w:rFonts w:hint="eastAsia" w:ascii="仿宋" w:hAnsi="仿宋" w:eastAsia="仿宋" w:cs="仿宋"/>
          <w:b w:val="0"/>
          <w:i w:val="0"/>
          <w:caps w:val="0"/>
          <w:spacing w:val="-8"/>
          <w:w w:val="100"/>
          <w:sz w:val="24"/>
          <w:szCs w:val="24"/>
        </w:rPr>
        <w:t xml:space="preserve">甲方：【  </w:t>
      </w:r>
      <w:r>
        <w:rPr>
          <w:rFonts w:hint="eastAsia" w:ascii="仿宋" w:hAnsi="仿宋" w:eastAsia="仿宋" w:cs="仿宋"/>
          <w:b w:val="0"/>
          <w:i w:val="0"/>
          <w:caps w:val="0"/>
          <w:spacing w:val="-8"/>
          <w:w w:val="100"/>
          <w:sz w:val="24"/>
          <w:szCs w:val="24"/>
          <w:lang w:val="en-US" w:eastAsia="zh-CN"/>
        </w:rPr>
        <w:t xml:space="preserve">        </w:t>
      </w:r>
      <w:r>
        <w:rPr>
          <w:rFonts w:hint="eastAsia" w:ascii="仿宋" w:hAnsi="仿宋" w:eastAsia="仿宋" w:cs="仿宋"/>
          <w:b w:val="0"/>
          <w:i w:val="0"/>
          <w:caps w:val="0"/>
          <w:spacing w:val="-8"/>
          <w:w w:val="100"/>
          <w:sz w:val="24"/>
          <w:szCs w:val="24"/>
        </w:rPr>
        <w:t xml:space="preserve">  】</w:t>
      </w:r>
    </w:p>
    <w:p w14:paraId="46137B6A">
      <w:pPr>
        <w:snapToGrid/>
        <w:spacing w:before="0" w:beforeAutospacing="0" w:after="0" w:afterAutospacing="0" w:line="360" w:lineRule="auto"/>
        <w:ind w:firstLine="448" w:firstLineChars="200"/>
        <w:jc w:val="both"/>
        <w:textAlignment w:val="baseline"/>
        <w:rPr>
          <w:rFonts w:hint="default" w:ascii="仿宋" w:hAnsi="仿宋" w:eastAsia="仿宋" w:cs="仿宋"/>
          <w:b w:val="0"/>
          <w:i w:val="0"/>
          <w:caps w:val="0"/>
          <w:spacing w:val="-8"/>
          <w:w w:val="100"/>
          <w:sz w:val="24"/>
          <w:szCs w:val="24"/>
          <w:lang w:val="en-US" w:eastAsia="zh-CN"/>
        </w:rPr>
      </w:pPr>
      <w:r>
        <w:rPr>
          <w:rFonts w:hint="eastAsia" w:ascii="仿宋" w:hAnsi="仿宋" w:eastAsia="仿宋" w:cs="仿宋"/>
          <w:b w:val="0"/>
          <w:i w:val="0"/>
          <w:caps w:val="0"/>
          <w:spacing w:val="-8"/>
          <w:w w:val="100"/>
          <w:sz w:val="24"/>
          <w:szCs w:val="24"/>
        </w:rPr>
        <w:t xml:space="preserve">联系人姓名： </w:t>
      </w:r>
      <w:r>
        <w:rPr>
          <w:rFonts w:hint="eastAsia" w:ascii="仿宋" w:hAnsi="仿宋" w:eastAsia="仿宋" w:cs="仿宋"/>
          <w:b w:val="0"/>
          <w:i w:val="0"/>
          <w:caps w:val="0"/>
          <w:spacing w:val="-8"/>
          <w:w w:val="100"/>
          <w:sz w:val="24"/>
          <w:szCs w:val="24"/>
          <w:lang w:val="en-US" w:eastAsia="zh-CN"/>
        </w:rPr>
        <w:t xml:space="preserve">    </w:t>
      </w:r>
    </w:p>
    <w:p w14:paraId="57FA1778">
      <w:pPr>
        <w:snapToGrid/>
        <w:spacing w:before="0" w:beforeAutospacing="0" w:after="0" w:afterAutospacing="0" w:line="360" w:lineRule="auto"/>
        <w:ind w:firstLine="448" w:firstLineChars="200"/>
        <w:jc w:val="both"/>
        <w:textAlignment w:val="baseline"/>
        <w:rPr>
          <w:rFonts w:hint="default" w:ascii="仿宋" w:hAnsi="仿宋" w:eastAsia="仿宋" w:cs="仿宋"/>
          <w:b w:val="0"/>
          <w:i w:val="0"/>
          <w:caps w:val="0"/>
          <w:spacing w:val="-8"/>
          <w:w w:val="100"/>
          <w:sz w:val="24"/>
          <w:szCs w:val="24"/>
          <w:lang w:val="en-US" w:eastAsia="zh-CN"/>
        </w:rPr>
      </w:pPr>
      <w:r>
        <w:rPr>
          <w:rFonts w:hint="eastAsia" w:ascii="仿宋" w:hAnsi="仿宋" w:eastAsia="仿宋" w:cs="仿宋"/>
          <w:b w:val="0"/>
          <w:i w:val="0"/>
          <w:caps w:val="0"/>
          <w:spacing w:val="-8"/>
          <w:w w:val="100"/>
          <w:sz w:val="24"/>
          <w:szCs w:val="24"/>
        </w:rPr>
        <w:t xml:space="preserve">联系电话： </w:t>
      </w:r>
      <w:r>
        <w:rPr>
          <w:rFonts w:hint="eastAsia" w:ascii="仿宋" w:hAnsi="仿宋" w:eastAsia="仿宋" w:cs="仿宋"/>
          <w:b w:val="0"/>
          <w:i w:val="0"/>
          <w:caps w:val="0"/>
          <w:spacing w:val="-8"/>
          <w:w w:val="100"/>
          <w:sz w:val="24"/>
          <w:szCs w:val="24"/>
          <w:lang w:val="en-US" w:eastAsia="zh-CN"/>
        </w:rPr>
        <w:t xml:space="preserve">          </w:t>
      </w:r>
    </w:p>
    <w:p w14:paraId="19B702B5">
      <w:pPr>
        <w:snapToGrid/>
        <w:spacing w:before="0" w:beforeAutospacing="0" w:after="0" w:afterAutospacing="0" w:line="360" w:lineRule="auto"/>
        <w:ind w:firstLine="448" w:firstLineChars="200"/>
        <w:jc w:val="both"/>
        <w:textAlignment w:val="baseline"/>
        <w:rPr>
          <w:rFonts w:hint="default" w:ascii="仿宋" w:hAnsi="仿宋" w:eastAsia="仿宋" w:cs="仿宋"/>
          <w:b w:val="0"/>
          <w:i w:val="0"/>
          <w:caps w:val="0"/>
          <w:spacing w:val="-8"/>
          <w:w w:val="100"/>
          <w:sz w:val="24"/>
          <w:szCs w:val="24"/>
          <w:lang w:val="en-US" w:eastAsia="zh-CN"/>
        </w:rPr>
      </w:pPr>
      <w:r>
        <w:rPr>
          <w:rFonts w:hint="eastAsia" w:ascii="仿宋" w:hAnsi="仿宋" w:eastAsia="仿宋" w:cs="仿宋"/>
          <w:b w:val="0"/>
          <w:i w:val="0"/>
          <w:caps w:val="0"/>
          <w:spacing w:val="-8"/>
          <w:w w:val="100"/>
          <w:sz w:val="24"/>
          <w:szCs w:val="24"/>
        </w:rPr>
        <w:t>电子邮箱：</w:t>
      </w:r>
      <w:r>
        <w:rPr>
          <w:rFonts w:hint="eastAsia" w:ascii="仿宋" w:hAnsi="仿宋" w:eastAsia="仿宋" w:cs="仿宋"/>
          <w:b w:val="0"/>
          <w:i w:val="0"/>
          <w:caps w:val="0"/>
          <w:spacing w:val="-8"/>
          <w:w w:val="100"/>
          <w:sz w:val="24"/>
          <w:szCs w:val="24"/>
          <w:lang w:val="en-US" w:eastAsia="zh-CN"/>
        </w:rPr>
        <w:t xml:space="preserve">           </w:t>
      </w:r>
    </w:p>
    <w:p w14:paraId="4DFBCEAD">
      <w:pPr>
        <w:snapToGrid/>
        <w:spacing w:before="0" w:beforeAutospacing="0" w:after="0" w:afterAutospacing="0" w:line="360" w:lineRule="auto"/>
        <w:ind w:firstLine="448" w:firstLineChars="200"/>
        <w:jc w:val="both"/>
        <w:textAlignment w:val="baseline"/>
        <w:rPr>
          <w:rFonts w:hint="eastAsia" w:ascii="仿宋" w:hAnsi="仿宋" w:eastAsia="仿宋" w:cs="仿宋"/>
          <w:b w:val="0"/>
          <w:i w:val="0"/>
          <w:caps w:val="0"/>
          <w:spacing w:val="-8"/>
          <w:w w:val="100"/>
          <w:sz w:val="24"/>
          <w:szCs w:val="24"/>
        </w:rPr>
      </w:pPr>
      <w:r>
        <w:rPr>
          <w:rFonts w:hint="eastAsia" w:ascii="仿宋" w:hAnsi="仿宋" w:eastAsia="仿宋" w:cs="仿宋"/>
          <w:b w:val="0"/>
          <w:i w:val="0"/>
          <w:caps w:val="0"/>
          <w:spacing w:val="-8"/>
          <w:w w:val="100"/>
          <w:sz w:val="24"/>
          <w:szCs w:val="24"/>
        </w:rPr>
        <w:t>通讯地址：</w:t>
      </w:r>
      <w:r>
        <w:rPr>
          <w:rFonts w:hint="eastAsia" w:ascii="仿宋" w:hAnsi="仿宋" w:eastAsia="仿宋" w:cs="仿宋"/>
          <w:b w:val="0"/>
          <w:i w:val="0"/>
          <w:caps w:val="0"/>
          <w:spacing w:val="-8"/>
          <w:w w:val="100"/>
          <w:sz w:val="24"/>
          <w:szCs w:val="24"/>
          <w:lang w:val="en-US" w:eastAsia="zh-CN"/>
        </w:rPr>
        <w:t xml:space="preserve">           </w:t>
      </w:r>
    </w:p>
    <w:p w14:paraId="3497FB0B">
      <w:pPr>
        <w:snapToGrid/>
        <w:spacing w:before="0" w:beforeAutospacing="0" w:after="0" w:afterAutospacing="0" w:line="360" w:lineRule="auto"/>
        <w:ind w:firstLine="448" w:firstLineChars="200"/>
        <w:jc w:val="both"/>
        <w:textAlignment w:val="baseline"/>
        <w:rPr>
          <w:rFonts w:hint="eastAsia" w:ascii="仿宋" w:hAnsi="仿宋" w:eastAsia="仿宋" w:cs="仿宋"/>
          <w:b w:val="0"/>
          <w:i w:val="0"/>
          <w:caps w:val="0"/>
          <w:spacing w:val="-8"/>
          <w:w w:val="100"/>
          <w:sz w:val="24"/>
          <w:szCs w:val="24"/>
        </w:rPr>
      </w:pPr>
    </w:p>
    <w:p w14:paraId="61886D72">
      <w:pPr>
        <w:snapToGrid/>
        <w:spacing w:before="0" w:beforeAutospacing="0" w:after="0" w:afterAutospacing="0" w:line="360" w:lineRule="auto"/>
        <w:ind w:firstLine="448" w:firstLineChars="200"/>
        <w:jc w:val="both"/>
        <w:textAlignment w:val="baseline"/>
        <w:rPr>
          <w:rFonts w:ascii="仿宋" w:hAnsi="仿宋" w:eastAsia="仿宋" w:cs="仿宋"/>
          <w:b w:val="0"/>
          <w:i w:val="0"/>
          <w:caps w:val="0"/>
          <w:spacing w:val="-8"/>
          <w:w w:val="100"/>
          <w:sz w:val="24"/>
          <w:szCs w:val="24"/>
        </w:rPr>
      </w:pPr>
      <w:r>
        <w:rPr>
          <w:rFonts w:hint="eastAsia" w:ascii="仿宋" w:hAnsi="仿宋" w:eastAsia="仿宋" w:cs="仿宋"/>
          <w:b w:val="0"/>
          <w:i w:val="0"/>
          <w:caps w:val="0"/>
          <w:spacing w:val="-8"/>
          <w:w w:val="100"/>
          <w:sz w:val="24"/>
          <w:szCs w:val="24"/>
        </w:rPr>
        <w:t xml:space="preserve">乙方：【  </w:t>
      </w:r>
      <w:r>
        <w:rPr>
          <w:rFonts w:hint="eastAsia" w:ascii="仿宋" w:hAnsi="仿宋" w:eastAsia="仿宋" w:cs="仿宋"/>
          <w:b w:val="0"/>
          <w:i w:val="0"/>
          <w:caps w:val="0"/>
          <w:spacing w:val="-8"/>
          <w:w w:val="100"/>
          <w:sz w:val="24"/>
          <w:szCs w:val="24"/>
          <w:lang w:val="en-US" w:eastAsia="zh-CN"/>
        </w:rPr>
        <w:t xml:space="preserve">        </w:t>
      </w:r>
      <w:r>
        <w:rPr>
          <w:rFonts w:hint="eastAsia" w:ascii="仿宋" w:hAnsi="仿宋" w:eastAsia="仿宋" w:cs="仿宋"/>
          <w:b w:val="0"/>
          <w:i w:val="0"/>
          <w:caps w:val="0"/>
          <w:spacing w:val="-8"/>
          <w:w w:val="100"/>
          <w:sz w:val="24"/>
          <w:szCs w:val="24"/>
        </w:rPr>
        <w:t xml:space="preserve">  】</w:t>
      </w:r>
    </w:p>
    <w:p w14:paraId="48E4D0CA">
      <w:pPr>
        <w:snapToGrid/>
        <w:spacing w:before="0" w:beforeAutospacing="0" w:after="0" w:afterAutospacing="0" w:line="360" w:lineRule="auto"/>
        <w:ind w:firstLine="448" w:firstLineChars="200"/>
        <w:jc w:val="both"/>
        <w:textAlignment w:val="baseline"/>
        <w:rPr>
          <w:rFonts w:hint="default" w:ascii="仿宋" w:hAnsi="仿宋" w:eastAsia="仿宋" w:cs="仿宋"/>
          <w:b w:val="0"/>
          <w:i w:val="0"/>
          <w:caps w:val="0"/>
          <w:spacing w:val="-8"/>
          <w:w w:val="100"/>
          <w:sz w:val="24"/>
          <w:szCs w:val="24"/>
          <w:lang w:val="en-US"/>
        </w:rPr>
      </w:pPr>
      <w:r>
        <w:rPr>
          <w:rFonts w:hint="eastAsia" w:ascii="仿宋" w:hAnsi="仿宋" w:eastAsia="仿宋" w:cs="仿宋"/>
          <w:b w:val="0"/>
          <w:i w:val="0"/>
          <w:caps w:val="0"/>
          <w:spacing w:val="-8"/>
          <w:w w:val="100"/>
          <w:sz w:val="24"/>
          <w:szCs w:val="24"/>
        </w:rPr>
        <w:t>联系人姓名：</w:t>
      </w:r>
      <w:r>
        <w:rPr>
          <w:rFonts w:hint="eastAsia" w:ascii="仿宋" w:hAnsi="仿宋" w:eastAsia="仿宋" w:cs="仿宋"/>
          <w:b w:val="0"/>
          <w:i w:val="0"/>
          <w:caps w:val="0"/>
          <w:spacing w:val="-8"/>
          <w:w w:val="100"/>
          <w:sz w:val="24"/>
          <w:szCs w:val="24"/>
          <w:lang w:val="en-US" w:eastAsia="zh-CN"/>
        </w:rPr>
        <w:t xml:space="preserve">    </w:t>
      </w:r>
    </w:p>
    <w:p w14:paraId="070F5C86">
      <w:pPr>
        <w:snapToGrid/>
        <w:spacing w:before="0" w:beforeAutospacing="0" w:after="0" w:afterAutospacing="0" w:line="360" w:lineRule="auto"/>
        <w:ind w:firstLine="448" w:firstLineChars="200"/>
        <w:jc w:val="both"/>
        <w:textAlignment w:val="baseline"/>
        <w:rPr>
          <w:rFonts w:hint="default" w:ascii="仿宋" w:hAnsi="仿宋" w:eastAsia="仿宋" w:cs="仿宋"/>
          <w:b w:val="0"/>
          <w:i w:val="0"/>
          <w:caps w:val="0"/>
          <w:spacing w:val="-8"/>
          <w:w w:val="100"/>
          <w:sz w:val="24"/>
          <w:szCs w:val="24"/>
          <w:lang w:val="en-US"/>
        </w:rPr>
      </w:pPr>
      <w:r>
        <w:rPr>
          <w:rFonts w:hint="eastAsia" w:ascii="仿宋" w:hAnsi="仿宋" w:eastAsia="仿宋" w:cs="仿宋"/>
          <w:b w:val="0"/>
          <w:i w:val="0"/>
          <w:caps w:val="0"/>
          <w:spacing w:val="-8"/>
          <w:w w:val="100"/>
          <w:sz w:val="24"/>
          <w:szCs w:val="24"/>
        </w:rPr>
        <w:t xml:space="preserve">联系电话： </w:t>
      </w:r>
      <w:r>
        <w:rPr>
          <w:rFonts w:hint="eastAsia" w:ascii="仿宋" w:hAnsi="仿宋" w:eastAsia="仿宋" w:cs="仿宋"/>
          <w:b w:val="0"/>
          <w:i w:val="0"/>
          <w:caps w:val="0"/>
          <w:spacing w:val="-8"/>
          <w:w w:val="100"/>
          <w:sz w:val="24"/>
          <w:szCs w:val="24"/>
          <w:lang w:val="en-US" w:eastAsia="zh-CN"/>
        </w:rPr>
        <w:t xml:space="preserve">         </w:t>
      </w:r>
    </w:p>
    <w:p w14:paraId="33CB5C46">
      <w:pPr>
        <w:snapToGrid/>
        <w:spacing w:before="0" w:beforeAutospacing="0" w:after="0" w:afterAutospacing="0" w:line="360" w:lineRule="auto"/>
        <w:ind w:firstLine="448" w:firstLineChars="200"/>
        <w:jc w:val="both"/>
        <w:textAlignment w:val="baseline"/>
        <w:rPr>
          <w:rFonts w:ascii="仿宋" w:hAnsi="仿宋" w:eastAsia="仿宋" w:cs="仿宋"/>
          <w:b w:val="0"/>
          <w:i w:val="0"/>
          <w:caps w:val="0"/>
          <w:spacing w:val="-8"/>
          <w:w w:val="100"/>
          <w:sz w:val="24"/>
          <w:szCs w:val="24"/>
        </w:rPr>
      </w:pPr>
      <w:r>
        <w:rPr>
          <w:rFonts w:hint="eastAsia" w:ascii="仿宋" w:hAnsi="仿宋" w:eastAsia="仿宋" w:cs="仿宋"/>
          <w:b w:val="0"/>
          <w:i w:val="0"/>
          <w:caps w:val="0"/>
          <w:spacing w:val="-8"/>
          <w:w w:val="100"/>
          <w:sz w:val="24"/>
          <w:szCs w:val="24"/>
        </w:rPr>
        <w:t>电子邮箱：</w:t>
      </w:r>
      <w:r>
        <w:rPr>
          <w:rFonts w:hint="eastAsia" w:ascii="仿宋" w:hAnsi="仿宋" w:eastAsia="仿宋" w:cs="仿宋"/>
          <w:b w:val="0"/>
          <w:i w:val="0"/>
          <w:caps w:val="0"/>
          <w:color w:val="000000"/>
          <w:spacing w:val="-8"/>
          <w:w w:val="100"/>
          <w:sz w:val="24"/>
          <w:szCs w:val="24"/>
          <w:lang w:val="en-US" w:eastAsia="zh-CN"/>
        </w:rPr>
        <w:t xml:space="preserve">          </w:t>
      </w:r>
    </w:p>
    <w:p w14:paraId="26B02E2F">
      <w:pPr>
        <w:snapToGrid/>
        <w:spacing w:before="0" w:beforeAutospacing="0" w:after="0" w:afterAutospacing="0" w:line="360" w:lineRule="auto"/>
        <w:ind w:firstLine="448" w:firstLineChars="200"/>
        <w:jc w:val="both"/>
        <w:textAlignment w:val="baseline"/>
        <w:rPr>
          <w:rFonts w:hint="default" w:ascii="仿宋" w:hAnsi="仿宋" w:eastAsia="仿宋" w:cs="仿宋"/>
          <w:b w:val="0"/>
          <w:i w:val="0"/>
          <w:caps w:val="0"/>
          <w:spacing w:val="-8"/>
          <w:w w:val="100"/>
          <w:sz w:val="24"/>
          <w:szCs w:val="24"/>
          <w:lang w:val="en-US" w:eastAsia="zh-CN"/>
        </w:rPr>
      </w:pPr>
      <w:r>
        <w:rPr>
          <w:rFonts w:hint="eastAsia" w:ascii="仿宋" w:hAnsi="仿宋" w:eastAsia="仿宋" w:cs="仿宋"/>
          <w:b w:val="0"/>
          <w:i w:val="0"/>
          <w:caps w:val="0"/>
          <w:spacing w:val="-8"/>
          <w:w w:val="100"/>
          <w:sz w:val="24"/>
          <w:szCs w:val="24"/>
        </w:rPr>
        <w:t>通讯地址：</w:t>
      </w:r>
      <w:r>
        <w:rPr>
          <w:rFonts w:hint="eastAsia" w:ascii="仿宋" w:hAnsi="仿宋" w:eastAsia="仿宋" w:cs="仿宋"/>
          <w:b w:val="0"/>
          <w:i w:val="0"/>
          <w:caps w:val="0"/>
          <w:spacing w:val="-8"/>
          <w:w w:val="100"/>
          <w:sz w:val="24"/>
          <w:szCs w:val="24"/>
          <w:lang w:val="en-US" w:eastAsia="zh-CN"/>
        </w:rPr>
        <w:t xml:space="preserve">          </w:t>
      </w:r>
    </w:p>
    <w:p w14:paraId="6730D820">
      <w:pPr>
        <w:snapToGrid/>
        <w:spacing w:before="0" w:beforeAutospacing="0" w:after="0" w:afterAutospacing="0" w:line="240" w:lineRule="auto"/>
        <w:jc w:val="both"/>
        <w:textAlignment w:val="baseline"/>
        <w:rPr>
          <w:b w:val="0"/>
          <w:i w:val="0"/>
          <w:caps w:val="0"/>
          <w:spacing w:val="0"/>
          <w:w w:val="100"/>
          <w:sz w:val="20"/>
        </w:rPr>
      </w:pPr>
      <w:bookmarkStart w:id="55" w:name="_Toc145426004"/>
      <w:r>
        <w:rPr>
          <w:rFonts w:hint="eastAsia"/>
          <w:b w:val="0"/>
          <w:i w:val="0"/>
          <w:caps w:val="0"/>
          <w:spacing w:val="0"/>
          <w:w w:val="100"/>
          <w:sz w:val="21"/>
        </w:rPr>
        <w:t>第十七条 其他条款</w:t>
      </w:r>
      <w:bookmarkEnd w:id="55"/>
    </w:p>
    <w:p w14:paraId="5503D679">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17.1 对本合同的任何变更，必须由甲乙双方协商一致后签订补充协议；如果本合同附件与本合同有不一致的，以本合同为准。</w:t>
      </w:r>
    </w:p>
    <w:p w14:paraId="0B9F81E4">
      <w:pPr>
        <w:snapToGrid/>
        <w:spacing w:before="78" w:beforeAutospacing="0" w:after="78"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17.2 本合同一式</w:t>
      </w:r>
      <w:r>
        <w:rPr>
          <w:rFonts w:hint="eastAsia" w:ascii="仿宋" w:hAnsi="仿宋" w:eastAsia="仿宋" w:cs="仿宋"/>
          <w:b w:val="0"/>
          <w:i w:val="0"/>
          <w:caps w:val="0"/>
          <w:spacing w:val="0"/>
          <w:w w:val="100"/>
          <w:sz w:val="24"/>
          <w:szCs w:val="24"/>
          <w:u w:val="single" w:color="000000"/>
        </w:rPr>
        <w:t>伍</w:t>
      </w:r>
      <w:r>
        <w:rPr>
          <w:rFonts w:hint="eastAsia" w:ascii="仿宋" w:hAnsi="仿宋" w:eastAsia="仿宋" w:cs="仿宋"/>
          <w:b w:val="0"/>
          <w:i w:val="0"/>
          <w:caps w:val="0"/>
          <w:spacing w:val="0"/>
          <w:w w:val="100"/>
          <w:sz w:val="24"/>
          <w:szCs w:val="24"/>
        </w:rPr>
        <w:t>份，甲方执</w:t>
      </w:r>
      <w:r>
        <w:rPr>
          <w:rFonts w:hint="eastAsia" w:ascii="仿宋" w:hAnsi="仿宋" w:eastAsia="仿宋" w:cs="仿宋"/>
          <w:b w:val="0"/>
          <w:i w:val="0"/>
          <w:caps w:val="0"/>
          <w:spacing w:val="0"/>
          <w:w w:val="100"/>
          <w:sz w:val="24"/>
          <w:szCs w:val="24"/>
          <w:u w:val="single" w:color="000000"/>
        </w:rPr>
        <w:t>叁</w:t>
      </w:r>
      <w:r>
        <w:rPr>
          <w:rFonts w:hint="eastAsia" w:ascii="仿宋" w:hAnsi="仿宋" w:eastAsia="仿宋" w:cs="仿宋"/>
          <w:b w:val="0"/>
          <w:i w:val="0"/>
          <w:caps w:val="0"/>
          <w:spacing w:val="0"/>
          <w:w w:val="100"/>
          <w:sz w:val="24"/>
          <w:szCs w:val="24"/>
        </w:rPr>
        <w:t>份，乙方执</w:t>
      </w:r>
      <w:r>
        <w:rPr>
          <w:rFonts w:hint="eastAsia" w:ascii="仿宋" w:hAnsi="仿宋" w:eastAsia="仿宋" w:cs="仿宋"/>
          <w:b w:val="0"/>
          <w:i w:val="0"/>
          <w:caps w:val="0"/>
          <w:spacing w:val="0"/>
          <w:w w:val="100"/>
          <w:sz w:val="24"/>
          <w:szCs w:val="24"/>
          <w:u w:val="single" w:color="000000"/>
        </w:rPr>
        <w:t>贰</w:t>
      </w:r>
      <w:r>
        <w:rPr>
          <w:rFonts w:hint="eastAsia" w:ascii="仿宋" w:hAnsi="仿宋" w:eastAsia="仿宋" w:cs="仿宋"/>
          <w:b w:val="0"/>
          <w:i w:val="0"/>
          <w:caps w:val="0"/>
          <w:spacing w:val="0"/>
          <w:w w:val="100"/>
          <w:sz w:val="24"/>
          <w:szCs w:val="24"/>
        </w:rPr>
        <w:t>份，均具有同等法律效力</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rPr>
        <w:t>经双方签字并盖章后生效。</w:t>
      </w:r>
    </w:p>
    <w:p w14:paraId="3F32506E">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17.3 本合同自双方法人代表或授权代表签字</w:t>
      </w:r>
      <w:r>
        <w:rPr>
          <w:rFonts w:hint="eastAsia" w:ascii="仿宋" w:hAnsi="仿宋" w:eastAsia="仿宋" w:cs="仿宋"/>
          <w:b w:val="0"/>
          <w:i w:val="0"/>
          <w:caps w:val="0"/>
          <w:spacing w:val="0"/>
          <w:w w:val="100"/>
          <w:sz w:val="24"/>
          <w:szCs w:val="24"/>
          <w:lang w:val="en-US" w:eastAsia="zh-CN"/>
        </w:rPr>
        <w:t>或盖章</w:t>
      </w:r>
      <w:r>
        <w:rPr>
          <w:rFonts w:hint="eastAsia" w:ascii="仿宋" w:hAnsi="仿宋" w:eastAsia="仿宋" w:cs="仿宋"/>
          <w:b w:val="0"/>
          <w:i w:val="0"/>
          <w:caps w:val="0"/>
          <w:spacing w:val="0"/>
          <w:w w:val="100"/>
          <w:sz w:val="24"/>
          <w:szCs w:val="24"/>
        </w:rPr>
        <w:t>并加盖合同专用章或公章之日起生效，自双方履行完合同约定的义务后自动终止。</w:t>
      </w:r>
    </w:p>
    <w:p w14:paraId="6072CF9E">
      <w:pPr>
        <w:snapToGrid/>
        <w:spacing w:before="78" w:beforeAutospacing="0" w:after="78" w:afterAutospacing="0" w:line="440" w:lineRule="exact"/>
        <w:ind w:firstLine="480" w:firstLineChars="200"/>
        <w:jc w:val="both"/>
        <w:textAlignment w:val="baseline"/>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lang w:val="en-US" w:eastAsia="zh-CN"/>
        </w:rPr>
        <w:t>17.4</w:t>
      </w:r>
      <w:r>
        <w:rPr>
          <w:rFonts w:hint="eastAsia" w:ascii="仿宋" w:hAnsi="仿宋" w:eastAsia="仿宋" w:cs="仿宋"/>
          <w:b w:val="0"/>
          <w:i w:val="0"/>
          <w:caps w:val="0"/>
          <w:spacing w:val="0"/>
          <w:w w:val="100"/>
          <w:sz w:val="24"/>
          <w:szCs w:val="24"/>
        </w:rPr>
        <w:t>本合同附件</w:t>
      </w:r>
      <w:r>
        <w:rPr>
          <w:rFonts w:hint="eastAsia" w:ascii="仿宋" w:hAnsi="仿宋" w:eastAsia="仿宋" w:cs="仿宋"/>
          <w:b w:val="0"/>
          <w:i w:val="0"/>
          <w:caps w:val="0"/>
          <w:spacing w:val="0"/>
          <w:w w:val="100"/>
          <w:sz w:val="24"/>
          <w:szCs w:val="24"/>
          <w:lang w:val="en-US" w:eastAsia="zh-CN"/>
        </w:rPr>
        <w:t>1《三亚市智慧水务平台项目一期清单》、附件2《中标通知书》、附件3《乙方项目人员名单》、</w:t>
      </w:r>
      <w:r>
        <w:rPr>
          <w:rFonts w:hint="eastAsia" w:ascii="仿宋" w:hAnsi="仿宋" w:eastAsia="仿宋" w:cs="仿宋"/>
          <w:b w:val="0"/>
          <w:i w:val="0"/>
          <w:caps w:val="0"/>
          <w:spacing w:val="0"/>
          <w:w w:val="100"/>
          <w:sz w:val="24"/>
          <w:szCs w:val="24"/>
        </w:rPr>
        <w:t>附件</w:t>
      </w:r>
      <w:r>
        <w:rPr>
          <w:rFonts w:hint="eastAsia" w:ascii="仿宋" w:hAnsi="仿宋" w:eastAsia="仿宋" w:cs="仿宋"/>
          <w:b w:val="0"/>
          <w:i w:val="0"/>
          <w:caps w:val="0"/>
          <w:spacing w:val="0"/>
          <w:w w:val="100"/>
          <w:sz w:val="24"/>
          <w:szCs w:val="24"/>
          <w:lang w:val="en-US" w:eastAsia="zh-CN"/>
        </w:rPr>
        <w:t>4</w:t>
      </w:r>
      <w:r>
        <w:rPr>
          <w:rFonts w:hint="eastAsia" w:ascii="仿宋" w:hAnsi="仿宋" w:eastAsia="仿宋" w:cs="仿宋"/>
          <w:b w:val="0"/>
          <w:i w:val="0"/>
          <w:caps w:val="0"/>
          <w:spacing w:val="0"/>
          <w:w w:val="100"/>
          <w:sz w:val="24"/>
          <w:szCs w:val="24"/>
        </w:rPr>
        <w:t>《廉洁协议书》</w:t>
      </w:r>
      <w:r>
        <w:rPr>
          <w:rFonts w:hint="eastAsia" w:ascii="仿宋" w:hAnsi="仿宋" w:eastAsia="仿宋" w:cs="仿宋"/>
          <w:b w:val="0"/>
          <w:i w:val="0"/>
          <w:caps w:val="0"/>
          <w:spacing w:val="0"/>
          <w:w w:val="100"/>
          <w:sz w:val="24"/>
          <w:szCs w:val="24"/>
          <w:lang w:val="en-US" w:eastAsia="zh-CN"/>
        </w:rPr>
        <w:t>及</w:t>
      </w:r>
      <w:r>
        <w:rPr>
          <w:rFonts w:hint="eastAsia" w:ascii="仿宋" w:hAnsi="仿宋" w:eastAsia="仿宋" w:cs="仿宋"/>
          <w:b w:val="0"/>
          <w:i w:val="0"/>
          <w:caps w:val="0"/>
          <w:spacing w:val="0"/>
          <w:w w:val="100"/>
          <w:sz w:val="24"/>
          <w:szCs w:val="24"/>
        </w:rPr>
        <w:t>附件</w:t>
      </w:r>
      <w:r>
        <w:rPr>
          <w:rFonts w:hint="eastAsia" w:ascii="仿宋" w:hAnsi="仿宋" w:eastAsia="仿宋" w:cs="仿宋"/>
          <w:b w:val="0"/>
          <w:i w:val="0"/>
          <w:caps w:val="0"/>
          <w:spacing w:val="0"/>
          <w:w w:val="100"/>
          <w:sz w:val="24"/>
          <w:szCs w:val="24"/>
          <w:lang w:val="en-US" w:eastAsia="zh-CN"/>
        </w:rPr>
        <w:t>5</w:t>
      </w:r>
      <w:r>
        <w:rPr>
          <w:rFonts w:hint="eastAsia" w:ascii="仿宋" w:hAnsi="仿宋" w:eastAsia="仿宋" w:cs="仿宋"/>
          <w:b w:val="0"/>
          <w:i w:val="0"/>
          <w:caps w:val="0"/>
          <w:spacing w:val="0"/>
          <w:w w:val="100"/>
          <w:sz w:val="24"/>
          <w:szCs w:val="24"/>
        </w:rPr>
        <w:t>《安全保密协议》作为本合同的组成部分，与本</w:t>
      </w:r>
      <w:r>
        <w:rPr>
          <w:rFonts w:hint="eastAsia" w:ascii="仿宋" w:hAnsi="仿宋" w:eastAsia="仿宋" w:cs="仿宋"/>
          <w:b w:val="0"/>
          <w:i w:val="0"/>
          <w:caps w:val="0"/>
          <w:spacing w:val="0"/>
          <w:w w:val="100"/>
          <w:sz w:val="24"/>
          <w:szCs w:val="24"/>
          <w:lang w:val="en-US" w:eastAsia="zh-CN"/>
        </w:rPr>
        <w:t>合同</w:t>
      </w:r>
      <w:r>
        <w:rPr>
          <w:rFonts w:hint="eastAsia" w:ascii="仿宋" w:hAnsi="仿宋" w:eastAsia="仿宋" w:cs="仿宋"/>
          <w:b w:val="0"/>
          <w:i w:val="0"/>
          <w:caps w:val="0"/>
          <w:spacing w:val="0"/>
          <w:w w:val="100"/>
          <w:sz w:val="24"/>
          <w:szCs w:val="24"/>
        </w:rPr>
        <w:t>具有同等法律效力。</w:t>
      </w:r>
    </w:p>
    <w:p w14:paraId="06F523C4">
      <w:pPr>
        <w:snapToGrid/>
        <w:spacing w:before="0" w:beforeAutospacing="0" w:after="0" w:afterAutospacing="0" w:line="440" w:lineRule="exact"/>
        <w:ind w:firstLine="480" w:firstLineChars="200"/>
        <w:jc w:val="both"/>
        <w:textAlignment w:val="baseline"/>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（以下无正文</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lang w:val="en-US" w:eastAsia="zh-CN"/>
        </w:rPr>
        <w:t>为合同签署页</w:t>
      </w:r>
      <w:r>
        <w:rPr>
          <w:rFonts w:hint="eastAsia" w:ascii="仿宋" w:hAnsi="仿宋" w:eastAsia="仿宋" w:cs="仿宋"/>
          <w:b w:val="0"/>
          <w:i w:val="0"/>
          <w:caps w:val="0"/>
          <w:spacing w:val="0"/>
          <w:w w:val="100"/>
          <w:sz w:val="24"/>
          <w:szCs w:val="24"/>
        </w:rPr>
        <w:t>）</w:t>
      </w:r>
    </w:p>
    <w:p w14:paraId="40182761">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31AB3DC3">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 xml:space="preserve">                   </w:t>
      </w:r>
    </w:p>
    <w:p w14:paraId="77B0972A">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 xml:space="preserve">                </w:t>
      </w:r>
    </w:p>
    <w:p w14:paraId="5DDB6AA0">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586C14A1">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4F55668B">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59C84DF8">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562C7DE7">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700DED3B">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1D9B5680">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2B910C8E">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606574BC">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0A96B2D0">
      <w:pPr>
        <w:snapToGrid/>
        <w:spacing w:before="0" w:beforeAutospacing="0" w:after="0" w:afterAutospacing="0" w:line="440" w:lineRule="exact"/>
        <w:jc w:val="both"/>
        <w:textAlignment w:val="baseline"/>
        <w:rPr>
          <w:rFonts w:hint="eastAsia" w:ascii="仿宋" w:hAnsi="仿宋" w:eastAsia="仿宋" w:cs="仿宋"/>
          <w:b w:val="0"/>
          <w:i w:val="0"/>
          <w:caps w:val="0"/>
          <w:spacing w:val="0"/>
          <w:w w:val="100"/>
          <w:sz w:val="24"/>
        </w:rPr>
      </w:pPr>
      <w:r>
        <w:rPr>
          <w:rFonts w:hint="eastAsia" w:ascii="仿宋" w:hAnsi="仿宋" w:eastAsia="仿宋" w:cs="仿宋"/>
          <w:b w:val="0"/>
          <w:i w:val="0"/>
          <w:caps w:val="0"/>
          <w:spacing w:val="0"/>
          <w:w w:val="100"/>
          <w:sz w:val="24"/>
        </w:rPr>
        <w:t>（以下无正文，为《【三亚市*****项目】项目建设合同》的签署页）</w:t>
      </w:r>
    </w:p>
    <w:p w14:paraId="5F2DA587">
      <w:pPr>
        <w:snapToGrid/>
        <w:spacing w:before="0" w:beforeAutospacing="0" w:after="0" w:afterAutospacing="0" w:line="440" w:lineRule="exact"/>
        <w:ind w:firstLine="480" w:firstLineChars="200"/>
        <w:jc w:val="both"/>
        <w:textAlignment w:val="baseline"/>
        <w:rPr>
          <w:rFonts w:hint="eastAsia" w:ascii="仿宋" w:hAnsi="仿宋" w:eastAsia="仿宋" w:cs="仿宋"/>
          <w:b w:val="0"/>
          <w:i w:val="0"/>
          <w:caps w:val="0"/>
          <w:spacing w:val="0"/>
          <w:w w:val="100"/>
          <w:sz w:val="24"/>
        </w:rPr>
      </w:pPr>
    </w:p>
    <w:p w14:paraId="6D9AEEBC">
      <w:pPr>
        <w:snapToGrid/>
        <w:spacing w:before="0" w:beforeAutospacing="0" w:after="0" w:afterAutospacing="0" w:line="440" w:lineRule="exact"/>
        <w:ind w:firstLine="200"/>
        <w:jc w:val="both"/>
        <w:textAlignment w:val="baseline"/>
        <w:rPr>
          <w:rFonts w:hint="eastAsia" w:ascii="仿宋" w:hAnsi="仿宋" w:eastAsia="仿宋" w:cs="仿宋"/>
          <w:b w:val="0"/>
          <w:i w:val="0"/>
          <w:caps w:val="0"/>
          <w:spacing w:val="0"/>
          <w:w w:val="100"/>
          <w:sz w:val="24"/>
        </w:rPr>
      </w:pPr>
    </w:p>
    <w:p w14:paraId="599CB9DA">
      <w:pPr>
        <w:snapToGrid/>
        <w:spacing w:before="0" w:beforeAutospacing="0" w:after="0" w:afterAutospacing="0" w:line="240" w:lineRule="auto"/>
        <w:jc w:val="both"/>
        <w:textAlignment w:val="baseline"/>
        <w:rPr>
          <w:rFonts w:hint="eastAsia" w:ascii="仿宋" w:hAnsi="仿宋" w:eastAsia="仿宋" w:cs="仿宋"/>
          <w:b w:val="0"/>
          <w:i w:val="0"/>
          <w:caps w:val="0"/>
          <w:spacing w:val="0"/>
          <w:w w:val="100"/>
          <w:sz w:val="20"/>
        </w:rPr>
      </w:pPr>
    </w:p>
    <w:p w14:paraId="5094C019">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r>
        <w:rPr>
          <w:rFonts w:hint="eastAsia" w:ascii="仿宋" w:hAnsi="仿宋" w:eastAsia="仿宋" w:cs="仿宋"/>
          <w:b/>
          <w:bCs/>
          <w:i w:val="0"/>
          <w:caps w:val="0"/>
          <w:spacing w:val="0"/>
          <w:w w:val="100"/>
          <w:sz w:val="24"/>
        </w:rPr>
        <w:t>甲方（盖章）：</w:t>
      </w:r>
    </w:p>
    <w:p w14:paraId="23A4D18E">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r>
        <w:rPr>
          <w:rFonts w:hint="eastAsia" w:ascii="仿宋" w:hAnsi="仿宋" w:eastAsia="仿宋" w:cs="仿宋"/>
          <w:b/>
          <w:bCs/>
          <w:i w:val="0"/>
          <w:caps w:val="0"/>
          <w:spacing w:val="0"/>
          <w:w w:val="100"/>
          <w:sz w:val="24"/>
        </w:rPr>
        <w:t>法定代表人（签字或盖章）：</w:t>
      </w:r>
    </w:p>
    <w:p w14:paraId="56A996E9">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r>
        <w:rPr>
          <w:rFonts w:hint="eastAsia" w:ascii="仿宋" w:hAnsi="仿宋" w:eastAsia="仿宋" w:cs="仿宋"/>
          <w:b/>
          <w:bCs/>
          <w:i w:val="0"/>
          <w:caps w:val="0"/>
          <w:spacing w:val="0"/>
          <w:w w:val="100"/>
          <w:sz w:val="24"/>
        </w:rPr>
        <w:t xml:space="preserve"> </w:t>
      </w:r>
    </w:p>
    <w:p w14:paraId="6AE0CB6B">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p>
    <w:p w14:paraId="2E8729F4">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p>
    <w:p w14:paraId="1D8B1413">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p>
    <w:p w14:paraId="5CDF056E">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r>
        <w:rPr>
          <w:rFonts w:hint="eastAsia" w:ascii="仿宋" w:hAnsi="仿宋" w:eastAsia="仿宋" w:cs="仿宋"/>
          <w:b/>
          <w:bCs/>
          <w:i w:val="0"/>
          <w:caps w:val="0"/>
          <w:spacing w:val="0"/>
          <w:w w:val="100"/>
          <w:sz w:val="24"/>
        </w:rPr>
        <w:t>乙方（盖章）：××</w:t>
      </w:r>
    </w:p>
    <w:p w14:paraId="3D48CC57">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r>
        <w:rPr>
          <w:rFonts w:hint="eastAsia" w:ascii="仿宋" w:hAnsi="仿宋" w:eastAsia="仿宋" w:cs="仿宋"/>
          <w:b/>
          <w:bCs/>
          <w:i w:val="0"/>
          <w:caps w:val="0"/>
          <w:spacing w:val="0"/>
          <w:w w:val="100"/>
          <w:sz w:val="24"/>
        </w:rPr>
        <w:t>法定代表人（签字或盖章）：</w:t>
      </w:r>
    </w:p>
    <w:p w14:paraId="22C2880F">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p>
    <w:p w14:paraId="55047A10">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p>
    <w:p w14:paraId="5E0F5F45">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p>
    <w:p w14:paraId="5CC3C72F">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r>
        <w:rPr>
          <w:rFonts w:hint="eastAsia" w:ascii="仿宋" w:hAnsi="仿宋" w:eastAsia="仿宋" w:cs="仿宋"/>
          <w:b/>
          <w:bCs/>
          <w:i w:val="0"/>
          <w:caps w:val="0"/>
          <w:spacing w:val="0"/>
          <w:w w:val="100"/>
          <w:sz w:val="24"/>
        </w:rPr>
        <w:t>合同签订日期：   年   月  日</w:t>
      </w:r>
    </w:p>
    <w:p w14:paraId="5B24BEA3">
      <w:pPr>
        <w:snapToGrid/>
        <w:spacing w:before="0" w:beforeAutospacing="0" w:after="0" w:afterAutospacing="0" w:line="440" w:lineRule="exact"/>
        <w:jc w:val="both"/>
        <w:textAlignment w:val="baseline"/>
        <w:rPr>
          <w:rFonts w:hint="eastAsia" w:ascii="仿宋" w:hAnsi="仿宋" w:eastAsia="仿宋" w:cs="仿宋"/>
          <w:b/>
          <w:bCs/>
          <w:i w:val="0"/>
          <w:caps w:val="0"/>
          <w:spacing w:val="0"/>
          <w:w w:val="100"/>
          <w:sz w:val="24"/>
        </w:rPr>
      </w:pPr>
      <w:r>
        <w:rPr>
          <w:rFonts w:hint="eastAsia" w:ascii="仿宋" w:hAnsi="仿宋" w:eastAsia="仿宋" w:cs="仿宋"/>
          <w:b/>
          <w:bCs/>
          <w:i w:val="0"/>
          <w:caps w:val="0"/>
          <w:spacing w:val="0"/>
          <w:w w:val="100"/>
          <w:sz w:val="24"/>
        </w:rPr>
        <w:t>合同签订地点：海南省三亚市</w:t>
      </w:r>
    </w:p>
    <w:p w14:paraId="393074BF">
      <w:pPr>
        <w:snapToGrid/>
        <w:spacing w:before="0" w:beforeAutospacing="0" w:after="0" w:afterAutospacing="0" w:line="440" w:lineRule="exact"/>
        <w:jc w:val="both"/>
        <w:textAlignment w:val="baseline"/>
        <w:rPr>
          <w:rFonts w:hint="eastAsia" w:ascii="仿宋" w:hAnsi="仿宋" w:eastAsia="仿宋" w:cs="仿宋"/>
          <w:b w:val="0"/>
          <w:i w:val="0"/>
          <w:caps w:val="0"/>
          <w:spacing w:val="0"/>
          <w:w w:val="100"/>
          <w:sz w:val="24"/>
        </w:rPr>
      </w:pPr>
    </w:p>
    <w:p w14:paraId="2D761A2C">
      <w:pPr>
        <w:snapToGrid/>
        <w:spacing w:before="0" w:beforeAutospacing="0" w:after="0" w:afterAutospacing="0" w:line="440" w:lineRule="exact"/>
        <w:jc w:val="both"/>
        <w:textAlignment w:val="baseline"/>
        <w:rPr>
          <w:rFonts w:hint="eastAsia" w:ascii="仿宋" w:hAnsi="仿宋" w:eastAsia="仿宋" w:cs="仿宋"/>
          <w:b w:val="0"/>
          <w:i w:val="0"/>
          <w:caps w:val="0"/>
          <w:spacing w:val="0"/>
          <w:w w:val="100"/>
          <w:sz w:val="24"/>
        </w:rPr>
      </w:pPr>
    </w:p>
    <w:p w14:paraId="2BB46108">
      <w:pPr>
        <w:snapToGrid/>
        <w:spacing w:before="0" w:beforeAutospacing="0" w:after="0" w:afterAutospacing="0" w:line="240" w:lineRule="auto"/>
        <w:jc w:val="both"/>
        <w:textAlignment w:val="baseline"/>
        <w:rPr>
          <w:b w:val="0"/>
          <w:i w:val="0"/>
          <w:caps w:val="0"/>
          <w:spacing w:val="0"/>
          <w:w w:val="100"/>
          <w:sz w:val="20"/>
        </w:rPr>
      </w:pPr>
    </w:p>
    <w:p w14:paraId="1F5BBEC0">
      <w:pPr>
        <w:snapToGrid/>
        <w:spacing w:before="0" w:beforeAutospacing="0" w:after="0" w:afterAutospacing="0" w:line="240" w:lineRule="auto"/>
        <w:jc w:val="both"/>
        <w:textAlignment w:val="baseline"/>
        <w:rPr>
          <w:b w:val="0"/>
          <w:i w:val="0"/>
          <w:caps w:val="0"/>
          <w:spacing w:val="0"/>
          <w:w w:val="100"/>
          <w:sz w:val="20"/>
        </w:rPr>
      </w:pPr>
    </w:p>
    <w:p w14:paraId="7C6A6818">
      <w:pPr>
        <w:snapToGrid/>
        <w:spacing w:before="0" w:beforeAutospacing="0" w:after="0" w:afterAutospacing="0" w:line="240" w:lineRule="auto"/>
        <w:jc w:val="both"/>
        <w:textAlignment w:val="baseline"/>
        <w:rPr>
          <w:b w:val="0"/>
          <w:i w:val="0"/>
          <w:caps w:val="0"/>
          <w:spacing w:val="0"/>
          <w:w w:val="100"/>
          <w:sz w:val="20"/>
        </w:rPr>
      </w:pPr>
    </w:p>
    <w:p w14:paraId="1AD540FB">
      <w:pPr>
        <w:snapToGrid/>
        <w:spacing w:before="0" w:beforeAutospacing="0" w:after="0" w:afterAutospacing="0" w:line="240" w:lineRule="auto"/>
        <w:jc w:val="both"/>
        <w:textAlignment w:val="baseline"/>
        <w:rPr>
          <w:b w:val="0"/>
          <w:i w:val="0"/>
          <w:caps w:val="0"/>
          <w:spacing w:val="0"/>
          <w:w w:val="100"/>
          <w:sz w:val="20"/>
        </w:rPr>
      </w:pPr>
    </w:p>
    <w:p w14:paraId="714F7D80">
      <w:pPr>
        <w:pStyle w:val="20"/>
        <w:snapToGrid/>
        <w:spacing w:before="0" w:beforeAutospacing="0" w:after="0" w:afterAutospacing="0" w:line="360" w:lineRule="auto"/>
        <w:jc w:val="both"/>
        <w:textAlignment w:val="baseline"/>
        <w:rPr>
          <w:rFonts w:hint="eastAsia" w:ascii="宋体" w:hAnsi="宋体" w:eastAsia="宋体" w:cs="宋体"/>
          <w:b/>
          <w:i w:val="0"/>
          <w:caps w:val="0"/>
          <w:spacing w:val="0"/>
          <w:w w:val="100"/>
          <w:kern w:val="44"/>
          <w:sz w:val="21"/>
          <w:szCs w:val="21"/>
        </w:rPr>
      </w:pPr>
      <w:r>
        <w:rPr>
          <w:rFonts w:hint="eastAsia" w:ascii="宋体" w:hAnsi="宋体" w:eastAsia="宋体" w:cs="宋体"/>
          <w:b/>
          <w:i w:val="0"/>
          <w:caps w:val="0"/>
          <w:spacing w:val="0"/>
          <w:w w:val="100"/>
          <w:kern w:val="44"/>
          <w:sz w:val="21"/>
          <w:szCs w:val="21"/>
        </w:rPr>
        <w:t>附件1：《三亚市*****项目清单》</w:t>
      </w:r>
    </w:p>
    <w:p w14:paraId="073F639E">
      <w:pPr>
        <w:pStyle w:val="20"/>
        <w:snapToGrid/>
        <w:spacing w:before="0" w:beforeAutospacing="0" w:after="0" w:afterAutospacing="0" w:line="360" w:lineRule="auto"/>
        <w:ind w:firstLine="480" w:firstLineChars="200"/>
        <w:jc w:val="both"/>
        <w:textAlignment w:val="baseline"/>
        <w:rPr>
          <w:rFonts w:hint="eastAsia" w:ascii="仿宋" w:hAnsi="仿宋" w:eastAsia="仿宋" w:cs="仿宋"/>
          <w:b w:val="0"/>
          <w:i w:val="0"/>
          <w:caps w:val="0"/>
          <w:color w:val="000000"/>
          <w:spacing w:val="0"/>
          <w:w w:val="100"/>
          <w:sz w:val="24"/>
          <w:szCs w:val="24"/>
        </w:rPr>
      </w:pPr>
    </w:p>
    <w:p w14:paraId="61AEEE3E">
      <w:pPr>
        <w:widowControl/>
        <w:snapToGrid w:val="0"/>
        <w:spacing w:before="0" w:beforeAutospacing="0" w:after="0" w:afterAutospacing="0" w:line="240" w:lineRule="auto"/>
        <w:jc w:val="both"/>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附件2：中标通知书</w:t>
      </w:r>
    </w:p>
    <w:p w14:paraId="6AB51561">
      <w:pPr>
        <w:snapToGrid/>
        <w:spacing w:before="0" w:beforeAutospacing="0" w:after="0" w:afterAutospacing="0" w:line="240" w:lineRule="auto"/>
        <w:jc w:val="both"/>
        <w:textAlignment w:val="baseline"/>
        <w:rPr>
          <w:rFonts w:hint="eastAsia" w:ascii="宋体" w:hAnsi="宋体" w:eastAsia="宋体" w:cs="宋体"/>
          <w:b w:val="0"/>
          <w:i w:val="0"/>
          <w:caps w:val="0"/>
          <w:spacing w:val="0"/>
          <w:w w:val="100"/>
          <w:sz w:val="20"/>
          <w:szCs w:val="21"/>
        </w:rPr>
      </w:pPr>
    </w:p>
    <w:p w14:paraId="4D5DE3DE">
      <w:pPr>
        <w:snapToGrid/>
        <w:spacing w:before="0" w:beforeAutospacing="0" w:after="0" w:afterAutospacing="0" w:line="240" w:lineRule="auto"/>
        <w:jc w:val="both"/>
        <w:textAlignment w:val="baseline"/>
        <w:rPr>
          <w:rFonts w:hint="eastAsia" w:ascii="宋体" w:hAnsi="宋体" w:eastAsia="宋体" w:cs="宋体"/>
          <w:b w:val="0"/>
          <w:i w:val="0"/>
          <w:caps w:val="0"/>
          <w:spacing w:val="0"/>
          <w:w w:val="100"/>
          <w:sz w:val="20"/>
          <w:szCs w:val="21"/>
        </w:rPr>
      </w:pPr>
    </w:p>
    <w:p w14:paraId="4973DD31">
      <w:pPr>
        <w:snapToGrid/>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r>
        <w:rPr>
          <w:rFonts w:hint="eastAsia" w:ascii="宋体" w:hAnsi="宋体" w:eastAsia="宋体" w:cs="宋体"/>
          <w:b/>
          <w:i w:val="0"/>
          <w:caps w:val="0"/>
          <w:spacing w:val="0"/>
          <w:w w:val="100"/>
          <w:kern w:val="44"/>
          <w:sz w:val="21"/>
          <w:szCs w:val="21"/>
        </w:rPr>
        <w:t>附件3:《乙方项目人员名单》</w:t>
      </w:r>
    </w:p>
    <w:p w14:paraId="069805FD">
      <w:pPr>
        <w:snapToGrid/>
        <w:spacing w:before="0" w:beforeAutospacing="0" w:after="0" w:afterAutospacing="0" w:line="240" w:lineRule="auto"/>
        <w:jc w:val="both"/>
        <w:textAlignment w:val="baseline"/>
        <w:rPr>
          <w:rFonts w:hint="eastAsia" w:ascii="宋体" w:hAnsi="宋体" w:eastAsia="宋体" w:cs="宋体"/>
          <w:b w:val="0"/>
          <w:i w:val="0"/>
          <w:caps w:val="0"/>
          <w:spacing w:val="0"/>
          <w:w w:val="100"/>
          <w:sz w:val="20"/>
          <w:szCs w:val="21"/>
        </w:rPr>
      </w:pPr>
    </w:p>
    <w:p w14:paraId="32CF513D">
      <w:pPr>
        <w:pStyle w:val="5"/>
        <w:widowControl/>
        <w:tabs>
          <w:tab w:val="left" w:pos="4335"/>
          <w:tab w:val="left" w:pos="4880"/>
          <w:tab w:val="left" w:pos="8563"/>
        </w:tabs>
        <w:snapToGrid w:val="0"/>
        <w:spacing w:before="0" w:beforeAutospacing="0" w:after="120" w:afterAutospacing="0" w:line="240" w:lineRule="auto"/>
        <w:ind w:firstLine="420" w:firstLineChars="200"/>
        <w:jc w:val="both"/>
        <w:textAlignment w:val="baseline"/>
        <w:rPr>
          <w:rFonts w:hint="eastAsia" w:ascii="宋体" w:hAnsi="宋体" w:eastAsia="宋体" w:cs="宋体"/>
          <w:b w:val="0"/>
          <w:i w:val="0"/>
          <w:caps w:val="0"/>
          <w:spacing w:val="0"/>
          <w:w w:val="100"/>
          <w:sz w:val="21"/>
          <w:szCs w:val="21"/>
        </w:rPr>
      </w:pPr>
    </w:p>
    <w:p w14:paraId="6873B870">
      <w:pPr>
        <w:widowControl/>
        <w:snapToGrid w:val="0"/>
        <w:spacing w:before="0" w:beforeAutospacing="0" w:after="0" w:afterAutospacing="0" w:line="240" w:lineRule="auto"/>
        <w:jc w:val="center"/>
        <w:textAlignment w:val="baseline"/>
        <w:rPr>
          <w:rFonts w:hint="eastAsia" w:ascii="宋体" w:hAnsi="宋体" w:eastAsia="宋体" w:cs="宋体"/>
          <w:b w:val="0"/>
          <w:i w:val="0"/>
          <w:caps w:val="0"/>
          <w:spacing w:val="0"/>
          <w:w w:val="100"/>
          <w:sz w:val="20"/>
          <w:szCs w:val="21"/>
        </w:rPr>
      </w:pPr>
    </w:p>
    <w:p w14:paraId="64AA7AFB">
      <w:pPr>
        <w:widowControl/>
        <w:snapToGrid w:val="0"/>
        <w:spacing w:before="0" w:beforeAutospacing="0" w:after="0" w:afterAutospacing="0" w:line="240" w:lineRule="auto"/>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br w:type="page"/>
      </w:r>
    </w:p>
    <w:p w14:paraId="34979043">
      <w:pPr>
        <w:pStyle w:val="2"/>
        <w:snapToGrid/>
        <w:spacing w:before="0" w:beforeAutospacing="0" w:after="0" w:afterAutospacing="0" w:line="360" w:lineRule="auto"/>
        <w:jc w:val="both"/>
        <w:textAlignment w:val="baseline"/>
        <w:rPr>
          <w:rFonts w:ascii="Calibri" w:hAnsi="Calibri" w:eastAsia="宋体" w:cs="Calibri"/>
          <w:b/>
          <w:i w:val="0"/>
          <w:caps w:val="0"/>
          <w:color w:val="000000"/>
          <w:spacing w:val="0"/>
          <w:w w:val="100"/>
          <w:sz w:val="32"/>
        </w:rPr>
      </w:pPr>
      <w:r>
        <w:rPr>
          <w:rFonts w:hint="eastAsia"/>
          <w:b/>
          <w:i w:val="0"/>
          <w:caps w:val="0"/>
          <w:color w:val="000000"/>
          <w:spacing w:val="0"/>
          <w:w w:val="100"/>
          <w:sz w:val="32"/>
        </w:rPr>
        <w:t>附件4：廉洁协议书</w:t>
      </w:r>
    </w:p>
    <w:p w14:paraId="7E18BC16">
      <w:pPr>
        <w:snapToGrid w:val="0"/>
        <w:spacing w:before="0" w:beforeAutospacing="0" w:after="0" w:afterAutospacing="0" w:line="240" w:lineRule="auto"/>
        <w:jc w:val="center"/>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廉洁协议书</w:t>
      </w:r>
    </w:p>
    <w:p w14:paraId="3C5B0C4A">
      <w:pPr>
        <w:snapToGrid w:val="0"/>
        <w:spacing w:before="0" w:beforeAutospacing="0" w:after="0" w:afterAutospacing="0" w:line="240" w:lineRule="auto"/>
        <w:ind w:firstLine="400" w:firstLineChars="200"/>
        <w:jc w:val="left"/>
        <w:textAlignment w:val="baseline"/>
        <w:rPr>
          <w:rFonts w:hint="eastAsia" w:ascii="宋体" w:hAnsi="宋体" w:eastAsia="宋体" w:cs="宋体"/>
          <w:b w:val="0"/>
          <w:i w:val="0"/>
          <w:caps w:val="0"/>
          <w:spacing w:val="0"/>
          <w:w w:val="100"/>
          <w:sz w:val="20"/>
          <w:szCs w:val="21"/>
        </w:rPr>
      </w:pPr>
    </w:p>
    <w:p w14:paraId="40A88B7B">
      <w:pPr>
        <w:widowControl/>
        <w:snapToGrid w:val="0"/>
        <w:spacing w:before="0" w:beforeAutospacing="0" w:after="0" w:afterAutospacing="0" w:line="240" w:lineRule="auto"/>
        <w:ind w:firstLine="422" w:firstLineChars="200"/>
        <w:jc w:val="both"/>
        <w:textAlignment w:val="baseline"/>
        <w:rPr>
          <w:rFonts w:hint="eastAsia" w:ascii="宋体" w:hAnsi="宋体" w:eastAsia="宋体" w:cs="宋体"/>
          <w:b/>
          <w:i w:val="0"/>
          <w:caps w:val="0"/>
          <w:spacing w:val="0"/>
          <w:w w:val="100"/>
          <w:kern w:val="0"/>
          <w:sz w:val="20"/>
          <w:szCs w:val="21"/>
        </w:rPr>
      </w:pPr>
      <w:r>
        <w:rPr>
          <w:rFonts w:hint="eastAsia" w:ascii="宋体" w:hAnsi="宋体" w:eastAsia="宋体" w:cs="宋体"/>
          <w:b/>
          <w:i w:val="0"/>
          <w:caps w:val="0"/>
          <w:spacing w:val="0"/>
          <w:w w:val="100"/>
          <w:sz w:val="21"/>
          <w:szCs w:val="21"/>
        </w:rPr>
        <w:t>甲方：</w:t>
      </w:r>
      <w:r>
        <w:rPr>
          <w:rFonts w:hint="eastAsia" w:ascii="宋体" w:hAnsi="宋体" w:eastAsia="宋体" w:cs="宋体"/>
          <w:b/>
          <w:i w:val="0"/>
          <w:caps w:val="0"/>
          <w:spacing w:val="0"/>
          <w:w w:val="100"/>
          <w:kern w:val="0"/>
          <w:sz w:val="21"/>
          <w:szCs w:val="21"/>
        </w:rPr>
        <w:t>××</w:t>
      </w:r>
    </w:p>
    <w:p w14:paraId="708470B5">
      <w:pPr>
        <w:snapToGrid w:val="0"/>
        <w:spacing w:before="0" w:beforeAutospacing="0" w:after="0" w:afterAutospacing="0" w:line="240" w:lineRule="auto"/>
        <w:ind w:firstLine="422" w:firstLineChars="200"/>
        <w:jc w:val="both"/>
        <w:textAlignment w:val="baseline"/>
        <w:rPr>
          <w:rFonts w:hint="eastAsia" w:ascii="宋体" w:hAnsi="宋体" w:eastAsia="宋体" w:cs="宋体"/>
          <w:b/>
          <w:i w:val="0"/>
          <w:caps w:val="0"/>
          <w:spacing w:val="0"/>
          <w:w w:val="100"/>
          <w:sz w:val="20"/>
          <w:szCs w:val="21"/>
        </w:rPr>
      </w:pPr>
      <w:r>
        <w:rPr>
          <w:rFonts w:hint="eastAsia" w:ascii="宋体" w:hAnsi="宋体" w:eastAsia="宋体" w:cs="宋体"/>
          <w:b/>
          <w:i w:val="0"/>
          <w:caps w:val="0"/>
          <w:spacing w:val="0"/>
          <w:w w:val="100"/>
          <w:sz w:val="21"/>
          <w:szCs w:val="21"/>
        </w:rPr>
        <w:t>乙</w:t>
      </w:r>
      <w:r>
        <w:rPr>
          <w:rFonts w:hint="eastAsia" w:ascii="宋体" w:hAnsi="宋体" w:eastAsia="宋体" w:cs="宋体"/>
          <w:b/>
          <w:i w:val="0"/>
          <w:caps w:val="0"/>
          <w:spacing w:val="0"/>
          <w:w w:val="100"/>
          <w:kern w:val="0"/>
          <w:sz w:val="21"/>
          <w:szCs w:val="21"/>
        </w:rPr>
        <w:t>方：</w:t>
      </w:r>
      <w:bookmarkStart w:id="56" w:name="OLE_LINK10"/>
      <w:r>
        <w:rPr>
          <w:rFonts w:hint="eastAsia" w:ascii="宋体" w:hAnsi="宋体" w:eastAsia="宋体" w:cs="宋体"/>
          <w:b/>
          <w:i w:val="0"/>
          <w:caps w:val="0"/>
          <w:spacing w:val="0"/>
          <w:w w:val="100"/>
          <w:kern w:val="0"/>
          <w:sz w:val="21"/>
          <w:szCs w:val="21"/>
        </w:rPr>
        <w:t>××</w:t>
      </w:r>
      <w:bookmarkEnd w:id="56"/>
    </w:p>
    <w:p w14:paraId="65D89C4D">
      <w:pPr>
        <w:snapToGrid w:val="0"/>
        <w:spacing w:before="0" w:beforeAutospacing="0" w:after="0" w:afterAutospacing="0" w:line="240" w:lineRule="auto"/>
        <w:ind w:firstLine="400" w:firstLineChars="200"/>
        <w:jc w:val="both"/>
        <w:textAlignment w:val="baseline"/>
        <w:rPr>
          <w:rFonts w:hint="eastAsia" w:ascii="宋体" w:hAnsi="宋体" w:eastAsia="宋体" w:cs="宋体"/>
          <w:b w:val="0"/>
          <w:i w:val="0"/>
          <w:caps w:val="0"/>
          <w:spacing w:val="0"/>
          <w:w w:val="100"/>
          <w:sz w:val="20"/>
          <w:szCs w:val="21"/>
        </w:rPr>
      </w:pPr>
    </w:p>
    <w:p w14:paraId="12FC4018">
      <w:pPr>
        <w:snapToGrid w:val="0"/>
        <w:spacing w:before="0" w:beforeAutospacing="0" w:after="0" w:afterAutospacing="0" w:line="240" w:lineRule="auto"/>
        <w:ind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为进一步完善监督制约机制，规范《</w:t>
      </w:r>
      <w:r>
        <w:rPr>
          <w:rFonts w:hint="eastAsia" w:ascii="宋体" w:hAnsi="宋体" w:eastAsia="宋体" w:cs="宋体"/>
          <w:b w:val="0"/>
          <w:i w:val="0"/>
          <w:caps w:val="0"/>
          <w:spacing w:val="0"/>
          <w:w w:val="100"/>
          <w:kern w:val="0"/>
          <w:sz w:val="21"/>
          <w:szCs w:val="21"/>
        </w:rPr>
        <w:t>××</w:t>
      </w:r>
      <w:r>
        <w:rPr>
          <w:rFonts w:hint="eastAsia" w:ascii="宋体" w:hAnsi="宋体" w:eastAsia="宋体" w:cs="宋体"/>
          <w:b w:val="0"/>
          <w:i w:val="0"/>
          <w:caps w:val="0"/>
          <w:spacing w:val="0"/>
          <w:w w:val="100"/>
          <w:sz w:val="21"/>
          <w:szCs w:val="21"/>
        </w:rPr>
        <w:t>合同》（以下简称“主合同”）履行过程中双方的权利义务，防止发生各种谋取不正当利益的违法违约行为，促使双方在主合同履行过程中廉洁自律、诚实守信，保护双方的合法权益，特制定如下条款：</w:t>
      </w:r>
    </w:p>
    <w:p w14:paraId="5B2173B4">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第一条 甲乙双方的责任</w:t>
      </w:r>
    </w:p>
    <w:p w14:paraId="0BA21794">
      <w:pPr>
        <w:numPr>
          <w:ilvl w:val="0"/>
          <w:numId w:val="1"/>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严格按主合同及本协议约定条款或内容执行，自觉按合同办事。</w:t>
      </w:r>
    </w:p>
    <w:p w14:paraId="0136226C">
      <w:pPr>
        <w:numPr>
          <w:ilvl w:val="0"/>
          <w:numId w:val="1"/>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业务必须坚持公开、公平、公正、诚信、透明的原则（除法律另有规定外），不得为获取不正当利益损害对方利益。</w:t>
      </w:r>
    </w:p>
    <w:p w14:paraId="4E4133F1">
      <w:pPr>
        <w:numPr>
          <w:ilvl w:val="0"/>
          <w:numId w:val="1"/>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发现各方在业务活动中有违反本协议书行为的，应及时进行检举和举报。</w:t>
      </w:r>
    </w:p>
    <w:p w14:paraId="541B75AF">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第二条 甲方责任</w:t>
      </w:r>
    </w:p>
    <w:p w14:paraId="575488D2">
      <w:pPr>
        <w:numPr>
          <w:ilvl w:val="0"/>
          <w:numId w:val="2"/>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甲方工作人员不得向乙方及其工作人员索要或接受现金回扣、礼金、有价证券、感谢费、好处费及礼品（金额不限）等。甲方一旦发现甲方人员有上述行为，则立即对其予以开除处分，并要求其承担由此造成的甲方一切损失，情节严重的，甲方保留追究法律责任的权利。</w:t>
      </w:r>
    </w:p>
    <w:p w14:paraId="1009D688">
      <w:pPr>
        <w:numPr>
          <w:ilvl w:val="0"/>
          <w:numId w:val="2"/>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甲方工作人员不得要求、暗示乙方及其工作人员为其个人利益提供任何方便，包括但不限于住宿、机票、旅游、可能影响其公正履行职务的宴请、消费及娱乐活动。</w:t>
      </w:r>
    </w:p>
    <w:p w14:paraId="66034D60">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第三条 乙方责任</w:t>
      </w:r>
    </w:p>
    <w:p w14:paraId="545720AF">
      <w:pPr>
        <w:numPr>
          <w:ilvl w:val="0"/>
          <w:numId w:val="3"/>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不得向甲方工作人员赠送现金回扣、礼金、感谢费、好处费及礼品等。</w:t>
      </w:r>
    </w:p>
    <w:p w14:paraId="79CF79B6">
      <w:pPr>
        <w:numPr>
          <w:ilvl w:val="0"/>
          <w:numId w:val="3"/>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不得以任何理由为甲方工作人员报销应当由个人支付的费用。</w:t>
      </w:r>
    </w:p>
    <w:p w14:paraId="564967E2">
      <w:pPr>
        <w:numPr>
          <w:ilvl w:val="0"/>
          <w:numId w:val="3"/>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不得以任何理由为甲方员工组织有可能影响公正履行职务的宴请、健身、娱乐、旅游等活动。</w:t>
      </w:r>
    </w:p>
    <w:p w14:paraId="6EFCC8CB">
      <w:pPr>
        <w:numPr>
          <w:ilvl w:val="0"/>
          <w:numId w:val="3"/>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不得向甲方工作人员进行任何形式的私人利益承诺或暗示。</w:t>
      </w:r>
    </w:p>
    <w:p w14:paraId="29DA72E8">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第四条 违约责任</w:t>
      </w:r>
    </w:p>
    <w:p w14:paraId="7B096495">
      <w:pPr>
        <w:numPr>
          <w:ilvl w:val="0"/>
          <w:numId w:val="4"/>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乙方有义务就甲方人员任何形式的索贿或受贿行为及时向甲方单位领导举报。</w:t>
      </w:r>
    </w:p>
    <w:p w14:paraId="6E80F041">
      <w:pPr>
        <w:numPr>
          <w:ilvl w:val="0"/>
          <w:numId w:val="4"/>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如甲方发现乙方对甲方员工有上述行为之一的，甲方有权选择单方解除主合同。甲方选择解除合同的，乙方须返还甲方已支付的协议款，同时还须承担协议总价款40%的廉政违约金（此项违约金的承担并不影响合同履行中其他违约金的承担）；甲方选择继续履行合同的，乙方也须承担主合同总价款的40%作为廉政违约金（主合同商定的违约金，乙方仍需负责）；情节严重的，甲方有权依法向司法等有关机关举报，由此引起的一切损失，均由乙方和当事人负责赔偿，同时甲方保留追究法律责任的权利。</w:t>
      </w:r>
    </w:p>
    <w:p w14:paraId="4663A03E">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第五条 投诉途径</w:t>
      </w:r>
    </w:p>
    <w:p w14:paraId="1A50D81A">
      <w:pPr>
        <w:snapToGrid w:val="0"/>
        <w:spacing w:before="0" w:beforeAutospacing="0" w:after="0" w:afterAutospacing="0" w:line="240" w:lineRule="auto"/>
        <w:ind w:firstLine="420" w:firstLineChars="200"/>
        <w:jc w:val="left"/>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若甲方工作人员向乙方索要回扣、礼金、感谢费、好处费、礼品等，乙方可通过官方渠道进行投诉、举报。</w:t>
      </w:r>
    </w:p>
    <w:p w14:paraId="7FE89411">
      <w:pPr>
        <w:snapToGrid w:val="0"/>
        <w:spacing w:before="0" w:beforeAutospacing="0" w:after="0" w:afterAutospacing="0" w:line="240" w:lineRule="auto"/>
        <w:ind w:firstLine="422" w:firstLineChars="200"/>
        <w:jc w:val="left"/>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bCs/>
          <w:i w:val="0"/>
          <w:caps w:val="0"/>
          <w:spacing w:val="0"/>
          <w:w w:val="100"/>
          <w:sz w:val="21"/>
          <w:szCs w:val="21"/>
        </w:rPr>
        <w:t>第六条</w:t>
      </w:r>
      <w:r>
        <w:rPr>
          <w:rFonts w:hint="eastAsia" w:ascii="宋体" w:hAnsi="宋体" w:eastAsia="宋体" w:cs="宋体"/>
          <w:b w:val="0"/>
          <w:i w:val="0"/>
          <w:caps w:val="0"/>
          <w:spacing w:val="0"/>
          <w:w w:val="100"/>
          <w:sz w:val="21"/>
          <w:szCs w:val="21"/>
        </w:rPr>
        <w:t xml:space="preserve"> 本协议书具有独立性，不受双方签订的主合同关系终止或解除的影响。</w:t>
      </w:r>
    </w:p>
    <w:p w14:paraId="3BB3C676">
      <w:pPr>
        <w:snapToGrid w:val="0"/>
        <w:spacing w:before="0" w:beforeAutospacing="0" w:after="0" w:afterAutospacing="0" w:line="240" w:lineRule="auto"/>
        <w:ind w:firstLine="422" w:firstLineChars="200"/>
        <w:jc w:val="left"/>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bCs/>
          <w:i w:val="0"/>
          <w:caps w:val="0"/>
          <w:spacing w:val="0"/>
          <w:w w:val="100"/>
          <w:sz w:val="21"/>
          <w:szCs w:val="21"/>
        </w:rPr>
        <w:t>第七条</w:t>
      </w:r>
      <w:r>
        <w:rPr>
          <w:rFonts w:hint="eastAsia" w:ascii="宋体" w:hAnsi="宋体" w:eastAsia="宋体" w:cs="宋体"/>
          <w:b w:val="0"/>
          <w:i w:val="0"/>
          <w:caps w:val="0"/>
          <w:spacing w:val="0"/>
          <w:w w:val="100"/>
          <w:sz w:val="21"/>
          <w:szCs w:val="21"/>
        </w:rPr>
        <w:t xml:space="preserve"> 本</w:t>
      </w:r>
      <w:r>
        <w:rPr>
          <w:rFonts w:hint="eastAsia" w:ascii="宋体" w:hAnsi="宋体" w:cs="宋体"/>
          <w:b w:val="0"/>
          <w:i w:val="0"/>
          <w:caps w:val="0"/>
          <w:spacing w:val="0"/>
          <w:w w:val="100"/>
          <w:sz w:val="21"/>
          <w:szCs w:val="21"/>
        </w:rPr>
        <w:t>协议书</w:t>
      </w:r>
      <w:r>
        <w:rPr>
          <w:rFonts w:hint="eastAsia" w:ascii="宋体" w:hAnsi="宋体" w:eastAsia="宋体" w:cs="宋体"/>
          <w:b w:val="0"/>
          <w:i w:val="0"/>
          <w:caps w:val="0"/>
          <w:spacing w:val="0"/>
          <w:w w:val="100"/>
          <w:sz w:val="21"/>
          <w:szCs w:val="21"/>
        </w:rPr>
        <w:t>自双方法定代表人（或授权代表）签字或签章并盖章之日起生效</w:t>
      </w:r>
      <w:r>
        <w:rPr>
          <w:rFonts w:hint="eastAsia" w:ascii="宋体" w:hAnsi="宋体" w:cs="宋体"/>
          <w:b w:val="0"/>
          <w:i w:val="0"/>
          <w:caps w:val="0"/>
          <w:spacing w:val="0"/>
          <w:w w:val="100"/>
          <w:sz w:val="21"/>
          <w:szCs w:val="21"/>
        </w:rPr>
        <w:t>。</w:t>
      </w:r>
      <w:r>
        <w:rPr>
          <w:rFonts w:hint="eastAsia" w:ascii="宋体" w:hAnsi="宋体" w:eastAsia="宋体" w:cs="宋体"/>
          <w:b w:val="0"/>
          <w:i w:val="0"/>
          <w:caps w:val="0"/>
          <w:spacing w:val="0"/>
          <w:w w:val="100"/>
          <w:sz w:val="21"/>
          <w:szCs w:val="21"/>
        </w:rPr>
        <w:t>本协议书一式五份，中文书写，</w:t>
      </w:r>
      <w:bookmarkStart w:id="57" w:name="OLE_LINK11"/>
      <w:r>
        <w:rPr>
          <w:rFonts w:hint="eastAsia" w:ascii="宋体" w:hAnsi="宋体" w:eastAsia="宋体" w:cs="宋体"/>
          <w:b w:val="0"/>
          <w:i w:val="0"/>
          <w:caps w:val="0"/>
          <w:spacing w:val="0"/>
          <w:w w:val="100"/>
          <w:sz w:val="21"/>
          <w:szCs w:val="21"/>
        </w:rPr>
        <w:t>甲方持三份，乙方持二份</w:t>
      </w:r>
      <w:bookmarkEnd w:id="57"/>
      <w:r>
        <w:rPr>
          <w:rFonts w:hint="eastAsia" w:ascii="宋体" w:hAnsi="宋体" w:eastAsia="宋体" w:cs="宋体"/>
          <w:b w:val="0"/>
          <w:i w:val="0"/>
          <w:caps w:val="0"/>
          <w:spacing w:val="0"/>
          <w:w w:val="100"/>
          <w:sz w:val="21"/>
          <w:szCs w:val="21"/>
        </w:rPr>
        <w:t>，具有同等法律效力。</w:t>
      </w:r>
    </w:p>
    <w:p w14:paraId="7CC3935A">
      <w:pPr>
        <w:snapToGrid w:val="0"/>
        <w:spacing w:before="0" w:beforeAutospacing="0" w:after="0" w:afterAutospacing="0" w:line="240" w:lineRule="auto"/>
        <w:ind w:firstLine="420" w:firstLineChars="200"/>
        <w:jc w:val="left"/>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（以下无正文）</w:t>
      </w:r>
    </w:p>
    <w:p w14:paraId="7CD875AD">
      <w:pPr>
        <w:snapToGrid w:val="0"/>
        <w:spacing w:before="0" w:beforeAutospacing="0" w:after="0" w:afterAutospacing="0" w:line="240" w:lineRule="auto"/>
        <w:jc w:val="left"/>
        <w:textAlignment w:val="baseline"/>
        <w:rPr>
          <w:rFonts w:hint="eastAsia" w:ascii="宋体" w:hAnsi="宋体" w:eastAsia="宋体" w:cs="宋体"/>
          <w:b/>
          <w:bCs/>
          <w:i w:val="0"/>
          <w:caps w:val="0"/>
          <w:spacing w:val="0"/>
          <w:w w:val="100"/>
          <w:sz w:val="20"/>
          <w:szCs w:val="21"/>
        </w:rPr>
      </w:pPr>
    </w:p>
    <w:p w14:paraId="3FA7A8EB">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1D682E5D">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4CFEA577">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690C18E2">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2A9D684E">
      <w:pPr>
        <w:snapToGrid w:val="0"/>
        <w:spacing w:before="0" w:beforeAutospacing="0" w:after="0" w:afterAutospacing="0" w:line="240" w:lineRule="auto"/>
        <w:ind w:firstLine="422" w:firstLineChars="200"/>
        <w:jc w:val="both"/>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br w:type="page"/>
      </w:r>
      <w:r>
        <w:rPr>
          <w:rFonts w:hint="eastAsia" w:ascii="宋体" w:hAnsi="宋体" w:eastAsia="宋体" w:cs="宋体"/>
          <w:b/>
          <w:bCs/>
          <w:i w:val="0"/>
          <w:caps w:val="0"/>
          <w:spacing w:val="0"/>
          <w:w w:val="100"/>
          <w:sz w:val="21"/>
          <w:szCs w:val="21"/>
        </w:rPr>
        <w:t>（本页无正文，为《廉洁协议书》的签署页）</w:t>
      </w:r>
    </w:p>
    <w:p w14:paraId="105A9B35">
      <w:pPr>
        <w:tabs>
          <w:tab w:val="left" w:pos="840"/>
        </w:tabs>
        <w:snapToGrid/>
        <w:spacing w:before="0" w:beforeAutospacing="0" w:after="0" w:afterAutospacing="0" w:line="240" w:lineRule="auto"/>
        <w:ind w:left="3150"/>
        <w:jc w:val="both"/>
        <w:textAlignment w:val="baseline"/>
        <w:rPr>
          <w:rFonts w:hint="eastAsia" w:ascii="宋体" w:hAnsi="宋体" w:eastAsia="宋体" w:cs="宋体"/>
          <w:b w:val="0"/>
          <w:i w:val="0"/>
          <w:caps w:val="0"/>
          <w:spacing w:val="0"/>
          <w:w w:val="100"/>
          <w:sz w:val="20"/>
          <w:szCs w:val="21"/>
        </w:rPr>
      </w:pPr>
    </w:p>
    <w:p w14:paraId="48E4E7F3">
      <w:pPr>
        <w:widowControl/>
        <w:snapToGrid w:val="0"/>
        <w:spacing w:before="0" w:beforeAutospacing="0" w:after="0" w:afterAutospacing="0" w:line="240" w:lineRule="auto"/>
        <w:ind w:firstLine="422" w:firstLineChars="200"/>
        <w:jc w:val="both"/>
        <w:textAlignment w:val="baseline"/>
        <w:rPr>
          <w:rFonts w:hint="eastAsia" w:ascii="宋体" w:hAnsi="宋体" w:eastAsia="宋体" w:cs="宋体"/>
          <w:b/>
          <w:i w:val="0"/>
          <w:caps w:val="0"/>
          <w:spacing w:val="0"/>
          <w:w w:val="100"/>
          <w:kern w:val="0"/>
          <w:sz w:val="20"/>
          <w:szCs w:val="21"/>
        </w:rPr>
      </w:pPr>
      <w:r>
        <w:rPr>
          <w:rFonts w:hint="eastAsia" w:ascii="宋体" w:hAnsi="宋体" w:eastAsia="宋体" w:cs="宋体"/>
          <w:b/>
          <w:bCs/>
          <w:i w:val="0"/>
          <w:caps w:val="0"/>
          <w:spacing w:val="0"/>
          <w:w w:val="100"/>
          <w:sz w:val="21"/>
          <w:szCs w:val="21"/>
        </w:rPr>
        <w:t>甲方（盖章）</w:t>
      </w:r>
      <w:r>
        <w:rPr>
          <w:rFonts w:hint="eastAsia" w:ascii="宋体" w:hAnsi="宋体" w:eastAsia="宋体" w:cs="宋体"/>
          <w:b/>
          <w:i w:val="0"/>
          <w:caps w:val="0"/>
          <w:spacing w:val="0"/>
          <w:w w:val="100"/>
          <w:sz w:val="21"/>
          <w:szCs w:val="21"/>
        </w:rPr>
        <w:t>：</w:t>
      </w:r>
    </w:p>
    <w:p w14:paraId="1ABBC4C5">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法定代表人（签字或盖章）：</w:t>
      </w:r>
    </w:p>
    <w:p w14:paraId="3E7D94CB">
      <w:pPr>
        <w:snapToGrid w:val="0"/>
        <w:spacing w:before="0" w:beforeAutospacing="0" w:after="0" w:afterAutospacing="0" w:line="240" w:lineRule="auto"/>
        <w:jc w:val="both"/>
        <w:textAlignment w:val="baseline"/>
        <w:rPr>
          <w:rFonts w:hint="eastAsia" w:ascii="宋体" w:hAnsi="宋体" w:eastAsia="宋体" w:cs="宋体"/>
          <w:b/>
          <w:bCs/>
          <w:i w:val="0"/>
          <w:caps w:val="0"/>
          <w:spacing w:val="0"/>
          <w:w w:val="100"/>
          <w:sz w:val="20"/>
          <w:szCs w:val="21"/>
        </w:rPr>
      </w:pPr>
    </w:p>
    <w:p w14:paraId="445D3055">
      <w:pPr>
        <w:snapToGrid/>
        <w:spacing w:before="0" w:beforeAutospacing="0" w:after="0" w:afterAutospacing="0" w:line="240" w:lineRule="auto"/>
        <w:jc w:val="both"/>
        <w:textAlignment w:val="baseline"/>
        <w:rPr>
          <w:b w:val="0"/>
          <w:i w:val="0"/>
          <w:caps w:val="0"/>
          <w:spacing w:val="0"/>
          <w:w w:val="100"/>
          <w:sz w:val="20"/>
        </w:rPr>
      </w:pPr>
    </w:p>
    <w:p w14:paraId="0D98667A">
      <w:pPr>
        <w:snapToGrid/>
        <w:spacing w:before="0" w:beforeAutospacing="0" w:after="0" w:afterAutospacing="0" w:line="240" w:lineRule="auto"/>
        <w:jc w:val="both"/>
        <w:textAlignment w:val="baseline"/>
        <w:rPr>
          <w:b w:val="0"/>
          <w:i w:val="0"/>
          <w:caps w:val="0"/>
          <w:spacing w:val="0"/>
          <w:w w:val="100"/>
          <w:sz w:val="20"/>
        </w:rPr>
      </w:pPr>
    </w:p>
    <w:p w14:paraId="4B35CD98">
      <w:pPr>
        <w:snapToGrid w:val="0"/>
        <w:spacing w:before="0" w:beforeAutospacing="0" w:after="0" w:afterAutospacing="0" w:line="240" w:lineRule="auto"/>
        <w:ind w:firstLine="422" w:firstLineChars="200"/>
        <w:jc w:val="both"/>
        <w:textAlignment w:val="baseline"/>
        <w:rPr>
          <w:rFonts w:hint="eastAsia" w:ascii="宋体" w:hAnsi="宋体" w:eastAsia="宋体" w:cs="宋体"/>
          <w:b/>
          <w:i w:val="0"/>
          <w:caps w:val="0"/>
          <w:spacing w:val="0"/>
          <w:w w:val="100"/>
          <w:sz w:val="20"/>
          <w:szCs w:val="21"/>
        </w:rPr>
      </w:pPr>
      <w:r>
        <w:rPr>
          <w:rFonts w:hint="eastAsia" w:ascii="宋体" w:hAnsi="宋体" w:eastAsia="宋体" w:cs="宋体"/>
          <w:b/>
          <w:bCs/>
          <w:i w:val="0"/>
          <w:caps w:val="0"/>
          <w:spacing w:val="0"/>
          <w:w w:val="100"/>
          <w:sz w:val="21"/>
          <w:szCs w:val="21"/>
        </w:rPr>
        <w:t>乙方（盖章）：</w:t>
      </w:r>
      <w:r>
        <w:rPr>
          <w:rFonts w:hint="eastAsia" w:ascii="宋体" w:hAnsi="宋体" w:eastAsia="宋体" w:cs="宋体"/>
          <w:b/>
          <w:i w:val="0"/>
          <w:caps w:val="0"/>
          <w:spacing w:val="0"/>
          <w:w w:val="100"/>
          <w:kern w:val="0"/>
          <w:sz w:val="21"/>
          <w:szCs w:val="21"/>
        </w:rPr>
        <w:t>××</w:t>
      </w:r>
    </w:p>
    <w:p w14:paraId="2E1C5E2D">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法定代表人（签字或盖章）：</w:t>
      </w:r>
    </w:p>
    <w:p w14:paraId="4B5CBAB9">
      <w:pPr>
        <w:snapToGrid w:val="0"/>
        <w:spacing w:before="0" w:beforeAutospacing="0" w:after="0" w:afterAutospacing="0" w:line="240" w:lineRule="auto"/>
        <w:jc w:val="both"/>
        <w:textAlignment w:val="baseline"/>
        <w:rPr>
          <w:rFonts w:hint="eastAsia" w:ascii="宋体" w:hAnsi="宋体" w:eastAsia="宋体" w:cs="宋体"/>
          <w:b/>
          <w:bCs/>
          <w:i w:val="0"/>
          <w:caps w:val="0"/>
          <w:spacing w:val="0"/>
          <w:w w:val="100"/>
          <w:sz w:val="20"/>
          <w:szCs w:val="21"/>
        </w:rPr>
      </w:pPr>
    </w:p>
    <w:p w14:paraId="63F56B6A">
      <w:pPr>
        <w:snapToGrid/>
        <w:spacing w:before="0" w:beforeAutospacing="0" w:after="0" w:afterAutospacing="0" w:line="240" w:lineRule="auto"/>
        <w:jc w:val="both"/>
        <w:textAlignment w:val="baseline"/>
        <w:rPr>
          <w:b w:val="0"/>
          <w:i w:val="0"/>
          <w:caps w:val="0"/>
          <w:spacing w:val="0"/>
          <w:w w:val="100"/>
          <w:sz w:val="20"/>
        </w:rPr>
      </w:pPr>
    </w:p>
    <w:p w14:paraId="27790B1A">
      <w:pPr>
        <w:snapToGrid/>
        <w:spacing w:before="0" w:beforeAutospacing="0" w:after="0" w:afterAutospacing="0" w:line="240" w:lineRule="auto"/>
        <w:jc w:val="both"/>
        <w:textAlignment w:val="baseline"/>
        <w:rPr>
          <w:b w:val="0"/>
          <w:i w:val="0"/>
          <w:caps w:val="0"/>
          <w:spacing w:val="0"/>
          <w:w w:val="100"/>
          <w:sz w:val="20"/>
        </w:rPr>
      </w:pPr>
    </w:p>
    <w:p w14:paraId="4D6838E2">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合同签订地点：海南省三亚市</w:t>
      </w:r>
    </w:p>
    <w:p w14:paraId="54A7B433">
      <w:pPr>
        <w:snapToGrid w:val="0"/>
        <w:spacing w:before="0" w:beforeAutospacing="0" w:after="0" w:afterAutospacing="0" w:line="240" w:lineRule="auto"/>
        <w:ind w:firstLine="422" w:firstLineChars="200"/>
        <w:jc w:val="both"/>
        <w:textAlignment w:val="baseline"/>
        <w:rPr>
          <w:rFonts w:hint="eastAsia" w:ascii="宋体" w:hAnsi="宋体" w:eastAsia="宋体" w:cs="宋体"/>
          <w:b/>
          <w:i w:val="0"/>
          <w:caps w:val="0"/>
          <w:spacing w:val="0"/>
          <w:w w:val="100"/>
          <w:kern w:val="44"/>
          <w:sz w:val="20"/>
          <w:szCs w:val="21"/>
        </w:rPr>
      </w:pPr>
      <w:r>
        <w:rPr>
          <w:rFonts w:hint="eastAsia" w:ascii="宋体" w:hAnsi="宋体" w:eastAsia="宋体" w:cs="宋体"/>
          <w:b/>
          <w:bCs/>
          <w:i w:val="0"/>
          <w:caps w:val="0"/>
          <w:spacing w:val="0"/>
          <w:w w:val="100"/>
          <w:sz w:val="21"/>
          <w:szCs w:val="21"/>
        </w:rPr>
        <w:t>合同签订日期：     年   月   日</w:t>
      </w:r>
    </w:p>
    <w:p w14:paraId="7329566E">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02EEBD69">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343F266A">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0BB00C8B">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557888A3">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78FADEC0">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4425231C">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00FCE99D">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4A2210E2">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512254DD">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395D7CCB">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1104EE5C">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3C99F9F1">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50E5C78F">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4C1BB63F">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55B6FB90">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254DD8EE">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53719C57">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3EEF696E">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3186781D">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61741CBE">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347EB4B7">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4758A022">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43818B82">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469B5614">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69F03D51">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74EAD9F3">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0EDAB235">
      <w:pPr>
        <w:snapToGrid w:val="0"/>
        <w:spacing w:before="0" w:beforeAutospacing="0" w:after="0" w:afterAutospacing="0" w:line="240" w:lineRule="auto"/>
        <w:jc w:val="both"/>
        <w:textAlignment w:val="baseline"/>
        <w:rPr>
          <w:rFonts w:hint="eastAsia" w:ascii="宋体" w:hAnsi="宋体" w:eastAsia="宋体" w:cs="宋体"/>
          <w:b/>
          <w:i w:val="0"/>
          <w:caps w:val="0"/>
          <w:spacing w:val="0"/>
          <w:w w:val="100"/>
          <w:kern w:val="44"/>
          <w:sz w:val="20"/>
          <w:szCs w:val="21"/>
        </w:rPr>
      </w:pPr>
    </w:p>
    <w:p w14:paraId="720F49E3">
      <w:pPr>
        <w:snapToGrid/>
        <w:spacing w:before="0" w:beforeAutospacing="0" w:after="0" w:afterAutospacing="0" w:line="240" w:lineRule="auto"/>
        <w:jc w:val="both"/>
        <w:textAlignment w:val="baseline"/>
        <w:rPr>
          <w:rFonts w:hint="eastAsia" w:ascii="宋体" w:hAnsi="宋体" w:cs="宋体"/>
          <w:b w:val="0"/>
          <w:i w:val="0"/>
          <w:caps w:val="0"/>
          <w:color w:val="000000"/>
          <w:spacing w:val="0"/>
          <w:w w:val="100"/>
          <w:sz w:val="21"/>
          <w:szCs w:val="21"/>
        </w:rPr>
      </w:pPr>
      <w:r>
        <w:rPr>
          <w:rFonts w:hint="eastAsia" w:ascii="宋体" w:hAnsi="宋体" w:cs="宋体"/>
          <w:b w:val="0"/>
          <w:i w:val="0"/>
          <w:caps w:val="0"/>
          <w:color w:val="000000"/>
          <w:spacing w:val="0"/>
          <w:w w:val="100"/>
          <w:sz w:val="21"/>
          <w:szCs w:val="21"/>
        </w:rPr>
        <w:br w:type="column"/>
      </w:r>
    </w:p>
    <w:p w14:paraId="42432738">
      <w:pPr>
        <w:snapToGrid/>
        <w:spacing w:before="0" w:beforeAutospacing="0" w:after="0" w:afterAutospacing="0" w:line="240" w:lineRule="auto"/>
        <w:jc w:val="both"/>
        <w:textAlignment w:val="baseline"/>
        <w:rPr>
          <w:rFonts w:hint="eastAsia" w:ascii="宋体" w:hAnsi="宋体" w:cs="宋体"/>
          <w:b w:val="0"/>
          <w:i w:val="0"/>
          <w:caps w:val="0"/>
          <w:color w:val="000000"/>
          <w:spacing w:val="0"/>
          <w:w w:val="100"/>
          <w:sz w:val="21"/>
        </w:rPr>
      </w:pPr>
      <w:r>
        <w:rPr>
          <w:rFonts w:hint="eastAsia" w:ascii="宋体" w:hAnsi="宋体" w:cs="宋体"/>
          <w:b w:val="0"/>
          <w:i w:val="0"/>
          <w:caps w:val="0"/>
          <w:color w:val="000000"/>
          <w:spacing w:val="0"/>
          <w:w w:val="100"/>
          <w:sz w:val="21"/>
          <w:szCs w:val="21"/>
        </w:rPr>
        <w:t>附件5：安全保密协议</w:t>
      </w:r>
    </w:p>
    <w:p w14:paraId="7298CB00">
      <w:pPr>
        <w:snapToGrid w:val="0"/>
        <w:spacing w:before="0" w:beforeAutospacing="0" w:after="0" w:afterAutospacing="0" w:line="240" w:lineRule="auto"/>
        <w:jc w:val="center"/>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安全保密协议</w:t>
      </w:r>
    </w:p>
    <w:p w14:paraId="71A7FF80">
      <w:pPr>
        <w:snapToGrid w:val="0"/>
        <w:spacing w:before="0" w:beforeAutospacing="0" w:after="0" w:afterAutospacing="0" w:line="240" w:lineRule="auto"/>
        <w:jc w:val="left"/>
        <w:textAlignment w:val="baseline"/>
        <w:rPr>
          <w:rFonts w:hint="eastAsia" w:ascii="宋体" w:hAnsi="宋体" w:eastAsia="宋体" w:cs="宋体"/>
          <w:b w:val="0"/>
          <w:i w:val="0"/>
          <w:caps w:val="0"/>
          <w:spacing w:val="0"/>
          <w:w w:val="100"/>
          <w:sz w:val="20"/>
          <w:szCs w:val="21"/>
        </w:rPr>
      </w:pPr>
    </w:p>
    <w:p w14:paraId="28727C54">
      <w:pPr>
        <w:widowControl/>
        <w:snapToGrid w:val="0"/>
        <w:spacing w:before="0" w:beforeAutospacing="0" w:after="0" w:afterAutospacing="0" w:line="240" w:lineRule="auto"/>
        <w:ind w:firstLine="422" w:firstLineChars="200"/>
        <w:jc w:val="both"/>
        <w:textAlignment w:val="baseline"/>
        <w:rPr>
          <w:rFonts w:hint="eastAsia" w:ascii="宋体" w:hAnsi="宋体" w:eastAsia="宋体" w:cs="宋体"/>
          <w:b/>
          <w:i w:val="0"/>
          <w:caps w:val="0"/>
          <w:spacing w:val="0"/>
          <w:w w:val="100"/>
          <w:kern w:val="0"/>
          <w:sz w:val="20"/>
          <w:szCs w:val="21"/>
        </w:rPr>
      </w:pPr>
      <w:r>
        <w:rPr>
          <w:rFonts w:hint="eastAsia" w:ascii="宋体" w:hAnsi="宋体" w:eastAsia="宋体" w:cs="宋体"/>
          <w:b/>
          <w:i w:val="0"/>
          <w:caps w:val="0"/>
          <w:spacing w:val="0"/>
          <w:w w:val="100"/>
          <w:sz w:val="21"/>
          <w:szCs w:val="21"/>
        </w:rPr>
        <w:t>甲方：</w:t>
      </w:r>
    </w:p>
    <w:p w14:paraId="76831A09">
      <w:pPr>
        <w:snapToGrid w:val="0"/>
        <w:spacing w:before="0" w:beforeAutospacing="0" w:after="0" w:afterAutospacing="0" w:line="240" w:lineRule="auto"/>
        <w:ind w:firstLine="422" w:firstLineChars="200"/>
        <w:jc w:val="both"/>
        <w:textAlignment w:val="baseline"/>
        <w:rPr>
          <w:rFonts w:hint="eastAsia" w:ascii="宋体" w:hAnsi="宋体" w:eastAsia="宋体" w:cs="宋体"/>
          <w:b/>
          <w:i w:val="0"/>
          <w:caps w:val="0"/>
          <w:spacing w:val="0"/>
          <w:w w:val="100"/>
          <w:sz w:val="20"/>
          <w:szCs w:val="21"/>
        </w:rPr>
      </w:pPr>
      <w:r>
        <w:rPr>
          <w:rFonts w:hint="eastAsia" w:ascii="宋体" w:hAnsi="宋体" w:eastAsia="宋体" w:cs="宋体"/>
          <w:b/>
          <w:i w:val="0"/>
          <w:caps w:val="0"/>
          <w:spacing w:val="0"/>
          <w:w w:val="100"/>
          <w:sz w:val="21"/>
          <w:szCs w:val="21"/>
        </w:rPr>
        <w:t>乙</w:t>
      </w:r>
      <w:r>
        <w:rPr>
          <w:rFonts w:hint="eastAsia" w:ascii="宋体" w:hAnsi="宋体" w:eastAsia="宋体" w:cs="宋体"/>
          <w:b/>
          <w:i w:val="0"/>
          <w:caps w:val="0"/>
          <w:spacing w:val="0"/>
          <w:w w:val="100"/>
          <w:kern w:val="0"/>
          <w:sz w:val="21"/>
          <w:szCs w:val="21"/>
        </w:rPr>
        <w:t>方：</w:t>
      </w:r>
    </w:p>
    <w:p w14:paraId="64752610">
      <w:pPr>
        <w:snapToGrid w:val="0"/>
        <w:spacing w:before="0" w:beforeAutospacing="0" w:after="0" w:afterAutospacing="0" w:line="240" w:lineRule="auto"/>
        <w:ind w:firstLine="420" w:firstLineChars="200"/>
        <w:jc w:val="left"/>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甲方委托乙方开展</w:t>
      </w:r>
      <w:r>
        <w:rPr>
          <w:rFonts w:hint="eastAsia" w:ascii="宋体" w:hAnsi="宋体" w:eastAsia="宋体" w:cs="宋体"/>
          <w:b w:val="0"/>
          <w:bCs/>
          <w:i w:val="0"/>
          <w:caps w:val="0"/>
          <w:spacing w:val="0"/>
          <w:w w:val="100"/>
          <w:kern w:val="0"/>
          <w:sz w:val="21"/>
          <w:szCs w:val="21"/>
        </w:rPr>
        <w:t>××</w:t>
      </w:r>
      <w:r>
        <w:rPr>
          <w:rFonts w:hint="eastAsia" w:ascii="宋体" w:hAnsi="宋体" w:eastAsia="宋体" w:cs="宋体"/>
          <w:b w:val="0"/>
          <w:i w:val="0"/>
          <w:caps w:val="0"/>
          <w:spacing w:val="0"/>
          <w:w w:val="100"/>
          <w:sz w:val="21"/>
          <w:szCs w:val="21"/>
        </w:rPr>
        <w:t>工作，根据《中华人民共和国保守国家秘密法》《中华人民共和国保守国家秘密法实施条例(2024修订</w:t>
      </w:r>
      <w:r>
        <w:rPr>
          <w:rFonts w:hint="eastAsia" w:ascii="宋体" w:hAnsi="宋体" w:eastAsia="宋体" w:cs="宋体"/>
          <w:b w:val="0"/>
          <w:i w:val="0"/>
          <w:caps w:val="0"/>
          <w:spacing w:val="0"/>
          <w:w w:val="100"/>
          <w:sz w:val="21"/>
          <w:szCs w:val="21"/>
          <w:lang w:eastAsia="zh-CN"/>
        </w:rPr>
        <w:t>）</w:t>
      </w:r>
      <w:r>
        <w:rPr>
          <w:rFonts w:hint="eastAsia" w:ascii="宋体" w:hAnsi="宋体" w:eastAsia="宋体" w:cs="宋体"/>
          <w:b w:val="0"/>
          <w:i w:val="0"/>
          <w:caps w:val="0"/>
          <w:spacing w:val="0"/>
          <w:w w:val="100"/>
          <w:sz w:val="21"/>
          <w:szCs w:val="21"/>
        </w:rPr>
        <w:t>》等规定，甲乙双方就委托咨询设计活动有关保密事项协议如下：</w:t>
      </w:r>
    </w:p>
    <w:p w14:paraId="16095377">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一、保密内容</w:t>
      </w:r>
    </w:p>
    <w:p w14:paraId="4E57EF91">
      <w:pPr>
        <w:numPr>
          <w:ilvl w:val="0"/>
          <w:numId w:val="5"/>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本协议所涉的秘密应当是包括但不限于商业秘密和部门秘密及部门保密信息。商业秘密指不为公众所知悉、能为权利人带来经济利益，具有实用性并经权利人采取保密措施的技术信息和经营信息；部门秘密及部门保密信息指由甲方列为保密的各项文件、资料、信息，包括但不限于：甲方调度范围内的各种数据、内部参考资料、内部分析资料。上述保密信息可以以数据、文字、图片及记载上述内容的资料、光盘、软件、图书等有形媒介体现，也可通过口头等视听形式传递。</w:t>
      </w:r>
    </w:p>
    <w:p w14:paraId="7549D807">
      <w:pPr>
        <w:numPr>
          <w:ilvl w:val="0"/>
          <w:numId w:val="5"/>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虽不符合秘密构成要件，但是甲方明确提出保密要求的资料或者信息，也适用本协议有关权利义务的规定。以下条款提及的“秘密”应当理解为包括本款所指的资料或者信息，不再另行指出。</w:t>
      </w:r>
    </w:p>
    <w:p w14:paraId="46BCE0FC">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二、权利和义务</w:t>
      </w:r>
    </w:p>
    <w:p w14:paraId="6EF13B29">
      <w:pPr>
        <w:numPr>
          <w:ilvl w:val="0"/>
          <w:numId w:val="6"/>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对保密信息保密，并采取所有必要的预防措施（包括但不限于双方采取的用于保护自身保密信息的措施）防止未经授权使用及透露保密信息。</w:t>
      </w:r>
    </w:p>
    <w:p w14:paraId="73F61758">
      <w:pPr>
        <w:numPr>
          <w:ilvl w:val="0"/>
          <w:numId w:val="6"/>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不得向双方以外其他人员（组织）提供保密信息或由保密信息衍生的信息。</w:t>
      </w:r>
    </w:p>
    <w:p w14:paraId="2D4D0F9B">
      <w:pPr>
        <w:numPr>
          <w:ilvl w:val="0"/>
          <w:numId w:val="6"/>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除了本协议确定的使用范围外，不得在其他任何时候使用保密信息。合作期满或双方解除协议后，乙方应退还甲方全部的业务资料，不得擅自保留复制品，并仍须谨守保密之责任。</w:t>
      </w:r>
    </w:p>
    <w:p w14:paraId="6EE1D538">
      <w:pPr>
        <w:numPr>
          <w:ilvl w:val="0"/>
          <w:numId w:val="6"/>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双方所承担的保密义务不因本协议的变更或终止而终止，如甲方没有对保密期限加以规定，则直至保密信息在本行业中成为公知信息后，本协议约定的保密义务才予以解除。</w:t>
      </w:r>
    </w:p>
    <w:p w14:paraId="7DBB3EDF">
      <w:pPr>
        <w:numPr>
          <w:ilvl w:val="0"/>
          <w:numId w:val="6"/>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除上述义务外，乙方应遵守甲方的有关保密制度以及本协议约定的保密义务，乙方行为（包括职务行为和个人行为）而造成的秘密泄露或者不正当利用或者其他任何形式泄密，由乙方承担责任。</w:t>
      </w:r>
    </w:p>
    <w:p w14:paraId="5C97027C">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三、协议期限</w:t>
      </w:r>
    </w:p>
    <w:p w14:paraId="53A6FE2D">
      <w:pPr>
        <w:snapToGrid w:val="0"/>
        <w:spacing w:before="0" w:beforeAutospacing="0" w:after="0" w:afterAutospacing="0" w:line="240" w:lineRule="auto"/>
        <w:ind w:firstLine="420" w:firstLineChars="200"/>
        <w:jc w:val="left"/>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本协议自双方盖章签字之日起生效，协议的效力及于双方整个合作期间内以及本协议约定的保密禁止期间。乙方在与甲方合作期间所掌握的秘密，不得泄露或不正当使用，包括本协议效力期满之后，乙方仍应承担保密义务，否则应负相应法律责任。</w:t>
      </w:r>
    </w:p>
    <w:p w14:paraId="138E05DA">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四、违约责任</w:t>
      </w:r>
    </w:p>
    <w:p w14:paraId="4B4E4DF9">
      <w:pPr>
        <w:numPr>
          <w:ilvl w:val="0"/>
          <w:numId w:val="7"/>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乙方若违反保密协议规定，私自获取、非法持有、窃取、泄露或者以其他任何形式侵犯甲方的秘密，甲方有权无条件解除与乙方相关合作协议。</w:t>
      </w:r>
    </w:p>
    <w:p w14:paraId="3AEF5AAC">
      <w:pPr>
        <w:numPr>
          <w:ilvl w:val="0"/>
          <w:numId w:val="7"/>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乙方若违反协议，非法持有、窃取、泄露或者以其他任何形式侵犯甲方秘密，未造成严重后果的，违约方应当按照协议总价款的千分之一每次承担违约责任；造成严重后果，甲方有权要求违约方承担损害赔偿责任；情节严重甲方认为可能构成犯罪的，有权提交线索向公安机关报案。</w:t>
      </w:r>
    </w:p>
    <w:p w14:paraId="727B6E9C">
      <w:pPr>
        <w:numPr>
          <w:ilvl w:val="0"/>
          <w:numId w:val="7"/>
        </w:numPr>
        <w:snapToGrid w:val="0"/>
        <w:spacing w:before="0" w:beforeAutospacing="0" w:after="0" w:afterAutospacing="0" w:line="240" w:lineRule="auto"/>
        <w:ind w:left="0" w:firstLine="420" w:firstLineChars="200"/>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秘密的非法持有、泄露、窃取，以乙方或者与乙方无关的第三人或者未参与的工作人员知晓，或者市场上有相同或者类似保密范围之事项为准，而不论其获取方式。乙方对此应负相反举证之责任。</w:t>
      </w:r>
    </w:p>
    <w:p w14:paraId="73D36B91">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五、争议解决</w:t>
      </w:r>
    </w:p>
    <w:p w14:paraId="301C01E8">
      <w:pPr>
        <w:snapToGrid w:val="0"/>
        <w:spacing w:before="0" w:beforeAutospacing="0" w:after="0" w:afterAutospacing="0" w:line="240" w:lineRule="auto"/>
        <w:ind w:firstLine="420" w:firstLineChars="200"/>
        <w:jc w:val="left"/>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因本协议产生的争议，提交甲方所在地具有管辖权的人民法院诉讼解决，适用中华人民共和国法律。</w:t>
      </w:r>
    </w:p>
    <w:p w14:paraId="7825A805">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六、附则</w:t>
      </w:r>
    </w:p>
    <w:p w14:paraId="638E4D8A">
      <w:pPr>
        <w:snapToGrid w:val="0"/>
        <w:spacing w:before="0" w:beforeAutospacing="0" w:after="0" w:afterAutospacing="0" w:line="240" w:lineRule="auto"/>
        <w:ind w:firstLine="420" w:firstLineChars="200"/>
        <w:jc w:val="left"/>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本</w:t>
      </w:r>
      <w:r>
        <w:rPr>
          <w:rFonts w:hint="eastAsia" w:ascii="宋体" w:hAnsi="宋体" w:cs="宋体"/>
          <w:b w:val="0"/>
          <w:i w:val="0"/>
          <w:caps w:val="0"/>
          <w:spacing w:val="0"/>
          <w:w w:val="100"/>
          <w:sz w:val="21"/>
          <w:szCs w:val="21"/>
        </w:rPr>
        <w:t>协议书</w:t>
      </w:r>
      <w:r>
        <w:rPr>
          <w:rFonts w:hint="eastAsia" w:ascii="宋体" w:hAnsi="宋体" w:eastAsia="宋体" w:cs="宋体"/>
          <w:b w:val="0"/>
          <w:i w:val="0"/>
          <w:caps w:val="0"/>
          <w:spacing w:val="0"/>
          <w:w w:val="100"/>
          <w:sz w:val="21"/>
          <w:szCs w:val="21"/>
        </w:rPr>
        <w:t>自双方法定代表人（或授权代表）签字或签章并盖章之日起生效</w:t>
      </w:r>
      <w:r>
        <w:rPr>
          <w:rFonts w:hint="eastAsia" w:ascii="宋体" w:hAnsi="宋体" w:cs="宋体"/>
          <w:b w:val="0"/>
          <w:i w:val="0"/>
          <w:caps w:val="0"/>
          <w:spacing w:val="0"/>
          <w:w w:val="100"/>
          <w:sz w:val="21"/>
          <w:szCs w:val="21"/>
        </w:rPr>
        <w:t>。</w:t>
      </w:r>
      <w:r>
        <w:rPr>
          <w:rFonts w:hint="eastAsia" w:ascii="宋体" w:hAnsi="宋体" w:eastAsia="宋体" w:cs="宋体"/>
          <w:b w:val="0"/>
          <w:i w:val="0"/>
          <w:caps w:val="0"/>
          <w:spacing w:val="0"/>
          <w:w w:val="100"/>
          <w:sz w:val="21"/>
          <w:szCs w:val="21"/>
        </w:rPr>
        <w:t>本协议一式五份，甲方持三份，乙方持二份，具有同等法律效力。</w:t>
      </w:r>
    </w:p>
    <w:p w14:paraId="250B5638">
      <w:pPr>
        <w:snapToGrid w:val="0"/>
        <w:spacing w:before="0" w:beforeAutospacing="0" w:after="0" w:afterAutospacing="0" w:line="240" w:lineRule="auto"/>
        <w:ind w:firstLine="420" w:firstLineChars="200"/>
        <w:jc w:val="left"/>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t>（以下无正文，为《安全保密协议》的签字盖章页）</w:t>
      </w:r>
    </w:p>
    <w:p w14:paraId="0725DDE6">
      <w:pPr>
        <w:snapToGrid/>
        <w:spacing w:before="0" w:beforeAutospacing="0" w:after="0" w:afterAutospacing="0" w:line="240" w:lineRule="auto"/>
        <w:jc w:val="both"/>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val="0"/>
          <w:i w:val="0"/>
          <w:caps w:val="0"/>
          <w:spacing w:val="0"/>
          <w:w w:val="100"/>
          <w:sz w:val="21"/>
          <w:szCs w:val="21"/>
        </w:rPr>
        <w:br w:type="page"/>
      </w:r>
    </w:p>
    <w:p w14:paraId="229CD7D8">
      <w:pPr>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（本页无正文，为《安全保密协议》的签署页）</w:t>
      </w:r>
    </w:p>
    <w:p w14:paraId="3696D2C4">
      <w:pPr>
        <w:snapToGrid w:val="0"/>
        <w:spacing w:before="0" w:beforeAutospacing="0" w:after="0" w:afterAutospacing="0" w:line="240" w:lineRule="auto"/>
        <w:jc w:val="both"/>
        <w:textAlignment w:val="baseline"/>
        <w:rPr>
          <w:rFonts w:hint="eastAsia" w:ascii="宋体" w:hAnsi="宋体" w:eastAsia="宋体" w:cs="宋体"/>
          <w:b w:val="0"/>
          <w:i w:val="0"/>
          <w:caps w:val="0"/>
          <w:spacing w:val="0"/>
          <w:w w:val="100"/>
          <w:sz w:val="20"/>
          <w:szCs w:val="21"/>
        </w:rPr>
      </w:pPr>
    </w:p>
    <w:p w14:paraId="60350FE9">
      <w:pPr>
        <w:snapToGrid w:val="0"/>
        <w:spacing w:before="0" w:beforeAutospacing="0" w:after="0" w:afterAutospacing="0" w:line="240" w:lineRule="auto"/>
        <w:jc w:val="both"/>
        <w:textAlignment w:val="baseline"/>
        <w:rPr>
          <w:rFonts w:hint="eastAsia" w:ascii="宋体" w:hAnsi="宋体" w:eastAsia="宋体" w:cs="宋体"/>
          <w:b w:val="0"/>
          <w:i w:val="0"/>
          <w:caps w:val="0"/>
          <w:spacing w:val="0"/>
          <w:w w:val="100"/>
          <w:sz w:val="20"/>
          <w:szCs w:val="21"/>
        </w:rPr>
      </w:pPr>
    </w:p>
    <w:p w14:paraId="42E954B0">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5BF4AC2D">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781FF556">
      <w:pPr>
        <w:widowControl/>
        <w:snapToGrid w:val="0"/>
        <w:spacing w:before="0" w:beforeAutospacing="0" w:after="0" w:afterAutospacing="0" w:line="240" w:lineRule="auto"/>
        <w:ind w:firstLine="422" w:firstLineChars="200"/>
        <w:jc w:val="both"/>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甲方（盖章）：</w:t>
      </w:r>
    </w:p>
    <w:p w14:paraId="55D40720">
      <w:pPr>
        <w:widowControl/>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法定代表人（签字或盖章）：</w:t>
      </w:r>
    </w:p>
    <w:p w14:paraId="1FA64667">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3ECF8F86">
      <w:pPr>
        <w:widowControl/>
        <w:snapToGrid w:val="0"/>
        <w:spacing w:before="0" w:beforeAutospacing="0" w:after="0" w:afterAutospacing="0" w:line="240" w:lineRule="auto"/>
        <w:ind w:firstLine="422" w:firstLineChars="200"/>
        <w:jc w:val="both"/>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 xml:space="preserve"> </w:t>
      </w:r>
    </w:p>
    <w:p w14:paraId="44C85B29">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21AC7EBB">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1D029590">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0382EB5B">
      <w:pPr>
        <w:widowControl/>
        <w:snapToGrid w:val="0"/>
        <w:spacing w:before="0" w:beforeAutospacing="0" w:after="0" w:afterAutospacing="0" w:line="240" w:lineRule="auto"/>
        <w:ind w:firstLine="422" w:firstLineChars="200"/>
        <w:jc w:val="both"/>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乙方（盖章）：××</w:t>
      </w:r>
    </w:p>
    <w:p w14:paraId="5A47F951">
      <w:pPr>
        <w:widowControl/>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法定代表人（签字或盖章）：</w:t>
      </w:r>
    </w:p>
    <w:p w14:paraId="44F8A044">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6A5F5FD4">
      <w:pPr>
        <w:widowControl/>
        <w:snapToGrid w:val="0"/>
        <w:spacing w:before="0" w:beforeAutospacing="0" w:after="0" w:afterAutospacing="0" w:line="240" w:lineRule="auto"/>
        <w:ind w:firstLine="402" w:firstLineChars="200"/>
        <w:jc w:val="both"/>
        <w:textAlignment w:val="baseline"/>
        <w:rPr>
          <w:rFonts w:hint="eastAsia" w:ascii="宋体" w:hAnsi="宋体" w:eastAsia="宋体" w:cs="宋体"/>
          <w:b/>
          <w:bCs/>
          <w:i w:val="0"/>
          <w:caps w:val="0"/>
          <w:spacing w:val="0"/>
          <w:w w:val="100"/>
          <w:sz w:val="20"/>
          <w:szCs w:val="21"/>
        </w:rPr>
      </w:pPr>
    </w:p>
    <w:p w14:paraId="6E1E90CB">
      <w:pPr>
        <w:widowControl/>
        <w:snapToGrid w:val="0"/>
        <w:spacing w:before="0" w:beforeAutospacing="0" w:after="0" w:afterAutospacing="0" w:line="240" w:lineRule="auto"/>
        <w:ind w:firstLine="402" w:firstLineChars="200"/>
        <w:jc w:val="left"/>
        <w:textAlignment w:val="baseline"/>
        <w:rPr>
          <w:rFonts w:hint="eastAsia" w:ascii="宋体" w:hAnsi="宋体" w:eastAsia="宋体" w:cs="宋体"/>
          <w:b/>
          <w:bCs/>
          <w:i w:val="0"/>
          <w:caps w:val="0"/>
          <w:spacing w:val="0"/>
          <w:w w:val="100"/>
          <w:sz w:val="20"/>
          <w:szCs w:val="21"/>
        </w:rPr>
      </w:pPr>
    </w:p>
    <w:p w14:paraId="04E2D2F0">
      <w:pPr>
        <w:widowControl/>
        <w:snapToGrid w:val="0"/>
        <w:spacing w:before="0" w:beforeAutospacing="0" w:after="0" w:afterAutospacing="0" w:line="240" w:lineRule="auto"/>
        <w:ind w:firstLine="402" w:firstLineChars="200"/>
        <w:jc w:val="left"/>
        <w:textAlignment w:val="baseline"/>
        <w:rPr>
          <w:rFonts w:hint="eastAsia" w:ascii="宋体" w:hAnsi="宋体" w:eastAsia="宋体" w:cs="宋体"/>
          <w:b/>
          <w:bCs/>
          <w:i w:val="0"/>
          <w:caps w:val="0"/>
          <w:spacing w:val="0"/>
          <w:w w:val="100"/>
          <w:sz w:val="20"/>
          <w:szCs w:val="21"/>
        </w:rPr>
      </w:pPr>
    </w:p>
    <w:p w14:paraId="6EECA9F6">
      <w:pPr>
        <w:widowControl/>
        <w:snapToGrid w:val="0"/>
        <w:spacing w:before="0" w:beforeAutospacing="0" w:after="0" w:afterAutospacing="0" w:line="240" w:lineRule="auto"/>
        <w:ind w:firstLine="422" w:firstLineChars="200"/>
        <w:jc w:val="left"/>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合同签订地点：海南省三亚市</w:t>
      </w:r>
    </w:p>
    <w:p w14:paraId="0E7FB1B1">
      <w:pPr>
        <w:widowControl/>
        <w:snapToGrid w:val="0"/>
        <w:spacing w:before="0" w:beforeAutospacing="0" w:after="0" w:afterAutospacing="0" w:line="240" w:lineRule="auto"/>
        <w:ind w:firstLine="422" w:firstLineChars="200"/>
        <w:jc w:val="both"/>
        <w:textAlignment w:val="baseline"/>
        <w:rPr>
          <w:rFonts w:hint="eastAsia" w:ascii="宋体" w:hAnsi="宋体" w:eastAsia="宋体" w:cs="宋体"/>
          <w:b/>
          <w:bCs/>
          <w:i w:val="0"/>
          <w:caps w:val="0"/>
          <w:spacing w:val="0"/>
          <w:w w:val="100"/>
          <w:sz w:val="20"/>
          <w:szCs w:val="21"/>
        </w:rPr>
      </w:pPr>
      <w:r>
        <w:rPr>
          <w:rFonts w:hint="eastAsia" w:ascii="宋体" w:hAnsi="宋体" w:eastAsia="宋体" w:cs="宋体"/>
          <w:b/>
          <w:bCs/>
          <w:i w:val="0"/>
          <w:caps w:val="0"/>
          <w:spacing w:val="0"/>
          <w:w w:val="100"/>
          <w:sz w:val="21"/>
          <w:szCs w:val="21"/>
        </w:rPr>
        <w:t>合同签订日期：     年   月   日</w:t>
      </w:r>
    </w:p>
    <w:p w14:paraId="636F21A7">
      <w:pPr>
        <w:snapToGrid w:val="0"/>
        <w:spacing w:before="0" w:beforeAutospacing="0" w:after="0" w:afterAutospacing="0" w:line="240" w:lineRule="auto"/>
        <w:ind w:firstLine="554"/>
        <w:jc w:val="left"/>
        <w:textAlignment w:val="baseline"/>
        <w:rPr>
          <w:rFonts w:hint="eastAsia" w:ascii="宋体" w:hAnsi="宋体" w:eastAsia="宋体" w:cs="宋体"/>
          <w:b w:val="0"/>
          <w:i w:val="0"/>
          <w:caps w:val="0"/>
          <w:spacing w:val="0"/>
          <w:w w:val="100"/>
          <w:sz w:val="20"/>
          <w:szCs w:val="21"/>
        </w:rPr>
      </w:pPr>
    </w:p>
    <w:p w14:paraId="4C52731E">
      <w:pPr>
        <w:snapToGrid w:val="0"/>
        <w:spacing w:before="0" w:beforeAutospacing="0" w:after="0" w:afterAutospacing="0" w:line="240" w:lineRule="auto"/>
        <w:jc w:val="left"/>
        <w:textAlignment w:val="baseline"/>
        <w:rPr>
          <w:rFonts w:hint="eastAsia" w:ascii="宋体" w:hAnsi="宋体" w:eastAsia="宋体" w:cs="宋体"/>
          <w:b/>
          <w:bCs/>
          <w:i w:val="0"/>
          <w:caps w:val="0"/>
          <w:spacing w:val="0"/>
          <w:w w:val="100"/>
          <w:sz w:val="20"/>
          <w:szCs w:val="21"/>
        </w:rPr>
      </w:pPr>
    </w:p>
    <w:p w14:paraId="5533715C">
      <w:pPr>
        <w:widowControl/>
        <w:snapToGrid w:val="0"/>
        <w:spacing w:before="0" w:beforeAutospacing="0" w:after="0" w:afterAutospacing="0" w:line="240" w:lineRule="auto"/>
        <w:ind w:firstLine="400" w:firstLineChars="200"/>
        <w:jc w:val="both"/>
        <w:textAlignment w:val="baseline"/>
        <w:rPr>
          <w:rFonts w:hint="eastAsia" w:ascii="宋体" w:hAnsi="宋体" w:eastAsia="宋体" w:cs="宋体"/>
          <w:b w:val="0"/>
          <w:i w:val="0"/>
          <w:caps w:val="0"/>
          <w:spacing w:val="0"/>
          <w:w w:val="100"/>
          <w:sz w:val="20"/>
          <w:szCs w:val="21"/>
        </w:rPr>
      </w:pPr>
    </w:p>
    <w:p w14:paraId="6825A193">
      <w:pPr>
        <w:snapToGrid/>
        <w:spacing w:before="0" w:beforeAutospacing="0" w:after="0" w:afterAutospacing="0" w:line="240" w:lineRule="auto"/>
        <w:ind w:firstLine="422" w:firstLineChars="200"/>
        <w:jc w:val="left"/>
        <w:textAlignment w:val="baseline"/>
        <w:rPr>
          <w:rFonts w:hint="eastAsia" w:ascii="宋体" w:hAnsi="宋体" w:eastAsia="宋体" w:cs="宋体"/>
          <w:b w:val="0"/>
          <w:i w:val="0"/>
          <w:caps w:val="0"/>
          <w:spacing w:val="0"/>
          <w:w w:val="100"/>
          <w:sz w:val="20"/>
          <w:szCs w:val="21"/>
        </w:rPr>
      </w:pPr>
      <w:r>
        <w:rPr>
          <w:rFonts w:hint="eastAsia" w:ascii="宋体" w:hAnsi="宋体" w:eastAsia="宋体" w:cs="宋体"/>
          <w:b/>
          <w:bCs/>
          <w:i w:val="0"/>
          <w:caps w:val="0"/>
          <w:spacing w:val="0"/>
          <w:w w:val="100"/>
          <w:sz w:val="21"/>
          <w:szCs w:val="21"/>
        </w:rPr>
        <w:t xml:space="preserve"> </w:t>
      </w:r>
    </w:p>
    <w:p w14:paraId="5468D51C">
      <w:pPr>
        <w:snapToGrid/>
        <w:spacing w:before="0" w:beforeAutospacing="0" w:after="0" w:afterAutospacing="0" w:line="240" w:lineRule="auto"/>
        <w:jc w:val="left"/>
        <w:textAlignment w:val="baseline"/>
        <w:rPr>
          <w:rFonts w:hint="eastAsia" w:ascii="宋体" w:hAnsi="宋体" w:eastAsia="宋体" w:cs="宋体"/>
          <w:b/>
          <w:bCs/>
          <w:i w:val="0"/>
          <w:caps w:val="0"/>
          <w:spacing w:val="0"/>
          <w:w w:val="100"/>
          <w:sz w:val="20"/>
          <w:szCs w:val="21"/>
        </w:rPr>
      </w:pPr>
    </w:p>
    <w:p w14:paraId="7D1E672C">
      <w:pPr>
        <w:pStyle w:val="11"/>
        <w:snapToGrid/>
        <w:spacing w:before="120" w:beforeAutospacing="0" w:after="60" w:afterAutospacing="0" w:line="240" w:lineRule="auto"/>
        <w:jc w:val="left"/>
        <w:textAlignment w:val="baseline"/>
        <w:rPr>
          <w:rFonts w:ascii="Cambria" w:hAnsi="Cambria"/>
          <w:b/>
          <w:i w:val="0"/>
          <w:caps w:val="0"/>
          <w:spacing w:val="0"/>
          <w:w w:val="100"/>
          <w:sz w:val="30"/>
        </w:rPr>
      </w:pPr>
    </w:p>
    <w:p w14:paraId="6B30CDE2">
      <w:pPr>
        <w:widowControl/>
        <w:snapToGrid w:val="0"/>
        <w:spacing w:before="0" w:beforeAutospacing="0" w:after="0" w:afterAutospacing="0" w:line="240" w:lineRule="auto"/>
        <w:jc w:val="both"/>
        <w:textAlignment w:val="baseline"/>
        <w:rPr>
          <w:b w:val="0"/>
          <w:i w:val="0"/>
          <w:caps w:val="0"/>
          <w:spacing w:val="0"/>
          <w:w w:val="100"/>
          <w:sz w:val="20"/>
        </w:rPr>
      </w:pPr>
    </w:p>
    <w:p w14:paraId="6D01A14C">
      <w:pPr>
        <w:keepNext w:val="0"/>
        <w:keepLines w:val="0"/>
        <w:pageBreakBefore w:val="0"/>
        <w:kinsoku/>
        <w:autoSpaceDE/>
        <w:autoSpaceDN/>
        <w:bidi w:val="0"/>
        <w:spacing w:line="578" w:lineRule="exact"/>
        <w:ind w:firstLine="640" w:firstLineChars="200"/>
        <w:rPr>
          <w:rFonts w:hint="eastAsia" w:ascii="Times New Roman" w:hAnsi="Times New Roman" w:eastAsia="仿宋" w:cs="Times New Roman"/>
          <w:color w:val="auto"/>
          <w:sz w:val="32"/>
          <w:szCs w:val="32"/>
          <w:highlight w:val="none"/>
          <w:shd w:val="clear" w:color="auto" w:fill="auto"/>
          <w:lang w:eastAsia="zh-CN"/>
        </w:rPr>
      </w:pPr>
    </w:p>
    <w:p w14:paraId="2A8A7D5A"/>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02"/>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Cambria">
    <w:panose1 w:val="02040503050406030204"/>
    <w:charset w:val="00"/>
    <w:family w:val="roman"/>
    <w:pitch w:val="default"/>
    <w:sig w:usb0="E00006FF" w:usb1="420024FF" w:usb2="02000000" w:usb3="00000000" w:csb0="2000019F"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DAF3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22BC71">
                          <w:pPr>
                            <w:pStyle w:val="9"/>
                          </w:pPr>
                          <w:r>
                            <w:fldChar w:fldCharType="begin"/>
                          </w:r>
                          <w:r>
                            <w:instrText xml:space="preserve"> PAGE  \* MERGEFORMAT </w:instrText>
                          </w:r>
                          <w:r>
                            <w:fldChar w:fldCharType="separate"/>
                          </w:r>
                          <w:r>
                            <w:t>17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C22BC71">
                    <w:pPr>
                      <w:pStyle w:val="9"/>
                    </w:pPr>
                    <w:r>
                      <w:fldChar w:fldCharType="begin"/>
                    </w:r>
                    <w:r>
                      <w:instrText xml:space="preserve"> PAGE  \* MERGEFORMAT </w:instrText>
                    </w:r>
                    <w:r>
                      <w:fldChar w:fldCharType="separate"/>
                    </w:r>
                    <w:r>
                      <w:t>17</w:t>
                    </w:r>
                    <w:r>
                      <w:fldChar w:fldCharType="end"/>
                    </w:r>
                  </w:p>
                </w:txbxContent>
              </v:textbox>
            </v:shape>
          </w:pict>
        </mc:Fallback>
      </mc:AlternateContent>
    </w:r>
  </w:p>
  <w:p w14:paraId="4341A448">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088A5">
    <w:pPr>
      <w:pStyle w:val="10"/>
      <w:pBdr>
        <w:bottom w:val="none" w:color="auto" w:sz="0" w:space="1"/>
      </w:pBdr>
      <w:tabs>
        <w:tab w:val="left" w:pos="2063"/>
      </w:tabs>
      <w:jc w:val="left"/>
    </w:pP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6BE7CF"/>
    <w:multiLevelType w:val="multilevel"/>
    <w:tmpl w:val="C66BE7C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E2F6C2B4"/>
    <w:multiLevelType w:val="multilevel"/>
    <w:tmpl w:val="E2F6C2B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E519BCD3"/>
    <w:multiLevelType w:val="multilevel"/>
    <w:tmpl w:val="E519BCD3"/>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E7A61219"/>
    <w:multiLevelType w:val="multilevel"/>
    <w:tmpl w:val="E7A6121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ED5D5BF2"/>
    <w:multiLevelType w:val="multilevel"/>
    <w:tmpl w:val="ED5D5BF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F915C43F"/>
    <w:multiLevelType w:val="multilevel"/>
    <w:tmpl w:val="F915C43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1779725"/>
    <w:multiLevelType w:val="multilevel"/>
    <w:tmpl w:val="3177972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2"/>
  </w:num>
  <w:num w:numId="3">
    <w:abstractNumId w:val="4"/>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064415"/>
    <w:rsid w:val="45A20479"/>
    <w:rsid w:val="57701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qFormat/>
    <w:uiPriority w:val="0"/>
    <w:pPr>
      <w:keepNext/>
      <w:keepLines/>
      <w:widowControl w:val="0"/>
      <w:spacing w:before="100" w:beforeLines="0" w:beforeAutospacing="1" w:after="100" w:afterLines="0" w:afterAutospacing="1" w:line="360" w:lineRule="auto"/>
      <w:jc w:val="both"/>
      <w:outlineLvl w:val="1"/>
    </w:pPr>
    <w:rPr>
      <w:rFonts w:ascii="Arial" w:hAnsi="Arial" w:eastAsia="黑体" w:cs="Times New Roman"/>
      <w:b/>
      <w:bCs/>
      <w:kern w:val="2"/>
      <w:sz w:val="36"/>
      <w:szCs w:val="3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pacing w:line="360" w:lineRule="atLeast"/>
      <w:ind w:firstLine="482"/>
      <w:textAlignment w:val="baseline"/>
    </w:pPr>
    <w:rPr>
      <w:rFonts w:ascii="Times New Roman" w:hAnsi="Times New Roman"/>
      <w:kern w:val="0"/>
      <w:sz w:val="24"/>
      <w:szCs w:val="20"/>
    </w:rPr>
  </w:style>
  <w:style w:type="paragraph" w:styleId="5">
    <w:name w:val="Body Text"/>
    <w:basedOn w:val="1"/>
    <w:semiHidden/>
    <w:qFormat/>
    <w:uiPriority w:val="0"/>
    <w:rPr>
      <w:rFonts w:ascii="宋体" w:hAnsi="宋体" w:eastAsia="宋体" w:cs="宋体"/>
      <w:sz w:val="28"/>
      <w:szCs w:val="28"/>
      <w:lang w:val="en-US" w:eastAsia="en-US" w:bidi="ar-SA"/>
    </w:rPr>
  </w:style>
  <w:style w:type="paragraph" w:styleId="6">
    <w:name w:val="Plain Text"/>
    <w:basedOn w:val="1"/>
    <w:qFormat/>
    <w:uiPriority w:val="0"/>
    <w:rPr>
      <w:rFonts w:ascii="宋体" w:hAnsi="Courier New" w:eastAsia="宋体" w:cs="Times New Roman"/>
      <w:szCs w:val="20"/>
    </w:rPr>
  </w:style>
  <w:style w:type="paragraph" w:styleId="7">
    <w:name w:val="Date"/>
    <w:basedOn w:val="1"/>
    <w:next w:val="1"/>
    <w:qFormat/>
    <w:uiPriority w:val="0"/>
    <w:rPr>
      <w:rFonts w:ascii="宋体" w:hAnsi="Courier New" w:eastAsia="宋体" w:cs="Times New Roman"/>
      <w:sz w:val="28"/>
    </w:rPr>
  </w:style>
  <w:style w:type="paragraph" w:styleId="8">
    <w:name w:val="Body Text Indent 2"/>
    <w:basedOn w:val="1"/>
    <w:qFormat/>
    <w:uiPriority w:val="0"/>
    <w:pPr>
      <w:ind w:left="1004" w:hanging="251"/>
    </w:pPr>
    <w:rPr>
      <w:rFonts w:ascii="仿宋_GB2312" w:hAnsi="Times New Roman" w:eastAsia="仿宋_GB2312" w:cs="Times New Roman"/>
      <w:sz w:val="28"/>
      <w:szCs w:val="20"/>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qFormat/>
    <w:uiPriority w:val="0"/>
    <w:pPr>
      <w:spacing w:before="120" w:after="60"/>
      <w:jc w:val="left"/>
      <w:outlineLvl w:val="0"/>
    </w:pPr>
    <w:rPr>
      <w:rFonts w:ascii="Cambria" w:hAnsi="Cambria"/>
      <w:b/>
      <w:bCs/>
      <w:sz w:val="30"/>
      <w:szCs w:val="32"/>
    </w:rPr>
  </w:style>
  <w:style w:type="character" w:styleId="14">
    <w:name w:val="Strong"/>
    <w:qFormat/>
    <w:uiPriority w:val="0"/>
    <w:rPr>
      <w:rFonts w:ascii="Times New Roman" w:hAnsi="Times New Roman" w:eastAsia="宋体" w:cs="Times New Roman"/>
      <w:b/>
      <w:bCs/>
    </w:rPr>
  </w:style>
  <w:style w:type="paragraph" w:customStyle="1" w:styleId="15">
    <w:name w:val="MSG_EN_FONT_STYLE_NAME_TEMPLATE_ROLE_LEVEL MSG_EN_FONT_STYLE_NAME_BY_ROLE_HEADING 1"/>
    <w:basedOn w:val="1"/>
    <w:link w:val="16"/>
    <w:qFormat/>
    <w:uiPriority w:val="0"/>
    <w:pPr>
      <w:shd w:val="clear" w:color="auto" w:fill="FFFFFF"/>
      <w:spacing w:after="480" w:line="240" w:lineRule="atLeast"/>
      <w:jc w:val="center"/>
      <w:outlineLvl w:val="0"/>
    </w:pPr>
    <w:rPr>
      <w:rFonts w:ascii="宋体" w:hAnsi="Times New Roman" w:eastAsia="宋体" w:cs="宋体"/>
      <w:kern w:val="0"/>
      <w:sz w:val="31"/>
      <w:szCs w:val="31"/>
    </w:rPr>
  </w:style>
  <w:style w:type="character" w:customStyle="1" w:styleId="16">
    <w:name w:val="MSG_EN_FONT_STYLE_NAME_TEMPLATE_ROLE_LEVEL MSG_EN_FONT_STYLE_NAME_BY_ROLE_HEADING 1_"/>
    <w:link w:val="15"/>
    <w:qFormat/>
    <w:uiPriority w:val="0"/>
    <w:rPr>
      <w:rFonts w:ascii="宋体" w:hAnsi="Times New Roman" w:eastAsia="宋体" w:cs="宋体"/>
      <w:kern w:val="0"/>
      <w:sz w:val="31"/>
      <w:szCs w:val="31"/>
    </w:rPr>
  </w:style>
  <w:style w:type="paragraph" w:customStyle="1" w:styleId="17">
    <w:name w:val="MSG_EN_FONT_STYLE_NAME_TEMPLATE_ROLE MSG_EN_FONT_STYLE_NAME_BY_ROLE_TEXT"/>
    <w:basedOn w:val="1"/>
    <w:link w:val="18"/>
    <w:qFormat/>
    <w:uiPriority w:val="0"/>
    <w:pPr>
      <w:shd w:val="clear" w:color="auto" w:fill="FFFFFF"/>
      <w:spacing w:before="480" w:line="278" w:lineRule="exact"/>
      <w:jc w:val="left"/>
    </w:pPr>
    <w:rPr>
      <w:rFonts w:ascii="宋体" w:hAnsi="Times New Roman" w:eastAsia="宋体" w:cs="宋体"/>
      <w:kern w:val="0"/>
      <w:sz w:val="19"/>
      <w:szCs w:val="19"/>
    </w:rPr>
  </w:style>
  <w:style w:type="character" w:customStyle="1" w:styleId="18">
    <w:name w:val="MSG_EN_FONT_STYLE_NAME_TEMPLATE_ROLE MSG_EN_FONT_STYLE_NAME_BY_ROLE_TEXT_"/>
    <w:link w:val="17"/>
    <w:qFormat/>
    <w:uiPriority w:val="0"/>
    <w:rPr>
      <w:rFonts w:ascii="宋体" w:hAnsi="Times New Roman" w:eastAsia="宋体" w:cs="宋体"/>
      <w:kern w:val="0"/>
      <w:sz w:val="19"/>
      <w:szCs w:val="19"/>
    </w:rPr>
  </w:style>
  <w:style w:type="character" w:customStyle="1" w:styleId="19">
    <w:name w:val="MSG_EN_FONT_STYLE_NAME_TEMPLATE_ROLE MSG_EN_FONT_STYLE_NAME_BY_ROLE_TEXT + MSG_EN_FONT_STYLE_MODIFER_NAME Arial"/>
    <w:qFormat/>
    <w:uiPriority w:val="0"/>
    <w:rPr>
      <w:rFonts w:ascii="Arial" w:hAnsi="Arial" w:eastAsia="宋体" w:cs="Arial"/>
      <w:sz w:val="18"/>
      <w:szCs w:val="18"/>
      <w:shd w:val="clear" w:color="auto" w:fill="FFFFFF"/>
      <w:lang w:val="en-US" w:eastAsia="en-US"/>
    </w:rPr>
  </w:style>
  <w:style w:type="paragraph" w:customStyle="1" w:styleId="20">
    <w:name w:val="无间隔1"/>
    <w:qFormat/>
    <w:uiPriority w:val="99"/>
    <w:rPr>
      <w:rFonts w:ascii="Calibri" w:hAnsi="Calibri" w:eastAsia="宋体" w:cs="Times New Roman"/>
      <w:kern w:val="2"/>
      <w:sz w:val="21"/>
      <w:szCs w:val="22"/>
      <w:lang w:val="en-US" w:eastAsia="zh-CN" w:bidi="ar-SA"/>
    </w:rPr>
  </w:style>
  <w:style w:type="paragraph" w:customStyle="1" w:styleId="21">
    <w:name w:val="列表段落1"/>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14300</Words>
  <Characters>14713</Characters>
  <Lines>0</Lines>
  <Paragraphs>0</Paragraphs>
  <TotalTime>0</TotalTime>
  <ScaleCrop>false</ScaleCrop>
  <LinksUpToDate>false</LinksUpToDate>
  <CharactersWithSpaces>15585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2025-04-02T08:05:00Z</dcterms:created>
  <dc:creator>HNZN</dc:creator>
  <cp:lastModifiedBy>小孙</cp:lastModifiedBy>
  <dcterms:modified xsi:type="dcterms:W3CDTF">2025-07-25T02:12:27Z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eyJoZGlkIjoiZThiZTBhOGViZTA1Y2RiYTIyNzgwNDYwOWQ0YmE1YmQiLCJ1c2VySWQiOiI1NjM1OTcwMTYifQ==</vt:lpwstr>
  </property>
  <property fmtid="{D5CDD505-2E9C-101B-9397-08002B2CF9AE}" pid="4" name="ICV">
    <vt:lpwstr>6945240EB0BD4D7285B57159449ACB29_12</vt:lpwstr>
  </property>
</Properties>
</file>