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2025年三亚市疾病预防控制中心试剂及耗材采购项目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ZT-2025-16-055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三亚市疾病预防控制中心</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2025年三亚市疾病预防控制中心试剂及耗材采购项目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ZT-2025-16-055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2025年三亚市疾病预防控制中心试剂及耗材采购项目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7,995,484.59元</w:t>
      </w:r>
      <w:r>
        <w:rPr>
          <w:rFonts w:ascii="仿宋_GB2312" w:hAnsi="仿宋_GB2312" w:cs="仿宋_GB2312" w:eastAsia="仿宋_GB2312"/>
        </w:rPr>
        <w:t>柒佰玖拾玖万伍仟肆佰捌拾肆元伍角玖分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合同签订之日至2025年12月31日，有特殊供货期的货物按该货物的供货期供货。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合同签订之日至2025年12月31日，有特殊供货期的货物按该货物的供货期供货。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合同签订之日至2025年12月31日，有特殊供货期的货物按该货物的供货期供货。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合同签订之日至2025年12月31日，有特殊供货期的货物按该货物的供货期供货。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1、参加政府采购活动前三年内，在经营活动中无环保类行政处罚记录（成立不足三年的从成立之日起计算）：提供无环保类行政处罚记录声明函并加盖公章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3、单位负责人为同一人或者存在直接控股、管理关系的不同供应商，不得参加同一合同项下的政府采购活动：按照招标文件格式提供证明材料并加盖公章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4、除单一来源采购项目外，为采购项目提供整体设计、规范编制或者项目管理、监理、检测等服务的供应商，不得再参加该项目的采购活动：按照招标文件格式提供证明材料并加盖公章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如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1、参加政府采购活动前三年内，在经营活动中无环保类行政处罚记录（成立不足三年的从成立之日起计算）：提供无环保类行政处罚记录声明函并加盖公章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3、单位负责人为同一人或者存在直接控股、管理关系的不同供应商，不得参加同一合同项下的政府采购活动：按照招标文件格式提供证明材料并加盖公章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4、除单一来源采购项目外，为采购项目提供整体设计、规范编制或者项目管理、监理、检测等服务的供应商，不得再参加该项目的采购活动：按照招标文件格式提供证明材料并加盖公章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如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7、投标人具有有效期内的《危险化学品经营许可证》和《非药品类易制毒化学品经营备案证明》：提供相关证明材料复印件并加盖公章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1、参加政府采购活动前三年内，在经营活动中无环保类行政处罚记录（成立不足三年的从成立之日起计算）：提供无环保类行政处罚记录声明函并加盖公章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3、单位负责人为同一人或者存在直接控股、管理关系的不同供应商，不得参加同一合同项下的政府采购活动：按照招标文件格式提供证明材料并加盖公章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4、除单一来源采购项目外，为采购项目提供整体设计、规范编制或者项目管理、监理、检测等服务的供应商，不得再参加该项目的采购活动：按照招标文件格式提供证明材料并加盖公章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如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1、参加政府采购活动前三年内，在经营活动中无环保类行政处罚记录（成立不足三年的从成立之日起计算）：提供无环保类行政处罚记录声明函并加盖公章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3、单位负责人为同一人或者存在直接控股、管理关系的不同供应商，不得参加同一合同项下的政府采购活动：按照招标文件格式提供证明材料并加盖公章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4、除单一来源采购项目外，为采购项目提供整体设计、规范编制或者项目管理、监理、检测等服务的供应商，不得再参加该项目的采购活动：按照招标文件格式提供证明材料并加盖公章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如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海南省三亚市吉阳区动漫路1号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0898-31509977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0898-88655906/0898-88299633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采购包1：4,479,135.09元</w:t>
            </w:r>
          </w:p>
          <w:p>
            <w:pPr>
              <w:pStyle w:val="null3"/>
              <w:jc w:val="left"/>
            </w:pPr>
            <w:r>
              <w:rPr>
                <w:rFonts w:ascii="仿宋_GB2312" w:hAnsi="仿宋_GB2312" w:cs="仿宋_GB2312" w:eastAsia="仿宋_GB2312"/>
              </w:rPr>
              <w:t>采购包2：1,753,206.00元</w:t>
            </w:r>
          </w:p>
          <w:p>
            <w:pPr>
              <w:pStyle w:val="null3"/>
              <w:jc w:val="left"/>
            </w:pPr>
            <w:r>
              <w:rPr>
                <w:rFonts w:ascii="仿宋_GB2312" w:hAnsi="仿宋_GB2312" w:cs="仿宋_GB2312" w:eastAsia="仿宋_GB2312"/>
              </w:rPr>
              <w:t>采购包3：1,185,085.50元</w:t>
            </w:r>
          </w:p>
          <w:p>
            <w:pPr>
              <w:pStyle w:val="null3"/>
              <w:jc w:val="left"/>
            </w:pPr>
            <w:r>
              <w:rPr>
                <w:rFonts w:ascii="仿宋_GB2312" w:hAnsi="仿宋_GB2312" w:cs="仿宋_GB2312" w:eastAsia="仿宋_GB2312"/>
              </w:rPr>
              <w:t>采购包4：578,058.00元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收取，招标代理服务费按照折扣与每个标包实际中标金额为计算标准计算，由中标(成交)供应商领取中标(成交)通知书之前一次性全额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 〔2011〕300号）。 【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联系电话：0898-88655906</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b/>
        </w:rPr>
        <w:t>2025年三亚市疾病预防控制中心试剂及耗材采购项目采购清单一览表：</w:t>
      </w:r>
    </w:p>
    <w:p>
      <w:pPr>
        <w:pStyle w:val="null3"/>
        <w:jc w:val="both"/>
      </w:pPr>
      <w:r>
        <w:rPr>
          <w:rFonts w:ascii="仿宋_GB2312" w:hAnsi="仿宋_GB2312" w:cs="仿宋_GB2312" w:eastAsia="仿宋_GB2312"/>
          <w:sz w:val="32"/>
          <w:b/>
        </w:rPr>
        <w:t>(微生物室检验试剂及耗材)采购清单一览表：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13"/>
        <w:gridCol w:w="6417"/>
        <w:gridCol w:w="1025"/>
        <w:gridCol w:w="1004"/>
        <w:gridCol w:w="1233"/>
        <w:gridCol w:w="1637"/>
      </w:tblGrid>
      <w:tr>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10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0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是否允许进口产品</w:t>
            </w: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乙型脑炎病毒</w:t>
            </w:r>
            <w:r>
              <w:rPr>
                <w:rFonts w:ascii="仿宋_GB2312" w:hAnsi="仿宋_GB2312" w:cs="仿宋_GB2312" w:eastAsia="仿宋_GB2312"/>
                <w:sz w:val="24"/>
              </w:rPr>
              <w:t>IgM抗体检测试剂盒</w:t>
            </w:r>
          </w:p>
        </w:tc>
        <w:tc>
          <w:tcPr>
            <w:tcW w:type="dxa" w:w="10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麻疹病毒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风疹病毒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流行性出血热病毒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麻疹病毒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风疹病毒</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钩端螺旋体</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空肠弯曲菌检测试剂盒（实时荧光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小肠结肠炎耶尔森菌检测试剂盒（实时荧光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副溶血性弧菌（通用型）检测试剂盒（色实时荧光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霍乱弧菌（</w:t>
            </w:r>
            <w:r>
              <w:rPr>
                <w:rFonts w:ascii="仿宋_GB2312" w:hAnsi="仿宋_GB2312" w:cs="仿宋_GB2312" w:eastAsia="仿宋_GB2312"/>
                <w:sz w:val="24"/>
              </w:rPr>
              <w:t>CTXA基因）实时荧光检测试剂盒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布鲁氏菌检测试剂盒（实时荧光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单增李斯特菌检测试剂盒（实时荧光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大肠杆菌</w:t>
            </w:r>
            <w:r>
              <w:rPr>
                <w:rFonts w:ascii="仿宋_GB2312" w:hAnsi="仿宋_GB2312" w:cs="仿宋_GB2312" w:eastAsia="仿宋_GB2312"/>
                <w:sz w:val="24"/>
              </w:rPr>
              <w:t>O157检测试剂盒（实时荧光PCR法）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霍乱弧菌（</w:t>
            </w:r>
            <w:r>
              <w:rPr>
                <w:rFonts w:ascii="仿宋_GB2312" w:hAnsi="仿宋_GB2312" w:cs="仿宋_GB2312" w:eastAsia="仿宋_GB2312"/>
                <w:sz w:val="24"/>
              </w:rPr>
              <w:t>O1、O139）检测试剂盒（双色实时荧光PCR法）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霍乱弧菌</w:t>
            </w:r>
            <w:r>
              <w:rPr>
                <w:rFonts w:ascii="仿宋_GB2312" w:hAnsi="仿宋_GB2312" w:cs="仿宋_GB2312" w:eastAsia="仿宋_GB2312"/>
                <w:sz w:val="24"/>
              </w:rPr>
              <w:t>(通用型) 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w:t>
            </w:r>
            <w:r>
              <w:rPr>
                <w:rFonts w:ascii="仿宋_GB2312" w:hAnsi="仿宋_GB2312" w:cs="仿宋_GB2312" w:eastAsia="仿宋_GB2312"/>
                <w:sz w:val="24"/>
              </w:rPr>
              <w:t>/志贺氏菌核酸双色检测试剂盒（实时荧光PCR法）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军团菌</w:t>
            </w:r>
            <w:r>
              <w:rPr>
                <w:rFonts w:ascii="仿宋_GB2312" w:hAnsi="仿宋_GB2312" w:cs="仿宋_GB2312" w:eastAsia="仿宋_GB2312"/>
                <w:sz w:val="24"/>
              </w:rPr>
              <w:t>/嗜肺军团菌双重核酸检测试剂盒（荧光PCR法）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产气荚膜梭菌检测试剂盒</w:t>
            </w:r>
            <w:r>
              <w:rPr>
                <w:rFonts w:ascii="仿宋_GB2312" w:hAnsi="仿宋_GB2312" w:cs="仿宋_GB2312" w:eastAsia="仿宋_GB2312"/>
                <w:sz w:val="24"/>
              </w:rPr>
              <w:t>(实时荧光PCR法)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溶藻弧菌检测试剂盒（实时荧光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创伤弧菌核酸检测试剂盒（实时荧光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蜡样芽孢杆菌检测试剂盒（实时荧光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A检测试剂盒（实时荧光PCR法）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B检测试剂盒（实时荧光PCR法）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C检测试剂盒（实时荧光PCR法）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D检测试剂盒（实时荧光PCR法）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金黄色葡萄球菌肠毒素</w:t>
            </w:r>
            <w:r>
              <w:rPr>
                <w:rFonts w:ascii="仿宋_GB2312" w:hAnsi="仿宋_GB2312" w:cs="仿宋_GB2312" w:eastAsia="仿宋_GB2312"/>
                <w:sz w:val="24"/>
              </w:rPr>
              <w:t>E检测试剂盒（实时荧光PCR法）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致病性钩端螺旋体检测试剂盒（实时荧光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五种致泻性大肠杆菌核酸检测试剂盒（荧光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甲肝</w:t>
            </w:r>
            <w:r>
              <w:rPr>
                <w:rFonts w:ascii="仿宋_GB2312" w:hAnsi="仿宋_GB2312" w:cs="仿宋_GB2312" w:eastAsia="仿宋_GB2312"/>
                <w:sz w:val="24"/>
              </w:rPr>
              <w:t>/戊肝/扎如病毒核酸荧光定量检测试剂盒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布鲁氏菌荧光偏振抗体检测试剂盒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一次性使用采样器</w:t>
            </w:r>
            <w:r>
              <w:rPr>
                <w:rFonts w:ascii="仿宋_GB2312" w:hAnsi="仿宋_GB2312" w:cs="仿宋_GB2312" w:eastAsia="仿宋_GB2312"/>
                <w:sz w:val="24"/>
              </w:rPr>
              <w:t>(NS)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一次性使用采样器（</w:t>
            </w:r>
            <w:r>
              <w:rPr>
                <w:rFonts w:ascii="仿宋_GB2312" w:hAnsi="仿宋_GB2312" w:cs="仿宋_GB2312" w:eastAsia="仿宋_GB2312"/>
                <w:sz w:val="24"/>
              </w:rPr>
              <w:t>0.01Tween-80型）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菌株保存管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甲型</w:t>
            </w:r>
            <w:r>
              <w:rPr>
                <w:rFonts w:ascii="仿宋_GB2312" w:hAnsi="仿宋_GB2312" w:cs="仿宋_GB2312" w:eastAsia="仿宋_GB2312"/>
                <w:sz w:val="24"/>
              </w:rPr>
              <w:t>/Victoria系/Yamagata系/流感病毒RNA三色检测试剂盒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甲型</w:t>
            </w:r>
            <w:r>
              <w:rPr>
                <w:rFonts w:ascii="仿宋_GB2312" w:hAnsi="仿宋_GB2312" w:cs="仿宋_GB2312" w:eastAsia="仿宋_GB2312"/>
                <w:sz w:val="24"/>
              </w:rPr>
              <w:t>H1N1/季节性H3N2型流感病毒RNA检测试剂盒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w:t>
            </w:r>
            <w:r>
              <w:rPr>
                <w:rFonts w:ascii="仿宋_GB2312" w:hAnsi="仿宋_GB2312" w:cs="仿宋_GB2312" w:eastAsia="仿宋_GB2312"/>
                <w:sz w:val="24"/>
              </w:rPr>
              <w:t>H5/N1病毒双色RNA检测试剂盒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w:t>
            </w:r>
            <w:r>
              <w:rPr>
                <w:rFonts w:ascii="仿宋_GB2312" w:hAnsi="仿宋_GB2312" w:cs="仿宋_GB2312" w:eastAsia="仿宋_GB2312"/>
                <w:sz w:val="24"/>
              </w:rPr>
              <w:t>H5/N10病毒双色RNA检测试剂盒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w:t>
            </w:r>
            <w:r>
              <w:rPr>
                <w:rFonts w:ascii="仿宋_GB2312" w:hAnsi="仿宋_GB2312" w:cs="仿宋_GB2312" w:eastAsia="仿宋_GB2312"/>
                <w:sz w:val="24"/>
              </w:rPr>
              <w:t>H5/N6病毒双色RNA检测试剂盒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w:t>
            </w:r>
            <w:r>
              <w:rPr>
                <w:rFonts w:ascii="仿宋_GB2312" w:hAnsi="仿宋_GB2312" w:cs="仿宋_GB2312" w:eastAsia="仿宋_GB2312"/>
                <w:sz w:val="24"/>
              </w:rPr>
              <w:t>H5/N8病毒双色RNA检测试剂盒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禽流感</w:t>
            </w:r>
            <w:r>
              <w:rPr>
                <w:rFonts w:ascii="仿宋_GB2312" w:hAnsi="仿宋_GB2312" w:cs="仿宋_GB2312" w:eastAsia="仿宋_GB2312"/>
                <w:sz w:val="24"/>
              </w:rPr>
              <w:t>H3/N8病毒双色RNA检测试剂盒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基孔肯雅病毒</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登革热病毒通用型</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登革热病毒</w:t>
            </w:r>
            <w:r>
              <w:rPr>
                <w:rFonts w:ascii="仿宋_GB2312" w:hAnsi="仿宋_GB2312" w:cs="仿宋_GB2312" w:eastAsia="仿宋_GB2312"/>
                <w:sz w:val="24"/>
              </w:rPr>
              <w:t>Ⅰ-Ⅵ型四重RNA检测试剂盒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肠道病毒通用</w:t>
            </w:r>
            <w:r>
              <w:rPr>
                <w:rFonts w:ascii="仿宋_GB2312" w:hAnsi="仿宋_GB2312" w:cs="仿宋_GB2312" w:eastAsia="仿宋_GB2312"/>
                <w:sz w:val="24"/>
              </w:rPr>
              <w:t>EV-U 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肠毒病毒</w:t>
            </w:r>
            <w:r>
              <w:rPr>
                <w:rFonts w:ascii="仿宋_GB2312" w:hAnsi="仿宋_GB2312" w:cs="仿宋_GB2312" w:eastAsia="仿宋_GB2312"/>
                <w:sz w:val="24"/>
              </w:rPr>
              <w:t>COXA16/EV71 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肠毒病毒</w:t>
            </w:r>
            <w:r>
              <w:rPr>
                <w:rFonts w:ascii="仿宋_GB2312" w:hAnsi="仿宋_GB2312" w:cs="仿宋_GB2312" w:eastAsia="仿宋_GB2312"/>
                <w:sz w:val="24"/>
              </w:rPr>
              <w:t>COXA6/COXA10RNA检测试剂盒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轮状病毒</w:t>
            </w:r>
            <w:r>
              <w:rPr>
                <w:rFonts w:ascii="仿宋_GB2312" w:hAnsi="仿宋_GB2312" w:cs="仿宋_GB2312" w:eastAsia="仿宋_GB2312"/>
                <w:sz w:val="24"/>
              </w:rPr>
              <w:t>A/B型RNA检测试剂盒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轮状病毒</w:t>
            </w:r>
            <w:r>
              <w:rPr>
                <w:rFonts w:ascii="仿宋_GB2312" w:hAnsi="仿宋_GB2312" w:cs="仿宋_GB2312" w:eastAsia="仿宋_GB2312"/>
                <w:sz w:val="24"/>
              </w:rPr>
              <w:t>C型RNA检测试剂盒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黄热病毒</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H7亚型禽流感病毒RNA检测试剂盒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H9亚型禽流感病毒RNA检测试剂盒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诺如病毒</w:t>
            </w:r>
            <w:r>
              <w:rPr>
                <w:rFonts w:ascii="仿宋_GB2312" w:hAnsi="仿宋_GB2312" w:cs="仿宋_GB2312" w:eastAsia="仿宋_GB2312"/>
                <w:sz w:val="24"/>
              </w:rPr>
              <w:t>G1/G2分型RNA检测试剂盒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中东呼吸综合征冠状病毒</w:t>
            </w:r>
            <w:r>
              <w:rPr>
                <w:rFonts w:ascii="仿宋_GB2312" w:hAnsi="仿宋_GB2312" w:cs="仿宋_GB2312" w:eastAsia="仿宋_GB2312"/>
                <w:sz w:val="24"/>
              </w:rPr>
              <w:t>RNA双色检测试剂盒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出血热病毒</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寨卡病毒</w:t>
            </w:r>
            <w:r>
              <w:rPr>
                <w:rFonts w:ascii="仿宋_GB2312" w:hAnsi="仿宋_GB2312" w:cs="仿宋_GB2312" w:eastAsia="仿宋_GB2312"/>
                <w:sz w:val="24"/>
              </w:rPr>
              <w:t>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H5亚型禽流感病毒RNA检测试剂盒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H7亚型禽流感病毒RNA检测试剂盒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H9亚型禽流感病毒RNA检测试剂盒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伯氏疏螺旋体（莱姆病）核酸检测试剂盒（荧光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立克次体通用型核酸检测试剂盒（荧光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埃立克体核酸检测试剂盒（荧光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莫氏立克次体核酸检测试剂盒（荧光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恙虫病立克次体核酸检测预分装试剂盒（荧光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鼻疽伯克霍尔德菌、类鼻疽伯克霍尔德菌双重核酸检测试剂盒（荧光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唐菖蒲伯克霍尔德氏菌</w:t>
            </w:r>
            <w:r>
              <w:rPr>
                <w:rFonts w:ascii="仿宋_GB2312" w:hAnsi="仿宋_GB2312" w:cs="仿宋_GB2312" w:eastAsia="仿宋_GB2312"/>
                <w:sz w:val="24"/>
              </w:rPr>
              <w:t>PCR-荧光探针法快速检测试剂盒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Luminex 200 Calibration Kit, 25 Uses校准试剂盒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Luminex 200 Performance Verification Kit, 25 Uses验证试剂盒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酶底物法</w:t>
            </w:r>
            <w:r>
              <w:rPr>
                <w:rFonts w:ascii="仿宋_GB2312" w:hAnsi="仿宋_GB2312" w:cs="仿宋_GB2312" w:eastAsia="仿宋_GB2312"/>
                <w:sz w:val="24"/>
              </w:rPr>
              <w:t>24小时Colilert试剂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97孔定量盘</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装水杯</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MDCK细胞无血清培养基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流感病毒分离无血清培养基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鸡蛋（</w:t>
            </w:r>
            <w:r>
              <w:rPr>
                <w:rFonts w:ascii="仿宋_GB2312" w:hAnsi="仿宋_GB2312" w:cs="仿宋_GB2312" w:eastAsia="仿宋_GB2312"/>
                <w:sz w:val="24"/>
              </w:rPr>
              <w:t>SPF级）</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EDTA-胰酶消化液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一次性使用消毒培养皿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病毒采样管全套</w:t>
            </w:r>
            <w:r>
              <w:rPr>
                <w:rFonts w:ascii="仿宋_GB2312" w:hAnsi="仿宋_GB2312" w:cs="仿宋_GB2312" w:eastAsia="仿宋_GB2312"/>
                <w:sz w:val="24"/>
              </w:rPr>
              <w:t>(非灭活型)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GVPC琼脂平板（9cm）</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BCYE琼脂平板（9cm）</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BCYE-CYS琼脂平板（9cm）</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平板计数琼脂（</w:t>
            </w:r>
            <w:r>
              <w:rPr>
                <w:rFonts w:ascii="仿宋_GB2312" w:hAnsi="仿宋_GB2312" w:cs="仿宋_GB2312" w:eastAsia="仿宋_GB2312"/>
                <w:sz w:val="24"/>
              </w:rPr>
              <w:t>PCA)</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营养琼脂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孟加拉红培养基（虎红）</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马铃薯葡萄糖水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麦康凯琼脂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伊红美蓝琼脂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结晶紫中性红胆盐琼脂（</w:t>
            </w:r>
            <w:r>
              <w:rPr>
                <w:rFonts w:ascii="仿宋_GB2312" w:hAnsi="仿宋_GB2312" w:cs="仿宋_GB2312" w:eastAsia="仿宋_GB2312"/>
                <w:sz w:val="24"/>
              </w:rPr>
              <w:t>VRBA)</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VRBA-MUG琼脂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煌绿乳糖胆盐肉汤（</w:t>
            </w:r>
            <w:r>
              <w:rPr>
                <w:rFonts w:ascii="仿宋_GB2312" w:hAnsi="仿宋_GB2312" w:cs="仿宋_GB2312" w:eastAsia="仿宋_GB2312"/>
                <w:sz w:val="24"/>
              </w:rPr>
              <w:t>BGLB）</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MIVIC生化盒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肠道菌增菌肉汤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营养肉汤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弧菌显色培养基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3%氯化钠肉汤碱性蛋白胨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3%氯化钠三糖铁琼脂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改良纤维二糖多粘菌素</w:t>
            </w:r>
            <w:r>
              <w:rPr>
                <w:rFonts w:ascii="仿宋_GB2312" w:hAnsi="仿宋_GB2312" w:cs="仿宋_GB2312" w:eastAsia="仿宋_GB2312"/>
                <w:sz w:val="24"/>
              </w:rPr>
              <w:t>B多粘菌素E琼脂基础（mCPC）</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mCPC培养基添加剂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纤维二糖</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1%亚碲酸钾溶液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创伤弧菌生化鉴定盒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半固体琼脂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小肠结肠炎耶尔森氏菌成套生化鉴定管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改良磷酸盐缓冲液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庖肉培养基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庖肉牛肉粒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硝酸盐还原试剂盒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缓冲动力</w:t>
            </w:r>
            <w:r>
              <w:rPr>
                <w:rFonts w:ascii="仿宋_GB2312" w:hAnsi="仿宋_GB2312" w:cs="仿宋_GB2312" w:eastAsia="仿宋_GB2312"/>
                <w:sz w:val="24"/>
              </w:rPr>
              <w:t>-硝酸盐</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D-环丝氨酸</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胰胨</w:t>
            </w:r>
            <w:r>
              <w:rPr>
                <w:rFonts w:ascii="仿宋_GB2312" w:hAnsi="仿宋_GB2312" w:cs="仿宋_GB2312" w:eastAsia="仿宋_GB2312"/>
                <w:sz w:val="24"/>
              </w:rPr>
              <w:t>-亚硫酸盐-环丝氨酸（TSC）琼脂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液体流乙醇酸盐培养基（</w:t>
            </w:r>
            <w:r>
              <w:rPr>
                <w:rFonts w:ascii="仿宋_GB2312" w:hAnsi="仿宋_GB2312" w:cs="仿宋_GB2312" w:eastAsia="仿宋_GB2312"/>
                <w:sz w:val="24"/>
              </w:rPr>
              <w:t>FTG）</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乳糖</w:t>
            </w:r>
            <w:r>
              <w:rPr>
                <w:rFonts w:ascii="仿宋_GB2312" w:hAnsi="仿宋_GB2312" w:cs="仿宋_GB2312" w:eastAsia="仿宋_GB2312"/>
                <w:sz w:val="24"/>
              </w:rPr>
              <w:t>-明胶生化管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7.5%氯化钠肉汤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10%氯化钠胰酪胨大豆肉汤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月桂基硫酸盐胰蛋白胨</w:t>
            </w:r>
            <w:r>
              <w:rPr>
                <w:rFonts w:ascii="仿宋_GB2312" w:hAnsi="仿宋_GB2312" w:cs="仿宋_GB2312" w:eastAsia="仿宋_GB2312"/>
                <w:sz w:val="24"/>
              </w:rPr>
              <w:t>-MUG（LST-MUG）</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改良山梨醇麦康凯</w:t>
            </w:r>
            <w:r>
              <w:rPr>
                <w:rFonts w:ascii="仿宋_GB2312" w:hAnsi="仿宋_GB2312" w:cs="仿宋_GB2312" w:eastAsia="仿宋_GB2312"/>
                <w:sz w:val="24"/>
              </w:rPr>
              <w:t>(CT-SMAC)琼脂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改良山梨醇麦康凯琼脂添加剂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大肠杆菌</w:t>
            </w:r>
            <w:r>
              <w:rPr>
                <w:rFonts w:ascii="仿宋_GB2312" w:hAnsi="仿宋_GB2312" w:cs="仿宋_GB2312" w:eastAsia="仿宋_GB2312"/>
                <w:sz w:val="24"/>
              </w:rPr>
              <w:t>O157：H7显色培养基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EasyID大肠埃希氏菌O157:H7/NM生化鉴定试剂盒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缓冲蛋白胨水</w:t>
            </w:r>
            <w:r>
              <w:rPr>
                <w:rFonts w:ascii="仿宋_GB2312" w:hAnsi="仿宋_GB2312" w:cs="仿宋_GB2312" w:eastAsia="仿宋_GB2312"/>
                <w:sz w:val="24"/>
              </w:rPr>
              <w:t>(BPW)</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蜡样芽孢菌显色培养基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50%卵黄乳液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多粘菌素</w:t>
            </w:r>
            <w:r>
              <w:rPr>
                <w:rFonts w:ascii="仿宋_GB2312" w:hAnsi="仿宋_GB2312" w:cs="仿宋_GB2312" w:eastAsia="仿宋_GB2312"/>
                <w:sz w:val="24"/>
              </w:rPr>
              <w:t>B（1万单位）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胰酪胨大豆多粘菌素肉汤基础</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多粘菌素</w:t>
            </w:r>
            <w:r>
              <w:rPr>
                <w:rFonts w:ascii="仿宋_GB2312" w:hAnsi="仿宋_GB2312" w:cs="仿宋_GB2312" w:eastAsia="仿宋_GB2312"/>
                <w:sz w:val="24"/>
              </w:rPr>
              <w:t>B（2.25万单位）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甘露醇卵黄多粘菌素琼脂基础（</w:t>
            </w:r>
            <w:r>
              <w:rPr>
                <w:rFonts w:ascii="仿宋_GB2312" w:hAnsi="仿宋_GB2312" w:cs="仿宋_GB2312" w:eastAsia="仿宋_GB2312"/>
                <w:sz w:val="24"/>
              </w:rPr>
              <w:t>MYP）</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EasyID蜡样芽孢杆菌生化鉴定试剂盒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TSA琼脂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阪崎肠杆菌显示培养基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改良月桂基硫酸盐胰蛋白胨（</w:t>
            </w:r>
            <w:r>
              <w:rPr>
                <w:rFonts w:ascii="仿宋_GB2312" w:hAnsi="仿宋_GB2312" w:cs="仿宋_GB2312" w:eastAsia="仿宋_GB2312"/>
                <w:sz w:val="24"/>
              </w:rPr>
              <w:t>LST）肉汤-万古霉素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阪崎肠杆菌生化鉴定盒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三糖铁琼脂（</w:t>
            </w:r>
            <w:r>
              <w:rPr>
                <w:rFonts w:ascii="仿宋_GB2312" w:hAnsi="仿宋_GB2312" w:cs="仿宋_GB2312" w:eastAsia="仿宋_GB2312"/>
                <w:sz w:val="24"/>
              </w:rPr>
              <w:t>TSI）</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氧化酶试纸</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乳糖蛋白胨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乳糖胆盐发酵培养基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乳糖发酵培养基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EC肉汤（含小倒管）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大肠埃希氏</w:t>
            </w:r>
            <w:r>
              <w:rPr>
                <w:rFonts w:ascii="仿宋_GB2312" w:hAnsi="仿宋_GB2312" w:cs="仿宋_GB2312" w:eastAsia="仿宋_GB2312"/>
                <w:sz w:val="24"/>
              </w:rPr>
              <w:t>O157诊断血清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大肠埃希氏</w:t>
            </w:r>
            <w:r>
              <w:rPr>
                <w:rFonts w:ascii="仿宋_GB2312" w:hAnsi="仿宋_GB2312" w:cs="仿宋_GB2312" w:eastAsia="仿宋_GB2312"/>
                <w:sz w:val="24"/>
              </w:rPr>
              <w:t>H7诊断血清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痢疾志贺菌</w:t>
            </w:r>
            <w:r>
              <w:rPr>
                <w:rFonts w:ascii="仿宋_GB2312" w:hAnsi="仿宋_GB2312" w:cs="仿宋_GB2312" w:eastAsia="仿宋_GB2312"/>
                <w:sz w:val="24"/>
              </w:rPr>
              <w:t>Ⅱ型血清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志贺氏菌菌四种混合多价诊断血清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福氏志贺菌诊断血清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宋内氏志贺菌诊断血清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鲍氏志贺菌诊断血清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沙门氏菌</w:t>
            </w:r>
            <w:r>
              <w:rPr>
                <w:rFonts w:ascii="仿宋_GB2312" w:hAnsi="仿宋_GB2312" w:cs="仿宋_GB2312" w:eastAsia="仿宋_GB2312"/>
                <w:sz w:val="24"/>
              </w:rPr>
              <w:t>A-F多价诊断血清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致病性大肠埃希氏菌诊断血清</w:t>
            </w:r>
            <w:r>
              <w:rPr>
                <w:rFonts w:ascii="仿宋_GB2312" w:hAnsi="仿宋_GB2312" w:cs="仿宋_GB2312" w:eastAsia="仿宋_GB2312"/>
                <w:sz w:val="24"/>
              </w:rPr>
              <w:t>15种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侵袭性大肠埃希氏菌诊断血清</w:t>
            </w:r>
            <w:r>
              <w:rPr>
                <w:rFonts w:ascii="仿宋_GB2312" w:hAnsi="仿宋_GB2312" w:cs="仿宋_GB2312" w:eastAsia="仿宋_GB2312"/>
                <w:sz w:val="24"/>
              </w:rPr>
              <w:t>11种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产毒性大肠埃希氏菌诊断血清</w:t>
            </w:r>
            <w:r>
              <w:rPr>
                <w:rFonts w:ascii="仿宋_GB2312" w:hAnsi="仿宋_GB2312" w:cs="仿宋_GB2312" w:eastAsia="仿宋_GB2312"/>
                <w:sz w:val="24"/>
              </w:rPr>
              <w:t>10种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O139群霍乱诊断血清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O1群霍乱诊断血清3种</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革兰氏阴性菌生化鉴定卡（</w:t>
            </w:r>
            <w:r>
              <w:rPr>
                <w:rFonts w:ascii="仿宋_GB2312" w:hAnsi="仿宋_GB2312" w:cs="仿宋_GB2312" w:eastAsia="仿宋_GB2312"/>
                <w:sz w:val="24"/>
              </w:rPr>
              <w:t>GN）</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革兰氏阳性菌生化鉴定卡（</w:t>
            </w:r>
            <w:r>
              <w:rPr>
                <w:rFonts w:ascii="仿宋_GB2312" w:hAnsi="仿宋_GB2312" w:cs="仿宋_GB2312" w:eastAsia="仿宋_GB2312"/>
                <w:sz w:val="24"/>
              </w:rPr>
              <w:t>GP）</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GN增菌液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志贺氏菌显色培养基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志贺氏菌生化鉴定盒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XLD琼脂培养基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HE琼脂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沙门氏菌生化鉴定盒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变形杆菌成套生化鉴定管（</w:t>
            </w:r>
            <w:r>
              <w:rPr>
                <w:rFonts w:ascii="仿宋_GB2312" w:hAnsi="仿宋_GB2312" w:cs="仿宋_GB2312" w:eastAsia="仿宋_GB2312"/>
                <w:sz w:val="24"/>
              </w:rPr>
              <w:t>BXWS）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微需氧产气袋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厌氧产气包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氧气指示剂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2.5L圆底立式厌氧培养袋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军团菌检查试剂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Legiolert 定量盘</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无菌取样瓶（无硫代硫酸钠）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预处理单元（非饮用水）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李斯特氏菌显色培养基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EasyID单核细胞增生李斯特氏菌生化鉴定试剂盒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假单胞菌琼脂基础培养基</w:t>
            </w:r>
            <w:r>
              <w:rPr>
                <w:rFonts w:ascii="仿宋_GB2312" w:hAnsi="仿宋_GB2312" w:cs="仿宋_GB2312" w:eastAsia="仿宋_GB2312"/>
                <w:sz w:val="24"/>
              </w:rPr>
              <w:t>/CN琼脂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金氏</w:t>
            </w:r>
            <w:r>
              <w:rPr>
                <w:rFonts w:ascii="仿宋_GB2312" w:hAnsi="仿宋_GB2312" w:cs="仿宋_GB2312" w:eastAsia="仿宋_GB2312"/>
                <w:sz w:val="24"/>
              </w:rPr>
              <w:t>B（king sB）培养基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乙酰胺肉汤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李氏增菌肉汤</w:t>
            </w:r>
            <w:r>
              <w:rPr>
                <w:rFonts w:ascii="仿宋_GB2312" w:hAnsi="仿宋_GB2312" w:cs="仿宋_GB2312" w:eastAsia="仿宋_GB2312"/>
                <w:sz w:val="24"/>
              </w:rPr>
              <w:t>LB1</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李氏增菌肉汤</w:t>
            </w:r>
            <w:r>
              <w:rPr>
                <w:rFonts w:ascii="仿宋_GB2312" w:hAnsi="仿宋_GB2312" w:cs="仿宋_GB2312" w:eastAsia="仿宋_GB2312"/>
                <w:sz w:val="24"/>
              </w:rPr>
              <w:t>LB2</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PALCAM琼脂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Preston肉汤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缓冲蛋白蛋水（</w:t>
            </w:r>
            <w:r>
              <w:rPr>
                <w:rFonts w:ascii="仿宋_GB2312" w:hAnsi="仿宋_GB2312" w:cs="仿宋_GB2312" w:eastAsia="仿宋_GB2312"/>
                <w:sz w:val="24"/>
              </w:rPr>
              <w:t>BPW）</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mCCDA琼脂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Karmali琼脂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哥伦比亚平板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四硫磺酸钠煌绿（</w:t>
            </w:r>
            <w:r>
              <w:rPr>
                <w:rFonts w:ascii="仿宋_GB2312" w:hAnsi="仿宋_GB2312" w:cs="仿宋_GB2312" w:eastAsia="仿宋_GB2312"/>
                <w:sz w:val="24"/>
              </w:rPr>
              <w:t>TTB）增菌液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亚硫酸铋（</w:t>
            </w:r>
            <w:r>
              <w:rPr>
                <w:rFonts w:ascii="仿宋_GB2312" w:hAnsi="仿宋_GB2312" w:cs="仿宋_GB2312" w:eastAsia="仿宋_GB2312"/>
                <w:sz w:val="24"/>
              </w:rPr>
              <w:t>BS）琼脂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改良磷酸盐缓冲液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CIN-1培养基基础</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w:t>
            </w:r>
            <w:r>
              <w:rPr>
                <w:rFonts w:ascii="仿宋_GB2312" w:hAnsi="仿宋_GB2312" w:cs="仿宋_GB2312" w:eastAsia="仿宋_GB2312"/>
                <w:sz w:val="24"/>
              </w:rPr>
              <w:t>Y培养基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改良克氏双糖培养基</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0.1%蛋白胨水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7.5%氯化钠肉汤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兔血浆</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脑心浸出液肉汤（</w:t>
            </w:r>
            <w:r>
              <w:rPr>
                <w:rFonts w:ascii="仿宋_GB2312" w:hAnsi="仿宋_GB2312" w:cs="仿宋_GB2312" w:eastAsia="仿宋_GB2312"/>
                <w:sz w:val="24"/>
              </w:rPr>
              <w:t>BHI）</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3%氯化钠胰蛋白胨大豆琼脂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磷脂盐缓冲液（</w:t>
            </w:r>
            <w:r>
              <w:rPr>
                <w:rFonts w:ascii="仿宋_GB2312" w:hAnsi="仿宋_GB2312" w:cs="仿宋_GB2312" w:eastAsia="仿宋_GB2312"/>
                <w:sz w:val="24"/>
              </w:rPr>
              <w:t>PBS）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3%氯化钠碱性蛋白胨水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血平板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军团菌诊断血清</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亮绿乳糖胆盐培养液（</w:t>
            </w:r>
            <w:r>
              <w:rPr>
                <w:rFonts w:ascii="仿宋_GB2312" w:hAnsi="仿宋_GB2312" w:cs="仿宋_GB2312" w:eastAsia="仿宋_GB2312"/>
                <w:sz w:val="24"/>
              </w:rPr>
              <w:t>BGB)</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鞘液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PBS（PH7.2）</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均质袋（带滤网）</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布病虎红抗原</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布鲁氏菌试管凝集抗原检测试剂盒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接种环</w:t>
            </w:r>
            <w:r>
              <w:rPr>
                <w:rFonts w:ascii="仿宋_GB2312" w:hAnsi="仿宋_GB2312" w:cs="仿宋_GB2312" w:eastAsia="仿宋_GB2312"/>
                <w:sz w:val="24"/>
              </w:rPr>
              <w:t>(一次性)</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接种环</w:t>
            </w:r>
            <w:r>
              <w:rPr>
                <w:rFonts w:ascii="仿宋_GB2312" w:hAnsi="仿宋_GB2312" w:cs="仿宋_GB2312" w:eastAsia="仿宋_GB2312"/>
                <w:sz w:val="24"/>
              </w:rPr>
              <w:t>(一次性)</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Lysozyme</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变溶菌素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质谱样品处理基质溶液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质谱样本预处理试剂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质谱仪校准品</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鲍曼不动杆菌药敏检测试剂盒（疾控致病菌识别网定制）（比色</w:t>
            </w:r>
            <w:r>
              <w:rPr>
                <w:rFonts w:ascii="仿宋_GB2312" w:hAnsi="仿宋_GB2312" w:cs="仿宋_GB2312" w:eastAsia="仿宋_GB2312"/>
                <w:sz w:val="24"/>
              </w:rPr>
              <w:t>/比浊法）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肠杆菌药敏检测试剂盒（疾控致病菌识别网定制）（比色</w:t>
            </w:r>
            <w:r>
              <w:rPr>
                <w:rFonts w:ascii="仿宋_GB2312" w:hAnsi="仿宋_GB2312" w:cs="仿宋_GB2312" w:eastAsia="仿宋_GB2312"/>
                <w:sz w:val="24"/>
              </w:rPr>
              <w:t>/比浊法）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金黄色葡萄球菌药敏检测试剂盒（疾控致病菌识别网定制）（比色</w:t>
            </w:r>
            <w:r>
              <w:rPr>
                <w:rFonts w:ascii="仿宋_GB2312" w:hAnsi="仿宋_GB2312" w:cs="仿宋_GB2312" w:eastAsia="仿宋_GB2312"/>
                <w:sz w:val="24"/>
              </w:rPr>
              <w:t>/比浊法）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链球菌药敏检测试剂盒（疾控致病菌识别网定制）（比色</w:t>
            </w:r>
            <w:r>
              <w:rPr>
                <w:rFonts w:ascii="仿宋_GB2312" w:hAnsi="仿宋_GB2312" w:cs="仿宋_GB2312" w:eastAsia="仿宋_GB2312"/>
                <w:sz w:val="24"/>
              </w:rPr>
              <w:t>/比浊法）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非发酵菌药敏检测试剂盒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革兰阳性菌药敏检测试剂盒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0.05μM 浓缩移液器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预过滤袋</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tris 洗脱液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储存液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MinION or GridION测序芯片（R10.4.1版本）</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新冠全基因组测序建库辅助试剂盒（</w:t>
            </w:r>
            <w:r>
              <w:rPr>
                <w:rFonts w:ascii="仿宋_GB2312" w:hAnsi="仿宋_GB2312" w:cs="仿宋_GB2312" w:eastAsia="仿宋_GB2312"/>
                <w:sz w:val="24"/>
              </w:rPr>
              <w:t>RBK-NCOV-1200M）</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快速条形码测序试剂盒</w:t>
            </w:r>
            <w:r>
              <w:rPr>
                <w:rFonts w:ascii="仿宋_GB2312" w:hAnsi="仿宋_GB2312" w:cs="仿宋_GB2312" w:eastAsia="仿宋_GB2312"/>
                <w:sz w:val="24"/>
              </w:rPr>
              <w:t>-24 V14</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芯片清洗试剂盒</w:t>
            </w:r>
            <w:r>
              <w:rPr>
                <w:rFonts w:ascii="仿宋_GB2312" w:hAnsi="仿宋_GB2312" w:cs="仿宋_GB2312" w:eastAsia="仿宋_GB2312"/>
                <w:sz w:val="24"/>
              </w:rPr>
              <w:t>(EXP-WSH004)</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无核酸酶水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呼吸道病原体多重检测试剂盒（金纳米</w:t>
            </w:r>
            <w:r>
              <w:rPr>
                <w:rFonts w:ascii="仿宋_GB2312" w:hAnsi="仿宋_GB2312" w:cs="仿宋_GB2312" w:eastAsia="仿宋_GB2312"/>
                <w:sz w:val="24"/>
              </w:rPr>
              <w:t>-芯片法）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登革热全基因组测序建库辅助试剂盒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15重呼吸道病原体多重核酸检测试剂盒（液相芯片法）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吐温</w:t>
            </w:r>
            <w:r>
              <w:rPr>
                <w:rFonts w:ascii="仿宋_GB2312" w:hAnsi="仿宋_GB2312" w:cs="仿宋_GB2312" w:eastAsia="仿宋_GB2312"/>
                <w:sz w:val="24"/>
              </w:rPr>
              <w:t>20</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氢氧化钠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广泛四色</w:t>
            </w:r>
            <w:r>
              <w:rPr>
                <w:rFonts w:ascii="仿宋_GB2312" w:hAnsi="仿宋_GB2312" w:cs="仿宋_GB2312" w:eastAsia="仿宋_GB2312"/>
                <w:sz w:val="24"/>
              </w:rPr>
              <w:t>PH试纸</w:t>
            </w:r>
          </w:p>
        </w:tc>
        <w:tc>
          <w:tcPr>
            <w:tcW w:type="dxa" w:w="10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Qubit 1X dsDNA HS Assay Kit</w:t>
            </w:r>
          </w:p>
        </w:tc>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QIAamp DNA Microbiome Kit</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Illumina DNA Prep, (M) Tagmentation (24samples)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Illumina® DNA/RNA UD Indexes Set A, Tagmentation (96 Indexes, 96 Samples)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Illumina Microbil Amplicon Prep(48samples)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MFeasy library kit</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PCR产物回收磁珠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Qubit试剂盒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Qubit管子</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w:t>
            </w:r>
            <w:r>
              <w:rPr>
                <w:rFonts w:ascii="仿宋_GB2312" w:hAnsi="仿宋_GB2312" w:cs="仿宋_GB2312" w:eastAsia="仿宋_GB2312"/>
                <w:sz w:val="24"/>
              </w:rPr>
              <w:t>️</w:t>
            </w:r>
            <w:r>
              <w:rPr>
                <w:rFonts w:ascii="仿宋_GB2312" w:hAnsi="仿宋_GB2312" w:cs="仿宋_GB2312" w:eastAsia="仿宋_GB2312"/>
                <w:sz w:val="24"/>
              </w:rPr>
              <w:t>超灵敏未知病原捕获建库试剂盒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MiSeq Reagent Kit  v2,300‐cycles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MiSeq Reagent Kit  v3, 600‐cycles</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w:t>
            </w:r>
            <w:r>
              <w:rPr>
                <w:rFonts w:ascii="仿宋_GB2312" w:hAnsi="仿宋_GB2312" w:cs="仿宋_GB2312" w:eastAsia="仿宋_GB2312"/>
                <w:sz w:val="24"/>
              </w:rPr>
              <w:t>️</w:t>
            </w:r>
            <w:r>
              <w:rPr>
                <w:rFonts w:ascii="仿宋_GB2312" w:hAnsi="仿宋_GB2312" w:cs="仿宋_GB2312" w:eastAsia="仿宋_GB2312"/>
                <w:sz w:val="24"/>
              </w:rPr>
              <w:t>超灵敏度腺病毒全基因组捕获试剂盒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 超灵敏度呼吸道病原体靶向扩增鉴定试剂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246</w:t>
            </w:r>
          </w:p>
        </w:tc>
        <w:tc>
          <w:tcPr>
            <w:tcW w:type="dxa" w:w="6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w:t>
            </w:r>
            <w:r>
              <w:rPr>
                <w:rFonts w:ascii="仿宋_GB2312" w:hAnsi="仿宋_GB2312" w:cs="仿宋_GB2312" w:eastAsia="仿宋_GB2312"/>
                <w:sz w:val="24"/>
              </w:rPr>
              <w:t>️</w:t>
            </w:r>
            <w:r>
              <w:rPr>
                <w:rFonts w:ascii="仿宋_GB2312" w:hAnsi="仿宋_GB2312" w:cs="仿宋_GB2312" w:eastAsia="仿宋_GB2312"/>
                <w:sz w:val="24"/>
              </w:rPr>
              <w:t>超灵敏度登革病毒全基因组捕获试剂盒</w:t>
            </w:r>
          </w:p>
        </w:tc>
        <w:tc>
          <w:tcPr>
            <w:tcW w:type="dxa" w:w="10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Agencourt AMPure XP 60 mL Kit磁珠</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ULSEN® 超灵敏度甲型流感全基因组捕获试剂盒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胰蛋白胨大豆肉汤</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改良胰蛋白胨大豆肉汤配套试剂</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哥伦比亚</w:t>
            </w:r>
            <w:r>
              <w:rPr>
                <w:rFonts w:ascii="仿宋_GB2312" w:hAnsi="仿宋_GB2312" w:cs="仿宋_GB2312" w:eastAsia="仿宋_GB2312"/>
                <w:sz w:val="24"/>
              </w:rPr>
              <w:t>CNA血琼脂平板</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3%过氧化氢溶液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革兰氏染色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121°C蒸汽高压锅生物指示卡</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流行性脑膜炎</w:t>
            </w:r>
            <w:r>
              <w:rPr>
                <w:rFonts w:ascii="仿宋_GB2312" w:hAnsi="仿宋_GB2312" w:cs="仿宋_GB2312" w:eastAsia="仿宋_GB2312"/>
                <w:sz w:val="24"/>
              </w:rPr>
              <w:t>IgM抗体检测试剂盒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副溶血性弧菌毒力基因（</w:t>
            </w:r>
            <w:r>
              <w:rPr>
                <w:rFonts w:ascii="仿宋_GB2312" w:hAnsi="仿宋_GB2312" w:cs="仿宋_GB2312" w:eastAsia="仿宋_GB2312"/>
                <w:sz w:val="24"/>
              </w:rPr>
              <w:t>TLH／TDH/TRH）</w:t>
            </w:r>
            <w:r>
              <w:br/>
            </w:r>
            <w:r>
              <w:rPr>
                <w:rFonts w:ascii="仿宋_GB2312" w:hAnsi="仿宋_GB2312" w:cs="仿宋_GB2312" w:eastAsia="仿宋_GB2312"/>
                <w:sz w:val="24"/>
              </w:rPr>
              <w:t>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脑膜炎奈瑟菌血清分型核酸检测试剂盒（荧光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猪链球菌</w:t>
            </w:r>
            <w:r>
              <w:rPr>
                <w:rFonts w:ascii="仿宋_GB2312" w:hAnsi="仿宋_GB2312" w:cs="仿宋_GB2312" w:eastAsia="仿宋_GB2312"/>
                <w:sz w:val="24"/>
              </w:rPr>
              <w:t>2/5/7/9/14型分子鉴定试剂盒（荧光PCR法）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肺炎克雷伯分型试剂盒（荧光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副溶血性弧菌</w:t>
            </w:r>
            <w:r>
              <w:rPr>
                <w:rFonts w:ascii="仿宋_GB2312" w:hAnsi="仿宋_GB2312" w:cs="仿宋_GB2312" w:eastAsia="仿宋_GB2312"/>
                <w:sz w:val="24"/>
              </w:rPr>
              <w:t>O血清型分子鉴定试剂盒（荧光PCR法）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40种常见沙门氏菌血清型分子鉴定试剂盒（荧光PCR法）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猴痘、麻疹、风疹、水痘核酸检测试剂盒（荧光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霍乱弧菌</w:t>
            </w:r>
            <w:r>
              <w:rPr>
                <w:rFonts w:ascii="仿宋_GB2312" w:hAnsi="仿宋_GB2312" w:cs="仿宋_GB2312" w:eastAsia="仿宋_GB2312"/>
                <w:sz w:val="24"/>
              </w:rPr>
              <w:t>CTX核酸检测试剂盒（PCR-荧光探针法）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致病菌呼吸道症候群多重核酸检测试剂盒（</w:t>
            </w:r>
            <w:r>
              <w:rPr>
                <w:rFonts w:ascii="仿宋_GB2312" w:hAnsi="仿宋_GB2312" w:cs="仿宋_GB2312" w:eastAsia="仿宋_GB2312"/>
                <w:sz w:val="24"/>
              </w:rPr>
              <w:t>PCR-荧光探针法） 全自动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致病菌腹泻症候群多重核酸检测试剂盒（</w:t>
            </w:r>
            <w:r>
              <w:rPr>
                <w:rFonts w:ascii="仿宋_GB2312" w:hAnsi="仿宋_GB2312" w:cs="仿宋_GB2312" w:eastAsia="仿宋_GB2312"/>
                <w:sz w:val="24"/>
              </w:rPr>
              <w:t>PCR-荧光探针法） 全自动</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点样仪专用</w:t>
            </w:r>
            <w:r>
              <w:rPr>
                <w:rFonts w:ascii="仿宋_GB2312" w:hAnsi="仿宋_GB2312" w:cs="仿宋_GB2312" w:eastAsia="仿宋_GB2312"/>
                <w:sz w:val="24"/>
              </w:rPr>
              <w:t>Tip头</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接种刷（灭菌）</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200ul Tip头（灭菌）</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采样杯（灭菌）</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普通热敏纸（辐照）</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痰消化液</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上机血培养瓶</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上机血培养瓶</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布鲁氏菌核酸检测试剂盒（</w:t>
            </w:r>
            <w:r>
              <w:rPr>
                <w:rFonts w:ascii="仿宋_GB2312" w:hAnsi="仿宋_GB2312" w:cs="仿宋_GB2312" w:eastAsia="仿宋_GB2312"/>
                <w:sz w:val="24"/>
              </w:rPr>
              <w:t>PCR-荧光探针法）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新型冠状病毒（</w:t>
            </w:r>
            <w:r>
              <w:rPr>
                <w:rFonts w:ascii="仿宋_GB2312" w:hAnsi="仿宋_GB2312" w:cs="仿宋_GB2312" w:eastAsia="仿宋_GB2312"/>
                <w:sz w:val="24"/>
              </w:rPr>
              <w:t>2019-nCoV）IgG抗体检测试剂盒（磁微粒化学发光法）</w:t>
            </w:r>
          </w:p>
        </w:tc>
        <w:tc>
          <w:tcPr>
            <w:tcW w:type="dxa" w:w="10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无菌水质采集袋</w:t>
            </w:r>
          </w:p>
        </w:tc>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277</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致病菌腹泻症候群核酸多重实时荧光</w:t>
            </w:r>
            <w:r>
              <w:rPr>
                <w:rFonts w:ascii="仿宋_GB2312" w:hAnsi="仿宋_GB2312" w:cs="仿宋_GB2312" w:eastAsia="仿宋_GB2312"/>
                <w:sz w:val="24"/>
              </w:rPr>
              <w:t>PCR检测试剂盒</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致病菌呼吸道症候群核酸多重实时荧光</w:t>
            </w:r>
            <w:r>
              <w:rPr>
                <w:rFonts w:ascii="仿宋_GB2312" w:hAnsi="仿宋_GB2312" w:cs="仿宋_GB2312" w:eastAsia="仿宋_GB2312"/>
                <w:sz w:val="24"/>
              </w:rPr>
              <w:t>PCR检测试剂盒</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致病菌脑炎脑膜炎症候群核酸多重实时荧光</w:t>
            </w:r>
            <w:r>
              <w:rPr>
                <w:rFonts w:ascii="仿宋_GB2312" w:hAnsi="仿宋_GB2312" w:cs="仿宋_GB2312" w:eastAsia="仿宋_GB2312"/>
                <w:sz w:val="24"/>
              </w:rPr>
              <w:t>PCR检测试剂盒</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致病菌其他发热症候群核酸多重实时荧光</w:t>
            </w:r>
            <w:r>
              <w:rPr>
                <w:rFonts w:ascii="仿宋_GB2312" w:hAnsi="仿宋_GB2312" w:cs="仿宋_GB2312" w:eastAsia="仿宋_GB2312"/>
                <w:sz w:val="24"/>
              </w:rPr>
              <w:t>PCR检测试剂盒</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281</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30重呼吸道病原体核酸检测试剂盒(荧光PCR法)</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282</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50ul透明滤芯吸头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283</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175ul透明滤芯吸头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284</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300ul加长滤芯洗头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285</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10ul透明滤芯吸头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286</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200ul透明滤芯吸头</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287</w:t>
            </w:r>
          </w:p>
        </w:tc>
        <w:tc>
          <w:tcPr>
            <w:tcW w:type="dxa" w:w="6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新型冠状病毒（</w:t>
            </w:r>
            <w:r>
              <w:rPr>
                <w:rFonts w:ascii="仿宋_GB2312" w:hAnsi="仿宋_GB2312" w:cs="仿宋_GB2312" w:eastAsia="仿宋_GB2312"/>
                <w:sz w:val="24"/>
              </w:rPr>
              <w:t>2019-nCoV）核酸检测试剂盒（荧光PCR法）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288</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新型冠状病毒（</w:t>
            </w:r>
            <w:r>
              <w:rPr>
                <w:rFonts w:ascii="仿宋_GB2312" w:hAnsi="仿宋_GB2312" w:cs="仿宋_GB2312" w:eastAsia="仿宋_GB2312"/>
                <w:sz w:val="24"/>
              </w:rPr>
              <w:t>2019-nCoV）核酸检测试剂盒（荧光PCR法）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289</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艾滋病</w:t>
            </w:r>
            <w:r>
              <w:rPr>
                <w:rFonts w:ascii="仿宋_GB2312" w:hAnsi="仿宋_GB2312" w:cs="仿宋_GB2312" w:eastAsia="仿宋_GB2312"/>
                <w:sz w:val="24"/>
              </w:rPr>
              <w:t>核酸检测试剂盒（荧光</w:t>
            </w:r>
            <w:r>
              <w:rPr>
                <w:rFonts w:ascii="仿宋_GB2312" w:hAnsi="仿宋_GB2312" w:cs="仿宋_GB2312" w:eastAsia="仿宋_GB2312"/>
                <w:sz w:val="24"/>
              </w:rPr>
              <w:t>PCR法）</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w:t>
            </w:r>
          </w:p>
        </w:tc>
        <w:tc>
          <w:tcPr>
            <w:tcW w:type="dxa" w:w="6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23种腹泻病原体核酸多重实时荧光PCR检测试剂盒</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b/>
        </w:rPr>
        <w:t>（理化检验试剂及耗材）采购清单一览表：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80"/>
        <w:gridCol w:w="4470"/>
        <w:gridCol w:w="1006"/>
        <w:gridCol w:w="847"/>
        <w:gridCol w:w="1970"/>
        <w:gridCol w:w="3051"/>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采购品目名称</w:t>
            </w:r>
          </w:p>
        </w:tc>
        <w:tc>
          <w:tcPr>
            <w:tcW w:type="dxa" w:w="10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是否允许进口产品</w:t>
            </w:r>
          </w:p>
        </w:tc>
        <w:tc>
          <w:tcPr>
            <w:tcW w:type="dxa" w:w="3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苊</w:t>
            </w:r>
            <w:r>
              <w:rPr>
                <w:rFonts w:ascii="仿宋_GB2312" w:hAnsi="仿宋_GB2312" w:cs="仿宋_GB2312" w:eastAsia="仿宋_GB2312"/>
                <w:sz w:val="24"/>
              </w:rPr>
              <w:t>-D10/屈-D12/苝-D12/菲-D10内标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12种SCOV混标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24种VOC混标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3种826CB替代标样混标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3种挥发性有机物混标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54种VOC混标，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7种元素内标混标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坚果中</w:t>
            </w:r>
            <w:r>
              <w:rPr>
                <w:rFonts w:ascii="仿宋_GB2312" w:hAnsi="仿宋_GB2312" w:cs="仿宋_GB2312" w:eastAsia="仿宋_GB2312"/>
                <w:sz w:val="24"/>
              </w:rPr>
              <w:t>26种金属分析质控样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蔬菜中</w:t>
            </w:r>
            <w:r>
              <w:rPr>
                <w:rFonts w:ascii="仿宋_GB2312" w:hAnsi="仿宋_GB2312" w:cs="仿宋_GB2312" w:eastAsia="仿宋_GB2312"/>
                <w:sz w:val="24"/>
              </w:rPr>
              <w:t>26种金属分析质控样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乙醇水溶液中甲醇、异丁醇和异戊醇标准物质（甲醇、杂醇油）</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15种半挥发性有机物混标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27种卤代烃混标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28种农药混标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2种臭味物质混标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3种多环芳烃类内标物混标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5种拟除虫菊酯混标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7种金属混标/铋钪锂钦钇铟锗/介质：3%硝酸+微量氢氟酸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In,Re,Rh</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Bi,In,Sc</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ICP-MS分析用26种元素单标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6种苯系物溶液标准物质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9种挥发性有机物TVOC混标/含乙酸正丁酯/标准物质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大米粉中五种重金属混标（砷汞铅铬镉）</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10种霉菌毒素混标溶液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w:t>
            </w:r>
            <w:r>
              <w:rPr>
                <w:rFonts w:ascii="仿宋_GB2312" w:hAnsi="仿宋_GB2312" w:cs="仿宋_GB2312" w:eastAsia="仿宋_GB2312"/>
                <w:sz w:val="24"/>
              </w:rPr>
              <w:t>10种色素混标溶液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乙腈</w:t>
            </w:r>
            <w:r>
              <w:rPr>
                <w:rFonts w:ascii="仿宋_GB2312" w:hAnsi="仿宋_GB2312" w:cs="仿宋_GB2312" w:eastAsia="仿宋_GB2312"/>
                <w:sz w:val="24"/>
              </w:rPr>
              <w:t>/甲醇中4种黄曲霉素B族和G族混标溶液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乙腈中</w:t>
            </w:r>
            <w:r>
              <w:rPr>
                <w:rFonts w:ascii="仿宋_GB2312" w:hAnsi="仿宋_GB2312" w:cs="仿宋_GB2312" w:eastAsia="仿宋_GB2312"/>
                <w:sz w:val="24"/>
              </w:rPr>
              <w:t>17种全氟化合物混标溶液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w:t>
            </w:r>
            <w:r>
              <w:rPr>
                <w:rFonts w:ascii="仿宋_GB2312" w:hAnsi="仿宋_GB2312" w:cs="仿宋_GB2312" w:eastAsia="仿宋_GB2312"/>
                <w:sz w:val="24"/>
              </w:rPr>
              <w:t>76种农药混标溶液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w:t>
            </w:r>
            <w:r>
              <w:rPr>
                <w:rFonts w:ascii="仿宋_GB2312" w:hAnsi="仿宋_GB2312" w:cs="仿宋_GB2312" w:eastAsia="仿宋_GB2312"/>
                <w:sz w:val="24"/>
              </w:rPr>
              <w:t>109种农药混标溶液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w:t>
            </w:r>
            <w:r>
              <w:rPr>
                <w:rFonts w:ascii="仿宋_GB2312" w:hAnsi="仿宋_GB2312" w:cs="仿宋_GB2312" w:eastAsia="仿宋_GB2312"/>
                <w:sz w:val="24"/>
              </w:rPr>
              <w:t>113种农药混标溶液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11种有机磷混合标准溶液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氨基甲酸酯混标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正己烷中六六六、滴滴涕混合标准溶液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总挥发性有机物（</w:t>
            </w:r>
            <w:r>
              <w:rPr>
                <w:rFonts w:ascii="仿宋_GB2312" w:hAnsi="仿宋_GB2312" w:cs="仿宋_GB2312" w:eastAsia="仿宋_GB2312"/>
                <w:sz w:val="24"/>
              </w:rPr>
              <w:t>TVOC)</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16种无机元素混合溶液标准物质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w:t>
            </w:r>
            <w:r>
              <w:rPr>
                <w:rFonts w:ascii="仿宋_GB2312" w:hAnsi="仿宋_GB2312" w:cs="仿宋_GB2312" w:eastAsia="仿宋_GB2312"/>
                <w:sz w:val="24"/>
              </w:rPr>
              <w:t>15种半挥发性有机物SVOC混标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氯酸根离子标液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亚氯酸根离子标液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甲醇中丙烯酰胺</w:t>
            </w:r>
            <w:r>
              <w:rPr>
                <w:rFonts w:ascii="仿宋_GB2312" w:hAnsi="仿宋_GB2312" w:cs="仿宋_GB2312" w:eastAsia="仿宋_GB2312"/>
                <w:sz w:val="24"/>
              </w:rPr>
              <w:t>-13C3同位素标准品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乙草胺标准品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氰化物方法运维包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1，1-二氯乙烷/甲醇溶液标准物质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1,2-二氯乙烷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2,4,6——三硝基甲苯溶液标准物质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苯乙烯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毒死蜱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二氯甲烷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二氯甲烷中环氧氯丙烷溶液标准物质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二氯乙酸溶液标准物质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1,1,1-三氯乙烷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2，4，6-三氯酚溶液标准物质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甲醇中苯乙烯溶液标准物质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甲醇中敌敌畏溶液标准物质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甲醇中对</w:t>
            </w:r>
            <w:r>
              <w:rPr>
                <w:rFonts w:ascii="仿宋_GB2312" w:hAnsi="仿宋_GB2312" w:cs="仿宋_GB2312" w:eastAsia="仿宋_GB2312"/>
                <w:sz w:val="24"/>
              </w:rPr>
              <w:t>-二甲苯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甲醇中甲胺磷溶液标准物质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甲醇中间</w:t>
            </w:r>
            <w:r>
              <w:rPr>
                <w:rFonts w:ascii="仿宋_GB2312" w:hAnsi="仿宋_GB2312" w:cs="仿宋_GB2312" w:eastAsia="仿宋_GB2312"/>
                <w:sz w:val="24"/>
              </w:rPr>
              <w:t>-二甲苯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甲醇中邻</w:t>
            </w:r>
            <w:r>
              <w:rPr>
                <w:rFonts w:ascii="仿宋_GB2312" w:hAnsi="仿宋_GB2312" w:cs="仿宋_GB2312" w:eastAsia="仿宋_GB2312"/>
                <w:sz w:val="24"/>
              </w:rPr>
              <w:t>-二甲苯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甲醇中五氯酚溶液标准物质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甲醇中乙苯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甲基对硫磷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甲基对硫磷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久效磷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乐果溶液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锂单元素</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卤代烃</w:t>
            </w:r>
            <w:r>
              <w:rPr>
                <w:rFonts w:ascii="仿宋_GB2312" w:hAnsi="仿宋_GB2312" w:cs="仿宋_GB2312" w:eastAsia="仿宋_GB2312"/>
                <w:sz w:val="24"/>
              </w:rPr>
              <w:t>/甲醇混合溶液（8种）</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马拉硫磷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镍</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硼</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汞</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锰</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锶</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钼</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铊</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锑</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铜</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锌</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银</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铍</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铊</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水中铍</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六价铬</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尿素纯度标准物质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三氯甲烷四氯化碳</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三氯乙酸溶液标准物质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色度溶液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山梨酸标准物质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食品防腐剂苯甲酸溶液标准物质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食品甜味剂糖精钠溶液标准物质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水中氨氮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水中氟成分分析标准物质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水中挥发性酚</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水中硫酸根成分分析标准物质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水中氯根、硝酸根和硫酸根</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水中氯根成分分析标准物质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水中硝酸盐氮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水中亚硝酸盐氮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四氯化碳</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四氯乙烯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无机汞</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溴酸根</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阴离子洗涤剂分析标准物质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正已烷中六氯苯溶液标准物质</w:t>
            </w:r>
            <w:r>
              <w:rPr>
                <w:rFonts w:ascii="仿宋_GB2312" w:hAnsi="仿宋_GB2312" w:cs="仿宋_GB2312" w:eastAsia="仿宋_GB2312"/>
                <w:sz w:val="24"/>
              </w:rPr>
              <w:t>(低)</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甲醇中七氯溶液标准物质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水质总有机碳</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二硫化碳中苯溶液标准物质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高氯酸盐溶液标准物质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环氧七氯</w:t>
            </w:r>
            <w:r>
              <w:rPr>
                <w:rFonts w:ascii="仿宋_GB2312" w:hAnsi="仿宋_GB2312" w:cs="仿宋_GB2312" w:eastAsia="仿宋_GB2312"/>
                <w:sz w:val="24"/>
              </w:rPr>
              <w:t>B</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芘</w:t>
            </w:r>
            <w:r>
              <w:rPr>
                <w:rFonts w:ascii="仿宋_GB2312" w:hAnsi="仿宋_GB2312" w:cs="仿宋_GB2312" w:eastAsia="仿宋_GB2312"/>
                <w:sz w:val="24"/>
              </w:rPr>
              <w:t>-D10溶于丙酮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水中二氯乙酸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水中甲醛标准物质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水中三氯乙酸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甲基汞溶液标准物质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三氯乙烯</w:t>
            </w:r>
            <w:r>
              <w:rPr>
                <w:rFonts w:ascii="仿宋_GB2312" w:hAnsi="仿宋_GB2312" w:cs="仿宋_GB2312" w:eastAsia="仿宋_GB2312"/>
                <w:sz w:val="24"/>
              </w:rPr>
              <w:t>/甲醇溶液标准物质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三溴甲烷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水中硝酸盐氮标准品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水中亚砷酸根</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水中一甲基砷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一溴二氯甲烷</w:t>
            </w:r>
            <w:r>
              <w:rPr>
                <w:rFonts w:ascii="仿宋_GB2312" w:hAnsi="仿宋_GB2312" w:cs="仿宋_GB2312" w:eastAsia="仿宋_GB2312"/>
                <w:sz w:val="24"/>
              </w:rPr>
              <w:t>/甲醇溶液标准物质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乙基汞溶液标准物质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水中氯酸盐溶液标准物质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丙酮中环氧氯丙烷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丙酮中乙草胺标准品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1,2二氯苯溶液标准物质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1,4——二氯苯溶液标准物质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w:t>
            </w:r>
            <w:r>
              <w:rPr>
                <w:rFonts w:ascii="仿宋_GB2312" w:hAnsi="仿宋_GB2312" w:cs="仿宋_GB2312" w:eastAsia="仿宋_GB2312"/>
                <w:sz w:val="24"/>
              </w:rPr>
              <w:t>N-亚硝基二甲胺</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甲醇中丙烯酰胺溶液标准物质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甲醇中克百威溶液标准物质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甲醇中六氯丁二烯溶液标准物质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甲醇中氯苯标准物质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甲醇中莠去津溶液标准物质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氯酸盐、亚氯酸盐混标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水质高氯酸盐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水中丙烯酰胺标准物质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水中草甘膦</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水中高氯酸盐</w:t>
            </w:r>
            <w:r>
              <w:rPr>
                <w:rFonts w:ascii="仿宋_GB2312" w:hAnsi="仿宋_GB2312" w:cs="仿宋_GB2312" w:eastAsia="仿宋_GB2312"/>
                <w:sz w:val="24"/>
              </w:rPr>
              <w:t>/介质：10mol/L氢氧化钠</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乙醇中灭草松标准品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乙腈中双酚</w:t>
            </w:r>
            <w:r>
              <w:rPr>
                <w:rFonts w:ascii="仿宋_GB2312" w:hAnsi="仿宋_GB2312" w:cs="仿宋_GB2312" w:eastAsia="仿宋_GB2312"/>
                <w:sz w:val="24"/>
              </w:rPr>
              <w:t>A标准品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丙酮中莠去津标准物质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甲醇中苯并（</w:t>
            </w:r>
            <w:r>
              <w:rPr>
                <w:rFonts w:ascii="仿宋_GB2312" w:hAnsi="仿宋_GB2312" w:cs="仿宋_GB2312" w:eastAsia="仿宋_GB2312"/>
                <w:sz w:val="24"/>
              </w:rPr>
              <w:t>a）芘标准品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甲醇中丙烯酰胺标准品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甲醇中呋喃丹</w:t>
            </w:r>
            <w:r>
              <w:rPr>
                <w:rFonts w:ascii="仿宋_GB2312" w:hAnsi="仿宋_GB2312" w:cs="仿宋_GB2312" w:eastAsia="仿宋_GB2312"/>
                <w:sz w:val="24"/>
              </w:rPr>
              <w:t>/标准样品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甲醇中微寰藻毒素</w:t>
            </w:r>
            <w:r>
              <w:rPr>
                <w:rFonts w:ascii="仿宋_GB2312" w:hAnsi="仿宋_GB2312" w:cs="仿宋_GB2312" w:eastAsia="仿宋_GB2312"/>
                <w:sz w:val="24"/>
              </w:rPr>
              <w:t>LR标准品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水中草甘膦标准品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乙醇中环氧氯丙烷标准品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乙醇中灭草松标准品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正己烷中七氯溶液标准样品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正己烷中溴氰菊酯溶液标准样品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水中高氯酸盐质控样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水中氰成分分析标准物质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流动注射挥发酚方法运维包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流动注射阴离子方法运维包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二溴一氯甲烷</w:t>
            </w:r>
            <w:r>
              <w:rPr>
                <w:rFonts w:ascii="仿宋_GB2312" w:hAnsi="仿宋_GB2312" w:cs="仿宋_GB2312" w:eastAsia="仿宋_GB2312"/>
                <w:sz w:val="24"/>
              </w:rPr>
              <w:t>/甲醇溶液标准物质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丙酮中氟乙酰胺溶液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w:t>
            </w:r>
            <w:r>
              <w:rPr>
                <w:rFonts w:ascii="仿宋_GB2312" w:hAnsi="仿宋_GB2312" w:cs="仿宋_GB2312" w:eastAsia="仿宋_GB2312"/>
                <w:sz w:val="24"/>
              </w:rPr>
              <w:t>/水中河豚毒素溶液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甲醇中米酵菌酸溶液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乙酸乙酯中外环氧七氯溶液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水中总有机碳溶液标准物质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2-异丁基-3-甲氧基吡嗪</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水中亚氯酸盐溶液标准物质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二氧化硫分析校准用标准样品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水中氟成分（模拟天然水基）标样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活性炭管中含量测定</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滤膜铅质量控制样品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吸收液中二氧化硫含量测定</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三氯甲烷标样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小白菜粉中汞分析质控样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苹果汁铁标样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苹果汁铜标样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冻干人尿</w:t>
            </w:r>
            <w:r>
              <w:rPr>
                <w:rFonts w:ascii="仿宋_GB2312" w:hAnsi="仿宋_GB2312" w:cs="仿宋_GB2312" w:eastAsia="仿宋_GB2312"/>
                <w:sz w:val="24"/>
              </w:rPr>
              <w:t>(痕量金属)成分分析标准物质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冻干人尿氟成分分析标准物质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冻干人尿汞质量控制样品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冻干人尿铅标准物质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汞标样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锰标样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铅标样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砷标样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铁标样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铜标样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硒标样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锌标样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活性炭管中正己烷质量控制样品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饮料中柠檬黄、亮蓝、胭脂红分析质控样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水中尿素标样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氨氮质控样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水质氯酸盐标样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水质铍标样标样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水质硝酸盐（以氮计）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水质溴酸盐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水质亚氯酸盐标样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水质亚硝酸盐（以氮计）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活性炭管中苯质控样品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质控样品</w:t>
            </w:r>
            <w:r>
              <w:rPr>
                <w:rFonts w:ascii="仿宋_GB2312" w:hAnsi="仿宋_GB2312" w:cs="仿宋_GB2312" w:eastAsia="仿宋_GB2312"/>
                <w:sz w:val="24"/>
              </w:rPr>
              <w:t>/溶液中二氧化硫</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活性炭管中苯、甲苯、邻二甲苯质控</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粉尘中游离二氧化硅质控样品标样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保健食品中灰分，水分，蛋白质控样品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高锰酸钾指数标准物质标样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黄曲霉素</w:t>
            </w:r>
            <w:r>
              <w:rPr>
                <w:rFonts w:ascii="仿宋_GB2312" w:hAnsi="仿宋_GB2312" w:cs="仿宋_GB2312" w:eastAsia="仿宋_GB2312"/>
                <w:sz w:val="24"/>
              </w:rPr>
              <w:t>B1检测试纸条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呕吐毒素</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国标法尿碘检测试剂盒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国标法尿碘检测试剂盒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国标法水碘检测试剂盒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国标法水碘检测试剂盒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氨气气体检测管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氮氧化物气体检测管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二甲苯气体检测管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二氧化硫气体检测管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二氧化碳气体检测管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甲苯气体检测管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聚氨酯泡沫塑料管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硫化氢气体检测管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氯气气体检测管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汽油气体检测管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一氧化碳气体检测管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乙醇气体检测管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残留农药速测试剂</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吊白块甲醛速测管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毒鼠强对照液（乙酸乙酯介质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毒鼠强速测管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二氧化硫速测盒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氟乙酰胺速测试剂盒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甲醇速测试剂盒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甲醛速测盒（内含实验器材）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酒中氰化物速测管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三聚氰胺速测卡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食用油酸价、过氧化值速测试纸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有毒豆角速测试剂盒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氯乙烯气体检测管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砷化物气体检测管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碘容量分析用标准物质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高锰酸钾容量分析用标准物质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硫代硫酸钠容量分析用标准物质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硫酸容量分析用标准物质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氢氧化钠容量分析用标准物质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盐酸容量分析用标准物质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乙二胺四乙酸二钠容量分析用标准物质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草酸钠容量分析用标准物质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氨测定仪试剂盒</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甲醛检测专用试剂</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硼氢化钾（原子荧光）</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二乙酰一肟</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酚试剂</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四甲基氢氧化铵</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缓冲溶液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1.2-环己二胺四乙酸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邻苯二甲酸氢钾</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磷酸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草酸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浓硫酸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易制毒</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丙酮</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易制毒</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三氯甲烷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易制毒</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二氯甲烷</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七水合硫酸亚铁</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氨基磺酸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磷酸二氢钾</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硝酸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乙酸铵</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硫酸钙</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冰乙酸</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SPE柱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AnavoBa/Ag/H离子复合SPE小柱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石墨化碳黑和氨基复合小柱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C18固相萃取柱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苯乙烯二苯乙烯聚合物柱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椰壳活性炭固相柱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6200防尘毒套装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室内外电子温湿度计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短鞋套</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Tenax TA热解吸管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专用消解罐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吸头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枪头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枪头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枪头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吸头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 KCl 保存液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4.01pH缓冲液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7.00pH缓冲液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9.21pH缓冲液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电导仪标准液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冰箱温度计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棕色样品瓶套装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水系针头过滤器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有机系针头过滤器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气体气发生器维护包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MKH2PEM-6M气体氮空发生器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氮气发生器维护包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Genius1024毕克氮氢空发生器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氮氢空发生器维护包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precision毕克氮氢空发生器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气体氮空发生器维护包</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G6010气体氮空发生器</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样品瓶</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调谐液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CAP Q电感耦合等离子体质谱仪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校准液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CAP Q电感耦合等离子体质谱仪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调谐液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调谐液</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一体式过滤器</w:t>
            </w:r>
            <w:r>
              <w:rPr>
                <w:rFonts w:ascii="仿宋_GB2312" w:hAnsi="仿宋_GB2312" w:cs="仿宋_GB2312" w:eastAsia="仿宋_GB2312"/>
                <w:sz w:val="24"/>
              </w:rPr>
              <w:t>(GC-2030)</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分子筛</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捕集阱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毛细柱石墨压环</w:t>
            </w:r>
            <w:r>
              <w:rPr>
                <w:rFonts w:ascii="仿宋_GB2312" w:hAnsi="仿宋_GB2312" w:cs="仿宋_GB2312" w:eastAsia="仿宋_GB2312"/>
                <w:sz w:val="24"/>
              </w:rPr>
              <w:t>0.5</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毛细柱石墨压环</w:t>
            </w:r>
            <w:r>
              <w:rPr>
                <w:rFonts w:ascii="仿宋_GB2312" w:hAnsi="仿宋_GB2312" w:cs="仿宋_GB2312" w:eastAsia="仿宋_GB2312"/>
                <w:sz w:val="24"/>
              </w:rPr>
              <w:t>0.8</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衬管</w:t>
            </w:r>
            <w:r>
              <w:rPr>
                <w:rFonts w:ascii="仿宋_GB2312" w:hAnsi="仿宋_GB2312" w:cs="仿宋_GB2312" w:eastAsia="仿宋_GB2312"/>
                <w:sz w:val="24"/>
              </w:rPr>
              <w:t>O型圈，</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硅胶进样垫</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灯丝</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MS柱接头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毛细柱用石墨压环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毛细柱用石墨压环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毛细柱用石墨压环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GCMS-TQ8050NX SYSTEM三重四级杆气相色谱质谱联用仪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三相涂层</w:t>
            </w:r>
            <w:r>
              <w:rPr>
                <w:rFonts w:ascii="仿宋_GB2312" w:hAnsi="仿宋_GB2312" w:cs="仿宋_GB2312" w:eastAsia="仿宋_GB2312"/>
                <w:sz w:val="24"/>
              </w:rPr>
              <w:t>SPME萃取头</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GC-2030/GCMS-QP2020NX气相色谱质谱联用仪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镍采样锥</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镍截取锥</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石英中心管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石英雾室</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石英雾化器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雾化器三通</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进样</w:t>
            </w:r>
            <w:r>
              <w:rPr>
                <w:rFonts w:ascii="仿宋_GB2312" w:hAnsi="仿宋_GB2312" w:cs="仿宋_GB2312" w:eastAsia="仿宋_GB2312"/>
                <w:sz w:val="24"/>
              </w:rPr>
              <w:t>/内标泵管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废液管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进样管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阴离子抑制器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淋洗液罐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AG19保护柱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AS19分析柱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ICS-5000</w:t>
            </w:r>
            <w:r>
              <w:rPr>
                <w:rFonts w:ascii="仿宋_GB2312" w:hAnsi="仿宋_GB2312" w:cs="仿宋_GB2312" w:eastAsia="仿宋_GB2312"/>
                <w:sz w:val="24"/>
              </w:rPr>
              <w:t>离子色谱仪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流动注射滤光片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QUikChem8500 senies2流动注射分析仪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流动注射滤光片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QUikChem8500 senies2流动注射分析仪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流动注射滤光片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QUikChem8500 senies2流动注射分析仪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流动注射滤光片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QUikChem8500 senies2流动注射分析仪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 xml:space="preserve">  </w:t>
            </w:r>
            <w:r>
              <w:rPr>
                <w:rFonts w:ascii="仿宋_GB2312" w:hAnsi="仿宋_GB2312" w:cs="仿宋_GB2312" w:eastAsia="仿宋_GB2312"/>
                <w:sz w:val="24"/>
              </w:rPr>
              <w:t>预纯化柱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精纯化柱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 xml:space="preserve">  </w:t>
            </w:r>
            <w:r>
              <w:rPr>
                <w:rFonts w:ascii="仿宋_GB2312" w:hAnsi="仿宋_GB2312" w:cs="仿宋_GB2312" w:eastAsia="仿宋_GB2312"/>
                <w:sz w:val="24"/>
              </w:rPr>
              <w:t>监测紫外灯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纯水耗材终端过滤器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TANK MILLIPAK FILTER 水箱空气过滤器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QUANTUM ICP纯化柱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纯水耗材</w:t>
            </w:r>
            <w:r>
              <w:rPr>
                <w:rFonts w:ascii="仿宋_GB2312" w:hAnsi="仿宋_GB2312" w:cs="仿宋_GB2312" w:eastAsia="仿宋_GB2312"/>
                <w:sz w:val="24"/>
              </w:rPr>
              <w:t>FINAL FILTER MILLI-Q ICP-MS PP 聚乙烯终端过滤器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UV LAMP FOR MQ CENTURY 紫外灯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UV LAMP FOR ELIX UV 紫外灯</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Merck Millipore Integral 13纯水超纯水一体化智能系统</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螺口平底顶空瓶</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Gas Clean 载气净化器</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He Purification Filter Kit , He专用过滤器（除氧，除湿，除烃）</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HP-INNOWAX 毛细柱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DB-FFAP毛细柱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HP-VOC</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360</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大容量通用捕集阱</w:t>
            </w:r>
            <w:r>
              <w:rPr>
                <w:rFonts w:ascii="仿宋_GB2312" w:hAnsi="仿宋_GB2312" w:cs="仿宋_GB2312" w:eastAsia="仿宋_GB2312"/>
                <w:sz w:val="24"/>
              </w:rPr>
              <w:t>RMSN-2</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TRACE 1610气相色谱仪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361</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塑料离心管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362</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塑料离心管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NexION 2000G电感耦合等离子体质谱仪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363</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萃取盐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364</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萃取盐</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365</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净化管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366</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净化管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367</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净化管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368</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陶瓷均质子管</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369</w:t>
            </w:r>
          </w:p>
        </w:tc>
        <w:tc>
          <w:tcPr>
            <w:tcW w:type="dxa" w:w="4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河豚毒素专用柱</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适配</w:t>
            </w:r>
            <w:r>
              <w:rPr>
                <w:rFonts w:ascii="仿宋_GB2312" w:hAnsi="仿宋_GB2312" w:cs="仿宋_GB2312" w:eastAsia="仿宋_GB2312"/>
                <w:sz w:val="24"/>
              </w:rPr>
              <w:t>LC-40D/Triple Quad 5500+三重四级杆液相色谱质谱联用仪</w:t>
            </w:r>
          </w:p>
        </w:tc>
      </w:tr>
    </w:tbl>
    <w:p>
      <w:pPr>
        <w:pStyle w:val="null3"/>
        <w:ind w:firstLine="64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b/>
        </w:rPr>
        <w:t>（艾滋病实验室检验试剂及耗材）采购清单一览表：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101"/>
        <w:gridCol w:w="4763"/>
        <w:gridCol w:w="1198"/>
        <w:gridCol w:w="950"/>
        <w:gridCol w:w="1177"/>
        <w:gridCol w:w="3251"/>
      </w:tblGrid>
      <w:tr>
        <w:tc>
          <w:tcPr>
            <w:tcW w:type="dxa" w:w="1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1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是否允许进口产品</w:t>
            </w:r>
          </w:p>
        </w:tc>
        <w:tc>
          <w:tcPr>
            <w:tcW w:type="dxa" w:w="3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人类免疫缺陷病毒</w:t>
            </w:r>
            <w:r>
              <w:rPr>
                <w:rFonts w:ascii="仿宋_GB2312" w:hAnsi="仿宋_GB2312" w:cs="仿宋_GB2312" w:eastAsia="仿宋_GB2312"/>
                <w:sz w:val="24"/>
              </w:rPr>
              <w:t>(HIV1+2型)抗体免疫印迹试剂</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Bee Blot20全自动免疫印迹仪配套试剂专用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PimaTM标准板</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适配在美艾利尔</w:t>
            </w:r>
            <w:r>
              <w:rPr>
                <w:rFonts w:ascii="仿宋_GB2312" w:hAnsi="仿宋_GB2312" w:cs="仿宋_GB2312" w:eastAsia="仿宋_GB2312"/>
                <w:sz w:val="24"/>
              </w:rPr>
              <w:t>(Alere)CD4即时检测系统配套试剂专用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CD4淋巴细胞检测试剂盒（荧光免疫法）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适配在美艾利尔</w:t>
            </w:r>
            <w:r>
              <w:rPr>
                <w:rFonts w:ascii="仿宋_GB2312" w:hAnsi="仿宋_GB2312" w:cs="仿宋_GB2312" w:eastAsia="仿宋_GB2312"/>
                <w:sz w:val="24"/>
              </w:rPr>
              <w:t>(Alere)CD4即时检测系统配套试剂专用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IMMUNO-TROLTMCELLS,W/B CONTROL(质控血)</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流式上样管</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T细胞亚群（CD3/8/45/4四色仪器试剂）</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流式溶血剂</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流式鞘液</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流式清洗液</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流式多色质控微球</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适配在迈瑞</w:t>
            </w:r>
            <w:r>
              <w:rPr>
                <w:rFonts w:ascii="仿宋_GB2312" w:hAnsi="仿宋_GB2312" w:cs="仿宋_GB2312" w:eastAsia="仿宋_GB2312"/>
                <w:sz w:val="24"/>
              </w:rPr>
              <w:t>BriCyte E6仪配套试剂专用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COBAS AmpliPrep/COBAS TaqMan HIV-1 Test v2.0</w:t>
            </w:r>
          </w:p>
        </w:tc>
        <w:tc>
          <w:tcPr>
            <w:tcW w:type="dxa" w:w="11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Ampliprep全自动核酸分离纯化仪配套试剂专用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WASH RGT IVD清洗液</w:t>
            </w:r>
          </w:p>
        </w:tc>
        <w:tc>
          <w:tcPr>
            <w:tcW w:type="dxa" w:w="1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Ampliprep全自动核酸分离纯化仪配套试剂专用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KIT COBAS 4800 HIV 120T CE-IVD</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KIT COBAS 4800 HxV Controls 10T CE-IVD</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KIT COBAS 4800 SAMPLE PREP 2 240T CE-IVD</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KIT COBAS 4800 LYSIS 2 240T CE-IVD</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cobas 4800 SYS wash buffer 240T</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Pipetting Tips(CO-RE), 1000uL, Rack of 96</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 mL Reagent Reservoir</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 mL Reagent Reservoir</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System Extraction (Deep well)Plate 2.0mL</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AD(Microwell) Plate</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适配在</w:t>
            </w:r>
            <w:r>
              <w:rPr>
                <w:rFonts w:ascii="仿宋_GB2312" w:hAnsi="仿宋_GB2312" w:cs="仿宋_GB2312" w:eastAsia="仿宋_GB2312"/>
                <w:sz w:val="24"/>
              </w:rPr>
              <w:t>cobas 4800 全自动核酸分离纯化仪配套试剂专用</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HIV抗体检测试剂（胶体金法）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该胶体金试剂为不同品牌及厂家，用于疑似样本检测复核</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HIV抗体检测试剂（胶体金法）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vMerge/>
            <w:tcBorders>
              <w:top w:val="none" w:color="000000" w:sz="4"/>
              <w:left w:val="none" w:color="000000" w:sz="4"/>
              <w:bottom w:val="single" w:color="000000" w:sz="4"/>
              <w:right w:val="single" w:color="000000" w:sz="4"/>
            </w:tcBorders>
          </w:tc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HCV抗体检测试剂（胶体金法）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TP抗体检测试剂（胶体金法）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吗啡尿检试剂</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5ml无RNA-DNA酶带螺口冻存管</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医疗废物袋</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一次性使用医用橡胶手套</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一次性使用医用橡胶手套</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一次性使用薄膜手套</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一次性使用医用口罩</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一次性吸嘴</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一次性吸管</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刻度冷冻管（带硅胶垫）</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定性滤纸</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3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b/>
        </w:rPr>
        <w:t>（结核病实验室检验试剂及耗材）</w:t>
      </w:r>
      <w:r>
        <w:rPr>
          <w:rFonts w:ascii="仿宋_GB2312" w:hAnsi="仿宋_GB2312" w:cs="仿宋_GB2312" w:eastAsia="仿宋_GB2312"/>
          <w:sz w:val="32"/>
          <w:b/>
        </w:rPr>
        <w:t>采购清单一览表：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06"/>
        <w:gridCol w:w="4356"/>
        <w:gridCol w:w="888"/>
        <w:gridCol w:w="792"/>
        <w:gridCol w:w="1541"/>
        <w:gridCol w:w="4163"/>
      </w:tblGrid>
      <w:tr>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采购品目名称</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是否允许进口产品</w:t>
            </w:r>
          </w:p>
        </w:tc>
        <w:tc>
          <w:tcPr>
            <w:tcW w:type="dxa" w:w="4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w:t>
            </w:r>
            <w:r>
              <w:rPr>
                <w:rFonts w:ascii="仿宋_GB2312" w:hAnsi="仿宋_GB2312" w:cs="仿宋_GB2312" w:eastAsia="仿宋_GB2312"/>
                <w:sz w:val="22"/>
              </w:rPr>
              <w:t>rpoB基因和突变检测试剂盒（实时荧光PCR法）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是</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仪器专用</w:t>
            </w:r>
            <w:r>
              <w:rPr>
                <w:rFonts w:ascii="仿宋_GB2312" w:hAnsi="仿宋_GB2312" w:cs="仿宋_GB2312" w:eastAsia="仿宋_GB2312"/>
                <w:sz w:val="22"/>
              </w:rPr>
              <w:t>分批供货有效期大于</w:t>
            </w:r>
            <w:r>
              <w:rPr>
                <w:rFonts w:ascii="仿宋_GB2312" w:hAnsi="仿宋_GB2312" w:cs="仿宋_GB2312" w:eastAsia="仿宋_GB2312"/>
                <w:sz w:val="22"/>
              </w:rPr>
              <w:t>18个月</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结核分枝杆菌利福平及异烟肼耐药突变检测试剂盒（荧光</w:t>
            </w:r>
            <w:r>
              <w:rPr>
                <w:rFonts w:ascii="仿宋_GB2312" w:hAnsi="仿宋_GB2312" w:cs="仿宋_GB2312" w:eastAsia="仿宋_GB2312"/>
                <w:sz w:val="22"/>
              </w:rPr>
              <w:t>PCR熔解曲线法)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结核分枝杆菌氟喹诺酮类药物耐药突变检测试剂盒</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分枝杆菌鉴定试剂盒（荧光</w:t>
            </w:r>
            <w:r>
              <w:rPr>
                <w:rFonts w:ascii="仿宋_GB2312" w:hAnsi="仿宋_GB2312" w:cs="仿宋_GB2312" w:eastAsia="仿宋_GB2312"/>
                <w:sz w:val="22"/>
              </w:rPr>
              <w:t>PCR熔解曲线法）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w:t>
            </w:r>
            <w:r>
              <w:rPr>
                <w:rFonts w:ascii="仿宋_GB2312" w:hAnsi="仿宋_GB2312" w:cs="仿宋_GB2312" w:eastAsia="仿宋_GB2312"/>
                <w:sz w:val="22"/>
              </w:rPr>
              <w:t>McSpoligotyping分型检测试剂盒（荧光PCR熔解曲线法）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适用于厦门致善全自动医用</w:t>
            </w:r>
            <w:r>
              <w:rPr>
                <w:rFonts w:ascii="仿宋_GB2312" w:hAnsi="仿宋_GB2312" w:cs="仿宋_GB2312" w:eastAsia="仿宋_GB2312"/>
                <w:sz w:val="22"/>
              </w:rPr>
              <w:t>PCR分析系统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w:t>
            </w:r>
            <w:r>
              <w:rPr>
                <w:rFonts w:ascii="仿宋_GB2312" w:hAnsi="仿宋_GB2312" w:cs="仿宋_GB2312" w:eastAsia="仿宋_GB2312"/>
                <w:sz w:val="22"/>
              </w:rPr>
              <w:t>MIRU-VNTR分型检测试剂盒（VNTR-9）</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适用于厦门致善全自动医用</w:t>
            </w:r>
            <w:r>
              <w:rPr>
                <w:rFonts w:ascii="仿宋_GB2312" w:hAnsi="仿宋_GB2312" w:cs="仿宋_GB2312" w:eastAsia="仿宋_GB2312"/>
                <w:sz w:val="22"/>
              </w:rPr>
              <w:t>PCR分析系统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w:t>
            </w:r>
            <w:r>
              <w:rPr>
                <w:rFonts w:ascii="仿宋_GB2312" w:hAnsi="仿宋_GB2312" w:cs="仿宋_GB2312" w:eastAsia="仿宋_GB2312"/>
                <w:sz w:val="22"/>
              </w:rPr>
              <w:t>MIRU-VNTR分型检测试剂盒（HV-3）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适用于厦门致善全自动医用</w:t>
            </w:r>
            <w:r>
              <w:rPr>
                <w:rFonts w:ascii="仿宋_GB2312" w:hAnsi="仿宋_GB2312" w:cs="仿宋_GB2312" w:eastAsia="仿宋_GB2312"/>
                <w:sz w:val="22"/>
              </w:rPr>
              <w:t>PCR分析系统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Lab-Aid 824结核分枝杆菌核酸提取Maxi试剂</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适用于厦门致善全自动医用</w:t>
            </w:r>
            <w:r>
              <w:rPr>
                <w:rFonts w:ascii="仿宋_GB2312" w:hAnsi="仿宋_GB2312" w:cs="仿宋_GB2312" w:eastAsia="仿宋_GB2312"/>
                <w:sz w:val="22"/>
              </w:rPr>
              <w:t>PCR分析系统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Sanity 2.0-结核DNA型</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0.2ml透明缺口PCR8联管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冻干八联管盖</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适用于厦门致善</w:t>
            </w:r>
            <w:r>
              <w:rPr>
                <w:rFonts w:ascii="仿宋_GB2312" w:hAnsi="仿宋_GB2312" w:cs="仿宋_GB2312" w:eastAsia="仿宋_GB2312"/>
                <w:sz w:val="22"/>
              </w:rPr>
              <w:t>Sanity2.0</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分枝杆菌菌种鉴定试剂盒（</w:t>
            </w:r>
            <w:r>
              <w:rPr>
                <w:rFonts w:ascii="仿宋_GB2312" w:hAnsi="仿宋_GB2312" w:cs="仿宋_GB2312" w:eastAsia="仿宋_GB2312"/>
                <w:sz w:val="22"/>
              </w:rPr>
              <w:t>DNA微阵列芯片法）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适用于博奥晶典基因芯片检测系统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结核分枝杆菌耐药基因检测试剂盒（</w:t>
            </w:r>
            <w:r>
              <w:rPr>
                <w:rFonts w:ascii="仿宋_GB2312" w:hAnsi="仿宋_GB2312" w:cs="仿宋_GB2312" w:eastAsia="仿宋_GB2312"/>
                <w:sz w:val="22"/>
              </w:rPr>
              <w:t>DNA微阵列芯片法）</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适用于博奥晶典基因芯片检测系统</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超声分散仪专用试管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适用于体必康细菌分散技数仪使用</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超声分散仪专用校准品</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适用于体必康细菌分散技数仪使用</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结核分枝杆菌抗原检测试剂</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分批供货</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分枝杆菌液体培养管及分枝杆菌培养添加剂</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w:t>
            </w:r>
            <w:r>
              <w:rPr>
                <w:rFonts w:ascii="仿宋_GB2312" w:hAnsi="仿宋_GB2312" w:cs="仿宋_GB2312" w:eastAsia="仿宋_GB2312"/>
                <w:sz w:val="22"/>
              </w:rPr>
              <w:t xml:space="preserve">BD BACTEC MGIT960仪器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样本稀释液</w:t>
            </w:r>
            <w:r>
              <w:rPr>
                <w:rFonts w:ascii="仿宋_GB2312" w:hAnsi="仿宋_GB2312" w:cs="仿宋_GB2312" w:eastAsia="仿宋_GB2312"/>
                <w:sz w:val="22"/>
              </w:rPr>
              <w:t>-NALC法痰消化液</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w:t>
            </w:r>
            <w:r>
              <w:rPr>
                <w:rFonts w:ascii="仿宋_GB2312" w:hAnsi="仿宋_GB2312" w:cs="仿宋_GB2312" w:eastAsia="仿宋_GB2312"/>
                <w:sz w:val="22"/>
              </w:rPr>
              <w:t xml:space="preserve">BD BACTEC MGIT960仪器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分枝杆菌菌种保存管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自动加样仪配套枪头</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可以适配贝索自动加样仪</w:t>
            </w:r>
            <w:r>
              <w:rPr>
                <w:rFonts w:ascii="仿宋_GB2312" w:hAnsi="仿宋_GB2312" w:cs="仿宋_GB2312" w:eastAsia="仿宋_GB2312"/>
                <w:sz w:val="22"/>
              </w:rPr>
              <w:t xml:space="preserve">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结核分枝杆菌药敏试剂盒配套接种槽</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96</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可以适配贝索自动加样仪</w:t>
            </w:r>
            <w:r>
              <w:rPr>
                <w:rFonts w:ascii="仿宋_GB2312" w:hAnsi="仿宋_GB2312" w:cs="仿宋_GB2312" w:eastAsia="仿宋_GB2312"/>
                <w:sz w:val="22"/>
              </w:rPr>
              <w:t xml:space="preserve">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非结核分枝杆菌药敏试剂盒</w:t>
            </w:r>
            <w:r>
              <w:rPr>
                <w:rFonts w:ascii="仿宋_GB2312" w:hAnsi="仿宋_GB2312" w:cs="仿宋_GB2312" w:eastAsia="仿宋_GB2312"/>
                <w:sz w:val="22"/>
              </w:rPr>
              <w:t>(MIC)</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可以适配贝索自动加样仪</w:t>
            </w:r>
            <w:r>
              <w:rPr>
                <w:rFonts w:ascii="仿宋_GB2312" w:hAnsi="仿宋_GB2312" w:cs="仿宋_GB2312" w:eastAsia="仿宋_GB2312"/>
                <w:sz w:val="22"/>
              </w:rPr>
              <w:t xml:space="preserve">          </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一次性无菌吸管（独立包装）</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一次性接种环</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痰培养瓶</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包</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核心产品</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121℃压力蒸汽灭菌生物培养指示剂</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盒</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离心管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3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75%乙醇消毒液</w:t>
            </w:r>
          </w:p>
        </w:tc>
        <w:tc>
          <w:tcPr>
            <w:tcW w:type="dxa" w:w="8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7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15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否</w:t>
            </w:r>
          </w:p>
        </w:tc>
        <w:tc>
          <w:tcPr>
            <w:tcW w:type="dxa" w:w="416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纯水机更换耗材</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是</w:t>
            </w:r>
          </w:p>
        </w:tc>
        <w:tc>
          <w:tcPr>
            <w:tcW w:type="dxa" w:w="4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适配</w:t>
            </w:r>
            <w:r>
              <w:rPr>
                <w:rFonts w:ascii="仿宋_GB2312" w:hAnsi="仿宋_GB2312" w:cs="仿宋_GB2312" w:eastAsia="仿宋_GB2312"/>
                <w:sz w:val="22"/>
              </w:rPr>
              <w:t>Milli-Q IQ7000型号纯水机</w:t>
            </w:r>
          </w:p>
        </w:tc>
      </w:tr>
    </w:tbl>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4,479,135.09</w:t>
      </w:r>
    </w:p>
    <w:p>
      <w:pPr>
        <w:pStyle w:val="null3"/>
        <w:jc w:val="left"/>
      </w:pPr>
      <w:r>
        <w:rPr>
          <w:rFonts w:ascii="仿宋_GB2312" w:hAnsi="仿宋_GB2312" w:cs="仿宋_GB2312" w:eastAsia="仿宋_GB2312"/>
        </w:rPr>
        <w:t>采购包最高限价（元）: 4,479,135.09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微生物室检验试剂及耗材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2,265,679.59</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微生物室检验试剂及耗材（允许进口）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2,213,455.50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1,753,206.00</w:t>
      </w:r>
    </w:p>
    <w:p>
      <w:pPr>
        <w:pStyle w:val="null3"/>
        <w:jc w:val="left"/>
      </w:pPr>
      <w:r>
        <w:rPr>
          <w:rFonts w:ascii="仿宋_GB2312" w:hAnsi="仿宋_GB2312" w:cs="仿宋_GB2312" w:eastAsia="仿宋_GB2312"/>
        </w:rPr>
        <w:t>采购包最高限价（元）: 1,753,206.00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理化检验试剂及耗材（允许进口）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735,791.17</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理化检验试剂及耗材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1,017,414.83</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1,185,085.50</w:t>
      </w:r>
    </w:p>
    <w:p>
      <w:pPr>
        <w:pStyle w:val="null3"/>
        <w:jc w:val="left"/>
      </w:pPr>
      <w:r>
        <w:rPr>
          <w:rFonts w:ascii="仿宋_GB2312" w:hAnsi="仿宋_GB2312" w:cs="仿宋_GB2312" w:eastAsia="仿宋_GB2312"/>
        </w:rPr>
        <w:t>采购包最高限价（元）: 1,185,085.50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艾滋病实验室检验试剂及耗材（允许进口）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779,600.00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艾滋病实验室检验试剂及耗材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405,485.50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578,058.00</w:t>
      </w:r>
    </w:p>
    <w:p>
      <w:pPr>
        <w:pStyle w:val="null3"/>
        <w:jc w:val="left"/>
      </w:pPr>
      <w:r>
        <w:rPr>
          <w:rFonts w:ascii="仿宋_GB2312" w:hAnsi="仿宋_GB2312" w:cs="仿宋_GB2312" w:eastAsia="仿宋_GB2312"/>
        </w:rPr>
        <w:t>采购包最高限价（元）: 578,058.00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结核病实验室检验试剂及耗材（允许进口）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结核病实验室检验试剂及耗材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372,058.00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微生物室检验试剂及耗材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2,265,679.59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微生物室检验试剂及耗材（允许进口产品）</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2,213,455.50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理化检验试剂及耗材（允许进口）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735,791.17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理化检验试剂及耗材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1,017,414.83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艾滋病实验室检验试剂及耗材（允许进口）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艾滋病实验室检验试剂及耗材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405,485.50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结核病实验室检验试剂及耗材（允许进口）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结核病实验室检验试剂及耗材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372,058.00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标的名称：微生物室检验试剂及耗材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06"/>
              <w:gridCol w:w="2195"/>
              <w:gridCol w:w="785"/>
              <w:gridCol w:w="441"/>
            </w:tblGrid>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产品名称</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规格和配置技术参数</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备注</w:t>
                  </w: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19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乙型脑炎病毒IgM抗体检测试剂盒</w:t>
                  </w:r>
                </w:p>
              </w:tc>
              <w:tc>
                <w:tcPr>
                  <w:tcW w:type="dxa" w:w="78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流行性出血热病毒IgM抗体检测试剂盒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麻疹病毒IgM抗体检测试剂盒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风疹病毒IgM抗体检测试剂盒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钩端螺旋体IgM抗体检测试剂盒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空肠弯曲菌检测试剂盒（实时荧光PCR法）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小肠结肠炎耶尔森菌检测试剂盒（实时荧光PCR法）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副溶血性弧菌（通用型）检测试剂盒（色实时荧光PCR法）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霍乱弧菌（CTXA基因）实时荧光检测试剂盒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布鲁氏菌检测试剂盒（实时荧光PCR法）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单增李斯特菌检测试剂盒（实时荧光PCR法）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大肠杆菌O157检测试剂盒（实时荧光PCR法）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霍乱弧菌（O1、O139）检测试剂盒（双色实时荧光PCR法）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霍乱弧菌(通用型) 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沙门氏/志贺氏菌核酸双色检测试剂盒（实时荧光PCR法）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军团菌/嗜肺军团菌双重核酸检测试剂盒（荧光PCR法）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产气荚膜梭菌检测试剂盒(实时荧光PCR法)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溶藻弧菌检测试剂盒（实时荧光PCR法)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创伤弧菌核酸检测试剂盒（实时荧光PCR法)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蜡样芽孢杆菌检测试剂盒（实时荧光PCR法）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金黄色葡萄球菌肠毒素A检测试剂盒（实时荧光PCR法）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金黄色葡萄球菌肠毒素B检测试剂盒（实时荧光PCR法）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金黄色葡萄球菌肠毒素C检测试剂盒（实时荧光PCR法）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金黄色葡萄球菌肠毒素D检测试剂盒（实时荧光PCR法）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金黄色葡萄球菌肠毒素E检测试剂盒（实时荧光PCR法）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致病性钩端螺旋体检测试剂盒（实时荧光PCR法）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五种致泻性大肠杆菌核酸检测试剂盒（荧光PCR法）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甲肝/戊肝/扎如病毒核酸荧光定量检测试剂盒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布鲁氏菌荧光偏振抗体检测试剂盒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一次性使用采样器(NS)</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10ml/支400支/箱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一次性使用采样器（0.01Tween-80型）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8ml/支、400支/箱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菌株保存管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甲型/Victoria系/Yamagata系/流感病毒RNA三色检测试剂盒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甲型H1N1/季节性H3N2型流感病毒RNA检测试剂盒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流感H5/N1病毒双色RNA检测试剂盒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流感H5/N10病毒双色RNA检测试剂盒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流感H5/N6病毒双色RNA检测试剂盒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流感H5/N8病毒双色RNA检测试剂盒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禽流感H3/N8病毒双色RNA检测试剂盒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基孔肯雅病毒RNA检测试剂盒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登革热病毒通用型RNA检测试剂盒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登革热病毒Ⅰ-Ⅵ型四重RNA检测试剂盒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肠道病毒通用EV-U 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核心产品</w:t>
                  </w: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肠毒病毒COXA16/EV71 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肠毒病毒COXA6/COXA10RNA检测试剂盒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轮状病毒A/B型RNA检测试剂盒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轮状病毒C型RNA检测试剂盒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黄热病毒RNA检测试剂盒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H7亚型禽流感病毒RNA检测试剂盒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H9亚型禽流感病毒RNA检测试剂盒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诺如病毒G1/G2分型RNA检测试剂盒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中东呼吸综合征冠状病毒RNA双色检测试剂盒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出血热病毒RNA检测试剂盒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寨卡病毒RNA检测试剂盒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H5亚型禽流感病毒RNA检测试剂盒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H7亚型禽流感病毒RNA检测试剂盒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H9亚型禽流感病毒RNA检测试剂盒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伯氏疏螺旋体（莱姆病）核酸检测试剂盒（荧光PCR法）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立克次体通用型核酸检测试剂盒（荧光PCR法）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埃立克体核酸检测试剂盒（荧光PCR法）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莫氏立克次体核酸检测试剂盒（荧光PCR法）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恙虫病立克次体核酸检测预分装试剂盒（荧光PCR法）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鼻疽伯克霍尔德菌、类鼻疽伯克霍尔德菌双重核酸检测试剂盒（荧光PCR法）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唐菖蒲伯克霍尔德氏菌PCR-荧光探针法快速检测试剂盒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装水杯</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200个/箱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MDCK细胞无血清培养基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流感病毒分离无血清培养基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鸡蛋（SPF级）</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EDTA-胰酶消化液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一次性使用消毒培养皿</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直径9cm/个，500/箱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病毒采样管全套(非灭活型)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100*16  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GVPC琼脂平板（9cm）</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BCYE琼脂平板（9cm）</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BCYE-CYS琼脂平板（9cm）</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平板计数琼脂（PCA)</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营养琼脂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孟加拉红培养基（虎红）</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马铃薯葡萄糖水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麦康凯琼脂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伊红美蓝琼脂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结晶紫中性红胆盐琼脂（VRBA)</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VRBA-MUG琼脂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煌绿乳糖胆盐肉汤（BGLB）</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MIVIC生化盒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4种x10次</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肠道菌增菌肉汤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营养肉汤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弧菌显色培养基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3%氯化钠肉汤碱性蛋白胨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3%氯化钠三糖铁琼脂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改良纤维二糖多粘菌素B多粘菌素E琼脂基础（mCPC）</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mCPC培养基添加剂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1ml/个x5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纤维二糖</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5g</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1%亚碲酸钾溶液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5mL/支×10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创伤弧菌生化鉴定盒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半固体琼脂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小肠结肠炎耶尔森氏菌成套生化鉴定管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改良磷酸盐缓冲液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庖肉培养基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庖肉牛肉粒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硝酸盐还原试剂盒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5mL/支×5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缓冲动力-硝酸盐</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D-环丝氨酸</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0.04g/支×5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胰胨-亚硫酸盐-环丝氨酸（TSC）琼脂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液体流乙醇酸盐培养基（FTG）</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乳糖-明胶生化管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7.5%氯化钠肉汤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10%氯化钠胰酪胨大豆肉汤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月桂基硫酸盐胰蛋白胨-MUG（LST-MUG）</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改良山梨醇麦康凯(CT-SMAC)琼脂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改良山梨醇麦康凯琼脂添加剂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1mL/支×5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大肠杆菌O157：H7显色培养基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EasyID大肠埃希氏菌O157:H7/NM生化鉴定试剂盒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缓冲蛋白胨水(BPW)</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蜡样芽孢菌显色培养基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50%卵黄乳液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5mL/支×10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多粘菌素B（1万单位）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1万单位/支x5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胰酪胨大豆多粘菌素肉汤基础</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多粘菌素B（2.25万单位）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2.25万单位/支x5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甘露醇卵黄多粘菌素琼脂基础（MYP）</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EasyID蜡样芽孢杆菌生化鉴定试剂盒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TSA琼脂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阪崎肠杆菌显示培养基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改良月桂基硫酸盐胰蛋白胨（LST）肉汤-万古霉素</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阪崎肠杆菌生化鉴定盒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11种x10次</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三糖铁琼脂（TSI）</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氧化酶试纸</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10片/瓶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乳糖蛋白胨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乳糖胆盐发酵培养基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乳糖发酵培养基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EC肉汤（含小倒管）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10ml×20支/盒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大肠埃希氏O157诊断血清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大肠埃希氏H7诊断血清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痢疾志贺菌Ⅱ型血清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志贺氏菌菌四种混合多价诊断血清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福氏志贺菌诊断血清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宋内氏志贺菌诊断血清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鲍氏志贺菌诊断血清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沙门氏菌A-F多价诊断血清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致病性大肠埃希氏菌诊断血清15种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1ml*18瓶/盒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侵袭性大肠埃希氏菌诊断血清11种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1ml*11瓶/盒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产毒性大肠埃希氏菌诊断血清10种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1ml*10瓶/盒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O139群霍乱诊断血清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O1群霍乱诊断血清3种</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1ml*11瓶/盒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革兰氏阴性菌生化鉴定卡（GN）</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20块/盒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革兰氏阳性菌生化鉴定卡（GP）</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20块/盒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GN增菌液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志贺氏菌显色培养基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志贺氏菌生化鉴定盒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17种x5次</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沙门氏菌显色培养基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XLD琼脂培养基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HE琼脂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沙门氏菌生化鉴定盒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变形杆菌成套生化鉴定管（BXWS）</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13种x1套/X10盒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微需氧产气袋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10个/包，限2.5L</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厌氧产气包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10个/包，限2.5L</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氧气指示剂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2.5L圆底立式厌氧培养袋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无菌取样瓶（无硫代硫酸钠）</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200个/箱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李斯特氏菌显色培养基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EasyID单核细胞增生李斯特氏菌生化鉴定试剂盒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10种×10测试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假单胞菌琼脂基础培养基/CN琼脂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金氏B（king sB）培养基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乙酰胺肉汤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李氏增菌肉汤LB1</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225ml×10袋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李氏增菌肉汤LB2</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10ml×20支</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PALCAM琼脂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Preston肉汤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50ml/袋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缓冲蛋白蛋水（BPW）</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225ml/瓶×6</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mCCDA琼脂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 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Karmali琼脂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 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哥伦比亚平板</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 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四硫磺酸钠煌绿（TTB）增菌液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10ml/支×20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亚硫酸铋（BS）琼脂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改良磷酸盐缓冲液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 mL×6瓶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CIN-1培养基基础</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改良Y培养基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改良克氏双糖培养基</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 mL×20支</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0.1%蛋白胨水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7.5%氯化钠肉汤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10ml/支×20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兔血浆</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脑心浸出液肉汤（BHI）</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3%氯化钠胰蛋白胨大豆琼脂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磷脂盐缓冲液（PBS）</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225ml/袋×10/盒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3%氯化钠碱性蛋白胨水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9ml/支×20支</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血平板</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军团菌诊断血清</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1ml×22瓶/套</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亮绿乳糖胆盐培养液（BGB)</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鞘液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PBS（PH7.2）</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均质袋（带滤网）</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500ml/个</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布病虎红抗原</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布鲁氏菌试管凝集抗原检测试剂盒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接种环(一次性)</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1ul,10支/包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接种环(一次性)</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10ul,10支/包</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Lysozyme</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质谱样品处理基质溶液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2000人份,4瓶/盒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质谱样本预处理试剂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质谱仪校准品</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4支/盒，80次/盒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鲍曼不动杆菌药敏检测试剂盒（疾控致病菌识别网定制）（比色/比浊法）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肠杆菌药敏检测试剂盒（疾控致病菌识别网定制）（比色/比浊法）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金黄色葡萄球菌药敏检测试剂盒（疾控致病菌识别网定制）（比色/比浊法）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链球菌药敏检测试剂盒（疾控致病菌识别网定制）（比色/比浊法）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非发酵菌药敏检测试剂盒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革兰阳性菌药敏检测试剂盒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0.05μM 浓缩移液器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10个/盒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预过滤袋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1μM</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tris 洗脱液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6个/盒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储存液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15重呼吸道病原体多重核酸检测试剂盒（液相芯片法）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吐温20</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氢氧化钠</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浓度：1N， pH&gt;12.5，100mL/瓶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广泛四色PH试纸</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PH 0-14,100张/盒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Qubit管子</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500个/盒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w:t>
                  </w:r>
                  <w:r>
                    <w:rPr>
                      <w:rFonts w:ascii="仿宋_GB2312" w:hAnsi="仿宋_GB2312" w:cs="仿宋_GB2312" w:eastAsia="仿宋_GB2312"/>
                      <w:sz w:val="22"/>
                      <w:color w:val="000000"/>
                    </w:rPr>
                    <w:t>️</w:t>
                  </w:r>
                  <w:r>
                    <w:rPr>
                      <w:rFonts w:ascii="仿宋_GB2312" w:hAnsi="仿宋_GB2312" w:cs="仿宋_GB2312" w:eastAsia="仿宋_GB2312"/>
                      <w:sz w:val="22"/>
                      <w:color w:val="000000"/>
                    </w:rPr>
                    <w:t>超灵敏未知病原捕获建库试剂盒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w:t>
                  </w:r>
                  <w:r>
                    <w:rPr>
                      <w:rFonts w:ascii="仿宋_GB2312" w:hAnsi="仿宋_GB2312" w:cs="仿宋_GB2312" w:eastAsia="仿宋_GB2312"/>
                      <w:sz w:val="22"/>
                      <w:color w:val="000000"/>
                    </w:rPr>
                    <w:t>️</w:t>
                  </w:r>
                  <w:r>
                    <w:rPr>
                      <w:rFonts w:ascii="仿宋_GB2312" w:hAnsi="仿宋_GB2312" w:cs="仿宋_GB2312" w:eastAsia="仿宋_GB2312"/>
                      <w:sz w:val="22"/>
                      <w:color w:val="000000"/>
                    </w:rPr>
                    <w:t>超灵敏度腺病毒全基因组捕获试剂盒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 超灵敏度呼吸道病原体靶向扩增鉴定试剂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219</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w:t>
                  </w:r>
                  <w:r>
                    <w:rPr>
                      <w:rFonts w:ascii="仿宋_GB2312" w:hAnsi="仿宋_GB2312" w:cs="仿宋_GB2312" w:eastAsia="仿宋_GB2312"/>
                      <w:sz w:val="22"/>
                      <w:color w:val="000000"/>
                    </w:rPr>
                    <w:t>️</w:t>
                  </w:r>
                  <w:r>
                    <w:rPr>
                      <w:rFonts w:ascii="仿宋_GB2312" w:hAnsi="仿宋_GB2312" w:cs="仿宋_GB2312" w:eastAsia="仿宋_GB2312"/>
                      <w:sz w:val="22"/>
                      <w:color w:val="000000"/>
                    </w:rPr>
                    <w:t>超灵敏度登革病毒全基因组捕获试剂盒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Agencourt AMPure XP 60 mL Kit磁珠</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60mL/瓶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ULSEN® 超灵敏度甲型流感全基因组捕获试剂盒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胰蛋白胨大豆肉汤</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250g/瓶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改良胰蛋白胨大豆肉汤配套试剂</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10支/瓶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哥伦比亚CNA血琼脂平板</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90mm×20</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3%过氧化氢溶液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革兰氏染色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10mlX4瓶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121°C蒸汽高压锅生物指示卡</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50条/盒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流行性脑膜炎IgM抗体检测试剂盒</w:t>
                  </w:r>
                </w:p>
              </w:tc>
              <w:tc>
                <w:tcPr>
                  <w:tcW w:type="dxa" w:w="78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副溶血性弧菌毒力基因（TLH／TDH/TRH）</w:t>
                  </w:r>
                  <w:r>
                    <w:br/>
                  </w:r>
                  <w:r>
                    <w:rPr>
                      <w:rFonts w:ascii="仿宋_GB2312" w:hAnsi="仿宋_GB2312" w:cs="仿宋_GB2312" w:eastAsia="仿宋_GB2312"/>
                      <w:sz w:val="22"/>
                      <w:color w:val="000000"/>
                    </w:rPr>
                    <w:t xml:space="preserve"> 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脑膜炎奈瑟菌血清分型核酸检测试剂盒（荧光PCR法）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25人份/盒，可分A型、B型、C型、X型、Y型、W135</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猪链球菌2/5/7/9/14型分子鉴定试剂盒（荧光PCR法）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25人份/盒，可分2、5、7、9、14型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肺炎克雷伯分型试剂盒（荧光PCR法）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25人份/盒，K1、K2、K5、K20、K54、K57型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副溶血性弧菌O血清型分子鉴定试剂盒（荧光PCR法）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50人份/盒，可分O1、O2、O3、O4、O5、O6、O7、O8、O9、O10、O11、O12型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40种常见沙门氏菌血清型分子鉴定试剂盒（荧光PCR法）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猴痘、麻疹、风疹、水痘核酸检测试剂盒（荧光PCR法）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霍乱弧菌CTX核酸检测试剂盒（PCR-荧光探针法）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致病菌呼吸道症候群多重核酸检测试剂盒（PCR-荧光探针法） 全自动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致病菌腹泻症候群多重核酸检测试剂盒（PCR-荧光探针法） 全自动</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点样仪专用Tip头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接种刷（灭菌）</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120支*32盒/箱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200ul Tip头（灭菌）</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96支*20盒/箱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采样杯（灭菌）</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40只*5袋/箱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普通热敏纸（辐照）</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4000枚*2卷/盒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痰消化液</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250ml*6瓶/盒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上机血培养瓶</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20人份/盒，树脂需氧培养瓶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上机血培养瓶</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20人份/盒，树脂厌氧培养瓶</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布鲁氏菌核酸检测试剂盒（PCR-荧光探针法）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24测试/盒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248</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新型冠状病毒（2019-nCoV）IgG抗体检测试剂盒（磁微粒化学发光法）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249</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无菌水质采集袋</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500ml/只，100只/箱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致病菌腹泻症候群核酸多重实时荧光PCR检测试剂盒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251</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致病菌呼吸道症候群核酸多重实时荧光PCR检测试剂盒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252</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致病菌脑炎脑膜炎症候群核酸多重实时荧光PCR检测试剂盒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253</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致病菌其他发热症候群核酸多重实时荧光PCR检测试剂盒</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10T/盒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254</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30重呼吸道病原体核酸检测试剂盒(荧光PCR法)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255</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50ul透明滤芯吸头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50ul /支，96支/盒，10盒/箱，透明</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256</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175ul透明滤芯吸头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175ul/支，96支/盒，50盒/箱，透明</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257</w:t>
                  </w:r>
                </w:p>
              </w:tc>
              <w:tc>
                <w:tcPr>
                  <w:tcW w:type="dxa" w:w="219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300ul加长滤芯洗头</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96支/盒，50盒/箱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258</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新型冠状病毒（2019-nCoV）核酸检测试剂盒（荧光PCR法）</w:t>
                  </w:r>
                </w:p>
              </w:tc>
              <w:tc>
                <w:tcPr>
                  <w:tcW w:type="dxa" w:w="7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259</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新型冠状病毒（2019-nCoV）核酸检测试剂盒（荧光PCR法）</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260</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艾滋病核酸检测试剂盒（荧光PCR法）</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261</w:t>
                  </w:r>
                </w:p>
              </w:tc>
              <w:tc>
                <w:tcPr>
                  <w:tcW w:type="dxa" w:w="21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23种腹泻病原体核酸多重实时荧光PCR检测试剂盒</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25人份/盒</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top"/>
                </w:tcP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标的名称：微生物室检验试剂及耗材（允许进口）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83"/>
              <w:gridCol w:w="1865"/>
              <w:gridCol w:w="1166"/>
              <w:gridCol w:w="411"/>
            </w:tblGrid>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18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11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规格和配置技术参数</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备注</w:t>
                  </w: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麻疹病毒IgM抗体检测试剂盒</w:t>
                  </w:r>
                </w:p>
              </w:tc>
              <w:tc>
                <w:tcPr>
                  <w:tcW w:type="dxa" w:w="1166"/>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风疹病毒IgM抗体检测试剂盒</w:t>
                  </w:r>
                </w:p>
              </w:tc>
              <w:tc>
                <w:tcPr>
                  <w:tcW w:type="dxa" w:w="1166"/>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96人份/盒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Luminex 200 Calibration Kit, 25 Uses校准试剂盒</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25次/盒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Luminex 200 Performance Verification Kit, 25 Uses验证试剂盒</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25次/盒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酶底物法24小时Colilert试剂</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200份/盒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97孔定量盘</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100个/箱</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军团菌检查试剂</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100个/盒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Legiolert 定量盘</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100个/包</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预处理单元（非饮用水）</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4瓶/盒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变溶菌素</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5000 UNITS/瓶</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MinION or GridION测序芯片（R10.4.1版本）</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512个通道，2048个纳米孔</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新冠全基因组测序建库辅助试剂盒（RBK-NCOV-1200M）</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24次反应/盒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快速条形码测序试剂盒-24 V14</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6次反应，24种barcode</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芯片清洗试剂盒(EXP-WSH004)</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6次/盒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无核酸酶水</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10X50ml</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呼吸道病原体多重检测试剂盒（金纳米-芯片法）</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登革热全基因组测序建库辅助试剂盒</w:t>
                  </w:r>
                </w:p>
              </w:tc>
              <w:tc>
                <w:tcPr>
                  <w:tcW w:type="dxa" w:w="1166"/>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186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Qubit 1X dsDNA HS Assay Kit</w:t>
                  </w:r>
                </w:p>
              </w:tc>
              <w:tc>
                <w:tcPr>
                  <w:tcW w:type="dxa" w:w="11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500次/盒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186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QIAamp DNA Microbiome Kit</w:t>
                  </w:r>
                </w:p>
              </w:tc>
              <w:tc>
                <w:tcPr>
                  <w:tcW w:type="dxa" w:w="11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Illumina DNA Prep, (M) Tagmentation (24samples)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Illumina® DNA/RNA UD Indexes Set A, Tagmentation (96 Indexes, 96 Samples)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Illumina Microbil Amplicon Prep(48samples)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MFeasy library kit</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PCR产物回收磁珠</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5ml/管</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Qubit试剂盒</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100T/盒</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MiSeq Reagent Kit  v2,300‐cycles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15M reads,300cycle,产量可达4.5Gb</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MiSeq Reagent Kit  v3, 600‐cycles</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25M reads,600cycle,产量可达15Gb</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10ul透明滤芯吸头</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96支/盒，50盒/箱</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18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200ul透明滤芯吸头</w:t>
                  </w:r>
                </w:p>
              </w:tc>
              <w:tc>
                <w:tcPr>
                  <w:tcW w:type="dxa" w:w="116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96支/盒，50盒/箱</w:t>
                  </w:r>
                </w:p>
              </w:tc>
              <w:tc>
                <w:tcPr>
                  <w:tcW w:type="dxa" w:w="411"/>
                  <w:tcBorders>
                    <w:top w:val="none" w:color="000000" w:sz="4"/>
                    <w:left w:val="none" w:color="000000" w:sz="4"/>
                    <w:bottom w:val="single" w:color="000000" w:sz="4"/>
                    <w:right w:val="single" w:color="000000" w:sz="4"/>
                  </w:tcBorders>
                  <w:tcMar>
                    <w:top w:type="dxa" w:w="15"/>
                    <w:left w:type="dxa" w:w="15"/>
                    <w:right w:type="dxa" w:w="15"/>
                  </w:tcMar>
                  <w:vAlign w:val="center"/>
                </w:tcP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标的名称：理化检验试剂及耗材（允许进口）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1196"/>
              <w:gridCol w:w="868"/>
              <w:gridCol w:w="1568"/>
            </w:tblGrid>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产品名称</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规格和配置技术参数</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气体气发生器维护包</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1套</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适配MKH2PEM-6M气体氮空发生器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氮气发生器维护包</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1套</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适配Genius1024毕克氮氢空发生器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氮氢空发生器维护包</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1套</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适配precision毕克氮氢空发生器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气体氮空发生器维护包</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1套</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适配G6010气体氮空发生器</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样品瓶</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1.5ml,100只/盒</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调谐液</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适配CAP Q电感耦合等离子体质谱仪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校准液</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适配CAP Q电感耦合等离子体质谱仪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调谐液</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N8145059,500ml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调谐液</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N8145051,500ml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一体式过滤器(GC-2030)</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221-77580-42</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分子筛</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221-34121-94</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捕集阱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221-42559-92</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毛细柱石墨压环0.5</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毛细柱石墨压环0.8</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0.8</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衬管O型圈，</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036-11352-83，5个装</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硅胶进样垫</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201-35584，50个装</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灯丝</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225-10340-91</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MS柱接头</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S670-11009</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毛细柱用石墨压环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0.25nm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毛细柱用石墨压环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0.32nm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毛细柱用石墨压环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0.53nm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适配GCMS-TQ8050NX SYSTEM三重四级杆气相色谱质谱联用仪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三相涂层SPME萃取头</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Smart SPME fiber DVB/C-WR/PDMS Fiber thickness 50/30µm Fiber length 10mm color code: dark gray pack of 1pcs</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适配GC-2030/GCMS-QP2020NX气相色谱质谱联用仪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镍采样锥</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W1033612（高盐）</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镍截取锥</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W1026356</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石英中心管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N8152473（2.5mm中心管）</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石英雾室</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N8152389（玻璃旋流雾室，带AMS接口）</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石英雾化器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N8152372，石英材质）</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雾化器三通</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N8152423（连PFA雾化器的三通）</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进样/内标泵管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N8152404进样泵管，N8152401内标泵管</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废液管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N8152415</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进样管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WE024375</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阴离子抑制器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ADRS600</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淋洗液罐</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EGC 500</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AG19保护柱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4*50mm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AS19分析柱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4*250mm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适配ICS-5000离子色谱仪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流动注射滤光片</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适配QUikChem8500 senies2流动注射分析仪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流动注射滤光片</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530nm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适配QUikChem8500 senies2流动注射分析仪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流动注射滤光片</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适配QUikChem8500 senies2流动注射分析仪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流动注射滤光片</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650nm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适配QUikChem8500 senies2流动注射分析仪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预纯化柱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PROGARD TS2</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精纯化柱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QUANTUM TEX CARTRIDGE (1/PK)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监测紫外灯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A10 UV LAMP</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纯水耗材终端过滤器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MILLIPAK EXPRESS 40 (1/PK) </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TANK MILLIPAK FILTER 水箱空气过滤器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TANK MILLIPAK FILTER </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QUANTUM ICP纯化柱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 FINAL FILTER MILLI-Q ICP-MS PP 聚乙烯终端过滤器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0.1um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UV LAMP FOR MQ CENTURY 紫外灯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UV LAMP FOR ELIX UV 紫外灯</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254nm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适配Merck Millipore Integral 13纯水超纯水一体化智能系统</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螺口平底顶空瓶</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23X75MM, 20.0ML P100</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Gas Clean 载气净化器</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CP17973</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He Purification Filter Kit , He专用过滤器（除氧，除湿，除烃）</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225-38071-91</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HP-INNOWAX 毛细柱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30m x 0.25mm x 0.25μm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DB-FFAP毛细柱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30m,0.25mm,0.25μm，5英寸</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HP-VOC</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60m,0.20mm,1.12μm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大容量通用捕集阱RMSN-2</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氮气，1/8英寸，250psig</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适配TRACE 1610气相色谱仪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塑料离心管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塑料离心管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适配NexION 2000G电感耦合等离子体质谱仪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萃取盐</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64521,4.1gNacl/4gMgSO4/1gTSCD/0.5gDHS，50/PK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萃取盐</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64520，1.5gNaOAc/6gMgSO4，50/PK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净化管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64621，150mgPSA/15mgCarb/885mg/MgSO4，50/PK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净化管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64506，400mgPSA/400mgC18/1200mgMgSO4，50/PK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净化管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65622,400mgPSA/400mgC18/200mgCarb/1200mgMgSO4，50/PK</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陶瓷均质子管</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1103/50ml</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11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河豚毒素专用柱</w:t>
                  </w:r>
                </w:p>
              </w:tc>
              <w:tc>
                <w:tcPr>
                  <w:tcW w:type="dxa" w:w="8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TSKgel Amide-80 5um；2.0mm I.D.*15cm</w:t>
                  </w:r>
                </w:p>
              </w:tc>
              <w:tc>
                <w:tcPr>
                  <w:tcW w:type="dxa" w:w="15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适配LC-40D/Triple Quad 5500+三重四级杆液相色谱质谱联用仪</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标的名称：理化检验试剂及耗材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87"/>
              <w:gridCol w:w="1577"/>
              <w:gridCol w:w="1515"/>
              <w:gridCol w:w="450"/>
            </w:tblGrid>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产品名称</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规格和配置技术参数</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苊-D10/屈-D12/苝-D12/菲-D10内标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甲醇中12种SCOV混标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甲醇中24种VOC混标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2000mg/L/1ml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甲醇中3种826CB替代标样混标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甲醇中3种挥发性有机物混标</w:t>
                  </w:r>
                </w:p>
              </w:tc>
              <w:tc>
                <w:tcPr>
                  <w:tcW w:type="dxa" w:w="151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甲醇中54种VOC混标，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7种元素内标混标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Li/Sc/Ge/Y/In/Tb/Bi，500ml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坚果中26种金属分析质控样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蔬菜中26种金属分析质控样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乙醇水溶液中甲醇、异丁醇和异戊醇标准物质（甲醇、杂醇油）</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10ml/</w:t>
                  </w:r>
                  <w:r>
                    <w:rPr>
                      <w:rFonts w:ascii="仿宋_GB2312" w:hAnsi="仿宋_GB2312" w:cs="仿宋_GB2312" w:eastAsia="仿宋_GB2312"/>
                      <w:sz w:val="22"/>
                      <w:color w:val="000000"/>
                    </w:rPr>
                    <w:t>瓶，GBW(E)080649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15种半挥发性有机物混标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27种卤代烃混标</w:t>
                  </w:r>
                </w:p>
              </w:tc>
              <w:tc>
                <w:tcPr>
                  <w:tcW w:type="dxa" w:w="15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28种农药混标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2种臭味物质混标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3种多环芳烃类内标物混标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5种拟除虫菊酯混标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7种金属混标/铋钪锂钦钇铟锗/介质：3%硝酸+微量氢氟酸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10ug/ml/100ml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In,Re,Rh</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Bi,In,Sc</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ICP-MS分析用26种元素单标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100ug/ml，各50ml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核心产品</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甲醇中6种苯系物溶液标准物质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GBW(E)084875/1000ug/ml/2ml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甲醇中9种挥发性有机物TVOC混标/含乙酸正丁酯/标准物质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GBW(E)081154-081156/0.01mg/4*2ml/套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大米粉中五种重金属混标（砷汞铅铬镉）</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35g/瓶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甲醇中10种霉菌毒素混标溶液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不同浓度/1ml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水中10种色素混标溶液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乙腈/甲醇中4种黄曲霉素B族和G族混标溶液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81939C/10ug/ml/1ml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乙腈中17种全氟化合物混标溶液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乙酸乙酯中76种农药混标溶液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乙酸乙酯中109种农药混标溶液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乙酸乙酯中113种农药混标溶液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11种有机磷混合标准溶液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瓶，SB05-069-2008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氨基甲酸酯混标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瓶，SB05-070-2008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正己烷中六六六、滴滴涕混合标准溶液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瓶，SB05-068-2008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总挥发性有机物（TVOC)</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瓶，GBW(E)081154-081156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16种无机元素混合溶液标准物质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50ml/</w:t>
                  </w:r>
                  <w:r>
                    <w:rPr>
                      <w:rFonts w:ascii="仿宋_GB2312" w:hAnsi="仿宋_GB2312" w:cs="仿宋_GB2312" w:eastAsia="仿宋_GB2312"/>
                      <w:sz w:val="22"/>
                      <w:color w:val="000000"/>
                    </w:rPr>
                    <w:t>瓶，GBW（E)081531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乙酸乙酯中15种半挥发性有机物SVOC混标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氯酸根离子标液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亚氯酸根离子标液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甲醇中丙烯酰胺-13C3同位素标准品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乙草胺标准品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10mg/99.3%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氰化物方法运维包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100份/套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1，1-二氯乙烷/甲醇溶液标准物质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1.02mg/ml</w:t>
                  </w:r>
                  <w:r>
                    <w:rPr>
                      <w:rFonts w:ascii="仿宋_GB2312" w:hAnsi="仿宋_GB2312" w:cs="仿宋_GB2312" w:eastAsia="仿宋_GB2312"/>
                      <w:sz w:val="22"/>
                      <w:color w:val="000000"/>
                    </w:rPr>
                    <w:t>，GBW（E)081055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1,2-二氯乙烷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瓶，GBW(E)081056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2,4,6——三硝基甲苯溶液标准物质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瓶，GBW(E)081052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瓶，GBW08703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苯乙烯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瓶，BW3417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毒死蜱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瓶，GBW（E)081141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二氯甲烷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瓶，GBW(E)081054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二氯甲烷中环氧氯丙烷溶液标准物质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1.5ml/</w:t>
                  </w:r>
                  <w:r>
                    <w:rPr>
                      <w:rFonts w:ascii="仿宋_GB2312" w:hAnsi="仿宋_GB2312" w:cs="仿宋_GB2312" w:eastAsia="仿宋_GB2312"/>
                      <w:sz w:val="22"/>
                      <w:color w:val="000000"/>
                    </w:rPr>
                    <w:t>瓶，GBW(E)081098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二氯乙酸溶液标准物质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1.5mL/</w:t>
                  </w:r>
                  <w:r>
                    <w:rPr>
                      <w:rFonts w:ascii="仿宋_GB2312" w:hAnsi="仿宋_GB2312" w:cs="仿宋_GB2312" w:eastAsia="仿宋_GB2312"/>
                      <w:sz w:val="22"/>
                      <w:color w:val="000000"/>
                    </w:rPr>
                    <w:t>瓶，GBW(E)081678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甲醇中1,1,1-三氯乙烷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瓶，GBW(E)080466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甲醇中2，4，6-三氯酚溶液标准物质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瓶，GBW(E)080473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甲醇中苯乙烯溶液标准物质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w:t>
                  </w:r>
                  <w:r>
                    <w:rPr>
                      <w:rFonts w:ascii="仿宋_GB2312" w:hAnsi="仿宋_GB2312" w:cs="仿宋_GB2312" w:eastAsia="仿宋_GB2312"/>
                      <w:sz w:val="22"/>
                      <w:color w:val="000000"/>
                    </w:rPr>
                    <w:t>瓶，GBW(E)100139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甲醇中敌敌畏溶液标准物质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1.00mg/ml，：GBW（E)080483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甲醇中对-二甲苯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甲醇中甲胺磷溶液标准物质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1.00mg/ml，：GBW（E)061399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甲醇中间-二甲苯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甲醇中邻-二甲苯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甲醇中五氯酚溶液标准物质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2ml/瓶，：GBW(E)080475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甲醇中乙苯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2ml/瓶，：GBW08705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甲基对硫磷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2ml/瓶，：GBW（E)080482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甲基对硫磷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2ml/瓶，：GBW（E)080482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久效磷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1ml/瓶，：GBW（E)081142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乐果溶液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2ml/瓶，：GBW（E)080486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锂单元素</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80ml/瓶，100μg/ml ：GBW(E)080547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卤代烃/甲醇混合溶液（8种）</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2ml/瓶，：GBW（E)081063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铝</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80ml/瓶,100μg/ml    ：GBW（E)080219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马拉硫磷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2ml/瓶，：GBW（E)061402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20ml/瓶，20.0mg/g    ：GBW08664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80ml/瓶，100μg/ml   ：GBW(E)080216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镍</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：GBW08618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硼</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 100ug/ml   ：GBW(E)080217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：GBW08619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镉</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汞</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：GBW08617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80ml/瓶，1000μg/ml：GBW(E)080126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锰</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：GBW(E)080157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锶</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80ml/瓶，100μg/ml ：GBW(E)080242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钼</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   100ug/ml   ：GBW(E)080218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铊</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：BG3154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锑</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 100ug/ml   ：GBW(E)080545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铜</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80ml/瓶，100ug/ml，：GBW（E)080215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锌</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：GBW08620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银</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20ml/瓶，1000μg/ml  ：GBW08610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铍</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30ml/瓶，1000μg/ml  ：GBW(E)080287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30ml/瓶，1000μg/ml  ：GBW(E)080297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铊</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GSB04-1758-2004A/1000mg/L/50ml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水中铍</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BW30033-1000-20/1000mg/L/20ml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六价铬</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 1000μg/ml  GBW（E)080533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尿素纯度标准物质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2g/瓶，：GBW09201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2ml/瓶，：GBW(E)080239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三氯甲烷四氯化碳</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2ml/瓶，：BW3504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三氯乙酸溶液标准物质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1.5mL/瓶，：GBW(E)081679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色度溶液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20ml/瓶，：GBW(E)080345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山梨酸标准物质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1.00mg/ml，：GBW（E)100007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食品防腐剂苯甲酸溶液标准物质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1.00mg/ml，：GBW（E)100006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食品甜味剂糖精钠溶液标准物质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1.00mg/ml，：GBW（E)100008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水中氨氮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20ml/瓶，：GBW（E)080220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水中氟成分分析标准物质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 20ml/瓶，：GBW（E)080549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水中挥发性酚</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20ml/瓶，：GBW(E)080241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水中硫酸根成分分析标准物质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20ml/瓶，：GBW(E)080266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水中氯根、硝酸根和硫酸根</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90ml/瓶，：GBW08606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水中氯根成分分析标准物质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1000ug/ml，：GBW（E)080268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水中硝酸盐氮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20ml/瓶，：BW3058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水中亚硝酸盐氮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20ml/瓶，：GBW(E)080223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四氯化碳</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2ml/瓶，：GBW(E)080240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四氯乙烯</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2ml/瓶，：GBW(E)081060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无机汞</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GBW08678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溴酸根</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20ml/瓶，：GBW08676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阴离子洗涤剂分析标准物质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20ml/瓶，：GBW(E)081639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正已烷中六氯苯溶液标准物质(低)</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1.5ml/瓶，：GBW(E)081110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甲醇中七氯溶液标准物质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 mg/L，：GBW(E)081955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水质总有机碳</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二硫化碳中苯溶液标准物质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2000ug/ml/2ml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高氯酸盐溶液标准物质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环氧七氯B</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芘-D10溶于丙酮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水中二氯乙酸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2ml/90.3ug/ml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水中甲醛标准物质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GBW(E)081701</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水中三氯乙酸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2ml/54.2ug/ml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甲基汞溶液标准物质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GBW08675/1.5ml/瓶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三氯乙烯/甲醇溶液标准物质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GBW(E)081059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三溴甲烷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2ml/GBW(E)080469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水中硝酸盐氮标准品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水中亚砷酸根</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GBW(E)08666/2ml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水中一甲基砷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GBWE)08668/2ml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一溴二氯甲烷/甲醇溶液标准物质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GBW(E)081057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乙基汞溶液标准物质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GBW(E)081524/2ml/瓶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水中氯酸盐溶液标准物质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丙酮中环氧氯丙烷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丙酮中乙草胺标准品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甲醇中1,2二氯苯溶液标准物质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2ml/瓶，：GBW(E)082253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甲醇中1,4——二氯苯溶液标准物质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2ml/瓶，：GBW(E)081093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甲醇中N-亚硝基二甲胺</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BW901305-1000-A/1000ug/ml/1.2ml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甲醇中丙烯酰胺溶液标准物质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 µg/mL，：GBW(E)082379</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甲醇中克百威溶液标准物质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GBW(E)085335/1000ug/ml/1.2ml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甲醇中六氯丁二烯溶液标准物质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100mg/L，：GBW(E)082257</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甲醇中氯苯标准物质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1mL/支，：GBW(E)081026</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甲醇中莠去津溶液标准物质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GBW(E)085293/1000ug/ml/1.2ml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氯酸盐、亚氯酸盐混标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水质高氯酸盐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5.09mg/L/20ml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水中丙烯酰胺标准物质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水中草甘膦</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水中高氯酸盐/介质：10mol/L氢氧化钠</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乙醇中灭草松标准品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乙腈中双酚A标准品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丙酮中莠去津标准物质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GBW(E)081406/1000ug/ml/1ml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甲醇中苯并（a）芘标准品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甲醇中丙烯酰胺标准品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甲醇中呋喃丹/标准样品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甲醇中微寰藻毒素LR标准品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水中草甘膦标准品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乙醇中环氧氯丙烷标准品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乙醇中灭草松标准品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正己烷中七氯溶液标准样品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正己烷中溴氰菊酯溶液标准样品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水中高氯酸盐质控样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3.99ug/mL/20mL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水中氰成分分析标准物质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流动注射挥发酚方法运维包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100份/包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流动注射阴离子方法运维包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100份/包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二溴一氯甲烷/甲醇溶液标准物质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GBW(E)081058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丙酮中氟乙酰胺溶液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甲醇/水中河豚毒素溶液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甲醇中米酵菌酸溶液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乙酸乙酯中外环氧七氯溶液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100ug/ml/1ml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水中总有机碳溶液标准物质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     18mL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2-异丁基-3-甲氧基吡嗪</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10mg/99.5%</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水中亚氯酸盐溶液标准物质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二氧化硫分析校准用标准样品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水中氟成分（模拟天然水基）标样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100ml/瓶，：GBW08604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活性炭管中含量测定</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滤膜铅质量控制样品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吸收液中二氧化硫含量测定</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三氯甲烷标样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10ug/L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小白菜粉中汞分析质控样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苹果汁铁标样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苹果汁铜标样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冻干人尿(痕量金属)成分分析标准物质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GBW09103          0.9g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冻干人尿氟成分分析标准物质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GBW09106          0.6g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冻干人尿汞质量控制样品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两支一套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冻干人尿铅标准物质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两支一套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镉标样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15.6ug/L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汞标样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11.2ug/L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铝标样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0.409mg/L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锰标样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1.69mg/L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铅标样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0.199mg/L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砷标样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91.4ug/L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铁标样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1.37mg/L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铜标样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1.23mg/L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硒标样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15.2ug/L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锌标样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0.704mg/L  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活性炭管中正己烷质量控制样品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饮料中柠檬黄、亮蓝、胭脂红分析质控样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水中尿素标样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2.95mg/L/20ml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氨氮质控样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0.416mg/L，20ml/支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水质氯酸盐标样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16.3mg/L/2ml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水质铍标样标样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13.4ug/L/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水质硝酸盐（以氮计）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16.9mg/L/20ml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水质溴酸盐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22.0mg/L/20ml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水质亚氯酸盐标样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0.770mg/L/2ml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水质亚硝酸盐（以氮计）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10.5mg/L/20ml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活性炭管中苯质控样品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2支/套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质控样品/溶液中二氧化硫</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2个/套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活性炭管中苯、甲苯、邻二甲苯质控</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GBW（E）080237/GBW（E）080238</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粉尘中游离二氧化硅质控样品标样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2个/套</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保健食品中灰分，水分，蛋白质控样品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50g/瓶</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高锰酸钾指数标准物质标样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20ml/瓶，：GBW(E)080274</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黄曲霉素B1检测试纸条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50T</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呕吐毒素</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96T</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国标法尿碘检测试剂盒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0-300μg/L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国标法尿碘检测试剂盒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300-1200μg/L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国标法水碘检测试剂盒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0-10μg/L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国标法水碘检测试剂盒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0-100μg/L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氨气气体检测管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苯气体检测管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20-400mg/m3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氮氧化物气体检测管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5-100mg/m3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二甲苯气体检测管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150-1000mg/m³</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二氧化硫气体检测管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200-6000ppm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二氧化碳气体检测管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5000-200000mg/m³</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甲苯气体检测管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50-1000mg/m³</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甲醛气体检测管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0.1-40ppm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聚氨酯泡沫塑料管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60*10mm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硫化氢气体检测管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200-5000ppm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氯气气体检测管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汽油气体检测管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50-1000mg/m3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一氧化碳气体检测管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10-200mg/m³</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乙醇气体检测管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0.1-6mg/m3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残留农药速测试剂</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150人份/盒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吊白块甲醛速测管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毒鼠强对照液（乙酸乙酯介质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200ug/ml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毒鼠强速测管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二氧化硫速测盒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约50次用量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氟乙酰胺速测试剂盒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甲醇速测试剂盒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甲醛速测盒（内含实验器材）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酒中氰化物速测管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20支装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三聚氰胺速测卡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5片装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食用油酸价、过氧化值速测试纸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各10片</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有毒豆角速测试剂盒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20份样品用量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氯乙烯气体检测管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0.25-54ppm</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砷化物气体检测管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1-30mg/m3</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碘容量分析用标准物质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高锰酸钾容量分析用标准物质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硫代硫酸钠容量分析用标准物质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硫酸容量分析用标准物质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氢氧化钠容量分析用标准物质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盐酸容量分析用标准物质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乙二胺四乙酸二钠容量分析用标准物质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草酸钠容量分析用标准物质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0.1mol/L500ml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氨测定仪试剂盒</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50份/包</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甲醛检测专用试剂</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50次/盒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硼氢化钾（原子荧光）</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50g（AR）</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二乙酰一肟</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AR-10g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酚试剂</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5g（AR）</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四甲基氢氧化铵</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缓冲溶液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PH=10/50ml  （测总硬度）</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1.2-环己二胺四乙酸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邻苯二甲酸氢钾</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PT-100g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磷酸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GR-500ML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草酸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浓硫酸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GR-500ML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FF0000"/>
                    </w:rPr>
                    <w:t>易制毒</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丙酮</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FF0000"/>
                    </w:rPr>
                    <w:t>易制毒</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三氯甲烷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FF0000"/>
                    </w:rPr>
                    <w:t>易制毒</w:t>
                  </w: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甲醇</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二氯甲烷</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4L（色谱级）</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七水合硫酸亚铁</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氨基磺酸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AR-100g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磷酸二氢钾</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硝酸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GR-2.5L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乙酸铵</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HPLC/100g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硫酸钙</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AR-500g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甲酸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HPLC/50ml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冰乙酸</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HPLC/50ml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SPE柱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200mg/6ml  30支/盒  PEP-2</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AnavoBa/Ag/H离子复合SPE小柱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AN60F058/2.5ml/50pk</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石墨化碳黑和氨基复合小柱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CARB/NH2 500mg/500mg/6ml 30/pkg</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C18固相萃取柱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500mg/6ml/30支/盒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苯乙烯二苯乙烯聚合物柱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500mg/6ml/30支/盒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椰壳活性炭固相柱</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500mg/6cc/30支/盒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6200防尘毒套装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6200半面具+6006七件套防尘毒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室内外电子温湿度计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微型便携式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短鞋套</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配套鞋套机2000个/箱</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Tenax TA热解吸管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3.5*1/4in-200mg,PK/10</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专用消解罐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55ml一套内罐</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吸头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200ul/1000支/包/加长</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枪头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2-200ul/1000个/盒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枪头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50-1000ul/1000个/盒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枪头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100-5000ul/500个/盒</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吸头</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1ml/500支/包/加长</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 KCl 保存液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296</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4.01pH缓冲液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297</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7.00pH缓冲液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298</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9.21pH缓冲液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299</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电导仪标准液</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84uS/cm250ml</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10寸 1μm 线芯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301</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纯水耗材</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10寸 10μm 线芯</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302</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冰箱温度计</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指针式</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303</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棕色样品瓶套装</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20ml  72/PK</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304</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水系针头过滤器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13mm*0.45um1000/pk</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305</w:t>
                  </w:r>
                </w:p>
              </w:tc>
              <w:tc>
                <w:tcPr>
                  <w:tcW w:type="dxa" w:w="1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有机系针头过滤器</w:t>
                  </w:r>
                </w:p>
              </w:tc>
              <w:tc>
                <w:tcPr>
                  <w:tcW w:type="dxa" w:w="15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13mm*0.45um1001/pk</w:t>
                  </w:r>
                </w:p>
              </w:tc>
              <w:tc>
                <w:tcPr>
                  <w:tcW w:type="dxa" w:w="450"/>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标的名称：艾滋病实验室检验试剂及耗材（允许进口）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98"/>
              <w:gridCol w:w="1560"/>
              <w:gridCol w:w="1013"/>
              <w:gridCol w:w="958"/>
            </w:tblGrid>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产品名称</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规格和配置技术参数</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人类免疫缺陷病毒(HIV1+2型)抗体免疫印迹试剂</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36人份</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适配在Bee Blot20全自动免疫印迹仪配套试剂专用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PimaTM标准板</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2块/盒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适配在美艾利尔(Alere)CD4即时检测系统配套试剂专用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CD4淋巴细胞检测试剂盒（荧光免疫法）</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适配在美艾利尔(Alere)CD4即时检测系统配套试剂专用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IMMUNO-TROLTMCELLS,W/B CONTROL(质控血)</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60tests/2x3ml</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适配在迈瑞BriCyte E6仪配套试剂专用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流式上样管</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 x75,250支/包,（硬质塑料管，管底平滑，既无向管腔内的凸起）</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适配在迈瑞BriCyte E6仪用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COBAS AmpliPrep/COBAS TaqMan HIV-1 Test v2.0</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4×12</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Ampliprep全自动核酸分离纯化仪配套试剂专用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WASH RGT IVD清洗液</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5.1L/瓶,</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Ampliprep全自动核酸分离纯化仪配套试剂专用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KIT COBAS 4800 HIV 120T CE-IVD</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KIT COBAS 4800 HxV Controls 10T CE-IVD</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10套/盒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KIT COBAS 4800 SAMPLE PREP 2 240T CE-IVD</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KIT COBAS 4800 LYSIS 2 240T CE-IVD</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cobas 4800 SYS wash buffer 240T</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240测试/盒</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Pipetting Tips(CO-RE), 1000uL, Rack of 96</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3840个/箱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 mL Reagent Reservoir</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200 mL Reagent Reservoir</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System Extraction (Deep well)Plate 2.0mL</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r>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5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AD(Microwell) Plate</w:t>
                  </w:r>
                </w:p>
              </w:tc>
              <w:tc>
                <w:tcPr>
                  <w:tcW w:type="dxa" w:w="10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50个/箱</w:t>
                  </w:r>
                </w:p>
              </w:tc>
              <w:tc>
                <w:tcPr>
                  <w:tcW w:type="dxa" w:w="9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适配在cobas 4800 全自动核酸分离纯化仪配套试剂专用</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标的名称：艾滋病实验室检验试剂及耗材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44"/>
              <w:gridCol w:w="1472"/>
              <w:gridCol w:w="1008"/>
              <w:gridCol w:w="1002"/>
            </w:tblGrid>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规格和配置技术参数</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备注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T细胞亚群（CD3/8/45/4四色仪器试剂）</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50tests</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流式溶血剂</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50ml，（10X）</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流式鞘液</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5L×2,（5L×2）</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流式清洗液</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50ml,（10X）</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流式多色质控微球</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2ml</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适配在迈瑞BriCyte E6仪配套试剂专用</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HIV抗体检测试剂（胶体金法）</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该胶体金试剂为不同品牌及厂家，用于疑似样本检测复核</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HIV抗体检测试剂（胶体金法）</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vMerge/>
                  <w:tcBorders>
                    <w:top w:val="single" w:color="000000" w:sz="4"/>
                    <w:left w:val="single" w:color="000000" w:sz="4"/>
                    <w:bottom w:val="single" w:color="000000" w:sz="4"/>
                    <w:right w:val="single" w:color="000000" w:sz="4"/>
                  </w:tcBorders>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HCV抗体检测试剂（胶体金法）</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TP抗体检测试剂（胶体金法）</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核心产品</w:t>
                  </w: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吗啡尿检试剂</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50人份/盒</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5ml无RNA-DNA酶带螺口冻存管</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50支/包(124275)</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医疗废物袋</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中号(厚），100个/包</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一次性使用医用橡胶手套</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7号（无粉）</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一次性使用医用橡胶手套</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6号半（无粉）</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一次性使用薄膜手套</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一次性使用医用口罩</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20个/盒</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一次性吸嘴</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5.5×50</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一次性吸管</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1ml</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刻度冷冻管（带硅胶垫）</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1.8ml</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14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定性滤纸</w:t>
                  </w:r>
                </w:p>
              </w:tc>
              <w:tc>
                <w:tcPr>
                  <w:tcW w:type="dxa" w:w="10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15cm</w:t>
                  </w:r>
                </w:p>
              </w:tc>
              <w:tc>
                <w:tcPr>
                  <w:tcW w:type="dxa" w:w="100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标的名称：结核病实验室检验试剂及耗材（允许进口）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9"/>
              <w:gridCol w:w="1239"/>
              <w:gridCol w:w="1543"/>
              <w:gridCol w:w="785"/>
            </w:tblGrid>
            <w:tr>
              <w:tc>
                <w:tcPr>
                  <w:tcW w:type="dxa" w:w="259"/>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b/>
                      <w:color w:val="000000"/>
                    </w:rPr>
                    <w:t>序号</w:t>
                  </w:r>
                </w:p>
              </w:tc>
              <w:tc>
                <w:tcPr>
                  <w:tcW w:type="dxa" w:w="1239"/>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b/>
                      <w:color w:val="000000"/>
                    </w:rPr>
                    <w:t>产品名称</w:t>
                  </w:r>
                </w:p>
              </w:tc>
              <w:tc>
                <w:tcPr>
                  <w:tcW w:type="dxa" w:w="1543"/>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color w:val="000000"/>
                    </w:rPr>
                    <w:t>规格和配置技术参数</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b/>
                      <w:color w:val="000000"/>
                    </w:rPr>
                    <w:t>备注</w:t>
                  </w:r>
                </w:p>
              </w:tc>
            </w:tr>
            <w:tr>
              <w:tc>
                <w:tcPr>
                  <w:tcW w:type="dxa" w:w="2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结核分枝杆菌rpoB基因和突变检测试剂盒（实时荧光PCR法）</w:t>
                  </w:r>
                </w:p>
              </w:tc>
              <w:tc>
                <w:tcPr>
                  <w:tcW w:type="dxa" w:w="15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规格：50人份/箱   赛沛CepheidAB仪器专用</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仪器专用，分批供货有效期大于18个月</w:t>
                  </w:r>
                </w:p>
              </w:tc>
            </w:tr>
            <w:tr>
              <w:tc>
                <w:tcPr>
                  <w:tcW w:type="dxa" w:w="2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2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纯水机更换耗材</w:t>
                  </w:r>
                </w:p>
              </w:tc>
              <w:tc>
                <w:tcPr>
                  <w:tcW w:type="dxa" w:w="15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包含：1、初纯化柱；2、精纯化柱；3、终端精制器。</w:t>
                  </w:r>
                </w:p>
              </w:tc>
              <w:tc>
                <w:tcPr>
                  <w:tcW w:type="dxa" w:w="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适配Milli-Q IQ7000型号纯水机</w:t>
                  </w:r>
                </w:p>
              </w:tc>
            </w:tr>
          </w:tbl>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标的名称：结核病实验室检验试剂及耗材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48"/>
              <w:gridCol w:w="1277"/>
              <w:gridCol w:w="1327"/>
              <w:gridCol w:w="973"/>
            </w:tblGrid>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b/>
                      <w:color w:val="000000"/>
                    </w:rPr>
                    <w:t>产品名称</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b/>
                      <w:color w:val="000000"/>
                    </w:rPr>
                    <w:t>规格和配置技术参数</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b/>
                      <w:color w:val="000000"/>
                    </w:rPr>
                    <w:t>备注</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结核分枝杆菌利福平及异烟肼耐药突变检测试剂盒（荧光PCR熔解曲线法)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利用荧光PCR熔解曲线技术，对结核分枝杆菌进行耐药检测，适用于厦门致善Sanity2.0全自动医用PCR分析系统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结核分枝杆菌氟喹诺酮类药物耐药突变检测试剂盒</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利用荧光PCR熔解曲线技术，对结核分枝杆菌进行耐药检测，适用于厦门致善Sanity2.0全自动医用PCR分析系统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分枝杆菌鉴定试剂盒（荧光PCR熔解曲线法）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利用荧光PCR熔解曲线技术，对分枝杆菌进行定性鉴定检测，适用于厦门致善Sanity2.0全自动医用PCR分析系统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结核分枝杆菌McSpoligotyping分型检测试剂盒（荧光PCR熔解曲线法）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规格：32测试/盒  利用荧光PCR熔解曲线技术，对结核分枝杆菌进行耐药检测，适用于厦门致善全自动医用PCR分析系统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适用于厦门致善全自动医用PCR分析系统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结核分枝杆菌MIRU-VNTR分型检测试剂盒（VNTR-9）</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利用荧光PCR熔解曲线技术，对结核分枝杆菌进行耐药检测，适用于厦门致善全自动医用PCR分析系统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适用于厦门致善全自动医用PCR分析系统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结核分枝杆菌MIRU-VNTR分型检测试剂盒（HV-3）</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规格：48测试/盒  利用荧光PCR熔解曲线技术，对结核分枝杆菌进行耐药检测，适用于厦门致善全自动医用PCR分析系统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适用于厦门致善全自动医用PCR分析系统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Lab-Aid 824结核分枝杆菌核酸提取Maxi试剂</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规格：48T/盒  对结核分枝杆菌进行核酸提取，适用于厦门致善Lab-Aid 824核酸提取仪</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适用于厦门致善全自动医用PCR分析系统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Sanity 2.0-结核DNA型</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规格：24测试/盒  对结核分枝杆菌进行核酸提取，适用于厦门致善Sanity2.0全自动医用PCR分析系统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0.2ml透明缺口PCR8联管</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规格：125条/盒  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冻干八联管盖</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规格：100条/包  适用于厦门致善Sanity2.0全自动医用PCR分析系统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适用于厦门致善Sanity2.0</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分枝杆菌菌种鉴定试剂盒（DNA微阵列芯片法）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规格：24测试/套  适用于博奥晶典基因芯片检测系统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适用于博奥晶典基因芯片检测系统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结核分枝杆菌耐药基因检测试剂盒（DNA微阵列芯片法）</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规格：12测试/套  适用于博奥晶典基因芯片检测系统</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适用于博奥晶典基因芯片检测系统</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超声分散仪专用试管</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规格：50支/盒  适用于体必康TB Healthcare</w:t>
                  </w:r>
                  <w:r>
                    <w:rPr>
                      <w:rFonts w:ascii="仿宋_GB2312" w:hAnsi="仿宋_GB2312" w:cs="仿宋_GB2312" w:eastAsia="仿宋_GB2312"/>
                      <w:sz w:val="22"/>
                      <w:color w:val="000000"/>
                    </w:rPr>
                    <w:t>TM</w:t>
                  </w:r>
                  <w:r>
                    <w:rPr>
                      <w:rFonts w:ascii="仿宋_GB2312" w:hAnsi="仿宋_GB2312" w:cs="仿宋_GB2312" w:eastAsia="仿宋_GB2312"/>
                      <w:sz w:val="22"/>
                      <w:color w:val="000000"/>
                    </w:rPr>
                    <w:t>仪器使用</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适用于体必康细菌分散技数仪使用</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超声分散仪专用校准品</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细菌浊度标准溶液，适用于体必康TB HealthcareTM仪器使用</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适用于体必康细菌分散技数仪使用</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结核分枝杆菌抗原检测试剂</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胶体金检测法；独立包装；可检测痰和/或分枝杆菌培养物；主要检测抗原ESAT6/CFP10/MPB64；样本可检测限≤4ng/ml</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分批供货</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分枝杆菌液体培养管及分枝杆菌培养添加剂</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规格：分枝杆菌液体培养管100支/盒+营养剂15ml/瓶*6瓶+抗菌剂0.06g*6瓶</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可以适配BD BACTEC MGIT960仪器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样本稀释液-NALC法痰消化液</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规格：4*50ml  适用于分枝杆菌液体培养前处理</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可以适配BD BACTEC MGIT960仪器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分枝杆菌菌种保存管</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规格：0.5ml*50/盒 适用于分枝杆菌菌种保存</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自动加样仪配套枪头</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96个/盒，12盒/箱，适配贝索自动加样仪</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可以适配贝索自动加样仪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结核分枝杆菌药敏试剂盒配套接种槽</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10个/袋</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可以适配贝索自动加样仪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非结核分枝杆菌药敏试剂盒(MIC)</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 10测试/盒；可检测非结核分枝杆菌MIC；</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可以适配贝索自动加样仪          </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一次性无菌吸管（独立包装）</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规格：3ml/支独立包装</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一次性接种环</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规格：10ul定量 10支/包</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痰培养瓶</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规格：25ml，带螺口盖；材质瓶身PS，盖PP,环氧乙烷消毒， 40个/包</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核心产品</w:t>
                  </w: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121℃压力蒸汽灭菌生物培养指示剂</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规格：100支/盒   </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27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离心管</w:t>
                  </w:r>
                </w:p>
              </w:tc>
              <w:tc>
                <w:tcPr>
                  <w:tcW w:type="dxa" w:w="132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规格：50ml，尖底；耐高温，121℃高压不变形，强离心条件下不发生破裂；</w:t>
                  </w:r>
                </w:p>
              </w:tc>
              <w:tc>
                <w:tcPr>
                  <w:tcW w:type="dxa" w:w="973"/>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1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75%乙醇消毒液</w:t>
                  </w:r>
                </w:p>
              </w:tc>
              <w:tc>
                <w:tcPr>
                  <w:tcW w:type="dxa" w:w="13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规格：500ml/瓶</w:t>
                  </w:r>
                </w:p>
              </w:tc>
              <w:tc>
                <w:tcPr>
                  <w:tcW w:type="dxa" w:w="97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一、供货要求</w:t>
            </w:r>
            <w:r>
              <w:br/>
            </w:r>
            <w:r>
              <w:rPr>
                <w:rFonts w:ascii="仿宋_GB2312" w:hAnsi="仿宋_GB2312" w:cs="仿宋_GB2312" w:eastAsia="仿宋_GB2312"/>
              </w:rPr>
              <w:t xml:space="preserve"> 1、交付期：合同签订之日至2025年12月31日，有特殊供货期的货物按该货物的供货期供货。</w:t>
            </w:r>
            <w:r>
              <w:br/>
            </w:r>
            <w:r>
              <w:rPr>
                <w:rFonts w:ascii="仿宋_GB2312" w:hAnsi="仿宋_GB2312" w:cs="仿宋_GB2312" w:eastAsia="仿宋_GB2312"/>
              </w:rPr>
              <w:t xml:space="preserve"> 2、交货地点: 采购人指定地点。</w:t>
            </w:r>
            <w:r>
              <w:br/>
            </w:r>
            <w:r>
              <w:rPr>
                <w:rFonts w:ascii="仿宋_GB2312" w:hAnsi="仿宋_GB2312" w:cs="仿宋_GB2312" w:eastAsia="仿宋_GB2312"/>
              </w:rPr>
              <w:t xml:space="preserve"> 3、交货时必须向采购人提供有关货物的安装、调试、使用、维修和保养所需的中文技术文件（图纸、手册、说明书等）。</w:t>
            </w:r>
            <w:r>
              <w:br/>
            </w:r>
            <w:r>
              <w:rPr>
                <w:rFonts w:ascii="仿宋_GB2312" w:hAnsi="仿宋_GB2312" w:cs="仿宋_GB2312" w:eastAsia="仿宋_GB2312"/>
              </w:rPr>
              <w:t xml:space="preserve"> 4、货物为近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r>
              <w:br/>
            </w:r>
            <w:r>
              <w:rPr>
                <w:rFonts w:ascii="仿宋_GB2312" w:hAnsi="仿宋_GB2312" w:cs="仿宋_GB2312" w:eastAsia="仿宋_GB2312"/>
              </w:rPr>
              <w:t xml:space="preserve"> 5、包装标准为未启封全新包装，序列号、包装箱号与出厂批号一致，并可追索查阅。</w:t>
            </w:r>
            <w:r>
              <w:br/>
            </w:r>
            <w:r>
              <w:rPr>
                <w:rFonts w:ascii="仿宋_GB2312" w:hAnsi="仿宋_GB2312" w:cs="仿宋_GB2312" w:eastAsia="仿宋_GB2312"/>
              </w:rPr>
              <w:t xml:space="preserve"> 6、中标供应商必须根据采购人订货的品种、规格、数量及时将货物送达采购人指定地点，并负责运输过程中的车辆、材料和人员的一切安全责任及费用，上述费用包含在投标报价中。</w:t>
            </w:r>
            <w:r>
              <w:br/>
            </w:r>
            <w:r>
              <w:rPr>
                <w:rFonts w:ascii="仿宋_GB2312" w:hAnsi="仿宋_GB2312" w:cs="仿宋_GB2312" w:eastAsia="仿宋_GB2312"/>
                <w:b/>
              </w:rPr>
              <w:t>二、售后服务</w:t>
            </w:r>
            <w:r>
              <w:br/>
            </w:r>
            <w:r>
              <w:rPr>
                <w:rFonts w:ascii="仿宋_GB2312" w:hAnsi="仿宋_GB2312" w:cs="仿宋_GB2312" w:eastAsia="仿宋_GB2312"/>
              </w:rPr>
              <w:t xml:space="preserve"> 1、质保期从货物验收合格之日起1年（特殊试剂按厂家指导执行）。质保期内，如因货物本身缺陷造成各种故障，中标供应商将提供免费负责更换。</w:t>
            </w:r>
            <w:r>
              <w:br/>
            </w:r>
            <w:r>
              <w:rPr>
                <w:rFonts w:ascii="仿宋_GB2312" w:hAnsi="仿宋_GB2312" w:cs="仿宋_GB2312" w:eastAsia="仿宋_GB2312"/>
              </w:rPr>
              <w:t xml:space="preserve"> 2、中标供应商免费提供相关技术咨询。定期到用户单位回访，及时向用户了解使用情况。上述费用包含在投标报价中。</w:t>
            </w:r>
            <w:r>
              <w:br/>
            </w:r>
            <w:r>
              <w:rPr>
                <w:rFonts w:ascii="仿宋_GB2312" w:hAnsi="仿宋_GB2312" w:cs="仿宋_GB2312" w:eastAsia="仿宋_GB2312"/>
              </w:rPr>
              <w:t xml:space="preserve"> 3、中标供应商须提供常设 24 小时（含节假日）热线服务和长期的免费技术支持。对采购人的售后通知，中标供应商在接报后 2 小时内响应，24 小时内解决问题，不得影响采购人的正常工作业务。</w:t>
            </w:r>
            <w:r>
              <w:br/>
            </w:r>
            <w:r>
              <w:rPr>
                <w:rFonts w:ascii="仿宋_GB2312" w:hAnsi="仿宋_GB2312" w:cs="仿宋_GB2312" w:eastAsia="仿宋_GB2312"/>
                <w:b/>
              </w:rPr>
              <w:t>三、验收</w:t>
            </w:r>
            <w:r>
              <w:br/>
            </w:r>
            <w:r>
              <w:rPr>
                <w:rFonts w:ascii="仿宋_GB2312" w:hAnsi="仿宋_GB2312" w:cs="仿宋_GB2312" w:eastAsia="仿宋_GB2312"/>
              </w:rPr>
              <w:t xml:space="preserve"> 货物送到采购人后由双方根据中标货物的有关国家规定共同验收后履行签收手续。如验收发现不符合要求的，采购人有权退回该批次的货物，供应商负责在5个工作日内重新供应，由此产生的一切费用均由供应商承担。</w:t>
            </w:r>
            <w:r>
              <w:br/>
            </w:r>
            <w:r>
              <w:rPr>
                <w:rFonts w:ascii="仿宋_GB2312" w:hAnsi="仿宋_GB2312" w:cs="仿宋_GB2312" w:eastAsia="仿宋_GB2312"/>
                <w:b/>
              </w:rPr>
              <w:t>四、付款方式</w:t>
            </w:r>
            <w:r>
              <w:br/>
            </w:r>
            <w:r>
              <w:rPr>
                <w:rFonts w:ascii="仿宋_GB2312" w:hAnsi="仿宋_GB2312" w:cs="仿宋_GB2312" w:eastAsia="仿宋_GB2312"/>
              </w:rPr>
              <w:t xml:space="preserve"> 甲方在收到乙方发票后的15个工作日内向乙方支付合同总金额的30%为预付款，当发货金额超过30%以后，按照实际供货情况，根据中标单价及实际供货数量结算，在相应货物由甲方签收后且乙方向甲方开具货物金额相等的发票后1个月内，向乙方支付货款金额。</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一、供货要求</w:t>
            </w:r>
            <w:r>
              <w:br/>
            </w:r>
            <w:r>
              <w:rPr>
                <w:rFonts w:ascii="仿宋_GB2312" w:hAnsi="仿宋_GB2312" w:cs="仿宋_GB2312" w:eastAsia="仿宋_GB2312"/>
              </w:rPr>
              <w:t xml:space="preserve"> 1、交付期：合同签订之日至2025年12月31日，有特殊供货期的货物按该货物的供货期供货。</w:t>
            </w:r>
            <w:r>
              <w:br/>
            </w:r>
            <w:r>
              <w:rPr>
                <w:rFonts w:ascii="仿宋_GB2312" w:hAnsi="仿宋_GB2312" w:cs="仿宋_GB2312" w:eastAsia="仿宋_GB2312"/>
              </w:rPr>
              <w:t xml:space="preserve"> 2、交货地点: 采购人指定地点。</w:t>
            </w:r>
            <w:r>
              <w:br/>
            </w:r>
            <w:r>
              <w:rPr>
                <w:rFonts w:ascii="仿宋_GB2312" w:hAnsi="仿宋_GB2312" w:cs="仿宋_GB2312" w:eastAsia="仿宋_GB2312"/>
              </w:rPr>
              <w:t xml:space="preserve"> 3、交货时必须向采购人提供有关货物的安装、调试、使用、维修和保养所需的中文技术文件（图纸、手册、说明书等）。</w:t>
            </w:r>
            <w:r>
              <w:br/>
            </w:r>
            <w:r>
              <w:rPr>
                <w:rFonts w:ascii="仿宋_GB2312" w:hAnsi="仿宋_GB2312" w:cs="仿宋_GB2312" w:eastAsia="仿宋_GB2312"/>
              </w:rPr>
              <w:t xml:space="preserve"> 4、货物为近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r>
              <w:br/>
            </w:r>
            <w:r>
              <w:rPr>
                <w:rFonts w:ascii="仿宋_GB2312" w:hAnsi="仿宋_GB2312" w:cs="仿宋_GB2312" w:eastAsia="仿宋_GB2312"/>
              </w:rPr>
              <w:t xml:space="preserve"> 5、包装标准为未启封全新包装，序列号、包装箱号与出厂批号一致，并可追索查阅。</w:t>
            </w:r>
            <w:r>
              <w:br/>
            </w:r>
            <w:r>
              <w:rPr>
                <w:rFonts w:ascii="仿宋_GB2312" w:hAnsi="仿宋_GB2312" w:cs="仿宋_GB2312" w:eastAsia="仿宋_GB2312"/>
              </w:rPr>
              <w:t xml:space="preserve"> 6、中标供应商必须根据采购人订货的品种、规格、数量及时将货物送达采购人指定地点，并负责运输过程中的车辆、材料和人员的一切安全责任及费用，上述费用包含在投标报价中。</w:t>
            </w:r>
            <w:r>
              <w:br/>
            </w:r>
            <w:r>
              <w:rPr>
                <w:rFonts w:ascii="仿宋_GB2312" w:hAnsi="仿宋_GB2312" w:cs="仿宋_GB2312" w:eastAsia="仿宋_GB2312"/>
                <w:b/>
              </w:rPr>
              <w:t>二、售后服务</w:t>
            </w:r>
            <w:r>
              <w:br/>
            </w:r>
            <w:r>
              <w:rPr>
                <w:rFonts w:ascii="仿宋_GB2312" w:hAnsi="仿宋_GB2312" w:cs="仿宋_GB2312" w:eastAsia="仿宋_GB2312"/>
              </w:rPr>
              <w:t xml:space="preserve"> 1、质保期从货物验收合格之日起1年（特殊试剂按厂家指导执行）。质保期内，如因货物本身缺陷造成各种故障，中标供应商将提供免费负责更换。</w:t>
            </w:r>
            <w:r>
              <w:br/>
            </w:r>
            <w:r>
              <w:rPr>
                <w:rFonts w:ascii="仿宋_GB2312" w:hAnsi="仿宋_GB2312" w:cs="仿宋_GB2312" w:eastAsia="仿宋_GB2312"/>
              </w:rPr>
              <w:t xml:space="preserve"> 2、中标供应商免费提供相关技术咨询。定期到用户单位回访，及时向用户了解使用情况。上述费用包含在投标报价中。</w:t>
            </w:r>
            <w:r>
              <w:br/>
            </w:r>
            <w:r>
              <w:rPr>
                <w:rFonts w:ascii="仿宋_GB2312" w:hAnsi="仿宋_GB2312" w:cs="仿宋_GB2312" w:eastAsia="仿宋_GB2312"/>
              </w:rPr>
              <w:t xml:space="preserve"> 3、中标供应商须提供常设 24 小时（含节假日）热线服务和长期的免费技术支持。对采购人的售后通知，中标供应商在接报后 2 小时内响应，24 小时内解决问题，不得影响采购人的正常工作业务。</w:t>
            </w:r>
            <w:r>
              <w:br/>
            </w:r>
            <w:r>
              <w:rPr>
                <w:rFonts w:ascii="仿宋_GB2312" w:hAnsi="仿宋_GB2312" w:cs="仿宋_GB2312" w:eastAsia="仿宋_GB2312"/>
                <w:b/>
              </w:rPr>
              <w:t>三、验收</w:t>
            </w:r>
            <w:r>
              <w:br/>
            </w:r>
            <w:r>
              <w:rPr>
                <w:rFonts w:ascii="仿宋_GB2312" w:hAnsi="仿宋_GB2312" w:cs="仿宋_GB2312" w:eastAsia="仿宋_GB2312"/>
              </w:rPr>
              <w:t xml:space="preserve"> 货物送到采购人后由双方根据中标货物的有关国家规定共同验收后履行签收手续。如验收发现不符合要求的，采购人有权退回该批次的货物，供应商负责在5个工作日内重新供应，由此产生的一切费用均由供应商承担。</w:t>
            </w:r>
            <w:r>
              <w:br/>
            </w:r>
            <w:r>
              <w:rPr>
                <w:rFonts w:ascii="仿宋_GB2312" w:hAnsi="仿宋_GB2312" w:cs="仿宋_GB2312" w:eastAsia="仿宋_GB2312"/>
                <w:b/>
              </w:rPr>
              <w:t>四、付款方式</w:t>
            </w:r>
            <w:r>
              <w:br/>
            </w:r>
            <w:r>
              <w:rPr>
                <w:rFonts w:ascii="仿宋_GB2312" w:hAnsi="仿宋_GB2312" w:cs="仿宋_GB2312" w:eastAsia="仿宋_GB2312"/>
              </w:rPr>
              <w:t xml:space="preserve"> 甲方在收到乙方发票后的15个工作日内向乙方支付合同总金额的30%为预付款，当发货金额超过30%以后，按照实际供货情况，根据中标单价及实际供货数量结算，在相应货物由甲方签收后且乙方向甲方开具货物金额相等的发票后1个月内，向乙方支付货款金额。</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一、供货要求</w:t>
            </w:r>
            <w:r>
              <w:br/>
            </w:r>
            <w:r>
              <w:rPr>
                <w:rFonts w:ascii="仿宋_GB2312" w:hAnsi="仿宋_GB2312" w:cs="仿宋_GB2312" w:eastAsia="仿宋_GB2312"/>
              </w:rPr>
              <w:t xml:space="preserve"> 1、交付期：合同签订之日至2025年12月31日，有特殊供货期的货物按该货物的供货期供货。</w:t>
            </w:r>
            <w:r>
              <w:br/>
            </w:r>
            <w:r>
              <w:rPr>
                <w:rFonts w:ascii="仿宋_GB2312" w:hAnsi="仿宋_GB2312" w:cs="仿宋_GB2312" w:eastAsia="仿宋_GB2312"/>
              </w:rPr>
              <w:t xml:space="preserve"> 2、交货地点: 采购人指定地点。</w:t>
            </w:r>
            <w:r>
              <w:br/>
            </w:r>
            <w:r>
              <w:rPr>
                <w:rFonts w:ascii="仿宋_GB2312" w:hAnsi="仿宋_GB2312" w:cs="仿宋_GB2312" w:eastAsia="仿宋_GB2312"/>
              </w:rPr>
              <w:t xml:space="preserve"> 3、交货时必须向采购人提供有关货物的安装、调试、使用、维修和保养所需的中文技术文件（图纸、手册、说明书等）。</w:t>
            </w:r>
            <w:r>
              <w:br/>
            </w:r>
            <w:r>
              <w:rPr>
                <w:rFonts w:ascii="仿宋_GB2312" w:hAnsi="仿宋_GB2312" w:cs="仿宋_GB2312" w:eastAsia="仿宋_GB2312"/>
              </w:rPr>
              <w:t xml:space="preserve"> 4、货物为近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r>
              <w:br/>
            </w:r>
            <w:r>
              <w:rPr>
                <w:rFonts w:ascii="仿宋_GB2312" w:hAnsi="仿宋_GB2312" w:cs="仿宋_GB2312" w:eastAsia="仿宋_GB2312"/>
              </w:rPr>
              <w:t xml:space="preserve"> 5、包装标准为未启封全新包装，序列号、包装箱号与出厂批号一致，并可追索查阅。</w:t>
            </w:r>
            <w:r>
              <w:br/>
            </w:r>
            <w:r>
              <w:rPr>
                <w:rFonts w:ascii="仿宋_GB2312" w:hAnsi="仿宋_GB2312" w:cs="仿宋_GB2312" w:eastAsia="仿宋_GB2312"/>
              </w:rPr>
              <w:t xml:space="preserve"> 6、中标供应商必须根据采购人订货的品种、规格、数量及时将货物送达采购人指定地点，并负责运输过程中的车辆、材料和人员的一切安全责任及费用，上述费用包含在投标报价中。</w:t>
            </w:r>
            <w:r>
              <w:br/>
            </w:r>
            <w:r>
              <w:rPr>
                <w:rFonts w:ascii="仿宋_GB2312" w:hAnsi="仿宋_GB2312" w:cs="仿宋_GB2312" w:eastAsia="仿宋_GB2312"/>
                <w:b/>
              </w:rPr>
              <w:t>二、售后服务</w:t>
            </w:r>
            <w:r>
              <w:br/>
            </w:r>
            <w:r>
              <w:rPr>
                <w:rFonts w:ascii="仿宋_GB2312" w:hAnsi="仿宋_GB2312" w:cs="仿宋_GB2312" w:eastAsia="仿宋_GB2312"/>
              </w:rPr>
              <w:t xml:space="preserve"> 1、质保期从货物验收合格之日起1年（特殊试剂按厂家指导执行）。质保期内，如因货物本身缺陷造成各种故障，中标供应商将提供免费负责更换。</w:t>
            </w:r>
            <w:r>
              <w:br/>
            </w:r>
            <w:r>
              <w:rPr>
                <w:rFonts w:ascii="仿宋_GB2312" w:hAnsi="仿宋_GB2312" w:cs="仿宋_GB2312" w:eastAsia="仿宋_GB2312"/>
              </w:rPr>
              <w:t xml:space="preserve"> 2、中标供应商免费提供相关技术咨询。定期到用户单位回访，及时向用户了解使用情况。上述费用包含在投标报价中。</w:t>
            </w:r>
            <w:r>
              <w:br/>
            </w:r>
            <w:r>
              <w:rPr>
                <w:rFonts w:ascii="仿宋_GB2312" w:hAnsi="仿宋_GB2312" w:cs="仿宋_GB2312" w:eastAsia="仿宋_GB2312"/>
              </w:rPr>
              <w:t xml:space="preserve"> 3、中标供应商须提供常设 24 小时（含节假日）热线服务和长期的免费技术支持。对采购人的售后通知，中标供应商在接报后 2 小时内响应，24 小时内解决问题，不得影响采购人的正常工作业务。</w:t>
            </w:r>
            <w:r>
              <w:br/>
            </w:r>
            <w:r>
              <w:rPr>
                <w:rFonts w:ascii="仿宋_GB2312" w:hAnsi="仿宋_GB2312" w:cs="仿宋_GB2312" w:eastAsia="仿宋_GB2312"/>
                <w:b/>
              </w:rPr>
              <w:t>三、验收</w:t>
            </w:r>
            <w:r>
              <w:br/>
            </w:r>
            <w:r>
              <w:rPr>
                <w:rFonts w:ascii="仿宋_GB2312" w:hAnsi="仿宋_GB2312" w:cs="仿宋_GB2312" w:eastAsia="仿宋_GB2312"/>
              </w:rPr>
              <w:t xml:space="preserve"> 货物送到采购人后由双方根据中标货物的有关国家规定共同验收后履行签收手续。如验收发现不符合要求的，采购人有权退回该批次的货物，供应商负责在5个工作日内重新供应，由此产生的一切费用均由供应商承担。</w:t>
            </w:r>
            <w:r>
              <w:br/>
            </w:r>
            <w:r>
              <w:rPr>
                <w:rFonts w:ascii="仿宋_GB2312" w:hAnsi="仿宋_GB2312" w:cs="仿宋_GB2312" w:eastAsia="仿宋_GB2312"/>
                <w:b/>
              </w:rPr>
              <w:t>四、付款方式</w:t>
            </w:r>
            <w:r>
              <w:br/>
            </w:r>
            <w:r>
              <w:rPr>
                <w:rFonts w:ascii="仿宋_GB2312" w:hAnsi="仿宋_GB2312" w:cs="仿宋_GB2312" w:eastAsia="仿宋_GB2312"/>
              </w:rPr>
              <w:t xml:space="preserve"> 甲方在收到乙方发票后的15个工作日内向乙方支付合同总金额的30%为预付款，当发货金额超过30%以后，按照实际供货情况，根据中标单价及实际供货数量结算，在相应货物由甲方签收后且乙方向甲方开具货物金额相等的发票后1个月内，向乙方支付货款金额。</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一、供货要求</w:t>
            </w:r>
            <w:r>
              <w:br/>
            </w:r>
            <w:r>
              <w:rPr>
                <w:rFonts w:ascii="仿宋_GB2312" w:hAnsi="仿宋_GB2312" w:cs="仿宋_GB2312" w:eastAsia="仿宋_GB2312"/>
              </w:rPr>
              <w:t xml:space="preserve"> 1、交付期：合同签订之日至2025年12月31日，有特殊供货期的货物按该货物的供货期供货。</w:t>
            </w:r>
            <w:r>
              <w:br/>
            </w:r>
            <w:r>
              <w:rPr>
                <w:rFonts w:ascii="仿宋_GB2312" w:hAnsi="仿宋_GB2312" w:cs="仿宋_GB2312" w:eastAsia="仿宋_GB2312"/>
              </w:rPr>
              <w:t xml:space="preserve"> 2、交货地点: 采购人指定地点。</w:t>
            </w:r>
            <w:r>
              <w:br/>
            </w:r>
            <w:r>
              <w:rPr>
                <w:rFonts w:ascii="仿宋_GB2312" w:hAnsi="仿宋_GB2312" w:cs="仿宋_GB2312" w:eastAsia="仿宋_GB2312"/>
              </w:rPr>
              <w:t xml:space="preserve"> 3、交货时必须向采购人提供有关货物的安装、调试、使用、维修和保养所需的中文技术文件（图纸、手册、说明书等）。</w:t>
            </w:r>
            <w:r>
              <w:br/>
            </w:r>
            <w:r>
              <w:rPr>
                <w:rFonts w:ascii="仿宋_GB2312" w:hAnsi="仿宋_GB2312" w:cs="仿宋_GB2312" w:eastAsia="仿宋_GB2312"/>
              </w:rPr>
              <w:t xml:space="preserve"> 4、货物为近 12 个月原厂制造的全新合格产品，无污染、无侵权、无任何缺陷隐患，在中国境内合法、安全使用。货物不侵犯任何第三方的专利、商标。否则，中标供应商须承担对第三方的专利或商标的侵权责任并承担因此而发生的所有费用。</w:t>
            </w:r>
            <w:r>
              <w:br/>
            </w:r>
            <w:r>
              <w:rPr>
                <w:rFonts w:ascii="仿宋_GB2312" w:hAnsi="仿宋_GB2312" w:cs="仿宋_GB2312" w:eastAsia="仿宋_GB2312"/>
              </w:rPr>
              <w:t xml:space="preserve"> 5、包装标准为未启封全新包装，序列号、包装箱号与出厂批号一致，并可追索查阅。</w:t>
            </w:r>
            <w:r>
              <w:br/>
            </w:r>
            <w:r>
              <w:rPr>
                <w:rFonts w:ascii="仿宋_GB2312" w:hAnsi="仿宋_GB2312" w:cs="仿宋_GB2312" w:eastAsia="仿宋_GB2312"/>
              </w:rPr>
              <w:t xml:space="preserve"> 6、中标供应商必须根据采购人订货的品种、规格、数量及时将货物送达采购人指定地点，并负责运输过程中的车辆、材料和人员的一切安全责任及费用，上述费用包含在投标报价中。</w:t>
            </w:r>
            <w:r>
              <w:br/>
            </w:r>
            <w:r>
              <w:rPr>
                <w:rFonts w:ascii="仿宋_GB2312" w:hAnsi="仿宋_GB2312" w:cs="仿宋_GB2312" w:eastAsia="仿宋_GB2312"/>
                <w:b/>
              </w:rPr>
              <w:t>二、售后服务</w:t>
            </w:r>
            <w:r>
              <w:br/>
            </w:r>
            <w:r>
              <w:rPr>
                <w:rFonts w:ascii="仿宋_GB2312" w:hAnsi="仿宋_GB2312" w:cs="仿宋_GB2312" w:eastAsia="仿宋_GB2312"/>
              </w:rPr>
              <w:t xml:space="preserve"> 1、质保期从货物验收合格之日起1年（特殊试剂按厂家指导执行）。质保期内，如因货物本身缺陷造成各种故障，中标供应商将提供免费负责更换。</w:t>
            </w:r>
            <w:r>
              <w:br/>
            </w:r>
            <w:r>
              <w:rPr>
                <w:rFonts w:ascii="仿宋_GB2312" w:hAnsi="仿宋_GB2312" w:cs="仿宋_GB2312" w:eastAsia="仿宋_GB2312"/>
              </w:rPr>
              <w:t xml:space="preserve"> 2、中标供应商免费提供相关技术咨询。定期到用户单位回访，及时向用户了解使用情况。上述费用包含在投标报价中。</w:t>
            </w:r>
            <w:r>
              <w:br/>
            </w:r>
            <w:r>
              <w:rPr>
                <w:rFonts w:ascii="仿宋_GB2312" w:hAnsi="仿宋_GB2312" w:cs="仿宋_GB2312" w:eastAsia="仿宋_GB2312"/>
              </w:rPr>
              <w:t xml:space="preserve"> 3、中标供应商须提供常设 24 小时（含节假日）热线服务和长期的免费技术支持。对采购人的售后通知，中标供应商在接报后 2 小时内响应，24 小时内解决问题，不得影响采购人的正常工作业务。</w:t>
            </w:r>
            <w:r>
              <w:br/>
            </w:r>
            <w:r>
              <w:rPr>
                <w:rFonts w:ascii="仿宋_GB2312" w:hAnsi="仿宋_GB2312" w:cs="仿宋_GB2312" w:eastAsia="仿宋_GB2312"/>
                <w:b/>
              </w:rPr>
              <w:t>三、验收</w:t>
            </w:r>
            <w:r>
              <w:br/>
            </w:r>
            <w:r>
              <w:rPr>
                <w:rFonts w:ascii="仿宋_GB2312" w:hAnsi="仿宋_GB2312" w:cs="仿宋_GB2312" w:eastAsia="仿宋_GB2312"/>
              </w:rPr>
              <w:t xml:space="preserve"> 货物送到采购人后由双方根据中标货物的有关国家规定共同验收后履行签收手续。如验收发现不符合要求的，采购人有权退回该批次的货物，供应商负责在5个工作日内重新供应，由此产生的一切费用均由供应商承担。</w:t>
            </w:r>
            <w:r>
              <w:br/>
            </w:r>
            <w:r>
              <w:rPr>
                <w:rFonts w:ascii="仿宋_GB2312" w:hAnsi="仿宋_GB2312" w:cs="仿宋_GB2312" w:eastAsia="仿宋_GB2312"/>
                <w:b/>
              </w:rPr>
              <w:t>四、付款方式</w:t>
            </w:r>
            <w:r>
              <w:br/>
            </w:r>
            <w:r>
              <w:rPr>
                <w:rFonts w:ascii="仿宋_GB2312" w:hAnsi="仿宋_GB2312" w:cs="仿宋_GB2312" w:eastAsia="仿宋_GB2312"/>
              </w:rPr>
              <w:t xml:space="preserve"> 甲方在收到乙方发票后的15个工作日内向乙方支付合同总金额的30%为预付款，当发货金额超过30%以后，按照实际供货情况，根据中标单价及实际供货数量结算，在相应货物由甲方签收后且乙方向甲方开具货物金额相等的发票后1个月内，向乙方支付货款金额。</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7"/>
          <w:b/>
        </w:rPr>
        <w:t>2025年三亚市疾病预防控制中心试剂</w:t>
      </w:r>
      <w:r>
        <w:rPr>
          <w:rFonts w:ascii="仿宋_GB2312" w:hAnsi="仿宋_GB2312" w:cs="仿宋_GB2312" w:eastAsia="仿宋_GB2312"/>
          <w:sz w:val="27"/>
          <w:b/>
        </w:rPr>
        <w:t>及耗材采购项目</w:t>
      </w:r>
    </w:p>
    <w:p>
      <w:pPr>
        <w:pStyle w:val="null3"/>
        <w:jc w:val="center"/>
      </w:pPr>
      <w:r>
        <w:rPr>
          <w:rFonts w:ascii="仿宋_GB2312" w:hAnsi="仿宋_GB2312" w:cs="仿宋_GB2312" w:eastAsia="仿宋_GB2312"/>
          <w:sz w:val="24"/>
          <w:b/>
        </w:rPr>
        <w:t>（具体以实际合同签订为准）</w:t>
      </w:r>
    </w:p>
    <w:p>
      <w:pPr>
        <w:pStyle w:val="null3"/>
        <w:jc w:val="center"/>
      </w:pPr>
      <w:r>
        <w:rPr>
          <w:rFonts w:ascii="仿宋_GB2312" w:hAnsi="仿宋_GB2312" w:cs="仿宋_GB2312" w:eastAsia="仿宋_GB2312"/>
        </w:rPr>
        <w:t xml:space="preserve"> </w:t>
      </w:r>
    </w:p>
    <w:p>
      <w:pPr>
        <w:pStyle w:val="null3"/>
        <w:spacing w:before="105" w:after="105"/>
        <w:jc w:val="center"/>
        <w:outlineLvl w:val="1"/>
      </w:pPr>
      <w:r>
        <w:rPr>
          <w:rFonts w:ascii="仿宋_GB2312" w:hAnsi="仿宋_GB2312" w:cs="仿宋_GB2312" w:eastAsia="仿宋_GB2312"/>
          <w:sz w:val="100"/>
          <w:b/>
        </w:rPr>
        <w:t>供</w:t>
      </w:r>
    </w:p>
    <w:p>
      <w:pPr>
        <w:pStyle w:val="null3"/>
        <w:spacing w:before="105" w:after="105"/>
        <w:jc w:val="center"/>
        <w:outlineLvl w:val="1"/>
      </w:pPr>
      <w:r>
        <w:rPr>
          <w:rFonts w:ascii="仿宋_GB2312" w:hAnsi="仿宋_GB2312" w:cs="仿宋_GB2312" w:eastAsia="仿宋_GB2312"/>
          <w:sz w:val="100"/>
          <w:b/>
        </w:rPr>
        <w:t>货</w:t>
      </w:r>
    </w:p>
    <w:p>
      <w:pPr>
        <w:pStyle w:val="null3"/>
        <w:spacing w:before="105" w:after="105"/>
        <w:jc w:val="center"/>
        <w:outlineLvl w:val="1"/>
      </w:pPr>
      <w:r>
        <w:rPr>
          <w:rFonts w:ascii="仿宋_GB2312" w:hAnsi="仿宋_GB2312" w:cs="仿宋_GB2312" w:eastAsia="仿宋_GB2312"/>
          <w:sz w:val="100"/>
          <w:b/>
        </w:rPr>
        <w:t>合</w:t>
      </w:r>
    </w:p>
    <w:p>
      <w:pPr>
        <w:pStyle w:val="null3"/>
        <w:spacing w:before="105" w:after="105"/>
        <w:jc w:val="center"/>
        <w:outlineLvl w:val="1"/>
      </w:pPr>
      <w:r>
        <w:rPr>
          <w:rFonts w:ascii="仿宋_GB2312" w:hAnsi="仿宋_GB2312" w:cs="仿宋_GB2312" w:eastAsia="仿宋_GB2312"/>
          <w:sz w:val="100"/>
          <w:b/>
        </w:rPr>
        <w:t>同</w:t>
      </w:r>
    </w:p>
    <w:p>
      <w:pPr>
        <w:pStyle w:val="null3"/>
        <w:ind w:firstLine="720"/>
        <w:jc w:val="center"/>
      </w:pPr>
      <w:r>
        <w:rPr>
          <w:rFonts w:ascii="仿宋_GB2312" w:hAnsi="仿宋_GB2312" w:cs="仿宋_GB2312" w:eastAsia="仿宋_GB2312"/>
          <w:sz w:val="36"/>
        </w:rPr>
        <w:t>项目名称：</w:t>
      </w:r>
      <w:r>
        <w:rPr>
          <w:rFonts w:ascii="仿宋_GB2312" w:hAnsi="仿宋_GB2312" w:cs="仿宋_GB2312" w:eastAsia="仿宋_GB2312"/>
          <w:sz w:val="36"/>
          <w:u w:val="single"/>
        </w:rPr>
        <w:t>2025</w:t>
      </w:r>
      <w:r>
        <w:rPr>
          <w:rFonts w:ascii="仿宋_GB2312" w:hAnsi="仿宋_GB2312" w:cs="仿宋_GB2312" w:eastAsia="仿宋_GB2312"/>
          <w:sz w:val="36"/>
          <w:u w:val="single"/>
        </w:rPr>
        <w:t>年三亚市疾病预防控制中心试剂及耗材采购项目</w:t>
      </w:r>
    </w:p>
    <w:p>
      <w:pPr>
        <w:pStyle w:val="null3"/>
        <w:ind w:left="1275"/>
        <w:jc w:val="both"/>
      </w:pPr>
      <w:r>
        <w:rPr>
          <w:rFonts w:ascii="仿宋_GB2312" w:hAnsi="仿宋_GB2312" w:cs="仿宋_GB2312" w:eastAsia="仿宋_GB2312"/>
          <w:sz w:val="36"/>
        </w:rPr>
        <w:t>项目编号：</w:t>
      </w:r>
    </w:p>
    <w:p>
      <w:pPr>
        <w:pStyle w:val="null3"/>
        <w:ind w:left="1275"/>
        <w:jc w:val="both"/>
      </w:pPr>
      <w:r>
        <w:rPr>
          <w:rFonts w:ascii="仿宋_GB2312" w:hAnsi="仿宋_GB2312" w:cs="仿宋_GB2312" w:eastAsia="仿宋_GB2312"/>
          <w:sz w:val="36"/>
        </w:rPr>
        <w:t>包</w:t>
      </w:r>
      <w:r>
        <w:rPr>
          <w:rFonts w:ascii="仿宋_GB2312" w:hAnsi="仿宋_GB2312" w:cs="仿宋_GB2312" w:eastAsia="仿宋_GB2312"/>
          <w:sz w:val="36"/>
        </w:rPr>
        <w:t xml:space="preserve">    </w:t>
      </w:r>
      <w:r>
        <w:rPr>
          <w:rFonts w:ascii="仿宋_GB2312" w:hAnsi="仿宋_GB2312" w:cs="仿宋_GB2312" w:eastAsia="仿宋_GB2312"/>
          <w:sz w:val="36"/>
        </w:rPr>
        <w:t>次：</w:t>
      </w:r>
    </w:p>
    <w:p>
      <w:pPr>
        <w:pStyle w:val="null3"/>
        <w:ind w:left="1275"/>
        <w:jc w:val="both"/>
      </w:pPr>
      <w:r>
        <w:rPr>
          <w:rFonts w:ascii="仿宋_GB2312" w:hAnsi="仿宋_GB2312" w:cs="仿宋_GB2312" w:eastAsia="仿宋_GB2312"/>
          <w:sz w:val="36"/>
        </w:rPr>
        <w:t>合同编号：</w:t>
      </w:r>
    </w:p>
    <w:p>
      <w:pPr>
        <w:pStyle w:val="null3"/>
        <w:ind w:left="1275"/>
        <w:jc w:val="both"/>
      </w:pPr>
      <w:r>
        <w:rPr>
          <w:rFonts w:ascii="仿宋_GB2312" w:hAnsi="仿宋_GB2312" w:cs="仿宋_GB2312" w:eastAsia="仿宋_GB2312"/>
          <w:sz w:val="36"/>
        </w:rPr>
        <w:t>签约地点：</w:t>
      </w:r>
    </w:p>
    <w:p>
      <w:pPr>
        <w:pStyle w:val="null3"/>
        <w:ind w:left="1275"/>
        <w:jc w:val="both"/>
      </w:pPr>
      <w:r>
        <w:rPr>
          <w:rFonts w:ascii="仿宋_GB2312" w:hAnsi="仿宋_GB2312" w:cs="仿宋_GB2312" w:eastAsia="仿宋_GB2312"/>
          <w:sz w:val="36"/>
        </w:rPr>
        <w:t>签订日期：</w:t>
      </w:r>
      <w:r>
        <w:rPr>
          <w:rFonts w:ascii="仿宋_GB2312" w:hAnsi="仿宋_GB2312" w:cs="仿宋_GB2312" w:eastAsia="仿宋_GB2312"/>
          <w:sz w:val="32"/>
        </w:rPr>
        <w:t xml:space="preserve">   </w:t>
      </w:r>
      <w:r>
        <w:rPr>
          <w:rFonts w:ascii="仿宋_GB2312" w:hAnsi="仿宋_GB2312" w:cs="仿宋_GB2312" w:eastAsia="仿宋_GB2312"/>
          <w:sz w:val="36"/>
        </w:rPr>
        <w:t>年</w:t>
      </w:r>
      <w:r>
        <w:rPr>
          <w:rFonts w:ascii="仿宋_GB2312" w:hAnsi="仿宋_GB2312" w:cs="仿宋_GB2312" w:eastAsia="仿宋_GB2312"/>
          <w:sz w:val="36"/>
        </w:rPr>
        <w:t xml:space="preserve">    </w:t>
      </w:r>
      <w:r>
        <w:rPr>
          <w:rFonts w:ascii="仿宋_GB2312" w:hAnsi="仿宋_GB2312" w:cs="仿宋_GB2312" w:eastAsia="仿宋_GB2312"/>
          <w:sz w:val="36"/>
        </w:rPr>
        <w:t>月</w:t>
      </w:r>
      <w:r>
        <w:rPr>
          <w:rFonts w:ascii="仿宋_GB2312" w:hAnsi="仿宋_GB2312" w:cs="仿宋_GB2312" w:eastAsia="仿宋_GB2312"/>
          <w:sz w:val="36"/>
        </w:rPr>
        <w:t xml:space="preserve">    </w:t>
      </w:r>
      <w:r>
        <w:rPr>
          <w:rFonts w:ascii="仿宋_GB2312" w:hAnsi="仿宋_GB2312" w:cs="仿宋_GB2312" w:eastAsia="仿宋_GB2312"/>
          <w:sz w:val="36"/>
        </w:rPr>
        <w:t>日</w:t>
      </w:r>
    </w:p>
    <w:p>
      <w:pPr>
        <w:pStyle w:val="null3"/>
        <w:ind w:left="1275"/>
        <w:jc w:val="both"/>
      </w:pPr>
      <w:r>
        <w:rPr>
          <w:rFonts w:ascii="仿宋_GB2312" w:hAnsi="仿宋_GB2312" w:cs="仿宋_GB2312" w:eastAsia="仿宋_GB2312"/>
          <w:sz w:val="44"/>
          <w:b/>
        </w:rPr>
        <w:t>政府采购供货合同</w:t>
      </w:r>
    </w:p>
    <w:p>
      <w:pPr>
        <w:pStyle w:val="null3"/>
        <w:jc w:val="left"/>
      </w:pPr>
      <w:r>
        <w:rPr>
          <w:rFonts w:ascii="仿宋_GB2312" w:hAnsi="仿宋_GB2312" w:cs="仿宋_GB2312" w:eastAsia="仿宋_GB2312"/>
          <w:sz w:val="28"/>
        </w:rPr>
        <w:t>甲方：</w:t>
      </w:r>
      <w:r>
        <w:rPr>
          <w:rFonts w:ascii="仿宋_GB2312" w:hAnsi="仿宋_GB2312" w:cs="仿宋_GB2312" w:eastAsia="仿宋_GB2312"/>
          <w:sz w:val="28"/>
          <w:u w:val="single"/>
        </w:rPr>
        <w:t>三亚市疾病预防控制中心</w:t>
      </w:r>
    </w:p>
    <w:p>
      <w:pPr>
        <w:pStyle w:val="null3"/>
        <w:jc w:val="left"/>
      </w:pPr>
      <w:r>
        <w:rPr>
          <w:rFonts w:ascii="仿宋_GB2312" w:hAnsi="仿宋_GB2312" w:cs="仿宋_GB2312" w:eastAsia="仿宋_GB2312"/>
          <w:sz w:val="28"/>
        </w:rPr>
        <w:t>乙方：</w:t>
      </w:r>
    </w:p>
    <w:p>
      <w:pPr>
        <w:pStyle w:val="null3"/>
        <w:jc w:val="left"/>
      </w:pPr>
      <w:r>
        <w:rPr>
          <w:rFonts w:ascii="仿宋_GB2312" w:hAnsi="仿宋_GB2312" w:cs="仿宋_GB2312" w:eastAsia="仿宋_GB2312"/>
          <w:sz w:val="28"/>
        </w:rPr>
        <w:t>甲、乙双方根据</w:t>
      </w:r>
      <w:r>
        <w:rPr>
          <w:rFonts w:ascii="仿宋_GB2312" w:hAnsi="仿宋_GB2312" w:cs="仿宋_GB2312" w:eastAsia="仿宋_GB2312"/>
          <w:u w:val="single"/>
        </w:rPr>
        <w:t xml:space="preserve">    </w:t>
      </w:r>
      <w:r>
        <w:rPr>
          <w:rFonts w:ascii="仿宋_GB2312" w:hAnsi="仿宋_GB2312" w:cs="仿宋_GB2312" w:eastAsia="仿宋_GB2312"/>
          <w:sz w:val="28"/>
        </w:rPr>
        <w:t>年</w:t>
      </w:r>
      <w:r>
        <w:rPr>
          <w:rFonts w:ascii="仿宋_GB2312" w:hAnsi="仿宋_GB2312" w:cs="仿宋_GB2312" w:eastAsia="仿宋_GB2312"/>
          <w:u w:val="single"/>
        </w:rPr>
        <w:t xml:space="preserve">    </w:t>
      </w:r>
      <w:r>
        <w:rPr>
          <w:rFonts w:ascii="仿宋_GB2312" w:hAnsi="仿宋_GB2312" w:cs="仿宋_GB2312" w:eastAsia="仿宋_GB2312"/>
          <w:sz w:val="28"/>
        </w:rPr>
        <w:t>月</w:t>
      </w:r>
      <w:r>
        <w:rPr>
          <w:rFonts w:ascii="仿宋_GB2312" w:hAnsi="仿宋_GB2312" w:cs="仿宋_GB2312" w:eastAsia="仿宋_GB2312"/>
          <w:u w:val="single"/>
        </w:rPr>
        <w:t xml:space="preserve">   </w:t>
      </w:r>
      <w:r>
        <w:rPr>
          <w:rFonts w:ascii="仿宋_GB2312" w:hAnsi="仿宋_GB2312" w:cs="仿宋_GB2312" w:eastAsia="仿宋_GB2312"/>
          <w:sz w:val="28"/>
        </w:rPr>
        <w:t>日（</w:t>
      </w:r>
      <w:r>
        <w:rPr>
          <w:rFonts w:ascii="仿宋_GB2312" w:hAnsi="仿宋_GB2312" w:cs="仿宋_GB2312" w:eastAsia="仿宋_GB2312"/>
          <w:sz w:val="28"/>
        </w:rPr>
        <w:t>项目编号：</w:t>
      </w:r>
      <w:r>
        <w:rPr>
          <w:rFonts w:ascii="仿宋_GB2312" w:hAnsi="仿宋_GB2312" w:cs="仿宋_GB2312" w:eastAsia="仿宋_GB2312"/>
        </w:rPr>
        <w:t xml:space="preserve">  </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项目名称：</w:t>
      </w:r>
      <w:r>
        <w:rPr>
          <w:rFonts w:ascii="仿宋_GB2312" w:hAnsi="仿宋_GB2312" w:cs="仿宋_GB2312" w:eastAsia="仿宋_GB2312"/>
          <w:sz w:val="28"/>
          <w:u w:val="single"/>
        </w:rPr>
        <w:t>2025</w:t>
      </w:r>
      <w:r>
        <w:rPr>
          <w:rFonts w:ascii="仿宋_GB2312" w:hAnsi="仿宋_GB2312" w:cs="仿宋_GB2312" w:eastAsia="仿宋_GB2312"/>
          <w:sz w:val="28"/>
          <w:u w:val="single"/>
        </w:rPr>
        <w:t>年三亚市疾控中心试剂及耗材采购项目</w:t>
      </w:r>
      <w:r>
        <w:rPr>
          <w:rFonts w:ascii="仿宋_GB2312" w:hAnsi="仿宋_GB2312" w:cs="仿宋_GB2312" w:eastAsia="仿宋_GB2312"/>
          <w:sz w:val="28"/>
        </w:rPr>
        <w:t>,</w:t>
      </w:r>
      <w:r>
        <w:rPr>
          <w:rFonts w:ascii="仿宋_GB2312" w:hAnsi="仿宋_GB2312" w:cs="仿宋_GB2312" w:eastAsia="仿宋_GB2312"/>
          <w:sz w:val="28"/>
        </w:rPr>
        <w:t>包次：第</w:t>
      </w:r>
      <w:r>
        <w:rPr>
          <w:rFonts w:ascii="仿宋_GB2312" w:hAnsi="仿宋_GB2312" w:cs="仿宋_GB2312" w:eastAsia="仿宋_GB2312"/>
          <w:u w:val="single"/>
        </w:rPr>
        <w:t xml:space="preserve">  </w:t>
      </w:r>
      <w:r>
        <w:rPr>
          <w:rFonts w:ascii="仿宋_GB2312" w:hAnsi="仿宋_GB2312" w:cs="仿宋_GB2312" w:eastAsia="仿宋_GB2312"/>
          <w:sz w:val="28"/>
        </w:rPr>
        <w:t>包</w:t>
      </w:r>
      <w:r>
        <w:rPr>
          <w:rFonts w:ascii="仿宋_GB2312" w:hAnsi="仿宋_GB2312" w:cs="仿宋_GB2312" w:eastAsia="仿宋_GB2312"/>
          <w:sz w:val="28"/>
        </w:rPr>
        <w:t>）</w:t>
      </w:r>
      <w:r>
        <w:rPr>
          <w:rFonts w:ascii="仿宋_GB2312" w:hAnsi="仿宋_GB2312" w:cs="仿宋_GB2312" w:eastAsia="仿宋_GB2312"/>
          <w:sz w:val="28"/>
        </w:rPr>
        <w:t>公开招标</w:t>
      </w:r>
      <w:r>
        <w:rPr>
          <w:rFonts w:ascii="仿宋_GB2312" w:hAnsi="仿宋_GB2312" w:cs="仿宋_GB2312" w:eastAsia="仿宋_GB2312"/>
          <w:sz w:val="28"/>
        </w:rPr>
        <w:t>采购结果及采购文件的要求，经协商</w:t>
      </w:r>
      <w:r>
        <w:rPr>
          <w:rFonts w:ascii="仿宋_GB2312" w:hAnsi="仿宋_GB2312" w:cs="仿宋_GB2312" w:eastAsia="仿宋_GB2312"/>
          <w:sz w:val="28"/>
        </w:rPr>
        <w:t>—致，达成如下货物购销合</w:t>
      </w:r>
      <w:r>
        <w:rPr>
          <w:rFonts w:ascii="仿宋_GB2312" w:hAnsi="仿宋_GB2312" w:cs="仿宋_GB2312" w:eastAsia="仿宋_GB2312"/>
          <w:sz w:val="28"/>
        </w:rPr>
        <w:t>同</w:t>
      </w:r>
      <w:r>
        <w:rPr>
          <w:rFonts w:ascii="仿宋_GB2312" w:hAnsi="仿宋_GB2312" w:cs="仿宋_GB2312" w:eastAsia="仿宋_GB2312"/>
          <w:sz w:val="28"/>
        </w:rPr>
        <w:t>:</w:t>
      </w:r>
    </w:p>
    <w:p>
      <w:pPr>
        <w:pStyle w:val="null3"/>
        <w:ind w:left="555"/>
        <w:jc w:val="left"/>
      </w:pP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货物及其数量、金额等：</w:t>
      </w:r>
    </w:p>
    <w:p>
      <w:pPr>
        <w:pStyle w:val="null3"/>
        <w:ind w:firstLine="560"/>
        <w:jc w:val="left"/>
      </w:pPr>
      <w:r>
        <w:rPr>
          <w:rFonts w:ascii="仿宋_GB2312" w:hAnsi="仿宋_GB2312" w:cs="仿宋_GB2312" w:eastAsia="仿宋_GB2312"/>
          <w:sz w:val="28"/>
        </w:rPr>
        <w:t>详见</w:t>
      </w:r>
      <w:r>
        <w:rPr>
          <w:rFonts w:ascii="仿宋_GB2312" w:hAnsi="仿宋_GB2312" w:cs="仿宋_GB2312" w:eastAsia="仿宋_GB2312"/>
          <w:sz w:val="28"/>
        </w:rPr>
        <w:t>货物明细表。</w:t>
      </w:r>
    </w:p>
    <w:p>
      <w:pPr>
        <w:pStyle w:val="null3"/>
        <w:ind w:left="555"/>
        <w:jc w:val="left"/>
      </w:pPr>
      <w:r>
        <w:rPr>
          <w:rFonts w:ascii="仿宋_GB2312" w:hAnsi="仿宋_GB2312" w:cs="仿宋_GB2312" w:eastAsia="仿宋_GB2312"/>
          <w:sz w:val="28"/>
        </w:rPr>
        <w:t>二</w:t>
      </w:r>
      <w:r>
        <w:rPr>
          <w:rFonts w:ascii="仿宋_GB2312" w:hAnsi="仿宋_GB2312" w:cs="仿宋_GB2312" w:eastAsia="仿宋_GB2312"/>
          <w:sz w:val="28"/>
        </w:rPr>
        <w:t>、交货地点：海南省三亚市吉阳区动漫路</w:t>
      </w:r>
      <w:r>
        <w:rPr>
          <w:rFonts w:ascii="仿宋_GB2312" w:hAnsi="仿宋_GB2312" w:cs="仿宋_GB2312" w:eastAsia="仿宋_GB2312"/>
          <w:sz w:val="28"/>
        </w:rPr>
        <w:t>1</w:t>
      </w:r>
      <w:r>
        <w:rPr>
          <w:rFonts w:ascii="仿宋_GB2312" w:hAnsi="仿宋_GB2312" w:cs="仿宋_GB2312" w:eastAsia="仿宋_GB2312"/>
          <w:sz w:val="28"/>
        </w:rPr>
        <w:t>号</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、付款方式：合同的总金额</w:t>
      </w:r>
      <w:r>
        <w:rPr>
          <w:rFonts w:ascii="仿宋_GB2312" w:hAnsi="仿宋_GB2312" w:cs="仿宋_GB2312" w:eastAsia="仿宋_GB2312"/>
          <w:sz w:val="28"/>
        </w:rPr>
        <w:t>¥</w:t>
      </w:r>
      <w:r>
        <w:rPr>
          <w:rFonts w:ascii="仿宋_GB2312" w:hAnsi="仿宋_GB2312" w:cs="仿宋_GB2312" w:eastAsia="仿宋_GB2312"/>
          <w:sz w:val="32"/>
          <w:u w:val="single"/>
        </w:rPr>
        <w:t xml:space="preserve">        </w:t>
      </w:r>
      <w:r>
        <w:rPr>
          <w:rFonts w:ascii="仿宋_GB2312" w:hAnsi="仿宋_GB2312" w:cs="仿宋_GB2312" w:eastAsia="仿宋_GB2312"/>
          <w:sz w:val="28"/>
        </w:rPr>
        <w:t>元（大写：</w:t>
      </w:r>
      <w:r>
        <w:rPr>
          <w:rFonts w:ascii="仿宋_GB2312" w:hAnsi="仿宋_GB2312" w:cs="仿宋_GB2312" w:eastAsia="仿宋_GB2312"/>
          <w:sz w:val="32"/>
        </w:rPr>
        <w:t xml:space="preserve">   </w:t>
      </w:r>
      <w:r>
        <w:rPr>
          <w:rFonts w:ascii="仿宋_GB2312" w:hAnsi="仿宋_GB2312" w:cs="仿宋_GB2312" w:eastAsia="仿宋_GB2312"/>
          <w:sz w:val="28"/>
        </w:rPr>
        <w:t>），甲方在收到乙方发票后的</w:t>
      </w:r>
      <w:r>
        <w:rPr>
          <w:rFonts w:ascii="仿宋_GB2312" w:hAnsi="仿宋_GB2312" w:cs="仿宋_GB2312" w:eastAsia="仿宋_GB2312"/>
          <w:sz w:val="28"/>
        </w:rPr>
        <w:t>15</w:t>
      </w:r>
      <w:r>
        <w:rPr>
          <w:rFonts w:ascii="仿宋_GB2312" w:hAnsi="仿宋_GB2312" w:cs="仿宋_GB2312" w:eastAsia="仿宋_GB2312"/>
          <w:sz w:val="28"/>
        </w:rPr>
        <w:t>个工作日内向乙方支付合同总金额的</w:t>
      </w:r>
      <w:r>
        <w:rPr>
          <w:rFonts w:ascii="仿宋_GB2312" w:hAnsi="仿宋_GB2312" w:cs="仿宋_GB2312" w:eastAsia="仿宋_GB2312"/>
          <w:sz w:val="28"/>
        </w:rPr>
        <w:t>30%</w:t>
      </w:r>
      <w:r>
        <w:rPr>
          <w:rFonts w:ascii="仿宋_GB2312" w:hAnsi="仿宋_GB2312" w:cs="仿宋_GB2312" w:eastAsia="仿宋_GB2312"/>
          <w:sz w:val="28"/>
        </w:rPr>
        <w:t xml:space="preserve">为预付款，即 </w:t>
      </w:r>
      <w:r>
        <w:rPr>
          <w:rFonts w:ascii="仿宋_GB2312" w:hAnsi="仿宋_GB2312" w:cs="仿宋_GB2312" w:eastAsia="仿宋_GB2312"/>
          <w:sz w:val="28"/>
        </w:rPr>
        <w:t>¥</w:t>
      </w:r>
      <w:r>
        <w:rPr>
          <w:rFonts w:ascii="仿宋_GB2312" w:hAnsi="仿宋_GB2312" w:cs="仿宋_GB2312" w:eastAsia="仿宋_GB2312"/>
          <w:sz w:val="32"/>
          <w:u w:val="single"/>
        </w:rPr>
        <w:t xml:space="preserve">      </w:t>
      </w:r>
      <w:r>
        <w:rPr>
          <w:rFonts w:ascii="仿宋_GB2312" w:hAnsi="仿宋_GB2312" w:cs="仿宋_GB2312" w:eastAsia="仿宋_GB2312"/>
          <w:sz w:val="28"/>
        </w:rPr>
        <w:t>元（大写：）；当发货金额超过</w:t>
      </w:r>
      <w:r>
        <w:rPr>
          <w:rFonts w:ascii="仿宋_GB2312" w:hAnsi="仿宋_GB2312" w:cs="仿宋_GB2312" w:eastAsia="仿宋_GB2312"/>
          <w:sz w:val="28"/>
        </w:rPr>
        <w:t>30%</w:t>
      </w:r>
      <w:r>
        <w:rPr>
          <w:rFonts w:ascii="仿宋_GB2312" w:hAnsi="仿宋_GB2312" w:cs="仿宋_GB2312" w:eastAsia="仿宋_GB2312"/>
          <w:sz w:val="28"/>
        </w:rPr>
        <w:t>以后，按照实际</w:t>
      </w:r>
      <w:r>
        <w:rPr>
          <w:rFonts w:ascii="仿宋_GB2312" w:hAnsi="仿宋_GB2312" w:cs="仿宋_GB2312" w:eastAsia="仿宋_GB2312"/>
          <w:sz w:val="28"/>
        </w:rPr>
        <w:t>供货</w:t>
      </w:r>
      <w:r>
        <w:rPr>
          <w:rFonts w:ascii="仿宋_GB2312" w:hAnsi="仿宋_GB2312" w:cs="仿宋_GB2312" w:eastAsia="仿宋_GB2312"/>
          <w:sz w:val="28"/>
        </w:rPr>
        <w:t>情况，根据中标单价及实际供货数量结算</w:t>
      </w:r>
      <w:r>
        <w:rPr>
          <w:rFonts w:ascii="仿宋_GB2312" w:hAnsi="仿宋_GB2312" w:cs="仿宋_GB2312" w:eastAsia="仿宋_GB2312"/>
          <w:sz w:val="28"/>
        </w:rPr>
        <w:t>，</w:t>
      </w:r>
      <w:r>
        <w:rPr>
          <w:rFonts w:ascii="仿宋_GB2312" w:hAnsi="仿宋_GB2312" w:cs="仿宋_GB2312" w:eastAsia="仿宋_GB2312"/>
          <w:sz w:val="28"/>
        </w:rPr>
        <w:t>在相应货物由甲方签收后且乙方向甲方开具货物金额相等的发票后</w:t>
      </w:r>
      <w:r>
        <w:rPr>
          <w:rFonts w:ascii="仿宋_GB2312" w:hAnsi="仿宋_GB2312" w:cs="仿宋_GB2312" w:eastAsia="仿宋_GB2312"/>
          <w:sz w:val="28"/>
        </w:rPr>
        <w:t>1</w:t>
      </w:r>
      <w:r>
        <w:rPr>
          <w:rFonts w:ascii="仿宋_GB2312" w:hAnsi="仿宋_GB2312" w:cs="仿宋_GB2312" w:eastAsia="仿宋_GB2312"/>
          <w:sz w:val="28"/>
        </w:rPr>
        <w:t>个月内，向乙方支付货款金额。</w:t>
      </w:r>
    </w:p>
    <w:p>
      <w:pPr>
        <w:pStyle w:val="null3"/>
        <w:ind w:firstLine="560"/>
        <w:jc w:val="left"/>
      </w:pPr>
      <w:r>
        <w:rPr>
          <w:rFonts w:ascii="仿宋_GB2312" w:hAnsi="仿宋_GB2312" w:cs="仿宋_GB2312" w:eastAsia="仿宋_GB2312"/>
          <w:sz w:val="28"/>
        </w:rPr>
        <w:t>四</w:t>
      </w:r>
      <w:r>
        <w:rPr>
          <w:rFonts w:ascii="仿宋_GB2312" w:hAnsi="仿宋_GB2312" w:cs="仿宋_GB2312" w:eastAsia="仿宋_GB2312"/>
          <w:sz w:val="28"/>
        </w:rPr>
        <w:t>、履约保证金</w:t>
      </w:r>
      <w:r>
        <w:rPr>
          <w:rFonts w:ascii="仿宋_GB2312" w:hAnsi="仿宋_GB2312" w:cs="仿宋_GB2312" w:eastAsia="仿宋_GB2312"/>
          <w:sz w:val="28"/>
        </w:rPr>
        <w:t>:</w:t>
      </w:r>
      <w:r>
        <w:rPr>
          <w:rFonts w:ascii="仿宋_GB2312" w:hAnsi="仿宋_GB2312" w:cs="仿宋_GB2312" w:eastAsia="仿宋_GB2312"/>
          <w:sz w:val="28"/>
        </w:rPr>
        <w:t>乙方须在签订合同前，向甲方支付合同总金额的</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为履约保证金，即</w:t>
      </w:r>
      <w:r>
        <w:rPr>
          <w:rFonts w:ascii="仿宋_GB2312" w:hAnsi="仿宋_GB2312" w:cs="仿宋_GB2312" w:eastAsia="仿宋_GB2312"/>
          <w:sz w:val="28"/>
        </w:rPr>
        <w:t>¥</w:t>
      </w:r>
      <w:r>
        <w:rPr>
          <w:rFonts w:ascii="仿宋_GB2312" w:hAnsi="仿宋_GB2312" w:cs="仿宋_GB2312" w:eastAsia="仿宋_GB2312"/>
          <w:sz w:val="32"/>
          <w:u w:val="single"/>
        </w:rPr>
        <w:t xml:space="preserve">     </w:t>
      </w:r>
      <w:r>
        <w:rPr>
          <w:rFonts w:ascii="仿宋_GB2312" w:hAnsi="仿宋_GB2312" w:cs="仿宋_GB2312" w:eastAsia="仿宋_GB2312"/>
          <w:sz w:val="28"/>
        </w:rPr>
        <w:t>元（大写：）；履约保证金将在乙方履行完合同所有义务后无息退还，如乙方未能履行合同规定的义务，甲方有权从履约保证金中得到补偿并直接进行扣除。</w:t>
      </w:r>
    </w:p>
    <w:p>
      <w:pPr>
        <w:pStyle w:val="null3"/>
        <w:ind w:firstLine="560"/>
        <w:jc w:val="left"/>
      </w:pPr>
      <w:r>
        <w:rPr>
          <w:rFonts w:ascii="仿宋_GB2312" w:hAnsi="仿宋_GB2312" w:cs="仿宋_GB2312" w:eastAsia="仿宋_GB2312"/>
          <w:sz w:val="28"/>
        </w:rPr>
        <w:t>五</w:t>
      </w:r>
      <w:r>
        <w:rPr>
          <w:rFonts w:ascii="仿宋_GB2312" w:hAnsi="仿宋_GB2312" w:cs="仿宋_GB2312" w:eastAsia="仿宋_GB2312"/>
          <w:sz w:val="28"/>
        </w:rPr>
        <w:t>、</w:t>
      </w:r>
      <w:r>
        <w:rPr>
          <w:rFonts w:ascii="仿宋_GB2312" w:hAnsi="仿宋_GB2312" w:cs="仿宋_GB2312" w:eastAsia="仿宋_GB2312"/>
          <w:sz w:val="28"/>
        </w:rPr>
        <w:t>供货要求</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交付期：合同签订之日至</w:t>
      </w:r>
      <w:r>
        <w:rPr>
          <w:rFonts w:ascii="仿宋_GB2312" w:hAnsi="仿宋_GB2312" w:cs="仿宋_GB2312" w:eastAsia="仿宋_GB2312"/>
          <w:sz w:val="28"/>
        </w:rPr>
        <w:t>2025</w:t>
      </w:r>
      <w:r>
        <w:rPr>
          <w:rFonts w:ascii="仿宋_GB2312" w:hAnsi="仿宋_GB2312" w:cs="仿宋_GB2312" w:eastAsia="仿宋_GB2312"/>
          <w:sz w:val="28"/>
        </w:rPr>
        <w:t>年</w:t>
      </w:r>
      <w:r>
        <w:rPr>
          <w:rFonts w:ascii="仿宋_GB2312" w:hAnsi="仿宋_GB2312" w:cs="仿宋_GB2312" w:eastAsia="仿宋_GB2312"/>
          <w:sz w:val="28"/>
        </w:rPr>
        <w:t>12</w:t>
      </w:r>
      <w:r>
        <w:rPr>
          <w:rFonts w:ascii="仿宋_GB2312" w:hAnsi="仿宋_GB2312" w:cs="仿宋_GB2312" w:eastAsia="仿宋_GB2312"/>
          <w:sz w:val="28"/>
        </w:rPr>
        <w:t>月</w:t>
      </w:r>
      <w:r>
        <w:rPr>
          <w:rFonts w:ascii="仿宋_GB2312" w:hAnsi="仿宋_GB2312" w:cs="仿宋_GB2312" w:eastAsia="仿宋_GB2312"/>
          <w:sz w:val="28"/>
        </w:rPr>
        <w:t>31</w:t>
      </w:r>
      <w:r>
        <w:rPr>
          <w:rFonts w:ascii="仿宋_GB2312" w:hAnsi="仿宋_GB2312" w:cs="仿宋_GB2312" w:eastAsia="仿宋_GB2312"/>
          <w:sz w:val="28"/>
        </w:rPr>
        <w:t>日，有特殊供货期的货物按该货物的供货期供货。</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交货地点</w:t>
      </w:r>
      <w:r>
        <w:rPr>
          <w:rFonts w:ascii="仿宋_GB2312" w:hAnsi="仿宋_GB2312" w:cs="仿宋_GB2312" w:eastAsia="仿宋_GB2312"/>
          <w:sz w:val="28"/>
        </w:rPr>
        <w:t xml:space="preserve">: </w:t>
      </w:r>
      <w:r>
        <w:rPr>
          <w:rFonts w:ascii="仿宋_GB2312" w:hAnsi="仿宋_GB2312" w:cs="仿宋_GB2312" w:eastAsia="仿宋_GB2312"/>
          <w:sz w:val="28"/>
        </w:rPr>
        <w:t>采购人指定地点。</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交货时必须向采购人提供有关货物的安装、调试、使用、维修和保养所需的中文技术文件（图纸、手册、说明书等）。</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货物为近</w:t>
      </w:r>
      <w:r>
        <w:rPr>
          <w:rFonts w:ascii="仿宋_GB2312" w:hAnsi="仿宋_GB2312" w:cs="仿宋_GB2312" w:eastAsia="仿宋_GB2312"/>
          <w:sz w:val="28"/>
        </w:rPr>
        <w:t xml:space="preserve">12 </w:t>
      </w:r>
      <w:r>
        <w:rPr>
          <w:rFonts w:ascii="仿宋_GB2312" w:hAnsi="仿宋_GB2312" w:cs="仿宋_GB2312" w:eastAsia="仿宋_GB2312"/>
          <w:sz w:val="28"/>
        </w:rPr>
        <w:t>个月原厂制造的全新合格产品，无污染、无侵权、无任何缺陷隐患，在中国境内合法、安全使用。货物不侵犯任何第三方的专利、商标。否则，中标供应商须承担对第三方的专利或商标的侵权责任并承担因此而发生的所有费用。</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包装标准为未启封全新包装，序列号、包装箱号与出厂批号一致，并可追索查阅。</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中标供应商必须根据采购人订货的品种、规格、数量及时将货物送达采购人指定地点，并负责运输过程中的车辆、材料和人员的一切安全责任及费用</w:t>
      </w:r>
      <w:r>
        <w:rPr>
          <w:rFonts w:ascii="仿宋_GB2312" w:hAnsi="仿宋_GB2312" w:cs="仿宋_GB2312" w:eastAsia="仿宋_GB2312"/>
          <w:sz w:val="28"/>
        </w:rPr>
        <w:t>。</w:t>
      </w:r>
      <w:r>
        <w:rPr>
          <w:rFonts w:ascii="仿宋_GB2312" w:hAnsi="仿宋_GB2312" w:cs="仿宋_GB2312" w:eastAsia="仿宋_GB2312"/>
          <w:sz w:val="28"/>
        </w:rPr>
        <w:t>上述费用包含在投标报价中。</w:t>
      </w:r>
    </w:p>
    <w:p>
      <w:pPr>
        <w:pStyle w:val="null3"/>
        <w:ind w:firstLine="560"/>
        <w:jc w:val="both"/>
      </w:pPr>
      <w:r>
        <w:rPr>
          <w:rFonts w:ascii="仿宋_GB2312" w:hAnsi="仿宋_GB2312" w:cs="仿宋_GB2312" w:eastAsia="仿宋_GB2312"/>
          <w:sz w:val="28"/>
        </w:rPr>
        <w:t>六、售后服务：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质保期从货物验收合格之日起</w:t>
      </w:r>
      <w:r>
        <w:rPr>
          <w:rFonts w:ascii="仿宋_GB2312" w:hAnsi="仿宋_GB2312" w:cs="仿宋_GB2312" w:eastAsia="仿宋_GB2312"/>
          <w:sz w:val="28"/>
        </w:rPr>
        <w:t>1</w:t>
      </w:r>
      <w:r>
        <w:rPr>
          <w:rFonts w:ascii="仿宋_GB2312" w:hAnsi="仿宋_GB2312" w:cs="仿宋_GB2312" w:eastAsia="仿宋_GB2312"/>
          <w:sz w:val="28"/>
        </w:rPr>
        <w:t>年（特殊试剂按厂家指导执行）。质保期内，如因货物本身缺陷造成各种故障，中标供应商将提供免费负责更换。</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中标供应商免费提供相关技术咨询。定期到用户单位回访，及时向用户了解使用情况。上述费用包含在投标报价中。</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 xml:space="preserve">中标供应商须提供常设 </w:t>
      </w:r>
      <w:r>
        <w:rPr>
          <w:rFonts w:ascii="仿宋_GB2312" w:hAnsi="仿宋_GB2312" w:cs="仿宋_GB2312" w:eastAsia="仿宋_GB2312"/>
          <w:sz w:val="28"/>
        </w:rPr>
        <w:t xml:space="preserve">24 </w:t>
      </w:r>
      <w:r>
        <w:rPr>
          <w:rFonts w:ascii="仿宋_GB2312" w:hAnsi="仿宋_GB2312" w:cs="仿宋_GB2312" w:eastAsia="仿宋_GB2312"/>
          <w:sz w:val="28"/>
        </w:rPr>
        <w:t xml:space="preserve">小时（含节假日）热线服务和长期的免费技术支持。对采购人的售后通知，中标供应商在接报后 </w:t>
      </w:r>
      <w:r>
        <w:rPr>
          <w:rFonts w:ascii="仿宋_GB2312" w:hAnsi="仿宋_GB2312" w:cs="仿宋_GB2312" w:eastAsia="仿宋_GB2312"/>
          <w:sz w:val="28"/>
        </w:rPr>
        <w:t xml:space="preserve">2 </w:t>
      </w:r>
      <w:r>
        <w:rPr>
          <w:rFonts w:ascii="仿宋_GB2312" w:hAnsi="仿宋_GB2312" w:cs="仿宋_GB2312" w:eastAsia="仿宋_GB2312"/>
          <w:sz w:val="28"/>
        </w:rPr>
        <w:t>小时内响应，</w:t>
      </w:r>
      <w:r>
        <w:rPr>
          <w:rFonts w:ascii="仿宋_GB2312" w:hAnsi="仿宋_GB2312" w:cs="仿宋_GB2312" w:eastAsia="仿宋_GB2312"/>
          <w:sz w:val="28"/>
        </w:rPr>
        <w:t xml:space="preserve">24 </w:t>
      </w:r>
      <w:r>
        <w:rPr>
          <w:rFonts w:ascii="仿宋_GB2312" w:hAnsi="仿宋_GB2312" w:cs="仿宋_GB2312" w:eastAsia="仿宋_GB2312"/>
          <w:sz w:val="28"/>
        </w:rPr>
        <w:t>小时内解决问题，不得影响采购人的正常工作业务。</w:t>
      </w:r>
    </w:p>
    <w:p>
      <w:pPr>
        <w:pStyle w:val="null3"/>
        <w:ind w:firstLine="560"/>
        <w:jc w:val="both"/>
      </w:pPr>
      <w:r>
        <w:rPr>
          <w:rFonts w:ascii="仿宋_GB2312" w:hAnsi="仿宋_GB2312" w:cs="仿宋_GB2312" w:eastAsia="仿宋_GB2312"/>
          <w:sz w:val="28"/>
        </w:rPr>
        <w:t>七</w:t>
      </w:r>
      <w:r>
        <w:rPr>
          <w:rFonts w:ascii="仿宋_GB2312" w:hAnsi="仿宋_GB2312" w:cs="仿宋_GB2312" w:eastAsia="仿宋_GB2312"/>
          <w:sz w:val="28"/>
        </w:rPr>
        <w:t>、违约责任</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若乙方未能按本合同约定按期供货的，每逾期供货一次，甲方有权要求乙方支付合同金额总价款</w:t>
      </w:r>
      <w:r>
        <w:rPr>
          <w:rFonts w:ascii="仿宋_GB2312" w:hAnsi="仿宋_GB2312" w:cs="仿宋_GB2312" w:eastAsia="仿宋_GB2312"/>
          <w:sz w:val="28"/>
        </w:rPr>
        <w:t>10%</w:t>
      </w:r>
      <w:r>
        <w:rPr>
          <w:rFonts w:ascii="仿宋_GB2312" w:hAnsi="仿宋_GB2312" w:cs="仿宋_GB2312" w:eastAsia="仿宋_GB2312"/>
          <w:sz w:val="28"/>
        </w:rPr>
        <w:t>的违约金。逾期供货超过</w:t>
      </w:r>
      <w:r>
        <w:rPr>
          <w:rFonts w:ascii="仿宋_GB2312" w:hAnsi="仿宋_GB2312" w:cs="仿宋_GB2312" w:eastAsia="仿宋_GB2312"/>
          <w:sz w:val="28"/>
        </w:rPr>
        <w:t>15</w:t>
      </w:r>
      <w:r>
        <w:rPr>
          <w:rFonts w:ascii="仿宋_GB2312" w:hAnsi="仿宋_GB2312" w:cs="仿宋_GB2312" w:eastAsia="仿宋_GB2312"/>
          <w:sz w:val="28"/>
        </w:rPr>
        <w:t>日的，甲方有权单方解除合同并要求乙方支付合同金额总价款</w:t>
      </w:r>
      <w:r>
        <w:rPr>
          <w:rFonts w:ascii="仿宋_GB2312" w:hAnsi="仿宋_GB2312" w:cs="仿宋_GB2312" w:eastAsia="仿宋_GB2312"/>
          <w:sz w:val="28"/>
        </w:rPr>
        <w:t>20%</w:t>
      </w:r>
      <w:r>
        <w:rPr>
          <w:rFonts w:ascii="仿宋_GB2312" w:hAnsi="仿宋_GB2312" w:cs="仿宋_GB2312" w:eastAsia="仿宋_GB2312"/>
          <w:sz w:val="28"/>
        </w:rPr>
        <w:t>的违约金。</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若乙方所送货物不符合约定要求的，甲方有权要求乙方在五日内更换符合约定的货物，并要求乙方支付合同金额总价款</w:t>
      </w:r>
      <w:r>
        <w:rPr>
          <w:rFonts w:ascii="仿宋_GB2312" w:hAnsi="仿宋_GB2312" w:cs="仿宋_GB2312" w:eastAsia="仿宋_GB2312"/>
          <w:sz w:val="28"/>
        </w:rPr>
        <w:t>8%</w:t>
      </w:r>
      <w:r>
        <w:rPr>
          <w:rFonts w:ascii="仿宋_GB2312" w:hAnsi="仿宋_GB2312" w:cs="仿宋_GB2312" w:eastAsia="仿宋_GB2312"/>
          <w:sz w:val="28"/>
        </w:rPr>
        <w:t>的违约金。乙方所送货物不符合约定要求超过</w:t>
      </w:r>
      <w:r>
        <w:rPr>
          <w:rFonts w:ascii="仿宋_GB2312" w:hAnsi="仿宋_GB2312" w:cs="仿宋_GB2312" w:eastAsia="仿宋_GB2312"/>
          <w:sz w:val="28"/>
        </w:rPr>
        <w:t>2</w:t>
      </w:r>
      <w:r>
        <w:rPr>
          <w:rFonts w:ascii="仿宋_GB2312" w:hAnsi="仿宋_GB2312" w:cs="仿宋_GB2312" w:eastAsia="仿宋_GB2312"/>
          <w:sz w:val="28"/>
        </w:rPr>
        <w:t>次（含</w:t>
      </w:r>
      <w:r>
        <w:rPr>
          <w:rFonts w:ascii="仿宋_GB2312" w:hAnsi="仿宋_GB2312" w:cs="仿宋_GB2312" w:eastAsia="仿宋_GB2312"/>
          <w:sz w:val="28"/>
        </w:rPr>
        <w:t>2</w:t>
      </w:r>
      <w:r>
        <w:rPr>
          <w:rFonts w:ascii="仿宋_GB2312" w:hAnsi="仿宋_GB2312" w:cs="仿宋_GB2312" w:eastAsia="仿宋_GB2312"/>
          <w:sz w:val="28"/>
        </w:rPr>
        <w:t>次）的，甲方有权单方解除合同并要求乙方支付合同金额总价款</w:t>
      </w:r>
      <w:r>
        <w:rPr>
          <w:rFonts w:ascii="仿宋_GB2312" w:hAnsi="仿宋_GB2312" w:cs="仿宋_GB2312" w:eastAsia="仿宋_GB2312"/>
          <w:sz w:val="28"/>
        </w:rPr>
        <w:t>20%</w:t>
      </w:r>
      <w:r>
        <w:rPr>
          <w:rFonts w:ascii="仿宋_GB2312" w:hAnsi="仿宋_GB2312" w:cs="仿宋_GB2312" w:eastAsia="仿宋_GB2312"/>
          <w:sz w:val="28"/>
        </w:rPr>
        <w:t>的违约金。</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任何一方违约的，除应当赔偿守约方损失之外，守约方为维权所支出的诉讼费、律师费、保全费、保险保函费、差旅费等维权必要支出均由违约方承担。</w:t>
      </w:r>
    </w:p>
    <w:p>
      <w:pPr>
        <w:pStyle w:val="null3"/>
        <w:ind w:left="555"/>
        <w:jc w:val="both"/>
      </w:pPr>
      <w:r>
        <w:rPr>
          <w:rFonts w:ascii="仿宋_GB2312" w:hAnsi="仿宋_GB2312" w:cs="仿宋_GB2312" w:eastAsia="仿宋_GB2312"/>
          <w:sz w:val="28"/>
        </w:rPr>
        <w:t>八</w:t>
      </w:r>
      <w:r>
        <w:rPr>
          <w:rFonts w:ascii="仿宋_GB2312" w:hAnsi="仿宋_GB2312" w:cs="仿宋_GB2312" w:eastAsia="仿宋_GB2312"/>
          <w:sz w:val="28"/>
        </w:rPr>
        <w:t>、合同纠纷处理：</w:t>
      </w:r>
    </w:p>
    <w:p>
      <w:pPr>
        <w:pStyle w:val="null3"/>
        <w:ind w:firstLine="560"/>
        <w:jc w:val="both"/>
      </w:pPr>
      <w:r>
        <w:rPr>
          <w:rFonts w:ascii="仿宋_GB2312" w:hAnsi="仿宋_GB2312" w:cs="仿宋_GB2312" w:eastAsia="仿宋_GB2312"/>
          <w:sz w:val="28"/>
        </w:rPr>
        <w:t>本合同执行过程中发生纠纷，作如下处理：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在解释或者执行本合同的过程中出现疑问或发生争议时，双方应通过协商方式解决。</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经协商不能解决的争议，可向甲方所在地法院提起诉讼。</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除有争议部分外，本合同其他部分仍应按合同条款继续履行。</w:t>
      </w:r>
    </w:p>
    <w:p>
      <w:pPr>
        <w:pStyle w:val="null3"/>
        <w:ind w:firstLine="560"/>
        <w:jc w:val="both"/>
      </w:pPr>
      <w:r>
        <w:rPr>
          <w:rFonts w:ascii="仿宋_GB2312" w:hAnsi="仿宋_GB2312" w:cs="仿宋_GB2312" w:eastAsia="仿宋_GB2312"/>
          <w:sz w:val="28"/>
        </w:rPr>
        <w:t>九</w:t>
      </w:r>
      <w:r>
        <w:rPr>
          <w:rFonts w:ascii="仿宋_GB2312" w:hAnsi="仿宋_GB2312" w:cs="仿宋_GB2312" w:eastAsia="仿宋_GB2312"/>
          <w:sz w:val="28"/>
        </w:rPr>
        <w:t>、合同生效：本合同由甲乙双方签字盖章后生效。</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rPr>
        <w:t>、合同鉴定：集中采购机构应当在本合同上签章，以证明本合同条款与采购文件、投标文件的相关要求并且未对采购货物和技术参数进行实质性修改。</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rPr>
        <w:t>一</w:t>
      </w:r>
      <w:r>
        <w:rPr>
          <w:rFonts w:ascii="仿宋_GB2312" w:hAnsi="仿宋_GB2312" w:cs="仿宋_GB2312" w:eastAsia="仿宋_GB2312"/>
          <w:sz w:val="28"/>
        </w:rPr>
        <w:t>、组成本合同的文件包括：</w:t>
      </w:r>
    </w:p>
    <w:p>
      <w:pPr>
        <w:pStyle w:val="null3"/>
        <w:ind w:firstLine="560"/>
        <w:jc w:val="both"/>
      </w:pPr>
      <w:r>
        <w:rPr>
          <w:rFonts w:ascii="仿宋_GB2312" w:hAnsi="仿宋_GB2312" w:cs="仿宋_GB2312" w:eastAsia="仿宋_GB2312"/>
          <w:sz w:val="28"/>
        </w:rPr>
        <w:t>（一）供货合同</w:t>
      </w:r>
    </w:p>
    <w:p>
      <w:pPr>
        <w:pStyle w:val="null3"/>
        <w:ind w:firstLine="560"/>
        <w:jc w:val="both"/>
      </w:pPr>
      <w:r>
        <w:rPr>
          <w:rFonts w:ascii="仿宋_GB2312" w:hAnsi="仿宋_GB2312" w:cs="仿宋_GB2312" w:eastAsia="仿宋_GB2312"/>
          <w:sz w:val="28"/>
        </w:rPr>
        <w:t>（二）中标通知书</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rPr>
        <w:t>二</w:t>
      </w:r>
      <w:r>
        <w:rPr>
          <w:rFonts w:ascii="仿宋_GB2312" w:hAnsi="仿宋_GB2312" w:cs="仿宋_GB2312" w:eastAsia="仿宋_GB2312"/>
          <w:sz w:val="28"/>
        </w:rPr>
        <w:t>、本合同未尽事宜，经双方协商后可签订补充协议，所签订的补充协议与本合同具有同等的法律效力。</w:t>
      </w:r>
    </w:p>
    <w:p>
      <w:pPr>
        <w:pStyle w:val="null3"/>
        <w:ind w:firstLine="560"/>
        <w:jc w:val="both"/>
      </w:pPr>
      <w:r>
        <w:rPr>
          <w:rFonts w:ascii="仿宋_GB2312" w:hAnsi="仿宋_GB2312" w:cs="仿宋_GB2312" w:eastAsia="仿宋_GB2312"/>
          <w:sz w:val="28"/>
        </w:rPr>
        <w:t>十</w:t>
      </w:r>
      <w:r>
        <w:rPr>
          <w:rFonts w:ascii="仿宋_GB2312" w:hAnsi="仿宋_GB2312" w:cs="仿宋_GB2312" w:eastAsia="仿宋_GB2312"/>
          <w:sz w:val="28"/>
        </w:rPr>
        <w:t>三</w:t>
      </w:r>
      <w:r>
        <w:rPr>
          <w:rFonts w:ascii="仿宋_GB2312" w:hAnsi="仿宋_GB2312" w:cs="仿宋_GB2312" w:eastAsia="仿宋_GB2312"/>
          <w:sz w:val="28"/>
        </w:rPr>
        <w:t>、本合同一式六份，甲、乙双方各执两份，财政局和招标采购代理机构各执一份。</w:t>
      </w:r>
    </w:p>
    <w:p>
      <w:pPr>
        <w:pStyle w:val="null3"/>
        <w:jc w:val="both"/>
      </w:pP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8"/>
        </w:rPr>
        <w:t>甲方：</w:t>
      </w:r>
      <w:r>
        <w:rPr>
          <w:rFonts w:ascii="仿宋_GB2312" w:hAnsi="仿宋_GB2312" w:cs="仿宋_GB2312" w:eastAsia="仿宋_GB2312"/>
          <w:sz w:val="28"/>
        </w:rPr>
        <w:t>三亚市疾病预防控制中心</w:t>
      </w:r>
    </w:p>
    <w:p>
      <w:pPr>
        <w:pStyle w:val="null3"/>
        <w:ind w:firstLine="560"/>
        <w:jc w:val="both"/>
      </w:pPr>
      <w:r>
        <w:rPr>
          <w:rFonts w:ascii="仿宋_GB2312" w:hAnsi="仿宋_GB2312" w:cs="仿宋_GB2312" w:eastAsia="仿宋_GB2312"/>
          <w:sz w:val="28"/>
        </w:rPr>
        <w:t>地址：海南省三亚市吉阳区动漫路</w:t>
      </w:r>
      <w:r>
        <w:rPr>
          <w:rFonts w:ascii="仿宋_GB2312" w:hAnsi="仿宋_GB2312" w:cs="仿宋_GB2312" w:eastAsia="仿宋_GB2312"/>
          <w:sz w:val="28"/>
        </w:rPr>
        <w:t>1</w:t>
      </w:r>
      <w:r>
        <w:rPr>
          <w:rFonts w:ascii="仿宋_GB2312" w:hAnsi="仿宋_GB2312" w:cs="仿宋_GB2312" w:eastAsia="仿宋_GB2312"/>
          <w:sz w:val="28"/>
        </w:rPr>
        <w:t>号</w:t>
      </w:r>
    </w:p>
    <w:p>
      <w:pPr>
        <w:pStyle w:val="null3"/>
        <w:ind w:firstLine="560"/>
        <w:jc w:val="both"/>
      </w:pPr>
      <w:r>
        <w:rPr>
          <w:rFonts w:ascii="仿宋_GB2312" w:hAnsi="仿宋_GB2312" w:cs="仿宋_GB2312" w:eastAsia="仿宋_GB2312"/>
          <w:sz w:val="28"/>
        </w:rPr>
        <w:t>法定（授权）代表人：</w:t>
      </w:r>
      <w:r>
        <w:rPr>
          <w:rFonts w:ascii="仿宋_GB2312" w:hAnsi="仿宋_GB2312" w:cs="仿宋_GB2312" w:eastAsia="仿宋_GB2312"/>
          <w:sz w:val="32"/>
          <w:u w:val="single"/>
        </w:rPr>
        <w:t xml:space="preserve">        </w:t>
      </w:r>
      <w:r>
        <w:rPr>
          <w:rFonts w:ascii="仿宋_GB2312" w:hAnsi="仿宋_GB2312" w:cs="仿宋_GB2312" w:eastAsia="仿宋_GB2312"/>
          <w:sz w:val="32"/>
        </w:rPr>
        <w:t xml:space="preserve">               </w:t>
      </w:r>
    </w:p>
    <w:p>
      <w:pPr>
        <w:pStyle w:val="null3"/>
        <w:ind w:firstLine="560"/>
        <w:jc w:val="both"/>
      </w:pPr>
      <w:r>
        <w:rPr>
          <w:rFonts w:ascii="仿宋_GB2312" w:hAnsi="仿宋_GB2312" w:cs="仿宋_GB2312" w:eastAsia="仿宋_GB2312"/>
          <w:sz w:val="28"/>
        </w:rPr>
        <w:t>日期：</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ind w:firstLine="560"/>
        <w:jc w:val="both"/>
      </w:pPr>
      <w:r>
        <w:rPr>
          <w:rFonts w:ascii="仿宋_GB2312" w:hAnsi="仿宋_GB2312" w:cs="仿宋_GB2312" w:eastAsia="仿宋_GB2312"/>
          <w:sz w:val="28"/>
        </w:rPr>
        <w:t>单位名称：三亚市疾病预防控制中心</w:t>
      </w:r>
    </w:p>
    <w:p>
      <w:pPr>
        <w:pStyle w:val="null3"/>
        <w:ind w:firstLine="560"/>
        <w:jc w:val="both"/>
      </w:pPr>
      <w:r>
        <w:rPr>
          <w:rFonts w:ascii="仿宋_GB2312" w:hAnsi="仿宋_GB2312" w:cs="仿宋_GB2312" w:eastAsia="仿宋_GB2312"/>
          <w:sz w:val="28"/>
        </w:rPr>
        <w:t>开户银行：工行三亚河西支行</w:t>
      </w:r>
    </w:p>
    <w:p>
      <w:pPr>
        <w:pStyle w:val="null3"/>
        <w:ind w:firstLine="560"/>
        <w:jc w:val="both"/>
      </w:pPr>
      <w:r>
        <w:rPr>
          <w:rFonts w:ascii="仿宋_GB2312" w:hAnsi="仿宋_GB2312" w:cs="仿宋_GB2312" w:eastAsia="仿宋_GB2312"/>
          <w:sz w:val="28"/>
        </w:rPr>
        <w:t>账</w:t>
      </w:r>
      <w:r>
        <w:rPr>
          <w:rFonts w:ascii="仿宋_GB2312" w:hAnsi="仿宋_GB2312" w:cs="仿宋_GB2312" w:eastAsia="仿宋_GB2312"/>
          <w:sz w:val="28"/>
        </w:rPr>
        <w:t xml:space="preserve">    </w:t>
      </w:r>
      <w:r>
        <w:rPr>
          <w:rFonts w:ascii="仿宋_GB2312" w:hAnsi="仿宋_GB2312" w:cs="仿宋_GB2312" w:eastAsia="仿宋_GB2312"/>
          <w:sz w:val="28"/>
        </w:rPr>
        <w:t>号</w:t>
      </w:r>
      <w:r>
        <w:rPr>
          <w:rFonts w:ascii="仿宋_GB2312" w:hAnsi="仿宋_GB2312" w:cs="仿宋_GB2312" w:eastAsia="仿宋_GB2312"/>
          <w:sz w:val="28"/>
        </w:rPr>
        <w:t>:2201.0290.0902.6402.260</w:t>
      </w:r>
    </w:p>
    <w:p>
      <w:pPr>
        <w:pStyle w:val="null3"/>
        <w:ind w:firstLine="560"/>
        <w:jc w:val="both"/>
      </w:pPr>
      <w:r>
        <w:rPr>
          <w:rFonts w:ascii="仿宋_GB2312" w:hAnsi="仿宋_GB2312" w:cs="仿宋_GB2312" w:eastAsia="仿宋_GB2312"/>
          <w:sz w:val="28"/>
        </w:rPr>
        <w:t>乙方：</w:t>
      </w:r>
    </w:p>
    <w:p>
      <w:pPr>
        <w:pStyle w:val="null3"/>
        <w:ind w:left="1695"/>
        <w:jc w:val="both"/>
      </w:pPr>
      <w:r>
        <w:rPr>
          <w:rFonts w:ascii="仿宋_GB2312" w:hAnsi="仿宋_GB2312" w:cs="仿宋_GB2312" w:eastAsia="仿宋_GB2312"/>
          <w:sz w:val="28"/>
        </w:rPr>
        <w:t>地址：</w:t>
      </w:r>
    </w:p>
    <w:p>
      <w:pPr>
        <w:pStyle w:val="null3"/>
        <w:ind w:firstLine="560"/>
        <w:jc w:val="both"/>
      </w:pPr>
      <w:r>
        <w:rPr>
          <w:rFonts w:ascii="仿宋_GB2312" w:hAnsi="仿宋_GB2312" w:cs="仿宋_GB2312" w:eastAsia="仿宋_GB2312"/>
          <w:sz w:val="28"/>
        </w:rPr>
        <w:t>法定（授权）代表人：</w:t>
      </w:r>
      <w:r>
        <w:rPr>
          <w:rFonts w:ascii="仿宋_GB2312" w:hAnsi="仿宋_GB2312" w:cs="仿宋_GB2312" w:eastAsia="仿宋_GB2312"/>
          <w:sz w:val="32"/>
          <w:u w:val="single"/>
        </w:rPr>
        <w:t xml:space="preserve">        </w:t>
      </w:r>
      <w:r>
        <w:rPr>
          <w:rFonts w:ascii="仿宋_GB2312" w:hAnsi="仿宋_GB2312" w:cs="仿宋_GB2312" w:eastAsia="仿宋_GB2312"/>
          <w:sz w:val="32"/>
        </w:rPr>
        <w:t xml:space="preserve">               </w:t>
      </w:r>
    </w:p>
    <w:p>
      <w:pPr>
        <w:pStyle w:val="null3"/>
        <w:ind w:firstLine="560"/>
        <w:jc w:val="both"/>
      </w:pPr>
      <w:r>
        <w:rPr>
          <w:rFonts w:ascii="仿宋_GB2312" w:hAnsi="仿宋_GB2312" w:cs="仿宋_GB2312" w:eastAsia="仿宋_GB2312"/>
          <w:sz w:val="28"/>
        </w:rPr>
        <w:t>日期：</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 xml:space="preserve"> </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ind w:firstLine="560"/>
        <w:jc w:val="both"/>
      </w:pPr>
      <w:r>
        <w:rPr>
          <w:rFonts w:ascii="仿宋_GB2312" w:hAnsi="仿宋_GB2312" w:cs="仿宋_GB2312" w:eastAsia="仿宋_GB2312"/>
          <w:sz w:val="28"/>
        </w:rPr>
        <w:t>单位名称：</w:t>
      </w:r>
    </w:p>
    <w:p>
      <w:pPr>
        <w:pStyle w:val="null3"/>
        <w:ind w:firstLine="560"/>
        <w:jc w:val="both"/>
      </w:pPr>
      <w:r>
        <w:rPr>
          <w:rFonts w:ascii="仿宋_GB2312" w:hAnsi="仿宋_GB2312" w:cs="仿宋_GB2312" w:eastAsia="仿宋_GB2312"/>
          <w:sz w:val="28"/>
        </w:rPr>
        <w:t>开户银行：</w:t>
      </w:r>
    </w:p>
    <w:p>
      <w:pPr>
        <w:pStyle w:val="null3"/>
        <w:ind w:firstLine="560"/>
        <w:jc w:val="both"/>
      </w:pPr>
      <w:r>
        <w:rPr>
          <w:rFonts w:ascii="仿宋_GB2312" w:hAnsi="仿宋_GB2312" w:cs="仿宋_GB2312" w:eastAsia="仿宋_GB2312"/>
          <w:sz w:val="28"/>
        </w:rPr>
        <w:t>账</w:t>
      </w:r>
      <w:r>
        <w:rPr>
          <w:rFonts w:ascii="仿宋_GB2312" w:hAnsi="仿宋_GB2312" w:cs="仿宋_GB2312" w:eastAsia="仿宋_GB2312"/>
          <w:sz w:val="28"/>
        </w:rPr>
        <w:t xml:space="preserve">    </w:t>
      </w:r>
      <w:r>
        <w:rPr>
          <w:rFonts w:ascii="仿宋_GB2312" w:hAnsi="仿宋_GB2312" w:cs="仿宋_GB2312" w:eastAsia="仿宋_GB2312"/>
          <w:sz w:val="28"/>
        </w:rPr>
        <w:t>号</w:t>
      </w:r>
      <w:r>
        <w:rPr>
          <w:rFonts w:ascii="仿宋_GB2312" w:hAnsi="仿宋_GB2312" w:cs="仿宋_GB2312" w:eastAsia="仿宋_GB2312"/>
          <w:sz w:val="28"/>
        </w:rPr>
        <w:t>:</w:t>
      </w:r>
      <w:r>
        <w:rPr>
          <w:rFonts w:ascii="仿宋_GB2312" w:hAnsi="仿宋_GB2312" w:cs="仿宋_GB2312" w:eastAsia="仿宋_GB2312"/>
          <w:sz w:val="32"/>
        </w:rPr>
        <w:t xml:space="preserve"> </w:t>
      </w:r>
    </w:p>
    <w:p>
      <w:pPr>
        <w:pStyle w:val="null3"/>
        <w:ind w:firstLine="560"/>
        <w:jc w:val="both"/>
      </w:pPr>
      <w:r>
        <w:rPr>
          <w:rFonts w:ascii="仿宋_GB2312" w:hAnsi="仿宋_GB2312" w:cs="仿宋_GB2312" w:eastAsia="仿宋_GB2312"/>
          <w:sz w:val="28"/>
        </w:rPr>
        <w:t>采购代理机构声明地：本合同标的经采购代理依法定程序采购，合同主要条款内容与招标文件的内容一致。</w:t>
      </w:r>
    </w:p>
    <w:p>
      <w:pPr>
        <w:pStyle w:val="null3"/>
        <w:ind w:firstLine="560"/>
        <w:jc w:val="both"/>
      </w:pPr>
      <w:r>
        <w:rPr>
          <w:rFonts w:ascii="仿宋_GB2312" w:hAnsi="仿宋_GB2312" w:cs="仿宋_GB2312" w:eastAsia="仿宋_GB2312"/>
          <w:sz w:val="28"/>
        </w:rPr>
        <w:t>采购代理机构：</w:t>
      </w:r>
    </w:p>
    <w:p>
      <w:pPr>
        <w:pStyle w:val="null3"/>
        <w:ind w:firstLine="560"/>
        <w:jc w:val="both"/>
      </w:pPr>
      <w:r>
        <w:rPr>
          <w:rFonts w:ascii="仿宋_GB2312" w:hAnsi="仿宋_GB2312" w:cs="仿宋_GB2312" w:eastAsia="仿宋_GB2312"/>
          <w:sz w:val="28"/>
        </w:rPr>
        <w:t>经办人：</w:t>
      </w:r>
      <w:r>
        <w:rPr>
          <w:rFonts w:ascii="仿宋_GB2312" w:hAnsi="仿宋_GB2312" w:cs="仿宋_GB2312" w:eastAsia="仿宋_GB2312"/>
          <w:sz w:val="32"/>
          <w:u w:val="single"/>
        </w:rPr>
        <w:t xml:space="preserve">        </w:t>
      </w:r>
      <w:r>
        <w:rPr>
          <w:rFonts w:ascii="仿宋_GB2312" w:hAnsi="仿宋_GB2312" w:cs="仿宋_GB2312" w:eastAsia="仿宋_GB2312"/>
          <w:sz w:val="32"/>
        </w:rPr>
        <w:t xml:space="preserve">                             </w:t>
      </w:r>
    </w:p>
    <w:p>
      <w:pPr>
        <w:pStyle w:val="null3"/>
        <w:ind w:firstLine="560"/>
        <w:jc w:val="both"/>
      </w:pPr>
      <w:r>
        <w:rPr>
          <w:rFonts w:ascii="仿宋_GB2312" w:hAnsi="仿宋_GB2312" w:cs="仿宋_GB2312" w:eastAsia="仿宋_GB2312"/>
          <w:sz w:val="28"/>
        </w:rPr>
        <w:t>日期：</w:t>
      </w:r>
      <w:r>
        <w:rPr>
          <w:rFonts w:ascii="仿宋_GB2312" w:hAnsi="仿宋_GB2312" w:cs="仿宋_GB2312" w:eastAsia="仿宋_GB2312"/>
          <w:sz w:val="32"/>
        </w:rPr>
        <w:t xml:space="preserve">     </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参加政府采购活动前三年内，在经营活动中无环保类行政处罚记录（成立不足三年的从成立之日起计算）</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如投标人所投产品属于二、三类医疗器械产品的须具有医疗器械注册证、医疗器械生产许可证（进口产品除外），属于一类医疗器械产品的须具有产品备案登记凭证、生产企业备案登记凭证（进口产品除外）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参加政府采购活动前三年内，在经营活动中无环保类行政处罚记录（成立不足三年的从成立之日起计算）</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如投标人所投产品属于二、三类医疗器械产品的须具有医疗器械注册证、医疗器械生产许可证（进口产品除外），属于一类医疗器械产品的须具有产品备案登记凭证、生产企业备案登记凭证（进口产品除外）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投标人具有有效期内的《危险化学品经营许可证》和《非药品类易制毒化学品经营备案证明》</w:t>
            </w:r>
          </w:p>
        </w:tc>
        <w:tc>
          <w:tcPr>
            <w:tcW w:type="dxa" w:w="3322"/>
          </w:tcPr>
          <w:p>
            <w:pPr>
              <w:pStyle w:val="null3"/>
              <w:jc w:val="left"/>
            </w:pPr>
            <w:r>
              <w:rPr>
                <w:rFonts w:ascii="仿宋_GB2312" w:hAnsi="仿宋_GB2312" w:cs="仿宋_GB2312" w:eastAsia="仿宋_GB2312"/>
              </w:rPr>
              <w:t>提供相关证明材料复印件并加盖公章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参加政府采购活动前三年内，在经营活动中无环保类行政处罚记录（成立不足三年的从成立之日起计算）</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如投标人所投产品属于二、三类医疗器械产品的须具有医疗器械注册证、医疗器械生产许可证（进口产品除外），属于一类医疗器械产品的须具有产品备案登记凭证、生产企业备案登记凭证（进口产品除外）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参加政府采购活动前三年内，在经营活动中无环保类行政处罚记录（成立不足三年的从成立之日起计算）</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按照招标文件格式提供证明材料并加盖公章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如投标人所投产品属于二、三类医疗器械产品的须具有医疗器械注册证、医疗器械生产许可证（进口产品除外），属于一类医疗器械产品的须具有产品备案登记凭证、生产企业备案登记凭证（进口产品除外）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投标（响应）报价明细表 投标函 无重大违法记录声明函 法定代表人资格证明书或法定代表人授权委托书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投标人所投产品技术参数清楚、明确并能逐条响应招标文件第三章采购需求的“二、技术和服务要求”所有参数要求的得29分。每有一项参数的内容产生负偏离扣0.1分，扣完为止。 注：以商务技术响应表为评审依据，投标人须对所投产品的技术参数真实性负责，提供虚假参数、伪造、变更或虚假响应者，其投标将被否决并上报政府采购主管部门进行严肃处理。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p>
            <w:pPr>
              <w:pStyle w:val="null3"/>
              <w:jc w:val="both"/>
            </w:pPr>
            <w:r>
              <w:rPr>
                <w:rFonts w:ascii="仿宋_GB2312" w:hAnsi="仿宋_GB2312" w:cs="仿宋_GB2312" w:eastAsia="仿宋_GB2312"/>
              </w:rPr>
              <w:t>投标人认为必要的其他补充材料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质量及安全保证措施</w:t>
            </w:r>
          </w:p>
        </w:tc>
        <w:tc>
          <w:tcPr>
            <w:tcW w:type="dxa" w:w="2492"/>
          </w:tcPr>
          <w:p>
            <w:pPr>
              <w:pStyle w:val="null3"/>
              <w:jc w:val="both"/>
            </w:pPr>
            <w:r>
              <w:rPr>
                <w:rFonts w:ascii="仿宋_GB2312" w:hAnsi="仿宋_GB2312" w:cs="仿宋_GB2312" w:eastAsia="仿宋_GB2312"/>
              </w:rPr>
              <w:t>根据投标人针对本项目采购需求及特点制定详细的质量及安全保证措施，包括但不限于：①产品质量保证措施、②出现不合格产品的处理措施、③配送安全管理制度及保障措施。提供上述内容的，每项得 1 分，满分3分，未提供不得分。评标委员会在根据上述提供的内容进行综合评审： A、质量及安全保证措施详尽、完整度高，内容全面、完善，工作管理方法合理有序，工作程序科学、严谨，针对性强，完全满足采购需求，得9分； B、质量及安全保证措施完整度较高，内容较全面、工作管理方法较为合理有序、工作程序比较科学、严谨，针对性较强，较好的满足采购需求，得7分； C、质量及安全保证措施基本完整，基本全面，工作管理方法与工作程序基本合理，有一定的针对性，基本满足采购需求，得5分； D、质量及安全保证措施有严重缺失，内容与采购需求有较大偏差，工作管理方法合理性、有序性有严重欠缺，工作程序规范性、针对性严重不足，无法满足采购需求，得2分； E、质量及安全保证措施未提供不得分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供货配送方案</w:t>
            </w:r>
          </w:p>
        </w:tc>
        <w:tc>
          <w:tcPr>
            <w:tcW w:type="dxa" w:w="2492"/>
          </w:tcPr>
          <w:p>
            <w:pPr>
              <w:pStyle w:val="null3"/>
              <w:jc w:val="both"/>
            </w:pPr>
            <w:r>
              <w:rPr>
                <w:rFonts w:ascii="仿宋_GB2312" w:hAnsi="仿宋_GB2312" w:cs="仿宋_GB2312" w:eastAsia="仿宋_GB2312"/>
              </w:rPr>
              <w:t>根据投标人针对本项目采购需求及特点制定详细的供货配送方案，包括但不限于：①出入库管理制度、②配送流程（配送人员和车辆的配置货物的供应及运输、③产品送达交接及验收方案。提供上述内容的，每项得 1 分，满分3分，未提供不得分。评标委员会在根据上述提供的内容进行综合评审： A、供货配送方案内容能根据实际情况制订，全面合理，逻辑清晰，各部分内容均有详细描述，可落地实施顺畅、能完全满足项目需要，得10分； B、供货配送方案内容全面较详细、各部分内容可具有实施性，基本满足项目需要，得7分； C、供货配送方案内容简陋，各部分内容描述简单，落地实施效果不好的，得5分； D、供货配送方案凭空编造，内容粗糙空洞，不具有可实施性的，得2分； E、供货配送方案仅有标题大纲无内容不得分。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 方案</w:t>
            </w:r>
          </w:p>
        </w:tc>
        <w:tc>
          <w:tcPr>
            <w:tcW w:type="dxa" w:w="2492"/>
          </w:tcPr>
          <w:p>
            <w:pPr>
              <w:pStyle w:val="null3"/>
              <w:jc w:val="both"/>
            </w:pPr>
            <w:r>
              <w:rPr>
                <w:rFonts w:ascii="仿宋_GB2312" w:hAnsi="仿宋_GB2312" w:cs="仿宋_GB2312" w:eastAsia="仿宋_GB2312"/>
              </w:rPr>
              <w:t>根据投标人针对本项目采购需求及特点制定详细的售后服务方案包括但不限于：①售后服务范围及售后服务保障措施、②突发事件保证措施、③备品备件的供应方案、④增值服务方案。提供上述每项内容得1.0分，满分4分，未提供不得分。评标委员会在根据上述提供的内容进行综合评审： A、售后服务方案完整、合理，响应时间、故障排除时间短，反应速度及时，应急预案科学、严谨，针对性强，完全能够保证业务连续性，得9分； B、售后服务方案较完整、合理，响应时间、故障排除时间较短，反应速度较及时，应急预案科学、严谨，针对性较强，能够较好的保证业务连续性，得7分； C、售后服务方案完整性、合理性一般，响应时间、故障排除时间、反应速度基本满足采购需求，应急预案基本科学、严谨，有一定针对性，基本能够保证业务连续性，得5分； D、售后服务方案完整性、合理性有严重欠缺，响应时间、故障排除时间长，反应速度缓慢，应急预案科学性、严谨性、针对性有严重欠缺，不能保证业务连续性，得2分； E、售后响应方案未提供不得分。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投标人自2022年至今，具有类似项目业绩的，每提供一个得1分，最高得3分。 注：以合同签订时间为准，投标文件中提供清晰的合同复印件并加盖公章。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投标人所投产品技术参数清楚、明确并能逐条响应招标文件第三章采购需求的“二、技术和服务要求”所有参数要求的得36.9分。每有一项参数的内容产生负偏离扣0.1分，扣完为止。 注：以商务技术响应表为评审依据，投标人须对所投产品的技术参数真实性负责，提供虚假参数、伪造、变更或虚假响应者，其投标将被否决并上报政府采购主管部门进行严肃处理。</w:t>
            </w:r>
          </w:p>
        </w:tc>
        <w:tc>
          <w:tcPr>
            <w:tcW w:type="dxa" w:w="831"/>
          </w:tcPr>
          <w:p>
            <w:pPr>
              <w:pStyle w:val="null3"/>
              <w:jc w:val="right"/>
            </w:pPr>
            <w:r>
              <w:rPr>
                <w:rFonts w:ascii="仿宋_GB2312" w:hAnsi="仿宋_GB2312" w:cs="仿宋_GB2312" w:eastAsia="仿宋_GB2312"/>
              </w:rPr>
              <w:t>36.9000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p>
            <w:pPr>
              <w:pStyle w:val="null3"/>
              <w:jc w:val="both"/>
            </w:pPr>
            <w:r>
              <w:rPr>
                <w:rFonts w:ascii="仿宋_GB2312" w:hAnsi="仿宋_GB2312" w:cs="仿宋_GB2312" w:eastAsia="仿宋_GB2312"/>
              </w:rPr>
              <w:t>投标人认为必要的其他补充材料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质量及安全保证措施</w:t>
            </w:r>
          </w:p>
        </w:tc>
        <w:tc>
          <w:tcPr>
            <w:tcW w:type="dxa" w:w="2492"/>
          </w:tcPr>
          <w:p>
            <w:pPr>
              <w:pStyle w:val="null3"/>
              <w:jc w:val="both"/>
            </w:pPr>
            <w:r>
              <w:rPr>
                <w:rFonts w:ascii="仿宋_GB2312" w:hAnsi="仿宋_GB2312" w:cs="仿宋_GB2312" w:eastAsia="仿宋_GB2312"/>
              </w:rPr>
              <w:t>根据投标人针对本项目采购需求及特点制定详细的质量及安全保证措施，包括但不限于：①产品质量保证措施、②出现不合格产品的处理措施、③配送安全管理制度及保障措施。提供上述内容的，每项得 1 分，满分3分，未提供不得分。评标委员会在根据上述提供的内容进行综合评审： A、质量及安全保证措施详尽、完整度高，内容全面、完善，工作管理方法合理有序，工作程序科学、严谨，针对性强，完全满足采购需求，得7分； B、质量及安全保证措施完整度较高，内容较全面、工作管理方法较为合理有序、工作程序比较科学、严谨，针对性较强，较好的满足采购需求，得5分； C、质量及安全保证措施基本完整，基本全面，工作管理方法与工作程序基本合理，有一定的针对性，基本满足采购需求，得3分； D、质量及安全保证措施有严重缺失，内容与采购需求有较大偏差，工作管理方法合理性、有序性有严重欠缺，工作程序规范性、针对性严重不足，无法满足采购需求，得1分； E、质量及安全保证措施未提供不得分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供货配送方案</w:t>
            </w:r>
          </w:p>
        </w:tc>
        <w:tc>
          <w:tcPr>
            <w:tcW w:type="dxa" w:w="2492"/>
          </w:tcPr>
          <w:p>
            <w:pPr>
              <w:pStyle w:val="null3"/>
              <w:jc w:val="both"/>
            </w:pPr>
            <w:r>
              <w:rPr>
                <w:rFonts w:ascii="仿宋_GB2312" w:hAnsi="仿宋_GB2312" w:cs="仿宋_GB2312" w:eastAsia="仿宋_GB2312"/>
              </w:rPr>
              <w:t>根据投标人针对本项目采购需求及特点制定详细的供货配送方案，包括但不限于：①出入库管理制度、②配送流程（配送人员和车辆的配置货物的供应及运输、③产品送达交接及验收方案。提供上述内容的，每项得 1 分，满分3分，未提供不得分。评标委员会在根据上述提供的内容进行综合评审： A、供货配送方案内容能根据实际情况制订，全面合理，逻辑清晰，各部分内容均有详细描述，可落地实施顺畅、能完全满足项目需要，得7分； B、供货配送方案内容全面较详细、各部分内容可具有实施性，基本满足项目需要，得5分； C、供货配送方案内容简陋，各部分内容描述简单，落地实施效果不好的，得3分； D、供货配送方案凭空编造，内容粗糙空洞，不具有可实施性的，得1分； E、供货配送方案仅有标题大纲无内容不得分。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采购需求及特点制定详细的售后服务方案包括但不限于：①售后服务范围及售后服务保障措施、②突发事件保证措施、③备品备件的供应方案、④增值服务方案。提供上述每项内容得1.0分，满分4分，未提供不得分。评标委员会在根据上述提供的内容进行综合评审： A、售后服务方案完整、合理，响应时间、故障排除时间短，反应速度及时，应急预案科学、严谨，针对性强，完全能够保证业务连续性，得6.1分； B、售后服务方案较完整、合理，响应时间、故障排除时间较短，反应速度较及时，应急预案科学、严谨，针对性较强，能够较好的保证业务连续性，得5分； C、售后服务方案完整性、合理性一般，响应时间、故障排除时间、反应速度基本满足采购需求，应急预案基本科学、严谨，有一定针对性，基本能够保证业务连续性，得3分； D、售后服务方案完整性、合理性有严重欠缺，响应时间、故障排除时间长，反应速度缓慢，应急预案科学性、严谨性、针对性有严重欠缺，不能保证业务连续性，得1分； E、售后服务方案未提供不得分。</w:t>
            </w:r>
          </w:p>
        </w:tc>
        <w:tc>
          <w:tcPr>
            <w:tcW w:type="dxa" w:w="831"/>
          </w:tcPr>
          <w:p>
            <w:pPr>
              <w:pStyle w:val="null3"/>
              <w:jc w:val="right"/>
            </w:pPr>
            <w:r>
              <w:rPr>
                <w:rFonts w:ascii="仿宋_GB2312" w:hAnsi="仿宋_GB2312" w:cs="仿宋_GB2312" w:eastAsia="仿宋_GB2312"/>
              </w:rPr>
              <w:t>10.1000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投标人自2022年至今，具有类似项目业绩的，每提供一个得1分，最高得3分。 注：以合同签订时间为准，投标文件中提供清晰的合同复印件并加盖公章。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投标人所投产品技术参数清楚、明确并能逐条响应招标文件第三章采购需求的“二、技术和服务要求”所有参数要求的得18.5分。每有一项参数的内容产生负偏离扣0.5分，扣完为止。 注：以商务技术响应表为评审依据，投标人须对所投产品的技术参数真实性负责，提供虚假参数、伪造、变更或虚假响应者，其投标将被否决并上报政府采购主管部门进行严肃处理。</w:t>
            </w:r>
          </w:p>
        </w:tc>
        <w:tc>
          <w:tcPr>
            <w:tcW w:type="dxa" w:w="831"/>
          </w:tcPr>
          <w:p>
            <w:pPr>
              <w:pStyle w:val="null3"/>
              <w:jc w:val="right"/>
            </w:pPr>
            <w:r>
              <w:rPr>
                <w:rFonts w:ascii="仿宋_GB2312" w:hAnsi="仿宋_GB2312" w:cs="仿宋_GB2312" w:eastAsia="仿宋_GB2312"/>
              </w:rPr>
              <w:t>18.5000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p>
            <w:pPr>
              <w:pStyle w:val="null3"/>
              <w:jc w:val="both"/>
            </w:pPr>
            <w:r>
              <w:rPr>
                <w:rFonts w:ascii="仿宋_GB2312" w:hAnsi="仿宋_GB2312" w:cs="仿宋_GB2312" w:eastAsia="仿宋_GB2312"/>
              </w:rPr>
              <w:t>投标人认为必要的其他补充材料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质量及安全保证措施</w:t>
            </w:r>
          </w:p>
        </w:tc>
        <w:tc>
          <w:tcPr>
            <w:tcW w:type="dxa" w:w="2492"/>
          </w:tcPr>
          <w:p>
            <w:pPr>
              <w:pStyle w:val="null3"/>
              <w:jc w:val="both"/>
            </w:pPr>
            <w:r>
              <w:rPr>
                <w:rFonts w:ascii="仿宋_GB2312" w:hAnsi="仿宋_GB2312" w:cs="仿宋_GB2312" w:eastAsia="仿宋_GB2312"/>
              </w:rPr>
              <w:t>根据投标人针对本项目采购需求及特点制定详细的质量及安全保证措施，包括但不限于：①产品质量保证措施、②出现不合格产品的处理措施、③配送安全管理制度及保障措施。提供上述内容的，每项得2 分，满分6分，未提供不得分。评标委员会在根据上述提供的内容进行综合评审： A、质量及安全保证措施详尽、完整度高，内容全面、完善，工作管理方法合理有序，工作程序科学、严谨，针对性强，完全满足采购需求，得10分； B、质量及安全保证措施完整度较高，内容较全面、工作管理方法较为合理有序、工作程序比较科学、严谨，针对性较强，较好的满足采购需求，得7分； C、质量及安全保证措施基本完整，基本全面，工作管理方法与工作程序基本合理，有一定的针对性，基本满足采购需求，得5分； D、质量及安全保证措施有严重缺失，内容与采购需求有较大偏差，工作管理方法合理性、有序性有严重欠缺，工作程序规范性、针对性严重不足，无法满足采购需求，得2分； E、质量及安全保证措施未提供不得分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供货配送方案</w:t>
            </w:r>
          </w:p>
        </w:tc>
        <w:tc>
          <w:tcPr>
            <w:tcW w:type="dxa" w:w="2492"/>
          </w:tcPr>
          <w:p>
            <w:pPr>
              <w:pStyle w:val="null3"/>
              <w:jc w:val="both"/>
            </w:pPr>
            <w:r>
              <w:rPr>
                <w:rFonts w:ascii="仿宋_GB2312" w:hAnsi="仿宋_GB2312" w:cs="仿宋_GB2312" w:eastAsia="仿宋_GB2312"/>
              </w:rPr>
              <w:t>根据投标人针对本项目采购需求及特点制定详细的供货配送方案，包括但不限于：①出入库管理制度、②配送流程（配送人员和车辆的配置货物的供应及运输、③产品送达交接及验收方案。提供上述内容的，每项得 2 分，满分6分，未提供不得分。评标委员会在根据上述提供的内容进行综合评审： A、供货配送方案内容能根据实际情况制订，全面合理，逻辑清晰，各部分内容均有详细描述，可落地实施顺畅、能完全满足项目需要，得10分； B、供货配送方案内容全面较详细、各部分内容可具有实施性，基本满足项目需要，得7分； C、供货配送方案内容简陋，各部分内容描述简单，落地实施效果不好的，得5分； D、供货配送方案凭空编造，内容粗糙空洞，不具有可实施性的，得2分； E、供货配送方案仅有标题大纲无内容不得分。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采购需求及特点制定详细的售后服务方案包括但不限于：①售后服务范围及售后服务保障措施、②突发事件保证措施、③备品备件的供应方案、④增值服务方案。提供上述每项内容得1.5分，满分6分，未提供不得分。评标委员会在根据上述提供的内容进行综合评审： A、售后服务方案完整、合理，响应时间、故障排除时间短，反应速度及时，应急预案科学、严谨，针对性强，完全能够保证业务连续性，得10.5分； B、售后服务方案较完整、合理，响应时间、故障排除时间较短，反应速度较及时，应急预案科学、严谨，针对性较强，能够较好的保证业务连续性，得7分； C、售后服务方案完整性、合理性一般，响应时间、故障排除时间、反应速度基本满足采购需求，应急预案基本科学、严谨，有一定针对性，基本能够保证业务连续性，得5分； D、售后服务方案完整性、合理性有严重欠缺，响应时间、故障排除时间长，反应速度缓慢，应急预案科学性、严谨性、针对性有严重欠缺，不能保证业务连续性，得2分； E、售后服务方案未提供不得分。</w:t>
            </w:r>
          </w:p>
        </w:tc>
        <w:tc>
          <w:tcPr>
            <w:tcW w:type="dxa" w:w="831"/>
          </w:tcPr>
          <w:p>
            <w:pPr>
              <w:pStyle w:val="null3"/>
              <w:jc w:val="right"/>
            </w:pPr>
            <w:r>
              <w:rPr>
                <w:rFonts w:ascii="仿宋_GB2312" w:hAnsi="仿宋_GB2312" w:cs="仿宋_GB2312" w:eastAsia="仿宋_GB2312"/>
              </w:rPr>
              <w:t>16.5000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投标人自2022年至今，具有类似项目业绩的，每提供一个得1分，最高得3分。 注：以合同签订时间为准，投标文件中提供清晰的合同复印件并加盖公章。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投标人所投产品技术参数清楚、明确并能逐条响应招标文件第三章采购需求的“二、技术和服务要求”所有参数要求的得14.5分。每有一项参数的内容产生负偏离扣0.5分，扣完为止。 注：以商务技术响应表为评审依据，投标人须对所投产品的技术参数真实性负责，提供虚假参数、伪造、变更或虚假响应者，其投标将被否决并上报政府采购主管部门进行严肃处理。</w:t>
            </w:r>
          </w:p>
        </w:tc>
        <w:tc>
          <w:tcPr>
            <w:tcW w:type="dxa" w:w="831"/>
          </w:tcPr>
          <w:p>
            <w:pPr>
              <w:pStyle w:val="null3"/>
              <w:jc w:val="right"/>
            </w:pPr>
            <w:r>
              <w:rPr>
                <w:rFonts w:ascii="仿宋_GB2312" w:hAnsi="仿宋_GB2312" w:cs="仿宋_GB2312" w:eastAsia="仿宋_GB2312"/>
              </w:rPr>
              <w:t>14.5000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p>
            <w:pPr>
              <w:pStyle w:val="null3"/>
              <w:jc w:val="both"/>
            </w:pPr>
            <w:r>
              <w:rPr>
                <w:rFonts w:ascii="仿宋_GB2312" w:hAnsi="仿宋_GB2312" w:cs="仿宋_GB2312" w:eastAsia="仿宋_GB2312"/>
              </w:rPr>
              <w:t>投标人认为必要的其他补充材料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质量及安全保证措施</w:t>
            </w:r>
          </w:p>
        </w:tc>
        <w:tc>
          <w:tcPr>
            <w:tcW w:type="dxa" w:w="2492"/>
          </w:tcPr>
          <w:p>
            <w:pPr>
              <w:pStyle w:val="null3"/>
              <w:jc w:val="both"/>
            </w:pPr>
            <w:r>
              <w:rPr>
                <w:rFonts w:ascii="仿宋_GB2312" w:hAnsi="仿宋_GB2312" w:cs="仿宋_GB2312" w:eastAsia="仿宋_GB2312"/>
              </w:rPr>
              <w:t>根据投标人针对本项目采购需求及特点制定详细的质量及安全保证措施，包括但不限于：①产品质量保证措施、②出现不合格产品的处理措施、③配送安全管理制度及保障措施。提供上述内容的，每项得2 分，满分6分，未提供不得分。评标委员会在根据上述提供的内容进行综合评审： A、质量及安全保证措施详尽、完整度高，内容全面、完善，工作管理方法合理有序，工作程序科学、严谨，针对性强，完全满足采购需求，得12分； B、质量及安全保证措施完整度较高，内容较全面、工作管理方法较为合理有序、工作程序比较科学、严谨，针对性较强，较好的满足采购需求，得9分； C、质量及安全保证措施基本完整，基本全面，工作管理方法与工作程序基本合理，有一定的针对性，基本满足采购需求，得6分； D、质量及安全保证措施有严重缺失，内容与采购需求有较大偏差，工作管理方法合理性、有序性有严重欠缺，工作程序规范性、针对性严重不足，无法满足采购需求，得3分； E、质量及安全保证措施未提供不得分。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供货配送方案</w:t>
            </w:r>
          </w:p>
        </w:tc>
        <w:tc>
          <w:tcPr>
            <w:tcW w:type="dxa" w:w="2492"/>
          </w:tcPr>
          <w:p>
            <w:pPr>
              <w:pStyle w:val="null3"/>
              <w:jc w:val="both"/>
            </w:pPr>
            <w:r>
              <w:rPr>
                <w:rFonts w:ascii="仿宋_GB2312" w:hAnsi="仿宋_GB2312" w:cs="仿宋_GB2312" w:eastAsia="仿宋_GB2312"/>
              </w:rPr>
              <w:t>根据投标人针对本项目采购需求及特点制定详细的供货配送方案，包括但不限于：①出入库管理制度、②配送流程（配送人员和车辆的配置货物的供应及运输、③产品送达交接及验收方案。提供上述内容的，每项得 2 分，满分6分，未提供不得分。评标委员会在根据上述提供的内容进行综合评审： A、供货配送方案内容能根据实际情况制订，全面合理，逻辑清晰，各部分内容均有详细描述，可落地实施顺畅、能完全满足项目需要，得11分； B、供货配送方案内容全面较详细、各部分内容可具有实施性，基本满足项目需要，得9分； C、供货配送方案内容简陋，各部分内容描述简单，落地实施效果不好的，得6分； D、供货配送方案凭空编造，内容粗糙空洞，不具有可实施性的，得3分； E、供货配送方案仅有标题大纲无内容不得分。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采购需求及特点制定详细的售后服务方案包括但不限于：①售后服务范围及售后服务保障措施、②突发事件保证措施、③备品备件的供应方案、④增值服务方案。提供上述每项内容得1.5分，满分6分，未提供不得分。评标委员会在根据上述提供的内容进行综合评审： A、售后服务方案完整、合理，响应时间、故障排除时间短，反应速度及时，应急预案科学、严谨，针对性强，完全能够保证业务连续性，得11.5分； B、售后服务方案较完整、合理，响应时间、故障排除时间较短，反应速度较及时，应急预案科学、严谨，针对性较强，能够较好的保证业务连续性，得9分； C、售后服务方案完整性、合理性一般，响应时间、故障排除时间、反应速度基本满足采购需求，应急预案基本科学、严谨，有一定针对性，基本能够保证业务连续性，得6分； D、售后服务方案完整性、合理性有严重欠缺，响应时间、故障排除时间长，反应速度缓慢，应急预案科学性、严谨性、针对性有严重欠缺，不能保证业务连续性，得3分； E、售后服务方案未提供不得分。</w:t>
            </w:r>
          </w:p>
        </w:tc>
        <w:tc>
          <w:tcPr>
            <w:tcW w:type="dxa" w:w="831"/>
          </w:tcPr>
          <w:p>
            <w:pPr>
              <w:pStyle w:val="null3"/>
              <w:jc w:val="right"/>
            </w:pPr>
            <w:r>
              <w:rPr>
                <w:rFonts w:ascii="仿宋_GB2312" w:hAnsi="仿宋_GB2312" w:cs="仿宋_GB2312" w:eastAsia="仿宋_GB2312"/>
              </w:rPr>
              <w:t>17.5000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投标人自2022年至今，具有类似项目业绩的，每提供一个得1分，最高得3分。 注：以合同签订时间为准，投标文件中提供清晰的合同复印件并加盖公章。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2025年三亚市疾病预防控制中心试剂及耗材采购项目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微生物室检验试剂及耗材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微生物室检验试剂及耗材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2265679.59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微生物室检验试剂及耗材（允许进口产品）</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2213455.5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2025年三亚市疾病预防控制中心试剂及耗材采购项目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理化检验试剂及耗材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理化检验试剂及耗材（允许进口）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735791.17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理化检验试剂及耗材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1017414.83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2025年三亚市疾病预防控制中心试剂及耗材采购项目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艾滋病实验室检验试剂及耗材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艾滋病实验室检验试剂及耗材（允许进口）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779600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艾滋病实验室检验试剂及耗材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405485.5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ZT-2025-16-055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2025年三亚市疾病预防控制中心试剂及耗材采购项目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结核病实验室检验试剂及耗材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结核病实验室检验试剂及耗材（允许进口）</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结核病实验室检验试剂及耗材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372058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详见附件：投标人认为必要的其他补充材料</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详见附件：投标人认为必要的其他补充材料</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详见附件：投标人认为必要的其他补充材料</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详见附件：投标人认为必要的其他补充材料</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