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SYZFCG-2025-10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项目名称：三亚市人民医院医疗集团分院物业保洁服务项目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采购包2：河东卫生院物业保洁服务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rPr>
          <w:strike/>
          <w:u w:val="single"/>
        </w:rPr>
      </w:pPr>
    </w:p>
    <w:tbl>
      <w:tblPr>
        <w:tblStyle w:val="4"/>
        <w:tblW w:w="8529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1370"/>
        <w:gridCol w:w="1358"/>
        <w:gridCol w:w="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品目号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序号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服务名称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服务范围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服务要求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服务期限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服务标准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单价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数量</w:t>
            </w:r>
          </w:p>
        </w:tc>
        <w:tc>
          <w:tcPr>
            <w:tcW w:w="1370" w:type="dxa"/>
            <w:noWrap w:val="0"/>
            <w:vAlign w:val="top"/>
          </w:tcPr>
          <w:p>
            <w:r>
              <w:rPr>
                <w:rFonts w:hint="eastAsia"/>
              </w:rPr>
              <w:t>单项总价</w:t>
            </w:r>
          </w:p>
        </w:tc>
        <w:tc>
          <w:tcPr>
            <w:tcW w:w="1363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1</w:t>
            </w: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投标报价（总价）：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服务期限：</w:t>
            </w: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lang w:val="en-US" w:eastAsia="zh-CN"/>
        </w:rPr>
      </w:pPr>
    </w:p>
    <w:p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注:1、服务内容费用明细参照采购需求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2、报价明细表当中的“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投标报价（总价）</w:t>
      </w:r>
      <w:r>
        <w:rPr>
          <w:rFonts w:hint="eastAsia" w:ascii="宋体" w:hAnsi="宋体" w:eastAsia="宋体" w:cs="宋体"/>
          <w:sz w:val="24"/>
          <w:szCs w:val="24"/>
        </w:rPr>
        <w:t>”须与开标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一览表中的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“投标报价（总价）”</w:t>
      </w:r>
      <w:r>
        <w:rPr>
          <w:rFonts w:hint="eastAsia" w:ascii="宋体" w:hAnsi="宋体" w:eastAsia="宋体" w:cs="宋体"/>
          <w:sz w:val="24"/>
          <w:szCs w:val="24"/>
        </w:rPr>
        <w:t>保持一致。</w:t>
      </w:r>
    </w:p>
    <w:p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采购包2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:河东卫生院物业保洁服务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预算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（最高限价）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：¥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1566000.00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元/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年，投标人按三年费用进行投标报价，并附上每年投标报价明细表，以上费用为完成本项目服务所需的全部费用。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706F9"/>
    <w:rsid w:val="5E065B7A"/>
    <w:rsid w:val="5F116A6B"/>
    <w:rsid w:val="6B7706F9"/>
    <w:rsid w:val="7563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2025-06-09T11:07:00Z</dcterms:created>
  <dc:creator>去吧皮卡丘</dc:creator>
  <cp:lastModifiedBy>去吧皮卡丘</cp:lastModifiedBy>
  <dcterms:modified xsi:type="dcterms:W3CDTF">2025-06-10T02:12:24Z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