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95" w:hanging="199" w:hangingChars="55"/>
        <w:jc w:val="center"/>
        <w:rPr>
          <w:rFonts w:hint="eastAsia" w:ascii="楷体" w:hAnsi="楷体" w:eastAsia="楷体" w:cs="楷体"/>
          <w:b/>
          <w:bCs/>
          <w:color w:val="auto"/>
          <w:sz w:val="36"/>
          <w:szCs w:val="36"/>
          <w:highlight w:val="none"/>
        </w:rPr>
      </w:pPr>
      <w:r>
        <w:rPr>
          <w:rFonts w:hint="eastAsia" w:ascii="楷体" w:hAnsi="楷体" w:eastAsia="楷体" w:cs="楷体"/>
          <w:b/>
          <w:bCs/>
          <w:color w:val="auto"/>
          <w:sz w:val="36"/>
          <w:szCs w:val="36"/>
          <w:highlight w:val="none"/>
          <w:lang w:val="en-US" w:eastAsia="zh-CN"/>
        </w:rPr>
        <w:t>上海交通大学医学院附属上海儿童医学中心海南医院</w:t>
      </w:r>
    </w:p>
    <w:p>
      <w:pPr>
        <w:spacing w:before="73" w:line="226" w:lineRule="auto"/>
        <w:jc w:val="center"/>
        <w:rPr>
          <w:rFonts w:hint="eastAsia" w:ascii="楷体" w:hAnsi="楷体" w:eastAsia="楷体" w:cs="楷体"/>
          <w:b/>
          <w:bCs/>
          <w:color w:val="auto"/>
          <w:sz w:val="36"/>
          <w:szCs w:val="36"/>
          <w:highlight w:val="none"/>
          <w:lang w:eastAsia="zh-CN"/>
        </w:rPr>
      </w:pPr>
      <w:r>
        <w:rPr>
          <w:rFonts w:hint="eastAsia" w:ascii="楷体" w:hAnsi="楷体" w:eastAsia="楷体" w:cs="楷体"/>
          <w:b/>
          <w:bCs/>
          <w:color w:val="auto"/>
          <w:spacing w:val="8"/>
          <w:sz w:val="36"/>
          <w:szCs w:val="36"/>
          <w:highlight w:val="none"/>
          <w:lang w:val="en-US" w:eastAsia="zh-CN"/>
        </w:rPr>
        <w:t>保安</w:t>
      </w:r>
      <w:r>
        <w:rPr>
          <w:rFonts w:hint="eastAsia" w:ascii="楷体" w:hAnsi="楷体" w:eastAsia="楷体" w:cs="楷体"/>
          <w:b/>
          <w:bCs/>
          <w:color w:val="auto"/>
          <w:spacing w:val="8"/>
          <w:sz w:val="36"/>
          <w:szCs w:val="36"/>
          <w:highlight w:val="none"/>
          <w:lang w:eastAsia="zh-CN"/>
        </w:rPr>
        <w:t>服务合同（</w:t>
      </w:r>
      <w:r>
        <w:rPr>
          <w:rFonts w:hint="eastAsia" w:ascii="楷体" w:hAnsi="楷体" w:eastAsia="楷体" w:cs="楷体"/>
          <w:b/>
          <w:bCs/>
          <w:color w:val="auto"/>
          <w:spacing w:val="8"/>
          <w:sz w:val="36"/>
          <w:szCs w:val="36"/>
          <w:highlight w:val="none"/>
          <w:lang w:val="en-US" w:eastAsia="zh-CN"/>
        </w:rPr>
        <w:t>范本</w:t>
      </w:r>
      <w:r>
        <w:rPr>
          <w:rFonts w:hint="eastAsia" w:ascii="楷体" w:hAnsi="楷体" w:eastAsia="楷体" w:cs="楷体"/>
          <w:b/>
          <w:bCs/>
          <w:color w:val="auto"/>
          <w:spacing w:val="8"/>
          <w:sz w:val="36"/>
          <w:szCs w:val="36"/>
          <w:highlight w:val="none"/>
          <w:lang w:eastAsia="zh-CN"/>
        </w:rPr>
        <w:t>）</w:t>
      </w:r>
    </w:p>
    <w:p>
      <w:pPr>
        <w:keepNext w:val="0"/>
        <w:keepLines w:val="0"/>
        <w:pageBreakBefore w:val="0"/>
        <w:kinsoku/>
        <w:wordWrap/>
        <w:overflowPunct/>
        <w:topLinePunct w:val="0"/>
        <w:autoSpaceDE/>
        <w:autoSpaceDN/>
        <w:bidi w:val="0"/>
        <w:spacing w:line="480" w:lineRule="exact"/>
        <w:ind w:right="0" w:rightChars="0"/>
        <w:jc w:val="both"/>
        <w:rPr>
          <w:rFonts w:hint="eastAsia" w:ascii="楷体" w:hAnsi="楷体" w:eastAsia="楷体" w:cs="楷体"/>
          <w:color w:val="auto"/>
          <w:sz w:val="28"/>
          <w:szCs w:val="28"/>
          <w:highlight w:val="none"/>
        </w:rPr>
      </w:pPr>
    </w:p>
    <w:p>
      <w:pPr>
        <w:keepNext/>
        <w:keepLines/>
        <w:widowControl w:val="0"/>
        <w:spacing w:before="50" w:beforeLines="50" w:beforeAutospacing="0" w:afterLines="0" w:afterAutospacing="0" w:line="360" w:lineRule="auto"/>
        <w:ind w:left="420" w:leftChars="200" w:firstLine="0" w:firstLineChars="0"/>
        <w:jc w:val="both"/>
        <w:outlineLvl w:val="1"/>
        <w:rPr>
          <w:rFonts w:hint="eastAsia" w:ascii="楷体" w:hAnsi="楷体" w:eastAsia="楷体" w:cs="楷体"/>
          <w:color w:val="auto"/>
          <w:kern w:val="2"/>
          <w:sz w:val="28"/>
          <w:szCs w:val="24"/>
          <w:highlight w:val="none"/>
          <w:lang w:val="en-US" w:eastAsia="zh-CN" w:bidi="ar-SA"/>
        </w:rPr>
      </w:pPr>
    </w:p>
    <w:p>
      <w:pPr>
        <w:pStyle w:val="4"/>
        <w:rPr>
          <w:rFonts w:hint="eastAsia" w:ascii="楷体" w:hAnsi="楷体" w:eastAsia="楷体" w:cs="楷体"/>
          <w:color w:val="auto"/>
          <w:highlight w:val="none"/>
        </w:rPr>
      </w:pPr>
    </w:p>
    <w:p>
      <w:pPr>
        <w:spacing w:line="700" w:lineRule="exact"/>
        <w:ind w:firstLine="1440" w:firstLineChars="45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项目名称：</w:t>
      </w:r>
    </w:p>
    <w:p>
      <w:pPr>
        <w:spacing w:line="700" w:lineRule="exact"/>
        <w:ind w:firstLine="1440" w:firstLineChars="450"/>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项目编号：</w:t>
      </w:r>
    </w:p>
    <w:p>
      <w:pPr>
        <w:spacing w:line="700" w:lineRule="exact"/>
        <w:ind w:firstLine="1440" w:firstLineChars="45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合同编号：</w:t>
      </w:r>
    </w:p>
    <w:p>
      <w:pPr>
        <w:spacing w:line="480" w:lineRule="auto"/>
        <w:ind w:right="57"/>
        <w:jc w:val="left"/>
        <w:outlineLvl w:val="0"/>
        <w:rPr>
          <w:rFonts w:hint="eastAsia" w:ascii="楷体" w:hAnsi="楷体" w:eastAsia="楷体" w:cs="楷体"/>
          <w:b/>
          <w:bCs/>
          <w:color w:val="auto"/>
          <w:sz w:val="28"/>
          <w:szCs w:val="28"/>
          <w:highlight w:val="none"/>
          <w:u w:val="single"/>
        </w:rPr>
      </w:pPr>
    </w:p>
    <w:p>
      <w:pPr>
        <w:ind w:firstLine="2502" w:firstLineChars="890"/>
        <w:rPr>
          <w:rFonts w:hint="eastAsia" w:ascii="楷体" w:hAnsi="楷体" w:eastAsia="楷体" w:cs="楷体"/>
          <w:b/>
          <w:bCs/>
          <w:color w:val="auto"/>
          <w:sz w:val="28"/>
          <w:szCs w:val="28"/>
          <w:highlight w:val="none"/>
          <w:u w:val="single"/>
        </w:rPr>
      </w:pPr>
    </w:p>
    <w:p>
      <w:pPr>
        <w:jc w:val="center"/>
        <w:rPr>
          <w:rFonts w:hint="eastAsia" w:ascii="楷体" w:hAnsi="楷体" w:eastAsia="楷体" w:cs="楷体"/>
          <w:b/>
          <w:color w:val="auto"/>
          <w:sz w:val="30"/>
          <w:szCs w:val="30"/>
          <w:highlight w:val="none"/>
          <w:u w:val="single"/>
        </w:rPr>
      </w:pPr>
      <w:r>
        <w:rPr>
          <w:rFonts w:hint="eastAsia" w:ascii="楷体" w:hAnsi="楷体" w:eastAsia="楷体" w:cs="楷体"/>
          <w:b/>
          <w:color w:val="auto"/>
          <w:sz w:val="30"/>
          <w:szCs w:val="30"/>
          <w:highlight w:val="none"/>
        </w:rPr>
        <w:t>甲方：</w:t>
      </w:r>
      <w:r>
        <w:rPr>
          <w:rFonts w:hint="eastAsia" w:ascii="楷体" w:hAnsi="楷体" w:eastAsia="楷体" w:cs="楷体"/>
          <w:color w:val="auto"/>
          <w:sz w:val="30"/>
          <w:szCs w:val="30"/>
          <w:highlight w:val="none"/>
          <w:lang w:val="en-US" w:eastAsia="zh-CN"/>
        </w:rPr>
        <w:t>上海交通大学医学院附属上海儿童医学中心海南医院</w:t>
      </w:r>
    </w:p>
    <w:p>
      <w:pPr>
        <w:ind w:firstLine="2078" w:firstLineChars="690"/>
        <w:rPr>
          <w:rFonts w:hint="eastAsia" w:ascii="楷体" w:hAnsi="楷体" w:eastAsia="楷体" w:cs="楷体"/>
          <w:b/>
          <w:color w:val="auto"/>
          <w:sz w:val="30"/>
          <w:szCs w:val="30"/>
          <w:highlight w:val="none"/>
        </w:rPr>
      </w:pPr>
    </w:p>
    <w:p>
      <w:pPr>
        <w:ind w:firstLine="904" w:firstLineChars="300"/>
        <w:rPr>
          <w:rFonts w:hint="eastAsia" w:ascii="楷体" w:hAnsi="楷体" w:eastAsia="楷体" w:cs="楷体"/>
          <w:color w:val="auto"/>
          <w:sz w:val="30"/>
          <w:szCs w:val="30"/>
          <w:highlight w:val="none"/>
          <w:u w:val="single"/>
        </w:rPr>
      </w:pPr>
      <w:r>
        <w:rPr>
          <w:rFonts w:hint="eastAsia" w:ascii="楷体" w:hAnsi="楷体" w:eastAsia="楷体" w:cs="楷体"/>
          <w:b/>
          <w:color w:val="auto"/>
          <w:sz w:val="30"/>
          <w:szCs w:val="30"/>
          <w:highlight w:val="none"/>
        </w:rPr>
        <w:t>乙方：</w:t>
      </w:r>
    </w:p>
    <w:p>
      <w:pPr>
        <w:ind w:firstLine="2727" w:firstLineChars="970"/>
        <w:rPr>
          <w:rFonts w:hint="eastAsia" w:ascii="楷体" w:hAnsi="楷体" w:eastAsia="楷体" w:cs="楷体"/>
          <w:b/>
          <w:color w:val="auto"/>
          <w:sz w:val="28"/>
          <w:szCs w:val="28"/>
          <w:highlight w:val="none"/>
          <w:u w:val="single"/>
        </w:rPr>
      </w:pPr>
    </w:p>
    <w:p>
      <w:pPr>
        <w:ind w:firstLine="2727" w:firstLineChars="970"/>
        <w:rPr>
          <w:rFonts w:hint="eastAsia" w:ascii="楷体" w:hAnsi="楷体" w:eastAsia="楷体" w:cs="楷体"/>
          <w:b/>
          <w:color w:val="auto"/>
          <w:sz w:val="28"/>
          <w:szCs w:val="28"/>
          <w:highlight w:val="none"/>
          <w:u w:val="single"/>
        </w:rPr>
      </w:pPr>
    </w:p>
    <w:p>
      <w:pPr>
        <w:keepNext/>
        <w:keepLines/>
        <w:widowControl w:val="0"/>
        <w:spacing w:before="50" w:beforeLines="50" w:beforeAutospacing="0" w:afterLines="0" w:afterAutospacing="0" w:line="360" w:lineRule="auto"/>
        <w:ind w:left="420" w:leftChars="200" w:firstLine="0" w:firstLineChars="0"/>
        <w:jc w:val="both"/>
        <w:outlineLvl w:val="1"/>
        <w:rPr>
          <w:rFonts w:hint="eastAsia" w:ascii="楷体" w:hAnsi="楷体" w:eastAsia="楷体" w:cs="楷体"/>
          <w:color w:val="auto"/>
          <w:kern w:val="2"/>
          <w:sz w:val="28"/>
          <w:szCs w:val="24"/>
          <w:highlight w:val="none"/>
          <w:lang w:val="en-US" w:eastAsia="zh-CN" w:bidi="ar-SA"/>
        </w:rPr>
      </w:pPr>
    </w:p>
    <w:p>
      <w:pPr>
        <w:ind w:firstLine="2389" w:firstLineChars="850"/>
        <w:rPr>
          <w:rFonts w:hint="eastAsia" w:ascii="楷体" w:hAnsi="楷体" w:eastAsia="楷体" w:cs="楷体"/>
          <w:b/>
          <w:color w:val="auto"/>
          <w:sz w:val="28"/>
          <w:szCs w:val="28"/>
          <w:highlight w:val="none"/>
        </w:rPr>
      </w:pPr>
      <w:r>
        <w:rPr>
          <w:rFonts w:hint="eastAsia" w:ascii="楷体" w:hAnsi="楷体" w:eastAsia="楷体" w:cs="楷体"/>
          <w:b/>
          <w:color w:val="auto"/>
          <w:sz w:val="28"/>
          <w:szCs w:val="28"/>
          <w:highlight w:val="none"/>
        </w:rPr>
        <w:t>签订日期：    年    月    日</w:t>
      </w: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color w:val="auto"/>
          <w:sz w:val="24"/>
          <w:highlight w:val="none"/>
        </w:rPr>
      </w:pPr>
    </w:p>
    <w:p>
      <w:pPr>
        <w:rPr>
          <w:rFonts w:hint="eastAsia" w:ascii="楷体" w:hAnsi="楷体" w:eastAsia="楷体" w:cs="楷体"/>
          <w:b/>
          <w:color w:val="auto"/>
          <w:sz w:val="44"/>
          <w:szCs w:val="44"/>
          <w:highlight w:val="none"/>
        </w:rPr>
      </w:pPr>
      <w:r>
        <w:rPr>
          <w:rFonts w:hint="eastAsia" w:ascii="楷体" w:hAnsi="楷体" w:eastAsia="楷体" w:cs="楷体"/>
          <w:b/>
          <w:color w:val="auto"/>
          <w:sz w:val="44"/>
          <w:szCs w:val="44"/>
          <w:highlight w:val="none"/>
        </w:rPr>
        <w:br w:type="page"/>
      </w:r>
    </w:p>
    <w:p>
      <w:pPr>
        <w:snapToGrid w:val="0"/>
        <w:spacing w:line="600" w:lineRule="exact"/>
        <w:jc w:val="center"/>
        <w:rPr>
          <w:rFonts w:hint="eastAsia" w:ascii="楷体" w:hAnsi="楷体" w:eastAsia="楷体" w:cs="楷体"/>
          <w:b/>
          <w:color w:val="auto"/>
          <w:sz w:val="44"/>
          <w:szCs w:val="44"/>
          <w:highlight w:val="none"/>
        </w:rPr>
      </w:pPr>
      <w:r>
        <w:rPr>
          <w:rFonts w:hint="eastAsia" w:ascii="楷体" w:hAnsi="楷体" w:eastAsia="楷体" w:cs="楷体"/>
          <w:b/>
          <w:color w:val="auto"/>
          <w:sz w:val="44"/>
          <w:szCs w:val="44"/>
          <w:highlight w:val="none"/>
        </w:rPr>
        <w:t>安保服务合同</w:t>
      </w:r>
    </w:p>
    <w:p>
      <w:pPr>
        <w:snapToGrid w:val="0"/>
        <w:spacing w:line="600" w:lineRule="exact"/>
        <w:jc w:val="center"/>
        <w:rPr>
          <w:rFonts w:hint="eastAsia" w:ascii="楷体" w:hAnsi="楷体" w:eastAsia="楷体" w:cs="楷体"/>
          <w:b/>
          <w:color w:val="auto"/>
          <w:sz w:val="44"/>
          <w:szCs w:val="44"/>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甲方：上海交通大学医学院附属上海儿童医学中心海南医院</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地址：三亚市吉阳区迎宾路339号</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联系人：     ，联系电话：</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乙方：</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地址：</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联系人：     ，联系电话：</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甲乙双方根据《中华人民共和国政府采购法》、《中华人民共和国民法典》和有关法律法规，并依据</w:t>
      </w:r>
      <w:r>
        <w:rPr>
          <w:rFonts w:hint="eastAsia" w:ascii="楷体" w:hAnsi="楷体" w:eastAsia="楷体" w:cs="楷体"/>
          <w:color w:val="auto"/>
          <w:sz w:val="30"/>
          <w:szCs w:val="30"/>
          <w:highlight w:val="none"/>
          <w:lang w:val="en-US" w:eastAsia="zh-CN"/>
        </w:rPr>
        <w:t>2025</w:t>
      </w:r>
      <w:r>
        <w:rPr>
          <w:rFonts w:hint="eastAsia" w:ascii="楷体" w:hAnsi="楷体" w:eastAsia="楷体" w:cs="楷体"/>
          <w:color w:val="auto"/>
          <w:sz w:val="30"/>
          <w:szCs w:val="30"/>
          <w:highlight w:val="none"/>
          <w:lang w:eastAsia="zh-CN"/>
        </w:rPr>
        <w:t xml:space="preserve">年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月</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日《</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》的采购结果和招标文件的要求，遵循平等、自愿、公平和诚实信用原则，双方就相关事项协商一致，签订本合同。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一、服务位置与面积</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1.位置：三亚市迎宾路339号。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2</w:t>
      </w:r>
      <w:r>
        <w:rPr>
          <w:rFonts w:hint="eastAsia" w:ascii="楷体" w:hAnsi="楷体" w:eastAsia="楷体" w:cs="楷体"/>
          <w:color w:val="auto"/>
          <w:sz w:val="30"/>
          <w:szCs w:val="30"/>
          <w:highlight w:val="none"/>
          <w:lang w:eastAsia="zh-CN"/>
        </w:rPr>
        <w:t>.总建筑面积：</w:t>
      </w:r>
      <w:r>
        <w:rPr>
          <w:rFonts w:hint="eastAsia" w:ascii="楷体" w:hAnsi="楷体" w:eastAsia="楷体" w:cs="楷体"/>
          <w:color w:val="auto"/>
          <w:sz w:val="30"/>
          <w:szCs w:val="30"/>
          <w:highlight w:val="none"/>
          <w:lang w:val="en-US" w:eastAsia="zh-CN"/>
        </w:rPr>
        <w:t>99506.61</w:t>
      </w:r>
      <w:r>
        <w:rPr>
          <w:rFonts w:hint="eastAsia" w:ascii="楷体" w:hAnsi="楷体" w:eastAsia="楷体" w:cs="楷体"/>
          <w:color w:val="auto"/>
          <w:sz w:val="30"/>
          <w:szCs w:val="30"/>
          <w:highlight w:val="none"/>
          <w:lang w:eastAsia="zh-CN"/>
        </w:rPr>
        <w:t>万m²。其中医疗综合楼建筑面积</w:t>
      </w:r>
      <w:r>
        <w:rPr>
          <w:rFonts w:hint="eastAsia" w:ascii="楷体" w:hAnsi="楷体" w:eastAsia="楷体" w:cs="楷体"/>
          <w:color w:val="auto"/>
          <w:sz w:val="30"/>
          <w:szCs w:val="30"/>
          <w:highlight w:val="none"/>
          <w:lang w:val="en-US" w:eastAsia="zh-CN"/>
        </w:rPr>
        <w:t>64479.62</w:t>
      </w:r>
      <w:r>
        <w:rPr>
          <w:rFonts w:hint="eastAsia" w:ascii="楷体" w:hAnsi="楷体" w:eastAsia="楷体" w:cs="楷体"/>
          <w:color w:val="auto"/>
          <w:sz w:val="30"/>
          <w:szCs w:val="30"/>
          <w:highlight w:val="none"/>
          <w:lang w:eastAsia="zh-CN"/>
        </w:rPr>
        <w:t>㎡，后勤保障楼：39</w:t>
      </w:r>
      <w:r>
        <w:rPr>
          <w:rFonts w:hint="eastAsia" w:ascii="楷体" w:hAnsi="楷体" w:eastAsia="楷体" w:cs="楷体"/>
          <w:color w:val="auto"/>
          <w:sz w:val="30"/>
          <w:szCs w:val="30"/>
          <w:highlight w:val="none"/>
          <w:lang w:val="en-US" w:eastAsia="zh-CN"/>
        </w:rPr>
        <w:t>40.7</w:t>
      </w:r>
      <w:r>
        <w:rPr>
          <w:rFonts w:hint="eastAsia" w:ascii="楷体" w:hAnsi="楷体" w:eastAsia="楷体" w:cs="楷体"/>
          <w:color w:val="auto"/>
          <w:sz w:val="30"/>
          <w:szCs w:val="30"/>
          <w:highlight w:val="none"/>
          <w:lang w:eastAsia="zh-CN"/>
        </w:rPr>
        <w:t>㎡,计生服务中心大楼：</w:t>
      </w:r>
      <w:r>
        <w:rPr>
          <w:rFonts w:hint="eastAsia" w:ascii="楷体" w:hAnsi="楷体" w:eastAsia="楷体" w:cs="楷体"/>
          <w:color w:val="auto"/>
          <w:sz w:val="30"/>
          <w:szCs w:val="30"/>
          <w:highlight w:val="none"/>
          <w:lang w:val="en-US" w:eastAsia="zh-CN"/>
        </w:rPr>
        <w:t>4336.21</w:t>
      </w:r>
      <w:r>
        <w:rPr>
          <w:rFonts w:hint="eastAsia" w:ascii="楷体" w:hAnsi="楷体" w:eastAsia="楷体" w:cs="楷体"/>
          <w:color w:val="auto"/>
          <w:sz w:val="30"/>
          <w:szCs w:val="30"/>
          <w:highlight w:val="none"/>
          <w:lang w:eastAsia="zh-CN"/>
        </w:rPr>
        <w:t>㎡,专家周转楼：</w:t>
      </w:r>
      <w:r>
        <w:rPr>
          <w:rFonts w:hint="eastAsia" w:ascii="楷体" w:hAnsi="楷体" w:eastAsia="楷体" w:cs="楷体"/>
          <w:color w:val="auto"/>
          <w:sz w:val="30"/>
          <w:szCs w:val="30"/>
          <w:highlight w:val="none"/>
          <w:lang w:val="en-US" w:eastAsia="zh-CN"/>
        </w:rPr>
        <w:t>3117.04</w:t>
      </w:r>
      <w:r>
        <w:rPr>
          <w:rFonts w:hint="eastAsia" w:ascii="楷体" w:hAnsi="楷体" w:eastAsia="楷体" w:cs="楷体"/>
          <w:color w:val="auto"/>
          <w:sz w:val="30"/>
          <w:szCs w:val="30"/>
          <w:highlight w:val="none"/>
          <w:lang w:eastAsia="zh-CN"/>
        </w:rPr>
        <w:t>㎡,氧气站房</w:t>
      </w:r>
      <w:r>
        <w:rPr>
          <w:rFonts w:hint="eastAsia" w:ascii="楷体" w:hAnsi="楷体" w:eastAsia="楷体" w:cs="楷体"/>
          <w:color w:val="auto"/>
          <w:sz w:val="30"/>
          <w:szCs w:val="30"/>
          <w:highlight w:val="none"/>
          <w:lang w:val="en-US" w:eastAsia="zh-CN"/>
        </w:rPr>
        <w:t>122.64</w:t>
      </w:r>
      <w:r>
        <w:rPr>
          <w:rFonts w:hint="eastAsia" w:ascii="楷体" w:hAnsi="楷体" w:eastAsia="楷体" w:cs="楷体"/>
          <w:color w:val="auto"/>
          <w:sz w:val="30"/>
          <w:szCs w:val="30"/>
          <w:highlight w:val="none"/>
          <w:lang w:eastAsia="zh-CN"/>
        </w:rPr>
        <w:t>㎡，门卫室</w:t>
      </w:r>
      <w:r>
        <w:rPr>
          <w:rFonts w:hint="eastAsia" w:ascii="楷体" w:hAnsi="楷体" w:eastAsia="楷体" w:cs="楷体"/>
          <w:color w:val="auto"/>
          <w:sz w:val="30"/>
          <w:szCs w:val="30"/>
          <w:highlight w:val="none"/>
          <w:lang w:val="en-US" w:eastAsia="zh-CN"/>
        </w:rPr>
        <w:t>32</w:t>
      </w:r>
      <w:r>
        <w:rPr>
          <w:rFonts w:hint="eastAsia" w:ascii="楷体" w:hAnsi="楷体" w:eastAsia="楷体" w:cs="楷体"/>
          <w:color w:val="auto"/>
          <w:sz w:val="30"/>
          <w:szCs w:val="30"/>
          <w:highlight w:val="none"/>
          <w:lang w:eastAsia="zh-CN"/>
        </w:rPr>
        <w:t>㎡，地下室面积：</w:t>
      </w:r>
      <w:r>
        <w:rPr>
          <w:rFonts w:hint="eastAsia" w:ascii="楷体" w:hAnsi="楷体" w:eastAsia="楷体" w:cs="楷体"/>
          <w:color w:val="auto"/>
          <w:sz w:val="30"/>
          <w:szCs w:val="30"/>
          <w:highlight w:val="none"/>
          <w:lang w:val="en-US" w:eastAsia="zh-CN"/>
        </w:rPr>
        <w:t>20713</w:t>
      </w:r>
      <w:r>
        <w:rPr>
          <w:rFonts w:hint="eastAsia" w:ascii="楷体" w:hAnsi="楷体" w:eastAsia="楷体" w:cs="楷体"/>
          <w:color w:val="auto"/>
          <w:sz w:val="30"/>
          <w:szCs w:val="30"/>
          <w:highlight w:val="none"/>
          <w:lang w:eastAsia="zh-CN"/>
        </w:rPr>
        <w:t>㎡，架空层建筑面积</w:t>
      </w:r>
      <w:r>
        <w:rPr>
          <w:rFonts w:hint="eastAsia" w:ascii="楷体" w:hAnsi="楷体" w:eastAsia="楷体" w:cs="楷体"/>
          <w:color w:val="auto"/>
          <w:sz w:val="30"/>
          <w:szCs w:val="30"/>
          <w:highlight w:val="none"/>
          <w:lang w:val="en-US" w:eastAsia="zh-CN"/>
        </w:rPr>
        <w:t>2170.67</w:t>
      </w:r>
      <w:r>
        <w:rPr>
          <w:rFonts w:hint="eastAsia" w:ascii="楷体" w:hAnsi="楷体" w:eastAsia="楷体" w:cs="楷体"/>
          <w:color w:val="auto"/>
          <w:sz w:val="30"/>
          <w:szCs w:val="30"/>
          <w:highlight w:val="none"/>
          <w:lang w:eastAsia="zh-CN"/>
        </w:rPr>
        <w:t>㎡，太阳能补偿面积</w:t>
      </w:r>
      <w:r>
        <w:rPr>
          <w:rFonts w:hint="eastAsia" w:ascii="楷体" w:hAnsi="楷体" w:eastAsia="楷体" w:cs="楷体"/>
          <w:color w:val="auto"/>
          <w:sz w:val="30"/>
          <w:szCs w:val="30"/>
          <w:highlight w:val="none"/>
          <w:lang w:val="en-US" w:eastAsia="zh-CN"/>
        </w:rPr>
        <w:t>594.73</w:t>
      </w:r>
      <w:r>
        <w:rPr>
          <w:rFonts w:hint="eastAsia" w:ascii="楷体" w:hAnsi="楷体" w:eastAsia="楷体" w:cs="楷体"/>
          <w:color w:val="auto"/>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3.</w:t>
      </w:r>
      <w:r>
        <w:rPr>
          <w:rFonts w:hint="eastAsia" w:ascii="楷体" w:hAnsi="楷体" w:eastAsia="楷体" w:cs="楷体"/>
          <w:color w:val="auto"/>
          <w:sz w:val="30"/>
          <w:szCs w:val="30"/>
          <w:highlight w:val="none"/>
          <w:lang w:eastAsia="zh-CN"/>
        </w:rPr>
        <w:t>发热门诊楼：1200㎡。</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4</w:t>
      </w:r>
      <w:r>
        <w:rPr>
          <w:rFonts w:hint="eastAsia" w:ascii="楷体" w:hAnsi="楷体" w:eastAsia="楷体" w:cs="楷体"/>
          <w:color w:val="auto"/>
          <w:sz w:val="30"/>
          <w:szCs w:val="30"/>
          <w:highlight w:val="none"/>
          <w:lang w:eastAsia="zh-CN"/>
        </w:rPr>
        <w:t>.绿化面积：11517㎡。</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二、服务范围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乙方为甲方提供物业管理服务与安保服务，具体包括：</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en-US" w:eastAsia="zh-CN"/>
        </w:rPr>
        <w:t>二</w:t>
      </w:r>
      <w:r>
        <w:rPr>
          <w:rFonts w:hint="eastAsia" w:ascii="楷体" w:hAnsi="楷体" w:eastAsia="楷体" w:cs="楷体"/>
          <w:color w:val="auto"/>
          <w:sz w:val="28"/>
          <w:szCs w:val="28"/>
          <w:highlight w:val="none"/>
          <w:lang w:eastAsia="zh-CN"/>
        </w:rPr>
        <w:t>）安保服务</w:t>
      </w:r>
      <w:r>
        <w:rPr>
          <w:rFonts w:hint="eastAsia" w:ascii="楷体" w:hAnsi="楷体" w:eastAsia="楷体" w:cs="楷体"/>
          <w:color w:val="auto"/>
          <w:sz w:val="28"/>
          <w:szCs w:val="28"/>
          <w:highlight w:val="none"/>
          <w:lang w:val="en-US" w:eastAsia="zh-CN"/>
        </w:rPr>
        <w:t>内容</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医院公共秩序的维护，重点区域的固定值班、安全巡视等秩序维护与管理。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车辆进出管理、车辆疏导与停放管理，停车系统的设施设备巡查管理。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3</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消防监控中心24小时双岗值班、消防设施设备的巡查管理。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4</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安防监控中心24小时双岗值班、安防设施设备的巡查管理。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5</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配合</w:t>
      </w:r>
      <w:r>
        <w:rPr>
          <w:rFonts w:hint="eastAsia" w:ascii="楷体" w:hAnsi="楷体" w:eastAsia="楷体" w:cs="楷体"/>
          <w:color w:val="auto"/>
          <w:sz w:val="28"/>
          <w:szCs w:val="28"/>
          <w:highlight w:val="none"/>
          <w:lang w:val="en-US" w:eastAsia="zh-CN"/>
        </w:rPr>
        <w:t>甲方</w:t>
      </w:r>
      <w:r>
        <w:rPr>
          <w:rFonts w:hint="eastAsia" w:ascii="楷体" w:hAnsi="楷体" w:eastAsia="楷体" w:cs="楷体"/>
          <w:color w:val="auto"/>
          <w:sz w:val="28"/>
          <w:szCs w:val="28"/>
          <w:highlight w:val="none"/>
        </w:rPr>
        <w:t>做好安全生产档案管理制度。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6</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配合</w:t>
      </w:r>
      <w:r>
        <w:rPr>
          <w:rFonts w:hint="eastAsia" w:ascii="楷体" w:hAnsi="楷体" w:eastAsia="楷体" w:cs="楷体"/>
          <w:color w:val="auto"/>
          <w:sz w:val="28"/>
          <w:szCs w:val="28"/>
          <w:highlight w:val="none"/>
          <w:lang w:val="en-US" w:eastAsia="zh-CN"/>
        </w:rPr>
        <w:t>甲方</w:t>
      </w:r>
      <w:r>
        <w:rPr>
          <w:rFonts w:hint="eastAsia" w:ascii="楷体" w:hAnsi="楷体" w:eastAsia="楷体" w:cs="楷体"/>
          <w:color w:val="auto"/>
          <w:sz w:val="28"/>
          <w:szCs w:val="28"/>
          <w:highlight w:val="none"/>
        </w:rPr>
        <w:t>做好新职工安全生产培训。</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7</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配合公安机关做好联防联控工作。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8</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配合</w:t>
      </w:r>
      <w:r>
        <w:rPr>
          <w:rFonts w:hint="eastAsia" w:ascii="楷体" w:hAnsi="楷体" w:eastAsia="楷体" w:cs="楷体"/>
          <w:color w:val="auto"/>
          <w:sz w:val="28"/>
          <w:szCs w:val="28"/>
          <w:highlight w:val="none"/>
          <w:lang w:val="en-US" w:eastAsia="zh-CN"/>
        </w:rPr>
        <w:t>甲方</w:t>
      </w:r>
      <w:r>
        <w:rPr>
          <w:rFonts w:hint="eastAsia" w:ascii="楷体" w:hAnsi="楷体" w:eastAsia="楷体" w:cs="楷体"/>
          <w:color w:val="auto"/>
          <w:sz w:val="28"/>
          <w:szCs w:val="28"/>
          <w:highlight w:val="none"/>
        </w:rPr>
        <w:t>做好安排反恐、防震减灾演练。</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rPr>
        <w:t>9</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配合</w:t>
      </w:r>
      <w:r>
        <w:rPr>
          <w:rFonts w:hint="eastAsia" w:ascii="楷体" w:hAnsi="楷体" w:eastAsia="楷体" w:cs="楷体"/>
          <w:color w:val="auto"/>
          <w:sz w:val="28"/>
          <w:szCs w:val="28"/>
          <w:highlight w:val="none"/>
          <w:lang w:val="en-US" w:eastAsia="zh-CN"/>
        </w:rPr>
        <w:t>甲方</w:t>
      </w:r>
      <w:r>
        <w:rPr>
          <w:rFonts w:hint="eastAsia" w:ascii="楷体" w:hAnsi="楷体" w:eastAsia="楷体" w:cs="楷体"/>
          <w:color w:val="auto"/>
          <w:sz w:val="28"/>
          <w:szCs w:val="28"/>
          <w:highlight w:val="none"/>
        </w:rPr>
        <w:t>组织职工消防知识培训，消防设备使用，消防演练等</w:t>
      </w:r>
      <w:r>
        <w:rPr>
          <w:rFonts w:hint="eastAsia" w:ascii="楷体" w:hAnsi="楷体" w:eastAsia="楷体" w:cs="楷体"/>
          <w:color w:val="auto"/>
          <w:sz w:val="28"/>
          <w:szCs w:val="28"/>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10</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做好服务范围内的物业交接。</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11.全院日常搬运家具、物资等服务。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三、安保服务标准与目标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在</w:t>
      </w:r>
      <w:r>
        <w:rPr>
          <w:rFonts w:hint="eastAsia" w:ascii="楷体" w:hAnsi="楷体" w:eastAsia="楷体" w:cs="楷体"/>
          <w:color w:val="auto"/>
          <w:sz w:val="28"/>
          <w:szCs w:val="28"/>
          <w:highlight w:val="none"/>
          <w:lang w:eastAsia="zh-CN"/>
        </w:rPr>
        <w:t>安保</w:t>
      </w:r>
      <w:r>
        <w:rPr>
          <w:rFonts w:hint="eastAsia" w:ascii="楷体" w:hAnsi="楷体" w:eastAsia="楷体" w:cs="楷体"/>
          <w:color w:val="auto"/>
          <w:sz w:val="28"/>
          <w:szCs w:val="28"/>
          <w:highlight w:val="none"/>
        </w:rPr>
        <w:t>服务过程中运用</w:t>
      </w:r>
      <w:r>
        <w:rPr>
          <w:rFonts w:hint="eastAsia" w:ascii="楷体" w:hAnsi="楷体" w:eastAsia="楷体" w:cs="楷体"/>
          <w:color w:val="auto"/>
          <w:sz w:val="28"/>
          <w:szCs w:val="28"/>
          <w:highlight w:val="none"/>
          <w:lang w:eastAsia="zh-CN"/>
        </w:rPr>
        <w:t>相关</w:t>
      </w:r>
      <w:r>
        <w:rPr>
          <w:rFonts w:hint="eastAsia" w:ascii="楷体" w:hAnsi="楷体" w:eastAsia="楷体" w:cs="楷体"/>
          <w:color w:val="auto"/>
          <w:sz w:val="28"/>
          <w:szCs w:val="28"/>
          <w:highlight w:val="none"/>
        </w:rPr>
        <w:t>质量管理体系</w:t>
      </w:r>
      <w:r>
        <w:rPr>
          <w:rFonts w:hint="eastAsia" w:ascii="楷体" w:hAnsi="楷体" w:eastAsia="楷体" w:cs="楷体"/>
          <w:color w:val="auto"/>
          <w:sz w:val="28"/>
          <w:szCs w:val="28"/>
          <w:highlight w:val="none"/>
          <w:lang w:eastAsia="zh-CN"/>
        </w:rPr>
        <w:t>进行管理</w:t>
      </w:r>
      <w:r>
        <w:rPr>
          <w:rFonts w:hint="eastAsia" w:ascii="楷体" w:hAnsi="楷体" w:eastAsia="楷体" w:cs="楷体"/>
          <w:color w:val="auto"/>
          <w:sz w:val="28"/>
          <w:szCs w:val="28"/>
          <w:highlight w:val="none"/>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rPr>
        <w:t>按照投标文件服务方案标准，但须优于或等于招标文件要求的各项服务标准。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3.做好平安医院建设和全省医疗机构消防安全管理标准化达标创建项目的工作。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四、人员要求与资源配置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乙方应确保派驻医院的人员身体健康、无犯罪记录等。</w:t>
      </w:r>
      <w:r>
        <w:rPr>
          <w:rFonts w:hint="eastAsia" w:ascii="楷体" w:hAnsi="楷体" w:eastAsia="楷体" w:cs="楷体"/>
          <w:color w:val="auto"/>
          <w:sz w:val="30"/>
          <w:szCs w:val="30"/>
          <w:highlight w:val="none"/>
          <w:lang w:eastAsia="zh-CN"/>
        </w:rPr>
        <w:t>详细的岗位设置及工作时间详见本合同附件3。合同期间乙方应根据甲方的业务发展变化按甲方的要求增减，原则合同总价款不变，如业务发展客观需要增加物业人员，双方通过补充协议解决。</w:t>
      </w:r>
      <w:r>
        <w:rPr>
          <w:rFonts w:hint="eastAsia" w:ascii="楷体" w:hAnsi="楷体" w:eastAsia="楷体" w:cs="楷体"/>
          <w:color w:val="auto"/>
          <w:sz w:val="30"/>
          <w:szCs w:val="30"/>
          <w:highlight w:val="none"/>
          <w:lang w:val="en-US" w:eastAsia="zh-CN"/>
        </w:rPr>
        <w:t>其他要求具体如下：</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val="en-US"/>
        </w:rPr>
      </w:pP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en-US" w:eastAsia="zh-CN"/>
        </w:rPr>
        <w:t>一</w:t>
      </w: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en-US" w:eastAsia="zh-CN"/>
        </w:rPr>
        <w:t>安保人员要求</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1.均</w:t>
      </w:r>
      <w:r>
        <w:rPr>
          <w:rFonts w:hint="eastAsia" w:ascii="楷体" w:hAnsi="楷体" w:eastAsia="楷体" w:cs="楷体"/>
          <w:color w:val="auto"/>
          <w:sz w:val="28"/>
          <w:szCs w:val="28"/>
          <w:highlight w:val="none"/>
        </w:rPr>
        <w:t>应具有保安员证书、消防员证书等岗位证书。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2.</w:t>
      </w:r>
      <w:r>
        <w:rPr>
          <w:rFonts w:hint="eastAsia" w:ascii="楷体" w:hAnsi="楷体" w:eastAsia="楷体" w:cs="楷体"/>
          <w:color w:val="auto"/>
          <w:sz w:val="28"/>
          <w:szCs w:val="28"/>
          <w:highlight w:val="none"/>
        </w:rPr>
        <w:t>年龄范围在18～45岁之间（管理人员除外）。转业退伍军人优先录用，且提供相关证明文件。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3.</w:t>
      </w:r>
      <w:r>
        <w:rPr>
          <w:rFonts w:hint="eastAsia" w:ascii="楷体" w:hAnsi="楷体" w:eastAsia="楷体" w:cs="楷体"/>
          <w:color w:val="auto"/>
          <w:sz w:val="28"/>
          <w:szCs w:val="28"/>
          <w:highlight w:val="none"/>
        </w:rPr>
        <w:t>管理岗位人员相关工作经验不少于3年。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4.</w:t>
      </w:r>
      <w:r>
        <w:rPr>
          <w:rFonts w:hint="eastAsia" w:ascii="楷体" w:hAnsi="楷体" w:eastAsia="楷体" w:cs="楷体"/>
          <w:color w:val="auto"/>
          <w:sz w:val="28"/>
          <w:szCs w:val="28"/>
          <w:highlight w:val="none"/>
        </w:rPr>
        <w:t>本项目的服务团队人员名单，包括姓名、身份证号码、年龄、联系方式、证书、工作经验等详细信息。(详见投标文件或附件)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5.</w:t>
      </w:r>
      <w:r>
        <w:rPr>
          <w:rFonts w:hint="eastAsia" w:ascii="楷体" w:hAnsi="楷体" w:eastAsia="楷体" w:cs="楷体"/>
          <w:color w:val="auto"/>
          <w:sz w:val="28"/>
          <w:szCs w:val="28"/>
          <w:highlight w:val="none"/>
        </w:rPr>
        <w:t>提供的服务团队人员、数量</w:t>
      </w: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en-US" w:eastAsia="zh-CN"/>
        </w:rPr>
        <w:t>未经甲方同意，</w:t>
      </w:r>
      <w:r>
        <w:rPr>
          <w:rFonts w:hint="eastAsia" w:ascii="楷体" w:hAnsi="楷体" w:eastAsia="楷体" w:cs="楷体"/>
          <w:color w:val="auto"/>
          <w:sz w:val="28"/>
          <w:szCs w:val="28"/>
          <w:highlight w:val="none"/>
          <w:lang w:eastAsia="zh-CN"/>
        </w:rPr>
        <w:t>不得</w:t>
      </w:r>
      <w:r>
        <w:rPr>
          <w:rFonts w:hint="eastAsia" w:ascii="楷体" w:hAnsi="楷体" w:eastAsia="楷体" w:cs="楷体"/>
          <w:color w:val="auto"/>
          <w:sz w:val="28"/>
          <w:szCs w:val="28"/>
          <w:highlight w:val="none"/>
          <w:lang w:val="en-US" w:eastAsia="zh-CN"/>
        </w:rPr>
        <w:t>随意</w:t>
      </w:r>
      <w:r>
        <w:rPr>
          <w:rFonts w:hint="eastAsia" w:ascii="楷体" w:hAnsi="楷体" w:eastAsia="楷体" w:cs="楷体"/>
          <w:color w:val="auto"/>
          <w:sz w:val="28"/>
          <w:szCs w:val="28"/>
          <w:highlight w:val="none"/>
          <w:lang w:eastAsia="zh-CN"/>
        </w:rPr>
        <w:t>变更。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val="en-US" w:eastAsia="zh-CN"/>
        </w:rPr>
        <w:t>6.</w:t>
      </w:r>
      <w:r>
        <w:rPr>
          <w:rFonts w:hint="eastAsia" w:ascii="楷体" w:hAnsi="楷体" w:eastAsia="楷体" w:cs="楷体"/>
          <w:color w:val="auto"/>
          <w:sz w:val="28"/>
          <w:szCs w:val="28"/>
          <w:highlight w:val="none"/>
          <w:lang w:eastAsia="zh-CN"/>
        </w:rPr>
        <w:t>提供的服务团队人员15天内报到，组织企业内部培训</w:t>
      </w:r>
      <w:r>
        <w:rPr>
          <w:rFonts w:hint="eastAsia" w:ascii="楷体" w:hAnsi="楷体" w:eastAsia="楷体" w:cs="楷体"/>
          <w:color w:val="auto"/>
          <w:sz w:val="28"/>
          <w:szCs w:val="28"/>
          <w:highlight w:val="none"/>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val="en-US" w:eastAsia="zh-CN"/>
        </w:rPr>
        <w:t>7</w:t>
      </w:r>
      <w:r>
        <w:rPr>
          <w:rFonts w:hint="eastAsia" w:ascii="楷体" w:hAnsi="楷体" w:eastAsia="楷体" w:cs="楷体"/>
          <w:color w:val="auto"/>
          <w:sz w:val="28"/>
          <w:szCs w:val="28"/>
          <w:highlight w:val="none"/>
          <w:lang w:eastAsia="zh-CN"/>
        </w:rPr>
        <w:t>.合同签订且接到</w:t>
      </w:r>
      <w:r>
        <w:rPr>
          <w:rFonts w:hint="eastAsia" w:ascii="楷体" w:hAnsi="楷体" w:eastAsia="楷体" w:cs="楷体"/>
          <w:color w:val="auto"/>
          <w:sz w:val="28"/>
          <w:szCs w:val="28"/>
          <w:highlight w:val="none"/>
          <w:lang w:val="en-US" w:eastAsia="zh-CN"/>
        </w:rPr>
        <w:t>乙方</w:t>
      </w:r>
      <w:r>
        <w:rPr>
          <w:rFonts w:hint="eastAsia" w:ascii="楷体" w:hAnsi="楷体" w:eastAsia="楷体" w:cs="楷体"/>
          <w:color w:val="auto"/>
          <w:sz w:val="28"/>
          <w:szCs w:val="28"/>
          <w:highlight w:val="none"/>
          <w:lang w:eastAsia="zh-CN"/>
        </w:rPr>
        <w:t>书面入场通知后，3天内所有人员到岗。</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val="en-US" w:eastAsia="zh-CN"/>
        </w:rPr>
        <w:t>8.</w:t>
      </w:r>
      <w:r>
        <w:rPr>
          <w:rFonts w:hint="eastAsia" w:ascii="楷体" w:hAnsi="楷体" w:eastAsia="楷体" w:cs="楷体"/>
          <w:color w:val="auto"/>
          <w:sz w:val="28"/>
          <w:szCs w:val="28"/>
          <w:highlight w:val="none"/>
          <w:lang w:eastAsia="zh-CN"/>
        </w:rPr>
        <w:t>乙方与服务人员签订劳动合同后，如出现人员变更需提前向甲方报备。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560" w:firstLineChars="200"/>
        <w:textAlignment w:val="baseline"/>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甲方会在不定期进行人员在岗情况检查，如有违反相关人员管理规定，每人每次向乙方处罚五倍人员人均工资；每年达十次，甲方有权中止合同或视情况做出处理。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eastAsia="zh-CN"/>
        </w:rPr>
        <w:t>（</w:t>
      </w:r>
      <w:r>
        <w:rPr>
          <w:rFonts w:hint="eastAsia" w:ascii="楷体" w:hAnsi="楷体" w:eastAsia="楷体" w:cs="楷体"/>
          <w:color w:val="auto"/>
          <w:sz w:val="30"/>
          <w:szCs w:val="30"/>
          <w:highlight w:val="none"/>
          <w:lang w:val="en-US" w:eastAsia="zh-CN"/>
        </w:rPr>
        <w:t>二</w:t>
      </w:r>
      <w:r>
        <w:rPr>
          <w:rFonts w:hint="eastAsia" w:ascii="楷体" w:hAnsi="楷体" w:eastAsia="楷体" w:cs="楷体"/>
          <w:color w:val="auto"/>
          <w:sz w:val="30"/>
          <w:szCs w:val="30"/>
          <w:highlight w:val="none"/>
          <w:lang w:eastAsia="zh-CN"/>
        </w:rPr>
        <w:t>）</w:t>
      </w:r>
      <w:r>
        <w:rPr>
          <w:rFonts w:hint="eastAsia" w:ascii="楷体" w:hAnsi="楷体" w:eastAsia="楷体" w:cs="楷体"/>
          <w:color w:val="auto"/>
          <w:sz w:val="30"/>
          <w:szCs w:val="30"/>
          <w:highlight w:val="none"/>
          <w:lang w:val="en-US" w:eastAsia="zh-CN"/>
        </w:rPr>
        <w:t>资源配置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安保</w:t>
      </w:r>
      <w:r>
        <w:rPr>
          <w:rFonts w:hint="eastAsia" w:ascii="楷体" w:hAnsi="楷体" w:eastAsia="楷体" w:cs="楷体"/>
          <w:color w:val="auto"/>
          <w:sz w:val="30"/>
          <w:szCs w:val="30"/>
          <w:highlight w:val="none"/>
          <w:lang w:eastAsia="zh-CN"/>
        </w:rPr>
        <w:t>服务所需日常工作中使用工具、设备、材料由乙方自备的。</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五、合同期限</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（一）</w:t>
      </w:r>
      <w:r>
        <w:rPr>
          <w:rFonts w:hint="eastAsia" w:ascii="楷体" w:hAnsi="楷体" w:eastAsia="楷体" w:cs="楷体"/>
          <w:color w:val="auto"/>
          <w:sz w:val="30"/>
          <w:szCs w:val="30"/>
          <w:highlight w:val="none"/>
        </w:rPr>
        <w:t>自合同签订之日起叁年，合同一年一签</w:t>
      </w:r>
      <w:r>
        <w:rPr>
          <w:rFonts w:hint="eastAsia" w:ascii="楷体" w:hAnsi="楷体" w:eastAsia="楷体" w:cs="楷体"/>
          <w:color w:val="auto"/>
          <w:sz w:val="30"/>
          <w:szCs w:val="30"/>
          <w:highlight w:val="none"/>
          <w:lang w:eastAsia="zh-CN"/>
        </w:rPr>
        <w:t>，</w:t>
      </w:r>
      <w:r>
        <w:rPr>
          <w:rFonts w:hint="eastAsia" w:ascii="楷体" w:hAnsi="楷体" w:eastAsia="楷体" w:cs="楷体"/>
          <w:b w:val="0"/>
          <w:bCs w:val="0"/>
          <w:color w:val="auto"/>
          <w:sz w:val="28"/>
          <w:szCs w:val="28"/>
          <w:highlight w:val="none"/>
          <w:lang w:val="en-US" w:eastAsia="zh-CN"/>
        </w:rPr>
        <w:t>根据考核情况进行续签</w:t>
      </w:r>
      <w:r>
        <w:rPr>
          <w:rFonts w:hint="eastAsia" w:ascii="楷体" w:hAnsi="楷体" w:eastAsia="楷体" w:cs="楷体"/>
          <w:color w:val="auto"/>
          <w:sz w:val="30"/>
          <w:szCs w:val="30"/>
          <w:highlight w:val="none"/>
        </w:rPr>
        <w:t>。如果采购人对中标人的服务</w:t>
      </w:r>
      <w:r>
        <w:rPr>
          <w:rFonts w:hint="eastAsia" w:ascii="楷体" w:hAnsi="楷体" w:eastAsia="楷体" w:cs="楷体"/>
          <w:color w:val="auto"/>
          <w:sz w:val="30"/>
          <w:szCs w:val="30"/>
          <w:highlight w:val="none"/>
          <w:lang w:eastAsia="zh-CN"/>
        </w:rPr>
        <w:t>考核不合格</w:t>
      </w:r>
      <w:r>
        <w:rPr>
          <w:rFonts w:hint="eastAsia" w:ascii="楷体" w:hAnsi="楷体" w:eastAsia="楷体" w:cs="楷体"/>
          <w:color w:val="auto"/>
          <w:sz w:val="30"/>
          <w:szCs w:val="30"/>
          <w:highlight w:val="none"/>
        </w:rPr>
        <w:t xml:space="preserve">，采购人有权重新招标，重新招标时，中标人的投资费用采购人不作任何赔付。自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年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月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日至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年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月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日</w:t>
      </w:r>
      <w:r>
        <w:rPr>
          <w:rFonts w:hint="eastAsia" w:ascii="楷体" w:hAnsi="楷体" w:eastAsia="楷体" w:cs="楷体"/>
          <w:color w:val="auto"/>
          <w:sz w:val="30"/>
          <w:szCs w:val="30"/>
          <w:highlight w:val="none"/>
          <w:lang w:eastAsia="zh-CN"/>
        </w:rPr>
        <w:t>，</w:t>
      </w:r>
      <w:r>
        <w:rPr>
          <w:rFonts w:hint="eastAsia" w:ascii="楷体" w:hAnsi="楷体" w:eastAsia="楷体" w:cs="楷体"/>
          <w:color w:val="auto"/>
          <w:sz w:val="30"/>
          <w:szCs w:val="30"/>
          <w:highlight w:val="none"/>
          <w:lang w:val="en-US" w:eastAsia="zh-CN"/>
        </w:rPr>
        <w:t>合同一年一签，</w:t>
      </w:r>
      <w:r>
        <w:rPr>
          <w:rFonts w:hint="eastAsia" w:ascii="楷体" w:hAnsi="楷体" w:eastAsia="楷体" w:cs="楷体"/>
          <w:color w:val="auto"/>
          <w:sz w:val="30"/>
          <w:szCs w:val="30"/>
          <w:highlight w:val="none"/>
          <w:lang w:eastAsia="zh-CN"/>
        </w:rPr>
        <w:t>本</w:t>
      </w:r>
      <w:r>
        <w:rPr>
          <w:rFonts w:hint="eastAsia" w:ascii="楷体" w:hAnsi="楷体" w:eastAsia="楷体" w:cs="楷体"/>
          <w:color w:val="auto"/>
          <w:sz w:val="30"/>
          <w:szCs w:val="30"/>
          <w:highlight w:val="none"/>
          <w:lang w:val="en-US" w:eastAsia="zh-CN"/>
        </w:rPr>
        <w:t>年度合同</w:t>
      </w:r>
      <w:r>
        <w:rPr>
          <w:rFonts w:hint="eastAsia" w:ascii="楷体" w:hAnsi="楷体" w:eastAsia="楷体" w:cs="楷体"/>
          <w:color w:val="auto"/>
          <w:sz w:val="30"/>
          <w:szCs w:val="30"/>
          <w:highlight w:val="none"/>
          <w:lang w:eastAsia="zh-CN"/>
        </w:rPr>
        <w:t>为第一年合同。</w:t>
      </w:r>
      <w:r>
        <w:rPr>
          <w:rFonts w:hint="eastAsia" w:ascii="楷体" w:hAnsi="楷体" w:eastAsia="楷体" w:cs="楷体"/>
          <w:color w:val="auto"/>
          <w:sz w:val="30"/>
          <w:szCs w:val="30"/>
          <w:highlight w:val="none"/>
          <w:lang w:val="en-US" w:eastAsia="zh-CN"/>
        </w:rPr>
        <w:t>期限：</w:t>
      </w:r>
      <w:r>
        <w:rPr>
          <w:rFonts w:hint="eastAsia" w:ascii="楷体" w:hAnsi="楷体" w:eastAsia="楷体" w:cs="楷体"/>
          <w:color w:val="auto"/>
          <w:sz w:val="30"/>
          <w:szCs w:val="30"/>
          <w:highlight w:val="none"/>
        </w:rPr>
        <w:t xml:space="preserve">自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年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月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日至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年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 xml:space="preserve">月 </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rPr>
        <w:t>日</w:t>
      </w:r>
      <w:r>
        <w:rPr>
          <w:rFonts w:hint="eastAsia" w:ascii="楷体" w:hAnsi="楷体" w:eastAsia="楷体" w:cs="楷体"/>
          <w:color w:val="auto"/>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六、</w:t>
      </w:r>
      <w:r>
        <w:rPr>
          <w:rFonts w:hint="eastAsia" w:ascii="楷体" w:hAnsi="楷体" w:eastAsia="楷体" w:cs="楷体"/>
          <w:color w:val="auto"/>
          <w:sz w:val="30"/>
          <w:szCs w:val="30"/>
          <w:highlight w:val="none"/>
          <w:lang w:eastAsia="zh-CN"/>
        </w:rPr>
        <w:t>合同价款及支付方式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1.合同价款按此次中标价格执行，合同价款为（含税）：¥</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（大写：</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）元/年，¥</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（大写：</w:t>
      </w:r>
      <w:r>
        <w:rPr>
          <w:rFonts w:hint="eastAsia" w:ascii="楷体" w:hAnsi="楷体" w:eastAsia="楷体" w:cs="楷体"/>
          <w:color w:val="auto"/>
          <w:sz w:val="30"/>
          <w:szCs w:val="30"/>
          <w:highlight w:val="none"/>
          <w:lang w:val="en-US" w:eastAsia="zh-CN"/>
        </w:rPr>
        <w:t xml:space="preserve">     </w:t>
      </w:r>
      <w:r>
        <w:rPr>
          <w:rFonts w:hint="eastAsia" w:ascii="楷体" w:hAnsi="楷体" w:eastAsia="楷体" w:cs="楷体"/>
          <w:color w:val="auto"/>
          <w:sz w:val="30"/>
          <w:szCs w:val="30"/>
          <w:highlight w:val="none"/>
          <w:lang w:eastAsia="zh-CN"/>
        </w:rPr>
        <w:t>）元/月。</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2.支付方式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eastAsia="zh-CN"/>
        </w:rPr>
        <w:t>（1）付款方式：按月考核支付，第一个月服务费在签订合同后</w:t>
      </w:r>
      <w:r>
        <w:rPr>
          <w:rFonts w:hint="eastAsia" w:ascii="楷体" w:hAnsi="楷体" w:eastAsia="楷体" w:cs="楷体"/>
          <w:color w:val="auto"/>
          <w:sz w:val="30"/>
          <w:szCs w:val="30"/>
          <w:highlight w:val="none"/>
          <w:lang w:val="en-US" w:eastAsia="zh-CN"/>
        </w:rPr>
        <w:t>3个工作日内乙方支付服务费。第二个月起的服务费，甲方依据对乙方的月度考核得分情况按月支付服务费。乙方当月得分在86分或以上的，全额支付当月服务费用，乙方当月得分在85分及以下的，按照实际得分情况核减服务费用，具体核算方式详见考核标准，乙方根据甲方认可的月度考核结果开具发票，甲方在收到发票后向乙方支付无争议的服务费用。乙方履行合同期间未达到服务要求及服务质量，甲方有权根据考核情况进行扣除服务费，督促乙方切实履行合同达到服务的要求及质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（2）乙方指定的收款账户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户名：</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开户行：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账号：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w:t>
      </w:r>
      <w:r>
        <w:rPr>
          <w:rFonts w:hint="eastAsia" w:ascii="楷体" w:hAnsi="楷体" w:eastAsia="楷体" w:cs="楷体"/>
          <w:color w:val="auto"/>
          <w:sz w:val="30"/>
          <w:szCs w:val="30"/>
          <w:highlight w:val="none"/>
          <w:lang w:val="en-US" w:eastAsia="zh-CN"/>
        </w:rPr>
        <w:t>3</w:t>
      </w:r>
      <w:r>
        <w:rPr>
          <w:rFonts w:hint="eastAsia" w:ascii="楷体" w:hAnsi="楷体" w:eastAsia="楷体" w:cs="楷体"/>
          <w:color w:val="auto"/>
          <w:sz w:val="30"/>
          <w:szCs w:val="30"/>
          <w:highlight w:val="none"/>
          <w:lang w:eastAsia="zh-CN"/>
        </w:rPr>
        <w:t>）</w:t>
      </w:r>
      <w:r>
        <w:rPr>
          <w:rFonts w:hint="eastAsia" w:ascii="楷体" w:hAnsi="楷体" w:eastAsia="楷体" w:cs="楷体"/>
          <w:color w:val="auto"/>
          <w:sz w:val="30"/>
          <w:szCs w:val="30"/>
          <w:highlight w:val="none"/>
        </w:rPr>
        <w:t>因乙方不提供发票或甲方因审批</w:t>
      </w:r>
      <w:r>
        <w:rPr>
          <w:rFonts w:hint="eastAsia" w:ascii="楷体" w:hAnsi="楷体" w:eastAsia="楷体" w:cs="楷体"/>
          <w:color w:val="auto"/>
          <w:sz w:val="30"/>
          <w:szCs w:val="30"/>
          <w:highlight w:val="none"/>
          <w:lang w:eastAsia="zh-CN"/>
        </w:rPr>
        <w:t>流程</w:t>
      </w:r>
      <w:r>
        <w:rPr>
          <w:rFonts w:hint="eastAsia" w:ascii="楷体" w:hAnsi="楷体" w:eastAsia="楷体" w:cs="楷体"/>
          <w:color w:val="auto"/>
          <w:sz w:val="30"/>
          <w:szCs w:val="30"/>
          <w:highlight w:val="none"/>
        </w:rPr>
        <w:t>原因导致逾期付款，不视为甲方违约</w:t>
      </w:r>
      <w:r>
        <w:rPr>
          <w:rFonts w:hint="eastAsia" w:ascii="楷体" w:hAnsi="楷体" w:eastAsia="楷体" w:cs="楷体"/>
          <w:color w:val="auto"/>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七、关于合同组成文件及管理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1.下列文件为本合同不可分割部分：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①中标通知书；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②招标文件；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③乙方的投标文件；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④乙方在招投标过程中所作的其它承诺、声明、书面澄清等。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2.招标文件为合同重要组成部分，乙方须按招标要求（服务要求、</w:t>
      </w: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服务标准）严格履行。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3.投标文件为合同重要组成部分，投标文件涉及的承诺、声明、人员配置、服务费用、服务标准等，乙方均须严格落实。</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4.投标文件承诺的员工工资、福利、奖金、补助等待遇及轮班休假，应按标准如实发放及安排，如有员工投诉经甲方核实的，甲方将责成乙方补交该项费用，否则将在每月服务费用支付时给予扣除。（因服务费中已含上述费用），因上述原因引起的劳动合同纠纷，甲方不承担任何责任全部由乙方负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5.如乙方有违法行为，采购人有权单方面解除合同。合同到期的，不再续签。</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6.因违返合同条款，被采购人单方面解除合同或不再续签合同的，不得参与今后本项目物业的招投标活动。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7.乙方应按投标文件承诺，为员工缴纳社会保险、意外伤害商业保险，乙方员工出现的任何工伤、意外伤害等均由乙方负责。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8.合同约定未尽事宜以《投标文件》及《物业</w:t>
      </w:r>
      <w:r>
        <w:rPr>
          <w:rFonts w:hint="eastAsia" w:ascii="楷体" w:hAnsi="楷体" w:eastAsia="楷体" w:cs="楷体"/>
          <w:color w:val="auto"/>
          <w:sz w:val="30"/>
          <w:szCs w:val="30"/>
          <w:highlight w:val="none"/>
          <w:lang w:val="en-US" w:eastAsia="zh-CN"/>
        </w:rPr>
        <w:t>管理及</w:t>
      </w:r>
      <w:r>
        <w:rPr>
          <w:rFonts w:hint="eastAsia" w:ascii="楷体" w:hAnsi="楷体" w:eastAsia="楷体" w:cs="楷体"/>
          <w:color w:val="auto"/>
          <w:sz w:val="30"/>
          <w:szCs w:val="30"/>
          <w:highlight w:val="none"/>
          <w:lang w:eastAsia="zh-CN"/>
        </w:rPr>
        <w:t>安保服务项目方案》相关约定执行。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八、考核管理与标准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1.乙方应与其派驻甲方服务的人员签订劳动合同，提供工作人员岗位花名册、人员身份证复印件及相关资质证书复印件给甲方备案，如有人员变更，应及时报甲方审核存档。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2.为提高物业</w:t>
      </w:r>
      <w:r>
        <w:rPr>
          <w:rFonts w:hint="eastAsia" w:ascii="楷体" w:hAnsi="楷体" w:eastAsia="楷体" w:cs="楷体"/>
          <w:color w:val="auto"/>
          <w:sz w:val="30"/>
          <w:szCs w:val="30"/>
          <w:highlight w:val="none"/>
          <w:lang w:val="en-US" w:eastAsia="zh-CN"/>
        </w:rPr>
        <w:t>管理及安保</w:t>
      </w:r>
      <w:r>
        <w:rPr>
          <w:rFonts w:hint="eastAsia" w:ascii="楷体" w:hAnsi="楷体" w:eastAsia="楷体" w:cs="楷体"/>
          <w:color w:val="auto"/>
          <w:sz w:val="30"/>
          <w:szCs w:val="30"/>
          <w:highlight w:val="none"/>
          <w:lang w:eastAsia="zh-CN"/>
        </w:rPr>
        <w:t>服务水平，加强物业</w:t>
      </w:r>
      <w:r>
        <w:rPr>
          <w:rFonts w:hint="eastAsia" w:ascii="楷体" w:hAnsi="楷体" w:eastAsia="楷体" w:cs="楷体"/>
          <w:color w:val="auto"/>
          <w:sz w:val="30"/>
          <w:szCs w:val="30"/>
          <w:highlight w:val="none"/>
          <w:lang w:val="en-US" w:eastAsia="zh-CN"/>
        </w:rPr>
        <w:t>管理及</w:t>
      </w:r>
      <w:r>
        <w:rPr>
          <w:rFonts w:hint="eastAsia" w:ascii="楷体" w:hAnsi="楷体" w:eastAsia="楷体" w:cs="楷体"/>
          <w:color w:val="auto"/>
          <w:sz w:val="30"/>
          <w:szCs w:val="30"/>
          <w:highlight w:val="none"/>
          <w:lang w:eastAsia="zh-CN"/>
        </w:rPr>
        <w:t>安保服务的管理</w:t>
      </w:r>
      <w:r>
        <w:rPr>
          <w:rFonts w:hint="eastAsia" w:ascii="楷体" w:hAnsi="楷体" w:eastAsia="楷体" w:cs="楷体"/>
          <w:color w:val="auto"/>
          <w:sz w:val="30"/>
          <w:szCs w:val="30"/>
          <w:highlight w:val="none"/>
          <w:lang w:val="en-US" w:eastAsia="zh-CN"/>
        </w:rPr>
        <w:t>质量</w:t>
      </w:r>
      <w:r>
        <w:rPr>
          <w:rFonts w:hint="eastAsia" w:ascii="楷体" w:hAnsi="楷体" w:eastAsia="楷体" w:cs="楷体"/>
          <w:color w:val="auto"/>
          <w:sz w:val="30"/>
          <w:szCs w:val="30"/>
          <w:highlight w:val="none"/>
          <w:lang w:eastAsia="zh-CN"/>
        </w:rPr>
        <w:t>，每月考核一次。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3.考核对象为乙方</w:t>
      </w:r>
      <w:r>
        <w:rPr>
          <w:rFonts w:hint="eastAsia" w:ascii="楷体" w:hAnsi="楷体" w:eastAsia="楷体" w:cs="楷体"/>
          <w:color w:val="auto"/>
          <w:sz w:val="30"/>
          <w:szCs w:val="30"/>
          <w:highlight w:val="none"/>
          <w:lang w:val="en-US" w:eastAsia="zh-CN"/>
        </w:rPr>
        <w:t>及其派驻人员</w:t>
      </w:r>
      <w:r>
        <w:rPr>
          <w:rFonts w:hint="eastAsia" w:ascii="楷体" w:hAnsi="楷体" w:eastAsia="楷体" w:cs="楷体"/>
          <w:color w:val="auto"/>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4.考核成绩与每月服务费结算挂钩。</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5.物业服务考核可按《物业服务考核总表》，由采购人根据工作安排确定。</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6.考核得分与对应每月服务费用支付标准。</w:t>
      </w:r>
    </w:p>
    <w:tbl>
      <w:tblPr>
        <w:tblStyle w:val="2"/>
        <w:tblW w:w="8716"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
        <w:gridCol w:w="3309"/>
        <w:gridCol w:w="45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5"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8" w:line="400" w:lineRule="exact"/>
              <w:jc w:val="center"/>
              <w:textAlignment w:val="baseline"/>
              <w:rPr>
                <w:rFonts w:hint="eastAsia" w:ascii="楷体" w:hAnsi="楷体" w:eastAsia="楷体" w:cs="楷体"/>
                <w:b/>
                <w:bCs/>
                <w:color w:val="auto"/>
                <w:sz w:val="30"/>
                <w:szCs w:val="30"/>
                <w:highlight w:val="none"/>
              </w:rPr>
            </w:pPr>
            <w:r>
              <w:rPr>
                <w:rFonts w:hint="eastAsia" w:ascii="楷体" w:hAnsi="楷体" w:eastAsia="楷体" w:cs="楷体"/>
                <w:b/>
                <w:bCs/>
                <w:color w:val="auto"/>
                <w:spacing w:val="-8"/>
                <w:sz w:val="30"/>
                <w:szCs w:val="30"/>
                <w:highlight w:val="none"/>
              </w:rPr>
              <w:t>序号</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8" w:line="400" w:lineRule="exact"/>
              <w:ind w:left="611"/>
              <w:jc w:val="center"/>
              <w:textAlignment w:val="baseline"/>
              <w:rPr>
                <w:rFonts w:hint="eastAsia" w:ascii="楷体" w:hAnsi="楷体" w:eastAsia="楷体" w:cs="楷体"/>
                <w:b/>
                <w:bCs/>
                <w:color w:val="auto"/>
                <w:sz w:val="30"/>
                <w:szCs w:val="30"/>
                <w:highlight w:val="none"/>
              </w:rPr>
            </w:pPr>
            <w:r>
              <w:rPr>
                <w:rFonts w:hint="eastAsia" w:ascii="楷体" w:hAnsi="楷体" w:eastAsia="楷体" w:cs="楷体"/>
                <w:b/>
                <w:bCs/>
                <w:color w:val="auto"/>
                <w:spacing w:val="-7"/>
                <w:sz w:val="30"/>
                <w:szCs w:val="30"/>
                <w:highlight w:val="none"/>
              </w:rPr>
              <w:t>月考核分</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8" w:line="400" w:lineRule="exact"/>
              <w:ind w:left="613"/>
              <w:jc w:val="center"/>
              <w:textAlignment w:val="baseline"/>
              <w:rPr>
                <w:rFonts w:hint="eastAsia" w:ascii="楷体" w:hAnsi="楷体" w:eastAsia="楷体" w:cs="楷体"/>
                <w:b/>
                <w:bCs/>
                <w:color w:val="auto"/>
                <w:sz w:val="30"/>
                <w:szCs w:val="30"/>
                <w:highlight w:val="none"/>
              </w:rPr>
            </w:pPr>
            <w:r>
              <w:rPr>
                <w:rFonts w:hint="eastAsia" w:ascii="楷体" w:hAnsi="楷体" w:eastAsia="楷体" w:cs="楷体"/>
                <w:b/>
                <w:bCs/>
                <w:color w:val="auto"/>
                <w:spacing w:val="-6"/>
                <w:sz w:val="30"/>
                <w:szCs w:val="30"/>
                <w:highlight w:val="none"/>
              </w:rPr>
              <w:t>月服务费用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4" w:line="400" w:lineRule="exact"/>
              <w:ind w:left="132"/>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1</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4" w:line="400" w:lineRule="exact"/>
              <w:ind w:left="593"/>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86分及以上</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4" w:line="400" w:lineRule="exact"/>
              <w:ind w:left="602"/>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4"/>
                <w:sz w:val="30"/>
                <w:szCs w:val="30"/>
                <w:highlight w:val="none"/>
              </w:rPr>
              <w:t>按标准发放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7" w:line="400" w:lineRule="exact"/>
              <w:ind w:left="118"/>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2</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5" w:line="400" w:lineRule="exact"/>
              <w:ind w:left="593"/>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81分—85分</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5" w:line="400" w:lineRule="exact"/>
              <w:ind w:left="60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6"/>
                <w:sz w:val="30"/>
                <w:szCs w:val="30"/>
                <w:highlight w:val="none"/>
              </w:rPr>
              <w:t>下调0.5%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6" w:line="400" w:lineRule="exact"/>
              <w:ind w:left="120"/>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3</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4" w:line="400" w:lineRule="exact"/>
              <w:ind w:left="598"/>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71分—80分</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5" w:line="400" w:lineRule="exact"/>
              <w:ind w:left="60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12"/>
                <w:sz w:val="30"/>
                <w:szCs w:val="30"/>
                <w:highlight w:val="none"/>
              </w:rPr>
              <w:t>下调1%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7" w:line="400" w:lineRule="exact"/>
              <w:ind w:left="114"/>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4</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66分—70分</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8"/>
                <w:sz w:val="30"/>
                <w:szCs w:val="30"/>
                <w:highlight w:val="none"/>
              </w:rPr>
              <w:t>下调2%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9" w:line="400" w:lineRule="exact"/>
              <w:ind w:left="120"/>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5</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61分—65分</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9"/>
                <w:sz w:val="30"/>
                <w:szCs w:val="30"/>
                <w:highlight w:val="none"/>
              </w:rPr>
              <w:t>下调5%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08" w:line="400" w:lineRule="exact"/>
              <w:ind w:left="11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6</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60分及以下</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10"/>
                <w:sz w:val="30"/>
                <w:szCs w:val="30"/>
                <w:highlight w:val="none"/>
              </w:rPr>
              <w:t>下调10%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0"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78" w:line="400" w:lineRule="exact"/>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7</w:t>
            </w:r>
          </w:p>
        </w:tc>
        <w:tc>
          <w:tcPr>
            <w:tcW w:w="3309"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78" w:line="400" w:lineRule="exact"/>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5"/>
                <w:sz w:val="30"/>
                <w:szCs w:val="30"/>
                <w:highlight w:val="none"/>
              </w:rPr>
              <w:t>连续两个月60分以下</w:t>
            </w:r>
          </w:p>
        </w:tc>
        <w:tc>
          <w:tcPr>
            <w:tcW w:w="4567"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67" w:line="400" w:lineRule="exact"/>
              <w:ind w:left="128"/>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不予支付服务费，并终止合同。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06" w:hRule="atLeast"/>
          <w:jc w:val="center"/>
        </w:trPr>
        <w:tc>
          <w:tcPr>
            <w:tcW w:w="840" w:type="dxa"/>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227" w:line="400" w:lineRule="exact"/>
              <w:ind w:left="116"/>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z w:val="30"/>
                <w:szCs w:val="30"/>
                <w:highlight w:val="none"/>
              </w:rPr>
              <w:t>8</w:t>
            </w:r>
          </w:p>
        </w:tc>
        <w:tc>
          <w:tcPr>
            <w:tcW w:w="7876" w:type="dxa"/>
            <w:gridSpan w:val="2"/>
            <w:noWrap w:val="0"/>
            <w:vAlign w:val="center"/>
          </w:tcPr>
          <w:p>
            <w:pPr>
              <w:pStyle w:val="5"/>
              <w:keepNext w:val="0"/>
              <w:keepLines w:val="0"/>
              <w:pageBreakBefore w:val="0"/>
              <w:widowControl/>
              <w:kinsoku w:val="0"/>
              <w:wordWrap/>
              <w:overflowPunct/>
              <w:topLinePunct w:val="0"/>
              <w:autoSpaceDE w:val="0"/>
              <w:autoSpaceDN w:val="0"/>
              <w:bidi w:val="0"/>
              <w:adjustRightInd w:val="0"/>
              <w:snapToGrid w:val="0"/>
              <w:spacing w:before="186" w:line="400" w:lineRule="exact"/>
              <w:ind w:left="601"/>
              <w:jc w:val="center"/>
              <w:textAlignment w:val="baseline"/>
              <w:rPr>
                <w:rFonts w:hint="eastAsia" w:ascii="楷体" w:hAnsi="楷体" w:eastAsia="楷体" w:cs="楷体"/>
                <w:color w:val="auto"/>
                <w:sz w:val="30"/>
                <w:szCs w:val="30"/>
                <w:highlight w:val="none"/>
              </w:rPr>
            </w:pPr>
            <w:r>
              <w:rPr>
                <w:rFonts w:hint="eastAsia" w:ascii="楷体" w:hAnsi="楷体" w:eastAsia="楷体" w:cs="楷体"/>
                <w:color w:val="auto"/>
                <w:spacing w:val="-2"/>
                <w:sz w:val="30"/>
                <w:szCs w:val="30"/>
                <w:highlight w:val="none"/>
              </w:rPr>
              <w:t>考核分值四舍五入，取整。</w:t>
            </w:r>
          </w:p>
        </w:tc>
      </w:tr>
    </w:tbl>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九、争议解决</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1.因相关当事人通过投诉、复议或诉讼程序确认乙方中标无效时， 自该法律文书生效之日起本合同自动解除，甲方除了与乙方正常据实结算物业服务费用外，无需额外向乙方支付任何费用。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2.甲乙双方因履行本合同发生争议的，双方应友好协商，若协商不成，提交三亚市有管辖权的人民法院通过诉讼程序解决。</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十、不可抗力</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任何一方因受不可抗力事件影响而不能履行合同时，遇不可抗力方在提供合法证明后可免予承担违约责任，本合同自行终止。</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违约责任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600" w:leftChars="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val="en-US" w:eastAsia="zh-CN"/>
        </w:rPr>
        <w:t>1.</w:t>
      </w:r>
      <w:r>
        <w:rPr>
          <w:rFonts w:hint="eastAsia" w:ascii="楷体" w:hAnsi="楷体" w:eastAsia="楷体" w:cs="楷体"/>
          <w:color w:val="auto"/>
          <w:sz w:val="30"/>
          <w:szCs w:val="30"/>
          <w:highlight w:val="none"/>
          <w:lang w:eastAsia="zh-CN"/>
        </w:rPr>
        <w:t>甲乙双方必须遵守本合同中的各种规定，保证本合同的正常履行。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600" w:leftChars="0"/>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2.如因乙方工作人员在履行职务过程中的疏忽、失职、过错等故意或</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textAlignment w:val="baseline"/>
        <w:rPr>
          <w:rFonts w:hint="eastAsia" w:ascii="楷体" w:hAnsi="楷体" w:eastAsia="楷体" w:cs="楷体"/>
          <w:color w:val="auto"/>
          <w:sz w:val="30"/>
          <w:szCs w:val="30"/>
          <w:highlight w:val="none"/>
          <w:lang w:val="en-US" w:eastAsia="zh-CN"/>
        </w:rPr>
      </w:pPr>
      <w:r>
        <w:rPr>
          <w:rFonts w:hint="eastAsia" w:ascii="楷体" w:hAnsi="楷体" w:eastAsia="楷体" w:cs="楷体"/>
          <w:color w:val="auto"/>
          <w:sz w:val="30"/>
          <w:szCs w:val="30"/>
          <w:highlight w:val="none"/>
          <w:lang w:val="en-US" w:eastAsia="zh-CN"/>
        </w:rPr>
        <w:t>者过失原因给甲方造成损失和侵害，包括但不限于甲方本身的财产损失、由此而导致的甲方对任何第三方的法律责任等，乙方对此均应承担全部的赔偿责任。</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十二、其他</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1.本合同附件经甲乙双方签字并盖章确认后，为本合同的组成部分。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2.本合同书一式肆份，甲方执叁份，乙方执壹份。本合同自双方签字并盖章之日起生效。</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附件：1.廉洁购销协议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1500" w:firstLineChars="5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2.中标通知书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1500" w:firstLineChars="5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3.安保服务费用表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甲方（盖章）：                 乙方（盖章）：</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法定代表人/授权代理人：       法定代表人/授权代理人：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textAlignment w:val="baseline"/>
        <w:rPr>
          <w:rFonts w:hint="eastAsia" w:ascii="楷体" w:hAnsi="楷体" w:eastAsia="楷体" w:cs="楷体"/>
          <w:color w:val="auto"/>
          <w:sz w:val="30"/>
          <w:szCs w:val="30"/>
          <w:highlight w:val="none"/>
          <w:lang w:eastAsia="zh-CN"/>
        </w:rPr>
      </w:pPr>
      <w:r>
        <w:rPr>
          <w:rFonts w:hint="eastAsia" w:ascii="楷体" w:hAnsi="楷体" w:eastAsia="楷体" w:cs="楷体"/>
          <w:color w:val="auto"/>
          <w:sz w:val="30"/>
          <w:szCs w:val="30"/>
          <w:highlight w:val="none"/>
          <w:lang w:eastAsia="zh-CN"/>
        </w:rPr>
        <w:t>签订时间：    年   月    日         地点：三亚市</w:t>
      </w: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spacing w:before="0" w:beforeLines="-2147483648" w:line="240" w:lineRule="auto"/>
      </w:pPr>
    </w:p>
    <w:p>
      <w:pPr>
        <w:widowControl/>
        <w:kinsoku w:val="0"/>
        <w:autoSpaceDE w:val="0"/>
        <w:autoSpaceDN w:val="0"/>
        <w:adjustRightInd w:val="0"/>
        <w:snapToGrid w:val="0"/>
        <w:spacing w:line="360" w:lineRule="auto"/>
        <w:ind w:left="0" w:leftChars="-95" w:hanging="199" w:hangingChars="55"/>
        <w:jc w:val="center"/>
        <w:textAlignment w:val="baseline"/>
        <w:rPr>
          <w:rFonts w:hint="eastAsia" w:ascii="楷体" w:hAnsi="楷体" w:eastAsia="楷体" w:cs="楷体"/>
          <w:b/>
          <w:bCs/>
          <w:snapToGrid w:val="0"/>
          <w:color w:val="auto"/>
          <w:kern w:val="0"/>
          <w:sz w:val="36"/>
          <w:szCs w:val="36"/>
          <w:highlight w:val="none"/>
          <w:lang w:eastAsia="en-US"/>
        </w:rPr>
      </w:pPr>
      <w:r>
        <w:rPr>
          <w:rFonts w:hint="eastAsia" w:ascii="楷体" w:hAnsi="楷体" w:eastAsia="楷体" w:cs="楷体"/>
          <w:b/>
          <w:bCs/>
          <w:snapToGrid w:val="0"/>
          <w:color w:val="auto"/>
          <w:kern w:val="0"/>
          <w:sz w:val="36"/>
          <w:szCs w:val="36"/>
          <w:highlight w:val="none"/>
          <w:lang w:val="en-US" w:eastAsia="zh-CN"/>
        </w:rPr>
        <w:t>上海交通大学医学院附属上海儿童医学中心海南医院</w:t>
      </w: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bCs/>
          <w:snapToGrid w:val="0"/>
          <w:color w:val="auto"/>
          <w:kern w:val="0"/>
          <w:sz w:val="36"/>
          <w:szCs w:val="36"/>
          <w:highlight w:val="none"/>
          <w:lang w:eastAsia="zh-CN"/>
        </w:rPr>
      </w:pPr>
      <w:r>
        <w:rPr>
          <w:rFonts w:hint="eastAsia" w:ascii="楷体" w:hAnsi="楷体" w:eastAsia="楷体" w:cs="楷体"/>
          <w:b/>
          <w:bCs/>
          <w:snapToGrid w:val="0"/>
          <w:color w:val="auto"/>
          <w:spacing w:val="8"/>
          <w:kern w:val="0"/>
          <w:sz w:val="36"/>
          <w:szCs w:val="36"/>
          <w:highlight w:val="none"/>
          <w:lang w:eastAsia="zh-CN"/>
        </w:rPr>
        <w:t>物业</w:t>
      </w:r>
      <w:r>
        <w:rPr>
          <w:rFonts w:hint="eastAsia" w:ascii="楷体" w:hAnsi="楷体" w:eastAsia="楷体" w:cs="楷体"/>
          <w:b/>
          <w:bCs/>
          <w:snapToGrid w:val="0"/>
          <w:color w:val="auto"/>
          <w:spacing w:val="8"/>
          <w:kern w:val="0"/>
          <w:sz w:val="36"/>
          <w:szCs w:val="36"/>
          <w:highlight w:val="none"/>
          <w:lang w:val="en-US" w:eastAsia="zh-CN"/>
        </w:rPr>
        <w:t>管理</w:t>
      </w:r>
      <w:r>
        <w:rPr>
          <w:rFonts w:hint="eastAsia" w:ascii="楷体" w:hAnsi="楷体" w:eastAsia="楷体" w:cs="楷体"/>
          <w:b/>
          <w:bCs/>
          <w:snapToGrid w:val="0"/>
          <w:color w:val="auto"/>
          <w:spacing w:val="8"/>
          <w:kern w:val="0"/>
          <w:sz w:val="36"/>
          <w:szCs w:val="36"/>
          <w:highlight w:val="none"/>
          <w:lang w:eastAsia="zh-CN"/>
        </w:rPr>
        <w:t>服务合同（</w:t>
      </w:r>
      <w:r>
        <w:rPr>
          <w:rFonts w:hint="eastAsia" w:ascii="楷体" w:hAnsi="楷体" w:eastAsia="楷体" w:cs="楷体"/>
          <w:b/>
          <w:bCs/>
          <w:snapToGrid w:val="0"/>
          <w:color w:val="auto"/>
          <w:spacing w:val="8"/>
          <w:kern w:val="0"/>
          <w:sz w:val="36"/>
          <w:szCs w:val="36"/>
          <w:highlight w:val="none"/>
          <w:lang w:val="en-US" w:eastAsia="zh-CN"/>
        </w:rPr>
        <w:t>范本</w:t>
      </w:r>
      <w:r>
        <w:rPr>
          <w:rFonts w:hint="eastAsia" w:ascii="楷体" w:hAnsi="楷体" w:eastAsia="楷体" w:cs="楷体"/>
          <w:b/>
          <w:bCs/>
          <w:snapToGrid w:val="0"/>
          <w:color w:val="auto"/>
          <w:spacing w:val="8"/>
          <w:kern w:val="0"/>
          <w:sz w:val="36"/>
          <w:szCs w:val="36"/>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480" w:lineRule="exact"/>
        <w:ind w:right="0" w:rightChars="0"/>
        <w:jc w:val="both"/>
        <w:textAlignment w:val="baseline"/>
        <w:rPr>
          <w:rFonts w:hint="eastAsia" w:ascii="楷体" w:hAnsi="楷体" w:eastAsia="楷体" w:cs="楷体"/>
          <w:snapToGrid w:val="0"/>
          <w:color w:val="auto"/>
          <w:kern w:val="0"/>
          <w:sz w:val="28"/>
          <w:szCs w:val="28"/>
          <w:highlight w:val="none"/>
          <w:lang w:eastAsia="en-US"/>
        </w:rPr>
      </w:pPr>
    </w:p>
    <w:p>
      <w:pPr>
        <w:keepNext/>
        <w:keepLines/>
        <w:kinsoku w:val="0"/>
        <w:autoSpaceDE w:val="0"/>
        <w:autoSpaceDN w:val="0"/>
        <w:adjustRightInd w:val="0"/>
        <w:snapToGrid w:val="0"/>
        <w:spacing w:before="50" w:beforeLines="50" w:beforeAutospacing="0" w:afterLines="0" w:afterAutospacing="0" w:line="360" w:lineRule="auto"/>
        <w:ind w:left="420" w:leftChars="200" w:firstLine="0" w:firstLineChars="0"/>
        <w:textAlignment w:val="baseline"/>
        <w:outlineLvl w:val="1"/>
        <w:rPr>
          <w:rFonts w:hint="eastAsia" w:ascii="楷体" w:hAnsi="楷体" w:eastAsia="楷体" w:cs="楷体"/>
          <w:snapToGrid w:val="0"/>
          <w:color w:val="auto"/>
          <w:sz w:val="28"/>
          <w:szCs w:val="21"/>
          <w:highlight w:val="none"/>
          <w:lang w:val="en-US" w:eastAsia="en-US" w:bidi="ar-SA"/>
        </w:rPr>
      </w:pPr>
    </w:p>
    <w:p>
      <w:pPr>
        <w:pStyle w:val="4"/>
        <w:rPr>
          <w:rFonts w:hint="eastAsia" w:ascii="楷体" w:hAnsi="楷体" w:eastAsia="楷体" w:cs="楷体"/>
          <w:color w:val="auto"/>
          <w:highlight w:val="none"/>
        </w:rPr>
      </w:pPr>
    </w:p>
    <w:p>
      <w:pPr>
        <w:widowControl/>
        <w:kinsoku w:val="0"/>
        <w:autoSpaceDE w:val="0"/>
        <w:autoSpaceDN w:val="0"/>
        <w:adjustRightInd w:val="0"/>
        <w:snapToGrid w:val="0"/>
        <w:spacing w:line="700" w:lineRule="exact"/>
        <w:ind w:firstLine="1440" w:firstLineChars="450"/>
        <w:jc w:val="left"/>
        <w:textAlignment w:val="baseline"/>
        <w:rPr>
          <w:rFonts w:hint="eastAsia" w:ascii="楷体" w:hAnsi="楷体" w:eastAsia="楷体" w:cs="楷体"/>
          <w:snapToGrid w:val="0"/>
          <w:color w:val="auto"/>
          <w:kern w:val="0"/>
          <w:sz w:val="32"/>
          <w:szCs w:val="32"/>
          <w:highlight w:val="none"/>
          <w:lang w:eastAsia="en-US"/>
        </w:rPr>
      </w:pPr>
      <w:r>
        <w:rPr>
          <w:rFonts w:hint="eastAsia" w:ascii="楷体" w:hAnsi="楷体" w:eastAsia="楷体" w:cs="楷体"/>
          <w:snapToGrid w:val="0"/>
          <w:color w:val="auto"/>
          <w:kern w:val="0"/>
          <w:sz w:val="32"/>
          <w:szCs w:val="32"/>
          <w:highlight w:val="none"/>
          <w:lang w:eastAsia="en-US"/>
        </w:rPr>
        <w:t>项目名称：</w:t>
      </w:r>
    </w:p>
    <w:p>
      <w:pPr>
        <w:widowControl/>
        <w:kinsoku w:val="0"/>
        <w:autoSpaceDE w:val="0"/>
        <w:autoSpaceDN w:val="0"/>
        <w:adjustRightInd w:val="0"/>
        <w:snapToGrid w:val="0"/>
        <w:spacing w:line="700" w:lineRule="exact"/>
        <w:ind w:firstLine="1440" w:firstLineChars="450"/>
        <w:jc w:val="left"/>
        <w:textAlignment w:val="baseline"/>
        <w:rPr>
          <w:rFonts w:hint="eastAsia" w:ascii="楷体" w:hAnsi="楷体" w:eastAsia="楷体" w:cs="楷体"/>
          <w:snapToGrid w:val="0"/>
          <w:color w:val="auto"/>
          <w:kern w:val="0"/>
          <w:sz w:val="32"/>
          <w:szCs w:val="32"/>
          <w:highlight w:val="none"/>
          <w:lang w:eastAsia="zh-CN"/>
        </w:rPr>
      </w:pPr>
      <w:r>
        <w:rPr>
          <w:rFonts w:hint="eastAsia" w:ascii="楷体" w:hAnsi="楷体" w:eastAsia="楷体" w:cs="楷体"/>
          <w:snapToGrid w:val="0"/>
          <w:color w:val="auto"/>
          <w:kern w:val="0"/>
          <w:sz w:val="32"/>
          <w:szCs w:val="32"/>
          <w:highlight w:val="none"/>
          <w:lang w:eastAsia="zh-CN"/>
        </w:rPr>
        <w:t>项目编号：</w:t>
      </w:r>
    </w:p>
    <w:p>
      <w:pPr>
        <w:widowControl/>
        <w:kinsoku w:val="0"/>
        <w:autoSpaceDE w:val="0"/>
        <w:autoSpaceDN w:val="0"/>
        <w:adjustRightInd w:val="0"/>
        <w:snapToGrid w:val="0"/>
        <w:spacing w:line="700" w:lineRule="exact"/>
        <w:ind w:firstLine="1440" w:firstLineChars="450"/>
        <w:jc w:val="left"/>
        <w:textAlignment w:val="baseline"/>
        <w:rPr>
          <w:rFonts w:hint="eastAsia" w:ascii="楷体" w:hAnsi="楷体" w:eastAsia="楷体" w:cs="楷体"/>
          <w:snapToGrid w:val="0"/>
          <w:color w:val="auto"/>
          <w:kern w:val="0"/>
          <w:sz w:val="32"/>
          <w:szCs w:val="32"/>
          <w:highlight w:val="none"/>
          <w:lang w:eastAsia="en-US"/>
        </w:rPr>
      </w:pPr>
      <w:r>
        <w:rPr>
          <w:rFonts w:hint="eastAsia" w:ascii="楷体" w:hAnsi="楷体" w:eastAsia="楷体" w:cs="楷体"/>
          <w:snapToGrid w:val="0"/>
          <w:color w:val="auto"/>
          <w:kern w:val="0"/>
          <w:sz w:val="32"/>
          <w:szCs w:val="32"/>
          <w:highlight w:val="none"/>
          <w:lang w:eastAsia="en-US"/>
        </w:rPr>
        <w:t>合同编号：</w:t>
      </w:r>
    </w:p>
    <w:p>
      <w:pPr>
        <w:widowControl/>
        <w:kinsoku w:val="0"/>
        <w:autoSpaceDE w:val="0"/>
        <w:autoSpaceDN w:val="0"/>
        <w:adjustRightInd w:val="0"/>
        <w:snapToGrid w:val="0"/>
        <w:spacing w:line="480" w:lineRule="auto"/>
        <w:ind w:right="57"/>
        <w:jc w:val="left"/>
        <w:textAlignment w:val="baseline"/>
        <w:outlineLvl w:val="0"/>
        <w:rPr>
          <w:rFonts w:hint="eastAsia" w:ascii="楷体" w:hAnsi="楷体" w:eastAsia="楷体" w:cs="楷体"/>
          <w:b/>
          <w:bCs/>
          <w:snapToGrid w:val="0"/>
          <w:color w:val="auto"/>
          <w:kern w:val="0"/>
          <w:sz w:val="28"/>
          <w:szCs w:val="28"/>
          <w:highlight w:val="none"/>
          <w:u w:val="single"/>
          <w:lang w:eastAsia="en-US"/>
        </w:rPr>
      </w:pPr>
    </w:p>
    <w:p>
      <w:pPr>
        <w:widowControl/>
        <w:kinsoku w:val="0"/>
        <w:autoSpaceDE w:val="0"/>
        <w:autoSpaceDN w:val="0"/>
        <w:adjustRightInd w:val="0"/>
        <w:snapToGrid w:val="0"/>
        <w:ind w:firstLine="2502" w:firstLineChars="890"/>
        <w:jc w:val="left"/>
        <w:textAlignment w:val="baseline"/>
        <w:rPr>
          <w:rFonts w:hint="eastAsia" w:ascii="楷体" w:hAnsi="楷体" w:eastAsia="楷体" w:cs="楷体"/>
          <w:b/>
          <w:bCs/>
          <w:snapToGrid w:val="0"/>
          <w:color w:val="auto"/>
          <w:kern w:val="0"/>
          <w:sz w:val="28"/>
          <w:szCs w:val="28"/>
          <w:highlight w:val="none"/>
          <w:u w:val="single"/>
          <w:lang w:eastAsia="en-US"/>
        </w:rPr>
      </w:pPr>
    </w:p>
    <w:p>
      <w:pPr>
        <w:widowControl/>
        <w:kinsoku w:val="0"/>
        <w:autoSpaceDE w:val="0"/>
        <w:autoSpaceDN w:val="0"/>
        <w:adjustRightInd w:val="0"/>
        <w:snapToGrid w:val="0"/>
        <w:jc w:val="center"/>
        <w:textAlignment w:val="baseline"/>
        <w:rPr>
          <w:rFonts w:hint="eastAsia" w:ascii="楷体" w:hAnsi="楷体" w:eastAsia="楷体" w:cs="楷体"/>
          <w:b/>
          <w:snapToGrid w:val="0"/>
          <w:color w:val="auto"/>
          <w:kern w:val="0"/>
          <w:sz w:val="30"/>
          <w:szCs w:val="30"/>
          <w:highlight w:val="none"/>
          <w:u w:val="single"/>
          <w:lang w:eastAsia="en-US"/>
        </w:rPr>
      </w:pPr>
      <w:r>
        <w:rPr>
          <w:rFonts w:hint="eastAsia" w:ascii="楷体" w:hAnsi="楷体" w:eastAsia="楷体" w:cs="楷体"/>
          <w:b/>
          <w:snapToGrid w:val="0"/>
          <w:color w:val="auto"/>
          <w:kern w:val="0"/>
          <w:sz w:val="30"/>
          <w:szCs w:val="30"/>
          <w:highlight w:val="none"/>
          <w:lang w:eastAsia="en-US"/>
        </w:rPr>
        <w:t>甲方：</w:t>
      </w:r>
      <w:r>
        <w:rPr>
          <w:rFonts w:hint="eastAsia" w:ascii="楷体" w:hAnsi="楷体" w:eastAsia="楷体" w:cs="楷体"/>
          <w:snapToGrid w:val="0"/>
          <w:color w:val="auto"/>
          <w:kern w:val="0"/>
          <w:sz w:val="30"/>
          <w:szCs w:val="30"/>
          <w:highlight w:val="none"/>
          <w:lang w:val="en-US" w:eastAsia="zh-CN"/>
        </w:rPr>
        <w:t>上海交通大学医学院附属上海儿童医学中心海南医院</w:t>
      </w:r>
    </w:p>
    <w:p>
      <w:pPr>
        <w:widowControl/>
        <w:kinsoku w:val="0"/>
        <w:autoSpaceDE w:val="0"/>
        <w:autoSpaceDN w:val="0"/>
        <w:adjustRightInd w:val="0"/>
        <w:snapToGrid w:val="0"/>
        <w:ind w:firstLine="2078" w:firstLineChars="690"/>
        <w:jc w:val="left"/>
        <w:textAlignment w:val="baseline"/>
        <w:rPr>
          <w:rFonts w:hint="eastAsia" w:ascii="楷体" w:hAnsi="楷体" w:eastAsia="楷体" w:cs="楷体"/>
          <w:b/>
          <w:snapToGrid w:val="0"/>
          <w:color w:val="auto"/>
          <w:kern w:val="0"/>
          <w:sz w:val="30"/>
          <w:szCs w:val="30"/>
          <w:highlight w:val="none"/>
          <w:lang w:eastAsia="en-US"/>
        </w:rPr>
      </w:pPr>
    </w:p>
    <w:p>
      <w:pPr>
        <w:widowControl/>
        <w:kinsoku w:val="0"/>
        <w:autoSpaceDE w:val="0"/>
        <w:autoSpaceDN w:val="0"/>
        <w:adjustRightInd w:val="0"/>
        <w:snapToGrid w:val="0"/>
        <w:ind w:firstLine="904" w:firstLineChars="300"/>
        <w:jc w:val="left"/>
        <w:textAlignment w:val="baseline"/>
        <w:rPr>
          <w:rFonts w:hint="eastAsia" w:ascii="楷体" w:hAnsi="楷体" w:eastAsia="楷体" w:cs="楷体"/>
          <w:snapToGrid w:val="0"/>
          <w:color w:val="auto"/>
          <w:kern w:val="0"/>
          <w:sz w:val="30"/>
          <w:szCs w:val="30"/>
          <w:highlight w:val="none"/>
          <w:u w:val="single"/>
          <w:lang w:eastAsia="en-US"/>
        </w:rPr>
      </w:pPr>
      <w:r>
        <w:rPr>
          <w:rFonts w:hint="eastAsia" w:ascii="楷体" w:hAnsi="楷体" w:eastAsia="楷体" w:cs="楷体"/>
          <w:b/>
          <w:snapToGrid w:val="0"/>
          <w:color w:val="auto"/>
          <w:kern w:val="0"/>
          <w:sz w:val="30"/>
          <w:szCs w:val="30"/>
          <w:highlight w:val="none"/>
          <w:lang w:eastAsia="en-US"/>
        </w:rPr>
        <w:t>乙方：</w:t>
      </w:r>
    </w:p>
    <w:p>
      <w:pPr>
        <w:widowControl/>
        <w:kinsoku w:val="0"/>
        <w:autoSpaceDE w:val="0"/>
        <w:autoSpaceDN w:val="0"/>
        <w:adjustRightInd w:val="0"/>
        <w:snapToGrid w:val="0"/>
        <w:ind w:firstLine="2727" w:firstLineChars="970"/>
        <w:jc w:val="left"/>
        <w:textAlignment w:val="baseline"/>
        <w:rPr>
          <w:rFonts w:hint="eastAsia" w:ascii="楷体" w:hAnsi="楷体" w:eastAsia="楷体" w:cs="楷体"/>
          <w:b/>
          <w:snapToGrid w:val="0"/>
          <w:color w:val="auto"/>
          <w:kern w:val="0"/>
          <w:sz w:val="28"/>
          <w:szCs w:val="28"/>
          <w:highlight w:val="none"/>
          <w:u w:val="single"/>
          <w:lang w:eastAsia="en-US"/>
        </w:rPr>
      </w:pPr>
    </w:p>
    <w:p>
      <w:pPr>
        <w:widowControl/>
        <w:kinsoku w:val="0"/>
        <w:autoSpaceDE w:val="0"/>
        <w:autoSpaceDN w:val="0"/>
        <w:adjustRightInd w:val="0"/>
        <w:snapToGrid w:val="0"/>
        <w:ind w:firstLine="2727" w:firstLineChars="970"/>
        <w:jc w:val="left"/>
        <w:textAlignment w:val="baseline"/>
        <w:rPr>
          <w:rFonts w:hint="eastAsia" w:ascii="楷体" w:hAnsi="楷体" w:eastAsia="楷体" w:cs="楷体"/>
          <w:b/>
          <w:snapToGrid w:val="0"/>
          <w:color w:val="auto"/>
          <w:kern w:val="0"/>
          <w:sz w:val="28"/>
          <w:szCs w:val="28"/>
          <w:highlight w:val="none"/>
          <w:u w:val="single"/>
          <w:lang w:eastAsia="en-US"/>
        </w:rPr>
      </w:pPr>
    </w:p>
    <w:p>
      <w:pPr>
        <w:keepNext/>
        <w:keepLines/>
        <w:kinsoku w:val="0"/>
        <w:autoSpaceDE w:val="0"/>
        <w:autoSpaceDN w:val="0"/>
        <w:adjustRightInd w:val="0"/>
        <w:snapToGrid w:val="0"/>
        <w:spacing w:before="50" w:beforeLines="50" w:beforeAutospacing="0" w:afterLines="0" w:afterAutospacing="0" w:line="360" w:lineRule="auto"/>
        <w:ind w:left="420" w:leftChars="200" w:firstLine="0" w:firstLineChars="0"/>
        <w:textAlignment w:val="baseline"/>
        <w:outlineLvl w:val="1"/>
        <w:rPr>
          <w:rFonts w:hint="eastAsia" w:ascii="楷体" w:hAnsi="楷体" w:eastAsia="楷体" w:cs="楷体"/>
          <w:snapToGrid w:val="0"/>
          <w:color w:val="auto"/>
          <w:sz w:val="28"/>
          <w:szCs w:val="21"/>
          <w:highlight w:val="none"/>
          <w:lang w:val="en-US" w:eastAsia="en-US" w:bidi="ar-SA"/>
        </w:rPr>
      </w:pPr>
    </w:p>
    <w:p>
      <w:pPr>
        <w:widowControl/>
        <w:kinsoku w:val="0"/>
        <w:autoSpaceDE w:val="0"/>
        <w:autoSpaceDN w:val="0"/>
        <w:adjustRightInd w:val="0"/>
        <w:snapToGrid w:val="0"/>
        <w:ind w:firstLine="2389" w:firstLineChars="850"/>
        <w:jc w:val="left"/>
        <w:textAlignment w:val="baseline"/>
        <w:rPr>
          <w:rFonts w:hint="eastAsia" w:ascii="楷体" w:hAnsi="楷体" w:eastAsia="楷体" w:cs="楷体"/>
          <w:b/>
          <w:snapToGrid w:val="0"/>
          <w:color w:val="auto"/>
          <w:kern w:val="0"/>
          <w:sz w:val="28"/>
          <w:szCs w:val="28"/>
          <w:highlight w:val="none"/>
          <w:lang w:eastAsia="en-US"/>
        </w:rPr>
      </w:pPr>
      <w:r>
        <w:rPr>
          <w:rFonts w:hint="eastAsia" w:ascii="楷体" w:hAnsi="楷体" w:eastAsia="楷体" w:cs="楷体"/>
          <w:b/>
          <w:snapToGrid w:val="0"/>
          <w:color w:val="auto"/>
          <w:kern w:val="0"/>
          <w:sz w:val="28"/>
          <w:szCs w:val="28"/>
          <w:highlight w:val="none"/>
          <w:lang w:eastAsia="en-US"/>
        </w:rPr>
        <w:t>签订日期：    年    月    日</w:t>
      </w: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spacing w:val="8"/>
          <w:kern w:val="0"/>
          <w:sz w:val="35"/>
          <w:szCs w:val="35"/>
          <w:highlight w:val="none"/>
          <w:lang w:eastAsia="zh-CN"/>
        </w:rPr>
      </w:pPr>
    </w:p>
    <w:p>
      <w:pPr>
        <w:rPr>
          <w:rFonts w:hint="eastAsia" w:ascii="楷体" w:hAnsi="楷体" w:eastAsia="楷体" w:cs="楷体"/>
          <w:b/>
          <w:snapToGrid w:val="0"/>
          <w:color w:val="auto"/>
          <w:spacing w:val="8"/>
          <w:kern w:val="0"/>
          <w:sz w:val="35"/>
          <w:szCs w:val="35"/>
          <w:highlight w:val="none"/>
          <w:lang w:eastAsia="zh-CN"/>
        </w:rPr>
      </w:pPr>
      <w:r>
        <w:rPr>
          <w:rFonts w:hint="eastAsia" w:ascii="楷体" w:hAnsi="楷体" w:eastAsia="楷体" w:cs="楷体"/>
          <w:b/>
          <w:snapToGrid w:val="0"/>
          <w:color w:val="auto"/>
          <w:spacing w:val="8"/>
          <w:kern w:val="0"/>
          <w:sz w:val="35"/>
          <w:szCs w:val="35"/>
          <w:highlight w:val="none"/>
          <w:lang w:eastAsia="zh-CN"/>
        </w:rPr>
        <w:br w:type="page"/>
      </w:r>
    </w:p>
    <w:p>
      <w:pPr>
        <w:widowControl/>
        <w:kinsoku w:val="0"/>
        <w:autoSpaceDE w:val="0"/>
        <w:autoSpaceDN w:val="0"/>
        <w:adjustRightInd w:val="0"/>
        <w:snapToGrid w:val="0"/>
        <w:spacing w:before="73" w:line="226" w:lineRule="auto"/>
        <w:jc w:val="center"/>
        <w:textAlignment w:val="baseline"/>
        <w:rPr>
          <w:rFonts w:hint="eastAsia" w:ascii="楷体" w:hAnsi="楷体" w:eastAsia="楷体" w:cs="楷体"/>
          <w:b/>
          <w:snapToGrid w:val="0"/>
          <w:color w:val="auto"/>
          <w:kern w:val="0"/>
          <w:sz w:val="35"/>
          <w:szCs w:val="35"/>
          <w:highlight w:val="none"/>
          <w:lang w:eastAsia="zh-CN"/>
        </w:rPr>
      </w:pPr>
      <w:r>
        <w:rPr>
          <w:rFonts w:hint="eastAsia" w:ascii="楷体" w:hAnsi="楷体" w:eastAsia="楷体" w:cs="楷体"/>
          <w:b/>
          <w:snapToGrid w:val="0"/>
          <w:color w:val="auto"/>
          <w:spacing w:val="8"/>
          <w:kern w:val="0"/>
          <w:sz w:val="35"/>
          <w:szCs w:val="35"/>
          <w:highlight w:val="none"/>
          <w:lang w:eastAsia="zh-CN"/>
        </w:rPr>
        <w:t>物业服务合同</w:t>
      </w:r>
    </w:p>
    <w:p>
      <w:pPr>
        <w:widowControl/>
        <w:kinsoku w:val="0"/>
        <w:autoSpaceDE w:val="0"/>
        <w:autoSpaceDN w:val="0"/>
        <w:adjustRightInd w:val="0"/>
        <w:snapToGrid w:val="0"/>
        <w:spacing w:line="282" w:lineRule="auto"/>
        <w:jc w:val="left"/>
        <w:textAlignment w:val="baseline"/>
        <w:rPr>
          <w:rFonts w:hint="eastAsia" w:ascii="楷体" w:hAnsi="楷体" w:eastAsia="楷体" w:cs="楷体"/>
          <w:snapToGrid w:val="0"/>
          <w:color w:val="auto"/>
          <w:kern w:val="0"/>
          <w:szCs w:val="21"/>
          <w:highlight w:val="none"/>
          <w:lang w:eastAsia="zh-CN"/>
        </w:rPr>
      </w:pPr>
    </w:p>
    <w:p>
      <w:pPr>
        <w:widowControl/>
        <w:kinsoku w:val="0"/>
        <w:autoSpaceDE w:val="0"/>
        <w:autoSpaceDN w:val="0"/>
        <w:adjustRightInd w:val="0"/>
        <w:snapToGrid w:val="0"/>
        <w:spacing w:line="282" w:lineRule="auto"/>
        <w:jc w:val="left"/>
        <w:textAlignment w:val="baseline"/>
        <w:rPr>
          <w:rFonts w:hint="eastAsia" w:ascii="楷体" w:hAnsi="楷体" w:eastAsia="楷体" w:cs="楷体"/>
          <w:snapToGrid w:val="0"/>
          <w:color w:val="auto"/>
          <w:kern w:val="0"/>
          <w:szCs w:val="21"/>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甲方：上海交通大学医学院附属上海儿童医学中心海南医院</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地址：三亚市吉阳区迎宾路339号</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联系人：     ，联系电话：</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乙方：</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地址：</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联系人：     ，联系电话：</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甲乙双方根据《中华人民共和国政府采购法》、《中华人民共和国民法典》和有关法律法规，并依据</w:t>
      </w:r>
      <w:r>
        <w:rPr>
          <w:rFonts w:hint="eastAsia" w:ascii="楷体" w:hAnsi="楷体" w:eastAsia="楷体" w:cs="楷体"/>
          <w:snapToGrid w:val="0"/>
          <w:color w:val="auto"/>
          <w:kern w:val="0"/>
          <w:sz w:val="30"/>
          <w:szCs w:val="30"/>
          <w:highlight w:val="none"/>
          <w:lang w:val="en-US" w:eastAsia="zh-CN"/>
        </w:rPr>
        <w:t>2025</w:t>
      </w:r>
      <w:r>
        <w:rPr>
          <w:rFonts w:hint="eastAsia" w:ascii="楷体" w:hAnsi="楷体" w:eastAsia="楷体" w:cs="楷体"/>
          <w:snapToGrid w:val="0"/>
          <w:color w:val="auto"/>
          <w:kern w:val="0"/>
          <w:sz w:val="30"/>
          <w:szCs w:val="30"/>
          <w:highlight w:val="none"/>
          <w:lang w:eastAsia="zh-CN"/>
        </w:rPr>
        <w:t xml:space="preserve">年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月</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日《</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》的采购结果和招标文件的要求，遵循平等、自愿、公平和诚实信用原则，双方就相关事项协商一致，签订本合同。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一、服务位置与面积</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1.位置：三亚市迎宾路339号。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.总建筑面积：</w:t>
      </w:r>
      <w:r>
        <w:rPr>
          <w:rFonts w:hint="eastAsia" w:ascii="楷体" w:hAnsi="楷体" w:eastAsia="楷体" w:cs="楷体"/>
          <w:snapToGrid w:val="0"/>
          <w:color w:val="auto"/>
          <w:kern w:val="0"/>
          <w:sz w:val="30"/>
          <w:szCs w:val="30"/>
          <w:highlight w:val="none"/>
          <w:lang w:val="en-US" w:eastAsia="zh-CN"/>
        </w:rPr>
        <w:t>99506.61</w:t>
      </w:r>
      <w:r>
        <w:rPr>
          <w:rFonts w:hint="eastAsia" w:ascii="楷体" w:hAnsi="楷体" w:eastAsia="楷体" w:cs="楷体"/>
          <w:snapToGrid w:val="0"/>
          <w:color w:val="auto"/>
          <w:kern w:val="0"/>
          <w:sz w:val="30"/>
          <w:szCs w:val="30"/>
          <w:highlight w:val="none"/>
          <w:lang w:eastAsia="zh-CN"/>
        </w:rPr>
        <w:t>万m²。其中医疗综合楼建筑面积</w:t>
      </w:r>
      <w:r>
        <w:rPr>
          <w:rFonts w:hint="eastAsia" w:ascii="楷体" w:hAnsi="楷体" w:eastAsia="楷体" w:cs="楷体"/>
          <w:snapToGrid w:val="0"/>
          <w:color w:val="auto"/>
          <w:kern w:val="0"/>
          <w:sz w:val="30"/>
          <w:szCs w:val="30"/>
          <w:highlight w:val="none"/>
          <w:lang w:val="en-US" w:eastAsia="zh-CN"/>
        </w:rPr>
        <w:t>64479.62</w:t>
      </w:r>
      <w:r>
        <w:rPr>
          <w:rFonts w:hint="eastAsia" w:ascii="楷体" w:hAnsi="楷体" w:eastAsia="楷体" w:cs="楷体"/>
          <w:snapToGrid w:val="0"/>
          <w:color w:val="auto"/>
          <w:kern w:val="0"/>
          <w:sz w:val="30"/>
          <w:szCs w:val="30"/>
          <w:highlight w:val="none"/>
          <w:lang w:eastAsia="zh-CN"/>
        </w:rPr>
        <w:t>㎡，后勤保障楼：39</w:t>
      </w:r>
      <w:r>
        <w:rPr>
          <w:rFonts w:hint="eastAsia" w:ascii="楷体" w:hAnsi="楷体" w:eastAsia="楷体" w:cs="楷体"/>
          <w:snapToGrid w:val="0"/>
          <w:color w:val="auto"/>
          <w:kern w:val="0"/>
          <w:sz w:val="30"/>
          <w:szCs w:val="30"/>
          <w:highlight w:val="none"/>
          <w:lang w:val="en-US" w:eastAsia="zh-CN"/>
        </w:rPr>
        <w:t>40.7</w:t>
      </w:r>
      <w:r>
        <w:rPr>
          <w:rFonts w:hint="eastAsia" w:ascii="楷体" w:hAnsi="楷体" w:eastAsia="楷体" w:cs="楷体"/>
          <w:snapToGrid w:val="0"/>
          <w:color w:val="auto"/>
          <w:kern w:val="0"/>
          <w:sz w:val="30"/>
          <w:szCs w:val="30"/>
          <w:highlight w:val="none"/>
          <w:lang w:eastAsia="zh-CN"/>
        </w:rPr>
        <w:t>㎡,计生服务中心大楼：</w:t>
      </w:r>
      <w:r>
        <w:rPr>
          <w:rFonts w:hint="eastAsia" w:ascii="楷体" w:hAnsi="楷体" w:eastAsia="楷体" w:cs="楷体"/>
          <w:snapToGrid w:val="0"/>
          <w:color w:val="auto"/>
          <w:kern w:val="0"/>
          <w:sz w:val="30"/>
          <w:szCs w:val="30"/>
          <w:highlight w:val="none"/>
          <w:lang w:val="en-US" w:eastAsia="zh-CN"/>
        </w:rPr>
        <w:t>4336.21</w:t>
      </w:r>
      <w:r>
        <w:rPr>
          <w:rFonts w:hint="eastAsia" w:ascii="楷体" w:hAnsi="楷体" w:eastAsia="楷体" w:cs="楷体"/>
          <w:snapToGrid w:val="0"/>
          <w:color w:val="auto"/>
          <w:kern w:val="0"/>
          <w:sz w:val="30"/>
          <w:szCs w:val="30"/>
          <w:highlight w:val="none"/>
          <w:lang w:eastAsia="zh-CN"/>
        </w:rPr>
        <w:t>㎡,专家周转楼：</w:t>
      </w:r>
      <w:r>
        <w:rPr>
          <w:rFonts w:hint="eastAsia" w:ascii="楷体" w:hAnsi="楷体" w:eastAsia="楷体" w:cs="楷体"/>
          <w:snapToGrid w:val="0"/>
          <w:color w:val="auto"/>
          <w:kern w:val="0"/>
          <w:sz w:val="30"/>
          <w:szCs w:val="30"/>
          <w:highlight w:val="none"/>
          <w:lang w:val="en-US" w:eastAsia="zh-CN"/>
        </w:rPr>
        <w:t>3117.04</w:t>
      </w:r>
      <w:r>
        <w:rPr>
          <w:rFonts w:hint="eastAsia" w:ascii="楷体" w:hAnsi="楷体" w:eastAsia="楷体" w:cs="楷体"/>
          <w:snapToGrid w:val="0"/>
          <w:color w:val="auto"/>
          <w:kern w:val="0"/>
          <w:sz w:val="30"/>
          <w:szCs w:val="30"/>
          <w:highlight w:val="none"/>
          <w:lang w:eastAsia="zh-CN"/>
        </w:rPr>
        <w:t>㎡,氧气站房</w:t>
      </w:r>
      <w:r>
        <w:rPr>
          <w:rFonts w:hint="eastAsia" w:ascii="楷体" w:hAnsi="楷体" w:eastAsia="楷体" w:cs="楷体"/>
          <w:snapToGrid w:val="0"/>
          <w:color w:val="auto"/>
          <w:kern w:val="0"/>
          <w:sz w:val="30"/>
          <w:szCs w:val="30"/>
          <w:highlight w:val="none"/>
          <w:lang w:val="en-US" w:eastAsia="zh-CN"/>
        </w:rPr>
        <w:t>122.64</w:t>
      </w:r>
      <w:r>
        <w:rPr>
          <w:rFonts w:hint="eastAsia" w:ascii="楷体" w:hAnsi="楷体" w:eastAsia="楷体" w:cs="楷体"/>
          <w:snapToGrid w:val="0"/>
          <w:color w:val="auto"/>
          <w:kern w:val="0"/>
          <w:sz w:val="30"/>
          <w:szCs w:val="30"/>
          <w:highlight w:val="none"/>
          <w:lang w:eastAsia="zh-CN"/>
        </w:rPr>
        <w:t>㎡，门卫室</w:t>
      </w:r>
      <w:r>
        <w:rPr>
          <w:rFonts w:hint="eastAsia" w:ascii="楷体" w:hAnsi="楷体" w:eastAsia="楷体" w:cs="楷体"/>
          <w:snapToGrid w:val="0"/>
          <w:color w:val="auto"/>
          <w:kern w:val="0"/>
          <w:sz w:val="30"/>
          <w:szCs w:val="30"/>
          <w:highlight w:val="none"/>
          <w:lang w:val="en-US" w:eastAsia="zh-CN"/>
        </w:rPr>
        <w:t>32</w:t>
      </w:r>
      <w:r>
        <w:rPr>
          <w:rFonts w:hint="eastAsia" w:ascii="楷体" w:hAnsi="楷体" w:eastAsia="楷体" w:cs="楷体"/>
          <w:snapToGrid w:val="0"/>
          <w:color w:val="auto"/>
          <w:kern w:val="0"/>
          <w:sz w:val="30"/>
          <w:szCs w:val="30"/>
          <w:highlight w:val="none"/>
          <w:lang w:eastAsia="zh-CN"/>
        </w:rPr>
        <w:t>㎡，地下室面积：</w:t>
      </w:r>
      <w:r>
        <w:rPr>
          <w:rFonts w:hint="eastAsia" w:ascii="楷体" w:hAnsi="楷体" w:eastAsia="楷体" w:cs="楷体"/>
          <w:snapToGrid w:val="0"/>
          <w:color w:val="auto"/>
          <w:kern w:val="0"/>
          <w:sz w:val="30"/>
          <w:szCs w:val="30"/>
          <w:highlight w:val="none"/>
          <w:lang w:val="en-US" w:eastAsia="zh-CN"/>
        </w:rPr>
        <w:t>20713</w:t>
      </w:r>
      <w:r>
        <w:rPr>
          <w:rFonts w:hint="eastAsia" w:ascii="楷体" w:hAnsi="楷体" w:eastAsia="楷体" w:cs="楷体"/>
          <w:snapToGrid w:val="0"/>
          <w:color w:val="auto"/>
          <w:kern w:val="0"/>
          <w:sz w:val="30"/>
          <w:szCs w:val="30"/>
          <w:highlight w:val="none"/>
          <w:lang w:eastAsia="zh-CN"/>
        </w:rPr>
        <w:t>㎡，架空层建筑面积</w:t>
      </w:r>
      <w:r>
        <w:rPr>
          <w:rFonts w:hint="eastAsia" w:ascii="楷体" w:hAnsi="楷体" w:eastAsia="楷体" w:cs="楷体"/>
          <w:snapToGrid w:val="0"/>
          <w:color w:val="auto"/>
          <w:kern w:val="0"/>
          <w:sz w:val="30"/>
          <w:szCs w:val="30"/>
          <w:highlight w:val="none"/>
          <w:lang w:val="en-US" w:eastAsia="zh-CN"/>
        </w:rPr>
        <w:t>2170.67</w:t>
      </w:r>
      <w:r>
        <w:rPr>
          <w:rFonts w:hint="eastAsia" w:ascii="楷体" w:hAnsi="楷体" w:eastAsia="楷体" w:cs="楷体"/>
          <w:snapToGrid w:val="0"/>
          <w:color w:val="auto"/>
          <w:kern w:val="0"/>
          <w:sz w:val="30"/>
          <w:szCs w:val="30"/>
          <w:highlight w:val="none"/>
          <w:lang w:eastAsia="zh-CN"/>
        </w:rPr>
        <w:t>㎡，太阳能补偿面积</w:t>
      </w:r>
      <w:r>
        <w:rPr>
          <w:rFonts w:hint="eastAsia" w:ascii="楷体" w:hAnsi="楷体" w:eastAsia="楷体" w:cs="楷体"/>
          <w:snapToGrid w:val="0"/>
          <w:color w:val="auto"/>
          <w:kern w:val="0"/>
          <w:sz w:val="30"/>
          <w:szCs w:val="30"/>
          <w:highlight w:val="none"/>
          <w:lang w:val="en-US" w:eastAsia="zh-CN"/>
        </w:rPr>
        <w:t>594.73</w:t>
      </w:r>
      <w:r>
        <w:rPr>
          <w:rFonts w:hint="eastAsia" w:ascii="楷体" w:hAnsi="楷体" w:eastAsia="楷体" w:cs="楷体"/>
          <w:snapToGrid w:val="0"/>
          <w:color w:val="auto"/>
          <w:kern w:val="0"/>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发热门诊楼：1200㎡。</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.绿化面积：11517㎡。</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二、服务范围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乙方为甲方提供物业管理服务，具体包括：</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一</w:t>
      </w:r>
      <w:r>
        <w:rPr>
          <w:rFonts w:hint="eastAsia" w:ascii="楷体" w:hAnsi="楷体" w:eastAsia="楷体" w:cs="楷体"/>
          <w:snapToGrid w:val="0"/>
          <w:color w:val="auto"/>
          <w:kern w:val="0"/>
          <w:sz w:val="30"/>
          <w:szCs w:val="30"/>
          <w:highlight w:val="none"/>
          <w:lang w:eastAsia="zh-CN"/>
        </w:rPr>
        <w:t>）物业</w:t>
      </w:r>
      <w:r>
        <w:rPr>
          <w:rFonts w:hint="eastAsia" w:ascii="楷体" w:hAnsi="楷体" w:eastAsia="楷体" w:cs="楷体"/>
          <w:snapToGrid w:val="0"/>
          <w:color w:val="auto"/>
          <w:kern w:val="0"/>
          <w:sz w:val="30"/>
          <w:szCs w:val="30"/>
          <w:highlight w:val="none"/>
          <w:lang w:val="en-US" w:eastAsia="zh-CN"/>
        </w:rPr>
        <w:t>管理</w:t>
      </w:r>
      <w:r>
        <w:rPr>
          <w:rFonts w:hint="eastAsia" w:ascii="楷体" w:hAnsi="楷体" w:eastAsia="楷体" w:cs="楷体"/>
          <w:snapToGrid w:val="0"/>
          <w:color w:val="auto"/>
          <w:kern w:val="0"/>
          <w:sz w:val="30"/>
          <w:szCs w:val="30"/>
          <w:highlight w:val="none"/>
          <w:lang w:eastAsia="zh-CN"/>
        </w:rPr>
        <w:t>服务内容</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甲方院区</w:t>
      </w:r>
      <w:r>
        <w:rPr>
          <w:rFonts w:hint="eastAsia" w:ascii="楷体" w:hAnsi="楷体" w:eastAsia="楷体" w:cs="楷体"/>
          <w:snapToGrid w:val="0"/>
          <w:color w:val="auto"/>
          <w:kern w:val="0"/>
          <w:sz w:val="30"/>
          <w:szCs w:val="30"/>
          <w:highlight w:val="none"/>
          <w:lang w:eastAsia="zh-CN"/>
        </w:rPr>
        <w:t>建筑物养护管理、公共设备设施运行巡查管理、</w:t>
      </w:r>
      <w:r>
        <w:rPr>
          <w:rFonts w:hint="eastAsia" w:ascii="楷体" w:hAnsi="楷体" w:eastAsia="楷体" w:cs="楷体"/>
          <w:snapToGrid w:val="0"/>
          <w:color w:val="auto"/>
          <w:kern w:val="0"/>
          <w:sz w:val="30"/>
          <w:szCs w:val="30"/>
          <w:highlight w:val="none"/>
          <w:lang w:val="en-US" w:eastAsia="zh-CN"/>
        </w:rPr>
        <w:t>环</w:t>
      </w:r>
      <w:r>
        <w:rPr>
          <w:rFonts w:hint="eastAsia" w:ascii="楷体" w:hAnsi="楷体" w:eastAsia="楷体" w:cs="楷体"/>
          <w:snapToGrid w:val="0"/>
          <w:color w:val="auto"/>
          <w:kern w:val="0"/>
          <w:sz w:val="30"/>
          <w:szCs w:val="30"/>
          <w:highlight w:val="none"/>
          <w:lang w:eastAsia="zh-CN"/>
        </w:rPr>
        <w:t>境维护与管理、病人/标本的运送服务、安保服务、物业查验交接等。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1.</w:t>
      </w:r>
      <w:r>
        <w:rPr>
          <w:rFonts w:hint="eastAsia" w:ascii="楷体" w:hAnsi="楷体" w:eastAsia="楷体" w:cs="楷体"/>
          <w:snapToGrid w:val="0"/>
          <w:color w:val="auto"/>
          <w:kern w:val="0"/>
          <w:sz w:val="30"/>
          <w:szCs w:val="30"/>
          <w:highlight w:val="none"/>
          <w:lang w:eastAsia="zh-CN"/>
        </w:rPr>
        <w:t>建筑物（公共部位）管理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如地基、楼地面、墙面、台面、吊顶、固定家具、屋面工程、配套用房等的管理。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公共设备设施的运行管理，及其维修、保养服务。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2.1</w:t>
      </w:r>
      <w:r>
        <w:rPr>
          <w:rFonts w:hint="eastAsia" w:ascii="楷体" w:hAnsi="楷体" w:eastAsia="楷体" w:cs="楷体"/>
          <w:snapToGrid w:val="0"/>
          <w:color w:val="auto"/>
          <w:kern w:val="0"/>
          <w:sz w:val="30"/>
          <w:szCs w:val="30"/>
          <w:highlight w:val="none"/>
          <w:lang w:eastAsia="zh-CN"/>
        </w:rPr>
        <w:t>给、排水设备设施运行管理：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（1）给水、地热水供应：市政给水红线内开始点到给水点。</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（2）排水：污水处理站、化粪池、雨水井、排水点。</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w:t>
      </w: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变配电系统运行管理：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（1）变配电箱，变电站（含柴油发电机、备用直流逆变器）。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（2）楼层配电系统：配电箱、柜。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（3）一类电源管理：消防设施电源。</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（4）日常用电、用电器、线路、以及与之相关的所有设备、设施维修。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（5）配电室要求24小时值班。</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3通信、信息系统运行管理、维修。线路自网通进线盒下口开始，包括院内线路、汇线箱、汇线排、分线盒。</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4消防设备、设施的维修、养护，如消防门锁、闭门器、顺序器维修养护。</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5空调（含净化空调）通风系统的运行管理、维修（含新风机组及所有管路等），如空调系统水电设施巡查安全管理、维修。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6电梯运行管理。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7医用气体供应（</w:t>
      </w:r>
      <w:r>
        <w:rPr>
          <w:rFonts w:hint="eastAsia" w:ascii="楷体" w:hAnsi="楷体" w:eastAsia="楷体" w:cs="楷体"/>
          <w:snapToGrid w:val="0"/>
          <w:color w:val="auto"/>
          <w:kern w:val="0"/>
          <w:sz w:val="30"/>
          <w:szCs w:val="30"/>
          <w:highlight w:val="none"/>
          <w:lang w:val="en-US" w:eastAsia="zh-CN"/>
        </w:rPr>
        <w:t>有偿</w:t>
      </w:r>
      <w:r>
        <w:rPr>
          <w:rFonts w:hint="eastAsia" w:ascii="楷体" w:hAnsi="楷体" w:eastAsia="楷体" w:cs="楷体"/>
          <w:snapToGrid w:val="0"/>
          <w:color w:val="auto"/>
          <w:kern w:val="0"/>
          <w:sz w:val="30"/>
          <w:szCs w:val="30"/>
          <w:highlight w:val="none"/>
          <w:lang w:eastAsia="zh-CN"/>
        </w:rPr>
        <w:t>）、运行管理、维修：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（1）医用集中供氧系统供应及设备、设施维修、运行。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（2）医疗科室、手术室氧气及其它气体供应、管理。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8公共家具、设施的管理、维修。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9生活热水系统的运行管理、维修。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10停车系统的设施设备的维修、养护。</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11安防设施设备的维修、养护。</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12轨道物流机电系统的维修、养护，如用电设备设施安全巡查、维修。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13.日常所有维修（不包括医疗设备）。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14包括但不限于《新院区设施设备经济技术表》内其他的设施设备的维修养护。</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环境维护与管理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1</w:t>
      </w:r>
      <w:r>
        <w:rPr>
          <w:rFonts w:hint="eastAsia" w:ascii="楷体" w:hAnsi="楷体" w:eastAsia="楷体" w:cs="楷体"/>
          <w:snapToGrid w:val="0"/>
          <w:color w:val="auto"/>
          <w:kern w:val="0"/>
          <w:sz w:val="30"/>
          <w:szCs w:val="30"/>
          <w:highlight w:val="none"/>
          <w:lang w:val="en-US" w:eastAsia="zh-CN"/>
        </w:rPr>
        <w:t>甲方</w:t>
      </w:r>
      <w:r>
        <w:rPr>
          <w:rFonts w:hint="eastAsia" w:ascii="楷体" w:hAnsi="楷体" w:eastAsia="楷体" w:cs="楷体"/>
          <w:snapToGrid w:val="0"/>
          <w:color w:val="auto"/>
          <w:kern w:val="0"/>
          <w:sz w:val="30"/>
          <w:szCs w:val="30"/>
          <w:highlight w:val="none"/>
          <w:lang w:eastAsia="zh-CN"/>
        </w:rPr>
        <w:t>院区内</w:t>
      </w:r>
      <w:r>
        <w:rPr>
          <w:rFonts w:hint="eastAsia" w:ascii="楷体" w:hAnsi="楷体" w:eastAsia="楷体" w:cs="楷体"/>
          <w:snapToGrid w:val="0"/>
          <w:color w:val="auto"/>
          <w:kern w:val="0"/>
          <w:sz w:val="30"/>
          <w:szCs w:val="30"/>
          <w:highlight w:val="none"/>
          <w:lang w:val="en-US" w:eastAsia="zh-CN"/>
        </w:rPr>
        <w:t>外</w:t>
      </w:r>
      <w:r>
        <w:rPr>
          <w:rFonts w:hint="eastAsia" w:ascii="楷体" w:hAnsi="楷体" w:eastAsia="楷体" w:cs="楷体"/>
          <w:snapToGrid w:val="0"/>
          <w:color w:val="auto"/>
          <w:kern w:val="0"/>
          <w:sz w:val="30"/>
          <w:szCs w:val="30"/>
          <w:highlight w:val="none"/>
          <w:lang w:eastAsia="zh-CN"/>
        </w:rPr>
        <w:t>所有区域卫生清洁维护管理：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（1）院外区域清洁维护与管理；主要包含道路、绿化带、地下和地上停车场等区域。</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（2）住院大楼、后勤保障楼、计生中心等楼内清洁维护与管理；主要包含门急诊区域、住院区域、行政办公区域、中心供应室、洁净区（手术室、分娩室）等室内所有区域。</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（3）按照爱委会标准及时有效消灭蚊蝇、蟑螂、老鼠等害虫。</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2绿化养护管理：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w:t>
      </w:r>
      <w:r>
        <w:rPr>
          <w:rFonts w:hint="eastAsia" w:ascii="楷体" w:hAnsi="楷体" w:eastAsia="楷体" w:cs="楷体"/>
          <w:snapToGrid w:val="0"/>
          <w:color w:val="auto"/>
          <w:kern w:val="0"/>
          <w:sz w:val="30"/>
          <w:szCs w:val="30"/>
          <w:highlight w:val="none"/>
          <w:lang w:val="en-US" w:eastAsia="zh-CN"/>
        </w:rPr>
        <w:t>甲方</w:t>
      </w:r>
      <w:r>
        <w:rPr>
          <w:rFonts w:hint="eastAsia" w:ascii="楷体" w:hAnsi="楷体" w:eastAsia="楷体" w:cs="楷体"/>
          <w:snapToGrid w:val="0"/>
          <w:color w:val="auto"/>
          <w:kern w:val="0"/>
          <w:sz w:val="30"/>
          <w:szCs w:val="30"/>
          <w:highlight w:val="none"/>
          <w:lang w:eastAsia="zh-CN"/>
        </w:rPr>
        <w:t>区域内绿化及园林养护管理。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（2）重要节日室内外鲜花摆放及养护（有偿提供）。</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3医院垃圾清洁和集中处理：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（1）生活垃圾收集与集中存放管理。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（2）医疗废弃物的收集与集中存放管理，医疗相关单位医疗废弃物的收集与集中存放管理等。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病人、标本的运送服务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1标本的收集运送服务。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2病人的陪检服务。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3手术病人的接送服务。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4.</w:t>
      </w:r>
      <w:r>
        <w:rPr>
          <w:rFonts w:hint="eastAsia" w:ascii="楷体" w:hAnsi="楷体" w:eastAsia="楷体" w:cs="楷体"/>
          <w:snapToGrid w:val="0"/>
          <w:color w:val="auto"/>
          <w:kern w:val="0"/>
          <w:sz w:val="30"/>
          <w:szCs w:val="30"/>
          <w:highlight w:val="none"/>
          <w:lang w:eastAsia="zh-CN"/>
        </w:rPr>
        <w:t>4其他办公日杂物品的运送服务。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5.</w:t>
      </w:r>
      <w:r>
        <w:rPr>
          <w:rFonts w:hint="eastAsia" w:ascii="楷体" w:hAnsi="楷体" w:eastAsia="楷体" w:cs="楷体"/>
          <w:snapToGrid w:val="0"/>
          <w:color w:val="auto"/>
          <w:kern w:val="0"/>
          <w:sz w:val="30"/>
          <w:szCs w:val="30"/>
          <w:highlight w:val="none"/>
          <w:lang w:eastAsia="zh-CN"/>
        </w:rPr>
        <w:t>物业交接</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按要求做好各项物业查验、交接工作，并保存好相关文件资料。</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28"/>
          <w:szCs w:val="28"/>
          <w:highlight w:val="none"/>
          <w:lang w:val="en-US" w:eastAsia="zh-CN"/>
        </w:rPr>
      </w:pPr>
      <w:r>
        <w:rPr>
          <w:rFonts w:hint="eastAsia" w:ascii="楷体" w:hAnsi="楷体" w:eastAsia="楷体" w:cs="楷体"/>
          <w:snapToGrid w:val="0"/>
          <w:color w:val="auto"/>
          <w:kern w:val="0"/>
          <w:sz w:val="30"/>
          <w:szCs w:val="30"/>
          <w:highlight w:val="none"/>
          <w:lang w:val="en-US" w:eastAsia="zh-CN"/>
        </w:rPr>
        <w:t>6.</w:t>
      </w:r>
      <w:r>
        <w:rPr>
          <w:rFonts w:hint="eastAsia" w:ascii="楷体" w:hAnsi="楷体" w:eastAsia="楷体" w:cs="楷体"/>
          <w:snapToGrid w:val="0"/>
          <w:color w:val="auto"/>
          <w:kern w:val="0"/>
          <w:sz w:val="28"/>
          <w:szCs w:val="28"/>
          <w:highlight w:val="none"/>
          <w:lang w:val="en-US" w:eastAsia="zh-CN"/>
        </w:rPr>
        <w:t>全院日常搬运家具、物资等服务。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7.全院树枝修剪及树木砍伐服务（含高空修剪及砍伐）。</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三、物业服务标准与目标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1.参照全国物业管理示范大厦标准实施物业管理服务。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2.企业服务标准须优于或等于招标文件要求的各项服务标准。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w:t>
      </w:r>
      <w:r>
        <w:rPr>
          <w:rFonts w:hint="eastAsia" w:ascii="楷体" w:hAnsi="楷体" w:eastAsia="楷体" w:cs="楷体"/>
          <w:snapToGrid w:val="0"/>
          <w:color w:val="auto"/>
          <w:kern w:val="0"/>
          <w:sz w:val="30"/>
          <w:szCs w:val="30"/>
          <w:highlight w:val="none"/>
          <w:lang w:val="en-US" w:eastAsia="zh-CN"/>
        </w:rPr>
        <w:t>乙方应申办</w:t>
      </w:r>
      <w:r>
        <w:rPr>
          <w:rFonts w:hint="eastAsia" w:ascii="楷体" w:hAnsi="楷体" w:eastAsia="楷体" w:cs="楷体"/>
          <w:snapToGrid w:val="0"/>
          <w:color w:val="auto"/>
          <w:kern w:val="0"/>
          <w:sz w:val="30"/>
          <w:szCs w:val="30"/>
          <w:highlight w:val="none"/>
          <w:lang w:eastAsia="zh-CN"/>
        </w:rPr>
        <w:t>物业管理优秀项目。设施设备等硬件配套工作，由</w:t>
      </w:r>
      <w:r>
        <w:rPr>
          <w:rFonts w:hint="eastAsia" w:ascii="楷体" w:hAnsi="楷体" w:eastAsia="楷体" w:cs="楷体"/>
          <w:snapToGrid w:val="0"/>
          <w:color w:val="auto"/>
          <w:kern w:val="0"/>
          <w:sz w:val="30"/>
          <w:szCs w:val="30"/>
          <w:highlight w:val="none"/>
          <w:lang w:val="en-US" w:eastAsia="zh-CN"/>
        </w:rPr>
        <w:t>甲方</w:t>
      </w:r>
      <w:r>
        <w:rPr>
          <w:rFonts w:hint="eastAsia" w:ascii="楷体" w:hAnsi="楷体" w:eastAsia="楷体" w:cs="楷体"/>
          <w:snapToGrid w:val="0"/>
          <w:color w:val="auto"/>
          <w:kern w:val="0"/>
          <w:sz w:val="30"/>
          <w:szCs w:val="30"/>
          <w:highlight w:val="none"/>
          <w:lang w:eastAsia="zh-CN"/>
        </w:rPr>
        <w:t>给予支持。</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4.因主办单位停止办理物业管理优秀项目的，</w:t>
      </w:r>
      <w:r>
        <w:rPr>
          <w:rFonts w:hint="eastAsia" w:ascii="楷体" w:hAnsi="楷体" w:eastAsia="楷体" w:cs="楷体"/>
          <w:snapToGrid w:val="0"/>
          <w:color w:val="auto"/>
          <w:kern w:val="0"/>
          <w:sz w:val="30"/>
          <w:szCs w:val="30"/>
          <w:highlight w:val="none"/>
          <w:lang w:val="en-US" w:eastAsia="zh-CN"/>
        </w:rPr>
        <w:t>乙方</w:t>
      </w:r>
      <w:r>
        <w:rPr>
          <w:rFonts w:hint="eastAsia" w:ascii="楷体" w:hAnsi="楷体" w:eastAsia="楷体" w:cs="楷体"/>
          <w:snapToGrid w:val="0"/>
          <w:color w:val="auto"/>
          <w:kern w:val="0"/>
          <w:sz w:val="30"/>
          <w:szCs w:val="30"/>
          <w:highlight w:val="none"/>
          <w:lang w:eastAsia="zh-CN"/>
        </w:rPr>
        <w:t>无须继续履行申办承诺。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5.非</w:t>
      </w:r>
      <w:r>
        <w:rPr>
          <w:rFonts w:hint="eastAsia" w:ascii="楷体" w:hAnsi="楷体" w:eastAsia="楷体" w:cs="楷体"/>
          <w:snapToGrid w:val="0"/>
          <w:color w:val="auto"/>
          <w:kern w:val="0"/>
          <w:sz w:val="30"/>
          <w:szCs w:val="30"/>
          <w:highlight w:val="none"/>
          <w:lang w:val="en-US" w:eastAsia="zh-CN"/>
        </w:rPr>
        <w:t>乙方</w:t>
      </w:r>
      <w:r>
        <w:rPr>
          <w:rFonts w:hint="eastAsia" w:ascii="楷体" w:hAnsi="楷体" w:eastAsia="楷体" w:cs="楷体"/>
          <w:snapToGrid w:val="0"/>
          <w:color w:val="auto"/>
          <w:kern w:val="0"/>
          <w:sz w:val="30"/>
          <w:szCs w:val="30"/>
          <w:highlight w:val="none"/>
          <w:lang w:eastAsia="zh-CN"/>
        </w:rPr>
        <w:t>原因造成无法申办物业管理优秀项目的，须出具明确书面意见并经</w:t>
      </w:r>
      <w:r>
        <w:rPr>
          <w:rFonts w:hint="eastAsia" w:ascii="楷体" w:hAnsi="楷体" w:eastAsia="楷体" w:cs="楷体"/>
          <w:snapToGrid w:val="0"/>
          <w:color w:val="auto"/>
          <w:kern w:val="0"/>
          <w:sz w:val="30"/>
          <w:szCs w:val="30"/>
          <w:highlight w:val="none"/>
          <w:lang w:val="en-US" w:eastAsia="zh-CN"/>
        </w:rPr>
        <w:t>甲方</w:t>
      </w:r>
      <w:r>
        <w:rPr>
          <w:rFonts w:hint="eastAsia" w:ascii="楷体" w:hAnsi="楷体" w:eastAsia="楷体" w:cs="楷体"/>
          <w:snapToGrid w:val="0"/>
          <w:color w:val="auto"/>
          <w:kern w:val="0"/>
          <w:sz w:val="30"/>
          <w:szCs w:val="30"/>
          <w:highlight w:val="none"/>
          <w:lang w:eastAsia="zh-CN"/>
        </w:rPr>
        <w:t>认可后，无须承担相关责任。</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eastAsia="zh-CN"/>
        </w:rPr>
        <w:t>6.</w:t>
      </w:r>
      <w:r>
        <w:rPr>
          <w:rFonts w:hint="eastAsia" w:ascii="楷体" w:hAnsi="楷体" w:eastAsia="楷体" w:cs="楷体"/>
          <w:snapToGrid w:val="0"/>
          <w:color w:val="auto"/>
          <w:kern w:val="0"/>
          <w:sz w:val="30"/>
          <w:szCs w:val="30"/>
          <w:highlight w:val="none"/>
          <w:lang w:val="en-US" w:eastAsia="zh-CN"/>
        </w:rPr>
        <w:t>乙方</w:t>
      </w:r>
      <w:r>
        <w:rPr>
          <w:rFonts w:hint="eastAsia" w:ascii="楷体" w:hAnsi="楷体" w:eastAsia="楷体" w:cs="楷体"/>
          <w:snapToGrid w:val="0"/>
          <w:color w:val="auto"/>
          <w:kern w:val="0"/>
          <w:sz w:val="30"/>
          <w:szCs w:val="30"/>
          <w:highlight w:val="none"/>
          <w:lang w:eastAsia="zh-CN"/>
        </w:rPr>
        <w:t>应制定节能减耗方案与措施，配合</w:t>
      </w:r>
      <w:r>
        <w:rPr>
          <w:rFonts w:hint="eastAsia" w:ascii="楷体" w:hAnsi="楷体" w:eastAsia="楷体" w:cs="楷体"/>
          <w:snapToGrid w:val="0"/>
          <w:color w:val="auto"/>
          <w:kern w:val="0"/>
          <w:sz w:val="30"/>
          <w:szCs w:val="30"/>
          <w:highlight w:val="none"/>
          <w:lang w:val="en-US" w:eastAsia="zh-CN"/>
        </w:rPr>
        <w:t>甲方</w:t>
      </w:r>
      <w:r>
        <w:rPr>
          <w:rFonts w:hint="eastAsia" w:ascii="楷体" w:hAnsi="楷体" w:eastAsia="楷体" w:cs="楷体"/>
          <w:snapToGrid w:val="0"/>
          <w:color w:val="auto"/>
          <w:kern w:val="0"/>
          <w:sz w:val="30"/>
          <w:szCs w:val="30"/>
          <w:highlight w:val="none"/>
          <w:lang w:eastAsia="zh-CN"/>
        </w:rPr>
        <w:t>施行绿色运行管理。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四、人员要求与资源配置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乙方应确保派驻医院的人员身体健康、无犯罪记录等。</w:t>
      </w:r>
      <w:r>
        <w:rPr>
          <w:rFonts w:hint="eastAsia" w:ascii="楷体" w:hAnsi="楷体" w:eastAsia="楷体" w:cs="楷体"/>
          <w:snapToGrid w:val="0"/>
          <w:color w:val="auto"/>
          <w:kern w:val="0"/>
          <w:sz w:val="30"/>
          <w:szCs w:val="30"/>
          <w:highlight w:val="none"/>
          <w:lang w:eastAsia="zh-CN"/>
        </w:rPr>
        <w:t>详细的岗位设置及工作时间详见本合同附件3。合同期间乙方应根据甲方的业务发展变化按甲方的要求增减，原则合同总价款不变，如业务发展客观需要增加物业人员，双方通过补充协议解决。</w:t>
      </w:r>
      <w:r>
        <w:rPr>
          <w:rFonts w:hint="eastAsia" w:ascii="楷体" w:hAnsi="楷体" w:eastAsia="楷体" w:cs="楷体"/>
          <w:snapToGrid w:val="0"/>
          <w:color w:val="auto"/>
          <w:kern w:val="0"/>
          <w:sz w:val="30"/>
          <w:szCs w:val="30"/>
          <w:highlight w:val="none"/>
          <w:lang w:val="en-US" w:eastAsia="zh-CN"/>
        </w:rPr>
        <w:t>其他要求具体如下：</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（一）物业人员要求</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1.具有医院物业服务经验。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w:t>
      </w:r>
      <w:r>
        <w:rPr>
          <w:rFonts w:hint="eastAsia" w:ascii="楷体" w:hAnsi="楷体" w:eastAsia="楷体" w:cs="楷体"/>
          <w:snapToGrid w:val="0"/>
          <w:color w:val="auto"/>
          <w:kern w:val="0"/>
          <w:sz w:val="30"/>
          <w:szCs w:val="30"/>
          <w:highlight w:val="none"/>
          <w:lang w:val="en-US" w:eastAsia="zh-CN"/>
        </w:rPr>
        <w:t>应配备</w:t>
      </w:r>
      <w:r>
        <w:rPr>
          <w:rFonts w:hint="eastAsia" w:ascii="楷体" w:hAnsi="楷体" w:eastAsia="楷体" w:cs="楷体"/>
          <w:snapToGrid w:val="0"/>
          <w:color w:val="auto"/>
          <w:kern w:val="0"/>
          <w:sz w:val="30"/>
          <w:szCs w:val="30"/>
          <w:highlight w:val="none"/>
          <w:lang w:eastAsia="zh-CN"/>
        </w:rPr>
        <w:t>具有弱电工程师、水电工程师及高低压操作、电工等，</w:t>
      </w:r>
      <w:r>
        <w:rPr>
          <w:rFonts w:hint="eastAsia" w:ascii="楷体" w:hAnsi="楷体" w:eastAsia="楷体" w:cs="楷体"/>
          <w:snapToGrid w:val="0"/>
          <w:color w:val="auto"/>
          <w:kern w:val="0"/>
          <w:sz w:val="30"/>
          <w:szCs w:val="30"/>
          <w:highlight w:val="none"/>
          <w:lang w:val="en-US" w:eastAsia="zh-CN"/>
        </w:rPr>
        <w:t>并提供</w:t>
      </w:r>
      <w:r>
        <w:rPr>
          <w:rFonts w:hint="eastAsia" w:ascii="楷体" w:hAnsi="楷体" w:eastAsia="楷体" w:cs="楷体"/>
          <w:snapToGrid w:val="0"/>
          <w:color w:val="auto"/>
          <w:kern w:val="0"/>
          <w:sz w:val="30"/>
          <w:szCs w:val="30"/>
          <w:highlight w:val="none"/>
          <w:lang w:eastAsia="zh-CN"/>
        </w:rPr>
        <w:t>岗位证书。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年龄不超过55岁，管理人员除外。</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4.管理岗位人员要求大专以上学历，3年以上相关工作经验，</w:t>
      </w:r>
      <w:r>
        <w:rPr>
          <w:rFonts w:hint="eastAsia" w:ascii="楷体" w:hAnsi="楷体" w:eastAsia="楷体" w:cs="楷体"/>
          <w:snapToGrid w:val="0"/>
          <w:color w:val="auto"/>
          <w:kern w:val="0"/>
          <w:sz w:val="30"/>
          <w:szCs w:val="30"/>
          <w:highlight w:val="none"/>
          <w:lang w:val="en-US" w:eastAsia="zh-CN"/>
        </w:rPr>
        <w:t>须与</w:t>
      </w:r>
      <w:r>
        <w:rPr>
          <w:rFonts w:hint="eastAsia" w:ascii="楷体" w:hAnsi="楷体" w:eastAsia="楷体" w:cs="楷体"/>
          <w:snapToGrid w:val="0"/>
          <w:color w:val="auto"/>
          <w:kern w:val="0"/>
          <w:sz w:val="30"/>
          <w:szCs w:val="30"/>
          <w:highlight w:val="none"/>
          <w:lang w:eastAsia="zh-CN"/>
        </w:rPr>
        <w:t>开标前确定</w:t>
      </w:r>
      <w:r>
        <w:rPr>
          <w:rFonts w:hint="eastAsia" w:ascii="楷体" w:hAnsi="楷体" w:eastAsia="楷体" w:cs="楷体"/>
          <w:snapToGrid w:val="0"/>
          <w:color w:val="auto"/>
          <w:kern w:val="0"/>
          <w:sz w:val="30"/>
          <w:szCs w:val="30"/>
          <w:highlight w:val="none"/>
          <w:lang w:val="en-US" w:eastAsia="zh-CN"/>
        </w:rPr>
        <w:t>的人员一致</w:t>
      </w:r>
      <w:r>
        <w:rPr>
          <w:rFonts w:hint="eastAsia" w:ascii="楷体" w:hAnsi="楷体" w:eastAsia="楷体" w:cs="楷体"/>
          <w:snapToGrid w:val="0"/>
          <w:color w:val="auto"/>
          <w:kern w:val="0"/>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5</w:t>
      </w: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提供</w:t>
      </w:r>
      <w:r>
        <w:rPr>
          <w:rFonts w:hint="eastAsia" w:ascii="楷体" w:hAnsi="楷体" w:eastAsia="楷体" w:cs="楷体"/>
          <w:snapToGrid w:val="0"/>
          <w:color w:val="auto"/>
          <w:kern w:val="0"/>
          <w:sz w:val="30"/>
          <w:szCs w:val="30"/>
          <w:highlight w:val="none"/>
          <w:lang w:eastAsia="zh-CN"/>
        </w:rPr>
        <w:t>本项目的服务团队人员名单，包括姓名、身份证号码、年龄、联系方式、证书、工作经验等详细信息。</w:t>
      </w:r>
      <w:r>
        <w:rPr>
          <w:rFonts w:hint="eastAsia" w:ascii="楷体" w:hAnsi="楷体" w:eastAsia="楷体" w:cs="楷体"/>
          <w:snapToGrid w:val="0"/>
          <w:color w:val="auto"/>
          <w:kern w:val="0"/>
          <w:sz w:val="30"/>
          <w:szCs w:val="30"/>
          <w:highlight w:val="none"/>
          <w:lang w:eastAsia="en-US"/>
        </w:rPr>
        <w:t>(详见投标文件或附件)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6</w:t>
      </w:r>
      <w:r>
        <w:rPr>
          <w:rFonts w:hint="eastAsia" w:ascii="楷体" w:hAnsi="楷体" w:eastAsia="楷体" w:cs="楷体"/>
          <w:snapToGrid w:val="0"/>
          <w:color w:val="auto"/>
          <w:kern w:val="0"/>
          <w:sz w:val="30"/>
          <w:szCs w:val="30"/>
          <w:highlight w:val="none"/>
          <w:lang w:eastAsia="zh-CN"/>
        </w:rPr>
        <w:t>.提供的服务团队人员、数量，</w:t>
      </w:r>
      <w:r>
        <w:rPr>
          <w:rFonts w:hint="eastAsia" w:ascii="楷体" w:hAnsi="楷体" w:eastAsia="楷体" w:cs="楷体"/>
          <w:snapToGrid w:val="0"/>
          <w:color w:val="auto"/>
          <w:kern w:val="0"/>
          <w:sz w:val="30"/>
          <w:szCs w:val="30"/>
          <w:highlight w:val="none"/>
          <w:lang w:val="en-US" w:eastAsia="zh-CN"/>
        </w:rPr>
        <w:t>未经甲方同意，</w:t>
      </w:r>
      <w:r>
        <w:rPr>
          <w:rFonts w:hint="eastAsia" w:ascii="楷体" w:hAnsi="楷体" w:eastAsia="楷体" w:cs="楷体"/>
          <w:snapToGrid w:val="0"/>
          <w:color w:val="auto"/>
          <w:kern w:val="0"/>
          <w:sz w:val="30"/>
          <w:szCs w:val="30"/>
          <w:highlight w:val="none"/>
          <w:lang w:eastAsia="zh-CN"/>
        </w:rPr>
        <w:t>不得</w:t>
      </w:r>
      <w:r>
        <w:rPr>
          <w:rFonts w:hint="eastAsia" w:ascii="楷体" w:hAnsi="楷体" w:eastAsia="楷体" w:cs="楷体"/>
          <w:snapToGrid w:val="0"/>
          <w:color w:val="auto"/>
          <w:kern w:val="0"/>
          <w:sz w:val="30"/>
          <w:szCs w:val="30"/>
          <w:highlight w:val="none"/>
          <w:lang w:val="en-US" w:eastAsia="zh-CN"/>
        </w:rPr>
        <w:t>随意</w:t>
      </w:r>
      <w:r>
        <w:rPr>
          <w:rFonts w:hint="eastAsia" w:ascii="楷体" w:hAnsi="楷体" w:eastAsia="楷体" w:cs="楷体"/>
          <w:snapToGrid w:val="0"/>
          <w:color w:val="auto"/>
          <w:kern w:val="0"/>
          <w:sz w:val="30"/>
          <w:szCs w:val="30"/>
          <w:highlight w:val="none"/>
          <w:lang w:eastAsia="zh-CN"/>
        </w:rPr>
        <w:t>变更。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7</w:t>
      </w:r>
      <w:r>
        <w:rPr>
          <w:rFonts w:hint="eastAsia" w:ascii="楷体" w:hAnsi="楷体" w:eastAsia="楷体" w:cs="楷体"/>
          <w:snapToGrid w:val="0"/>
          <w:color w:val="auto"/>
          <w:kern w:val="0"/>
          <w:sz w:val="30"/>
          <w:szCs w:val="30"/>
          <w:highlight w:val="none"/>
          <w:lang w:eastAsia="zh-CN"/>
        </w:rPr>
        <w:t>.提供的服务团队人员15天内报到，组织企业内部培训。</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8</w:t>
      </w:r>
      <w:r>
        <w:rPr>
          <w:rFonts w:hint="eastAsia" w:ascii="楷体" w:hAnsi="楷体" w:eastAsia="楷体" w:cs="楷体"/>
          <w:snapToGrid w:val="0"/>
          <w:color w:val="auto"/>
          <w:kern w:val="0"/>
          <w:sz w:val="30"/>
          <w:szCs w:val="30"/>
          <w:highlight w:val="none"/>
          <w:lang w:eastAsia="zh-CN"/>
        </w:rPr>
        <w:t>.合同签订且接到</w:t>
      </w:r>
      <w:r>
        <w:rPr>
          <w:rFonts w:hint="eastAsia" w:ascii="楷体" w:hAnsi="楷体" w:eastAsia="楷体" w:cs="楷体"/>
          <w:snapToGrid w:val="0"/>
          <w:color w:val="auto"/>
          <w:kern w:val="0"/>
          <w:sz w:val="30"/>
          <w:szCs w:val="30"/>
          <w:highlight w:val="none"/>
          <w:lang w:val="en-US" w:eastAsia="zh-CN"/>
        </w:rPr>
        <w:t>乙方</w:t>
      </w:r>
      <w:r>
        <w:rPr>
          <w:rFonts w:hint="eastAsia" w:ascii="楷体" w:hAnsi="楷体" w:eastAsia="楷体" w:cs="楷体"/>
          <w:snapToGrid w:val="0"/>
          <w:color w:val="auto"/>
          <w:kern w:val="0"/>
          <w:sz w:val="30"/>
          <w:szCs w:val="30"/>
          <w:highlight w:val="none"/>
          <w:lang w:eastAsia="zh-CN"/>
        </w:rPr>
        <w:t>书面入场通知后，3天内所有人员到岗。</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9</w:t>
      </w:r>
      <w:r>
        <w:rPr>
          <w:rFonts w:hint="eastAsia" w:ascii="楷体" w:hAnsi="楷体" w:eastAsia="楷体" w:cs="楷体"/>
          <w:snapToGrid w:val="0"/>
          <w:color w:val="auto"/>
          <w:kern w:val="0"/>
          <w:sz w:val="30"/>
          <w:szCs w:val="30"/>
          <w:highlight w:val="none"/>
          <w:lang w:eastAsia="zh-CN"/>
        </w:rPr>
        <w:t>.乙方与服务人员签订劳动合同后，如出现人员变更需提前向甲方报备。</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二</w:t>
      </w: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资源配置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1.</w:t>
      </w:r>
      <w:r>
        <w:rPr>
          <w:rFonts w:hint="eastAsia" w:ascii="楷体" w:hAnsi="楷体" w:eastAsia="楷体" w:cs="楷体"/>
          <w:snapToGrid w:val="0"/>
          <w:color w:val="auto"/>
          <w:kern w:val="0"/>
          <w:sz w:val="30"/>
          <w:szCs w:val="30"/>
          <w:highlight w:val="none"/>
          <w:lang w:eastAsia="zh-CN"/>
        </w:rPr>
        <w:t>物业服务所需工具、设备、材料由乙方自备的。</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2.</w:t>
      </w:r>
      <w:r>
        <w:rPr>
          <w:rFonts w:hint="eastAsia" w:ascii="楷体" w:hAnsi="楷体" w:eastAsia="楷体" w:cs="楷体"/>
          <w:snapToGrid w:val="0"/>
          <w:color w:val="auto"/>
          <w:kern w:val="0"/>
          <w:sz w:val="30"/>
          <w:szCs w:val="30"/>
          <w:highlight w:val="none"/>
          <w:lang w:eastAsia="zh-CN"/>
        </w:rPr>
        <w:t>甲方负责提供生活、绿化垃圾桶、中转站暂存处及回收设备；乙方负责清洁布草(包括但不限于清洁过程中所使用的毛巾、尘推布、湿拖头等)的送洗。</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五、合同期限</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（一）</w:t>
      </w:r>
      <w:r>
        <w:rPr>
          <w:rFonts w:hint="eastAsia" w:ascii="楷体" w:hAnsi="楷体" w:eastAsia="楷体" w:cs="楷体"/>
          <w:snapToGrid w:val="0"/>
          <w:color w:val="auto"/>
          <w:kern w:val="0"/>
          <w:sz w:val="30"/>
          <w:szCs w:val="30"/>
          <w:highlight w:val="none"/>
          <w:lang w:eastAsia="en-US"/>
        </w:rPr>
        <w:t>自合同签订之日起叁年，合同一年一签</w:t>
      </w: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b w:val="0"/>
          <w:bCs w:val="0"/>
          <w:color w:val="auto"/>
          <w:sz w:val="28"/>
          <w:szCs w:val="28"/>
          <w:highlight w:val="none"/>
          <w:lang w:val="en-US" w:eastAsia="zh-CN"/>
        </w:rPr>
        <w:t>根据考核情况进行续签</w:t>
      </w:r>
      <w:r>
        <w:rPr>
          <w:rFonts w:hint="eastAsia" w:ascii="楷体" w:hAnsi="楷体" w:eastAsia="楷体" w:cs="楷体"/>
          <w:snapToGrid w:val="0"/>
          <w:color w:val="auto"/>
          <w:kern w:val="0"/>
          <w:sz w:val="30"/>
          <w:szCs w:val="30"/>
          <w:highlight w:val="none"/>
          <w:lang w:eastAsia="en-US"/>
        </w:rPr>
        <w:t>。如果采购人对中标人的服务</w:t>
      </w:r>
      <w:r>
        <w:rPr>
          <w:rFonts w:hint="eastAsia" w:ascii="楷体" w:hAnsi="楷体" w:eastAsia="楷体" w:cs="楷体"/>
          <w:snapToGrid w:val="0"/>
          <w:color w:val="auto"/>
          <w:kern w:val="0"/>
          <w:sz w:val="30"/>
          <w:szCs w:val="30"/>
          <w:highlight w:val="none"/>
          <w:lang w:eastAsia="zh-CN"/>
        </w:rPr>
        <w:t>考核不合格</w:t>
      </w:r>
      <w:r>
        <w:rPr>
          <w:rFonts w:hint="eastAsia" w:ascii="楷体" w:hAnsi="楷体" w:eastAsia="楷体" w:cs="楷体"/>
          <w:snapToGrid w:val="0"/>
          <w:color w:val="auto"/>
          <w:kern w:val="0"/>
          <w:sz w:val="30"/>
          <w:szCs w:val="30"/>
          <w:highlight w:val="none"/>
          <w:lang w:eastAsia="en-US"/>
        </w:rPr>
        <w:t xml:space="preserve">，采购人有权重新招标，重新招标时，中标人的投资费用采购人不作任何赔付。自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年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月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日至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年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月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日</w:t>
      </w: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合同一年一签，</w:t>
      </w:r>
      <w:r>
        <w:rPr>
          <w:rFonts w:hint="eastAsia" w:ascii="楷体" w:hAnsi="楷体" w:eastAsia="楷体" w:cs="楷体"/>
          <w:snapToGrid w:val="0"/>
          <w:color w:val="auto"/>
          <w:kern w:val="0"/>
          <w:sz w:val="30"/>
          <w:szCs w:val="30"/>
          <w:highlight w:val="none"/>
          <w:lang w:eastAsia="zh-CN"/>
        </w:rPr>
        <w:t>本</w:t>
      </w:r>
      <w:r>
        <w:rPr>
          <w:rFonts w:hint="eastAsia" w:ascii="楷体" w:hAnsi="楷体" w:eastAsia="楷体" w:cs="楷体"/>
          <w:snapToGrid w:val="0"/>
          <w:color w:val="auto"/>
          <w:kern w:val="0"/>
          <w:sz w:val="30"/>
          <w:szCs w:val="30"/>
          <w:highlight w:val="none"/>
          <w:lang w:val="en-US" w:eastAsia="zh-CN"/>
        </w:rPr>
        <w:t>年度合同</w:t>
      </w:r>
      <w:r>
        <w:rPr>
          <w:rFonts w:hint="eastAsia" w:ascii="楷体" w:hAnsi="楷体" w:eastAsia="楷体" w:cs="楷体"/>
          <w:snapToGrid w:val="0"/>
          <w:color w:val="auto"/>
          <w:kern w:val="0"/>
          <w:sz w:val="30"/>
          <w:szCs w:val="30"/>
          <w:highlight w:val="none"/>
          <w:lang w:eastAsia="zh-CN"/>
        </w:rPr>
        <w:t>为第一年合同。</w:t>
      </w:r>
      <w:r>
        <w:rPr>
          <w:rFonts w:hint="eastAsia" w:ascii="楷体" w:hAnsi="楷体" w:eastAsia="楷体" w:cs="楷体"/>
          <w:snapToGrid w:val="0"/>
          <w:color w:val="auto"/>
          <w:kern w:val="0"/>
          <w:sz w:val="30"/>
          <w:szCs w:val="30"/>
          <w:highlight w:val="none"/>
          <w:lang w:val="en-US" w:eastAsia="zh-CN"/>
        </w:rPr>
        <w:t>期限：</w:t>
      </w:r>
      <w:r>
        <w:rPr>
          <w:rFonts w:hint="eastAsia" w:ascii="楷体" w:hAnsi="楷体" w:eastAsia="楷体" w:cs="楷体"/>
          <w:snapToGrid w:val="0"/>
          <w:color w:val="auto"/>
          <w:kern w:val="0"/>
          <w:sz w:val="30"/>
          <w:szCs w:val="30"/>
          <w:highlight w:val="none"/>
          <w:lang w:eastAsia="en-US"/>
        </w:rPr>
        <w:t xml:space="preserve">自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年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月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日至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年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 xml:space="preserve">月 </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en-US"/>
        </w:rPr>
        <w:t>日</w:t>
      </w:r>
      <w:r>
        <w:rPr>
          <w:rFonts w:hint="eastAsia" w:ascii="楷体" w:hAnsi="楷体" w:eastAsia="楷体" w:cs="楷体"/>
          <w:snapToGrid w:val="0"/>
          <w:color w:val="auto"/>
          <w:kern w:val="0"/>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六、</w:t>
      </w:r>
      <w:r>
        <w:rPr>
          <w:rFonts w:hint="eastAsia" w:ascii="楷体" w:hAnsi="楷体" w:eastAsia="楷体" w:cs="楷体"/>
          <w:snapToGrid w:val="0"/>
          <w:color w:val="auto"/>
          <w:kern w:val="0"/>
          <w:sz w:val="30"/>
          <w:szCs w:val="30"/>
          <w:highlight w:val="none"/>
          <w:lang w:eastAsia="zh-CN"/>
        </w:rPr>
        <w:t>合同价款及支付方式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1.合同价款按此次中标价格执行，合同价款为（含税）：¥</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（大写：</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）元/年，¥</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（大写：</w:t>
      </w:r>
      <w:r>
        <w:rPr>
          <w:rFonts w:hint="eastAsia" w:ascii="楷体" w:hAnsi="楷体" w:eastAsia="楷体" w:cs="楷体"/>
          <w:snapToGrid w:val="0"/>
          <w:color w:val="auto"/>
          <w:kern w:val="0"/>
          <w:sz w:val="30"/>
          <w:szCs w:val="30"/>
          <w:highlight w:val="none"/>
          <w:lang w:val="en-US" w:eastAsia="zh-CN"/>
        </w:rPr>
        <w:t xml:space="preserve">     </w:t>
      </w:r>
      <w:r>
        <w:rPr>
          <w:rFonts w:hint="eastAsia" w:ascii="楷体" w:hAnsi="楷体" w:eastAsia="楷体" w:cs="楷体"/>
          <w:snapToGrid w:val="0"/>
          <w:color w:val="auto"/>
          <w:kern w:val="0"/>
          <w:sz w:val="30"/>
          <w:szCs w:val="30"/>
          <w:highlight w:val="none"/>
          <w:lang w:eastAsia="zh-CN"/>
        </w:rPr>
        <w:t>）元/月。</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2.支付方式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eastAsia="zh-CN"/>
        </w:rPr>
        <w:t>（1）付款方式：按月考核支付，第一个月服务费在签订合同后</w:t>
      </w:r>
      <w:r>
        <w:rPr>
          <w:rFonts w:hint="eastAsia" w:ascii="楷体" w:hAnsi="楷体" w:eastAsia="楷体" w:cs="楷体"/>
          <w:snapToGrid w:val="0"/>
          <w:color w:val="auto"/>
          <w:kern w:val="0"/>
          <w:sz w:val="30"/>
          <w:szCs w:val="30"/>
          <w:highlight w:val="none"/>
          <w:lang w:val="en-US" w:eastAsia="zh-CN"/>
        </w:rPr>
        <w:t>3个工作日内乙方支付服务费。第二个月起的服务费，甲方依据对乙方的月度考核得分情况按月支付服务费。乙方当月得分在86分或以上的，全额支付当月服务费用，乙方当月得分在85分及以下的，按照实际得分情况核减服务费用，具体核算方式详见考核标准，乙方根据甲方认可的月度考核结果开具发票，甲方在收到发票后向乙方支付无争议的服务费用。乙方履行合同期间未达到服务要求及服务质量，甲方有权根据考核情况进行扣除服务费，督促乙方切实履行合同达到服务的要求及质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（2）乙方指定的收款账户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户名：</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开户行：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账号：</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val="en-US" w:eastAsia="zh-CN"/>
        </w:rPr>
        <w:t>3</w:t>
      </w:r>
      <w:r>
        <w:rPr>
          <w:rFonts w:hint="eastAsia" w:ascii="楷体" w:hAnsi="楷体" w:eastAsia="楷体" w:cs="楷体"/>
          <w:snapToGrid w:val="0"/>
          <w:color w:val="auto"/>
          <w:kern w:val="0"/>
          <w:sz w:val="30"/>
          <w:szCs w:val="30"/>
          <w:highlight w:val="none"/>
          <w:lang w:eastAsia="zh-CN"/>
        </w:rPr>
        <w:t>）</w:t>
      </w:r>
      <w:r>
        <w:rPr>
          <w:rFonts w:hint="eastAsia" w:ascii="楷体" w:hAnsi="楷体" w:eastAsia="楷体" w:cs="楷体"/>
          <w:snapToGrid w:val="0"/>
          <w:color w:val="auto"/>
          <w:kern w:val="0"/>
          <w:sz w:val="30"/>
          <w:szCs w:val="30"/>
          <w:highlight w:val="none"/>
          <w:lang w:eastAsia="en-US"/>
        </w:rPr>
        <w:t>因乙方不提供发票或甲方因审批</w:t>
      </w:r>
      <w:r>
        <w:rPr>
          <w:rFonts w:hint="eastAsia" w:ascii="楷体" w:hAnsi="楷体" w:eastAsia="楷体" w:cs="楷体"/>
          <w:snapToGrid w:val="0"/>
          <w:color w:val="auto"/>
          <w:kern w:val="0"/>
          <w:sz w:val="30"/>
          <w:szCs w:val="30"/>
          <w:highlight w:val="none"/>
          <w:lang w:eastAsia="zh-CN"/>
        </w:rPr>
        <w:t>流程</w:t>
      </w:r>
      <w:r>
        <w:rPr>
          <w:rFonts w:hint="eastAsia" w:ascii="楷体" w:hAnsi="楷体" w:eastAsia="楷体" w:cs="楷体"/>
          <w:snapToGrid w:val="0"/>
          <w:color w:val="auto"/>
          <w:kern w:val="0"/>
          <w:sz w:val="30"/>
          <w:szCs w:val="30"/>
          <w:highlight w:val="none"/>
          <w:lang w:eastAsia="en-US"/>
        </w:rPr>
        <w:t>原因导致逾期付款，不视为甲方违约</w:t>
      </w:r>
      <w:r>
        <w:rPr>
          <w:rFonts w:hint="eastAsia" w:ascii="楷体" w:hAnsi="楷体" w:eastAsia="楷体" w:cs="楷体"/>
          <w:snapToGrid w:val="0"/>
          <w:color w:val="auto"/>
          <w:kern w:val="0"/>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七、关于合同组成文件及管理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1.下列文件为本合同不可分割部分：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①中标通知书；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②招标文件；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③乙方的投标文件；</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④乙方在招投标过程中所作的其它承诺、声明、书面澄清等。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2.招标文件为合同重要组成部分，乙方须按招标要求（服务要求、</w:t>
      </w:r>
    </w:p>
    <w:p>
      <w:pPr>
        <w:keepNext w:val="0"/>
        <w:keepLines w:val="0"/>
        <w:pageBreakBefore w:val="0"/>
        <w:widowControl/>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服务标准）严格履行。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3.投标文件为合同重要组成部分，投标文件涉及的承诺、声明、人员配置、服务费用、服务标准等，乙方均须严格落实。</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4.投标文件承诺的员工工资、福利、奖金、补助等待遇及轮班休假，应按标准如实发放及安排，如有员工投诉经甲方核实的，甲方将责成乙方补交该项费用，否则将在每月服务费用支付时给予扣除。（因服务费中已含上述费用），因上述原因引起的劳动合同纠纷，甲方不承担任何责任全部由乙方负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5.如乙方有违法行为，采购人有权单方面解除合同。合同到期的，不再续签。</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6.因违返合同条款，被采购人单方面解除合同或不再续签合同的，不得参与今后本项目物业的招投标活动。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7.乙方应按投标文件承诺，为员工缴纳社会保险、意外伤害商业保险，乙方员工出现的任何工伤、意外伤害等均由乙方负责。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8.合同约定未尽事宜以《投标文件》及《物业</w:t>
      </w:r>
      <w:r>
        <w:rPr>
          <w:rFonts w:hint="eastAsia" w:ascii="楷体" w:hAnsi="楷体" w:eastAsia="楷体" w:cs="楷体"/>
          <w:snapToGrid w:val="0"/>
          <w:color w:val="auto"/>
          <w:kern w:val="0"/>
          <w:sz w:val="30"/>
          <w:szCs w:val="30"/>
          <w:highlight w:val="none"/>
          <w:lang w:val="en-US" w:eastAsia="zh-CN"/>
        </w:rPr>
        <w:t>管理及</w:t>
      </w:r>
      <w:r>
        <w:rPr>
          <w:rFonts w:hint="eastAsia" w:ascii="楷体" w:hAnsi="楷体" w:eastAsia="楷体" w:cs="楷体"/>
          <w:snapToGrid w:val="0"/>
          <w:color w:val="auto"/>
          <w:kern w:val="0"/>
          <w:sz w:val="30"/>
          <w:szCs w:val="30"/>
          <w:highlight w:val="none"/>
          <w:lang w:eastAsia="zh-CN"/>
        </w:rPr>
        <w:t>安保服务项目方案》相关约定执行。</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八、考核管理与标准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1.乙方应与其派驻甲方服务的人员签订劳动合同，提供工作人员岗位花名册、人员身份证复印件及相关资质证书复印件给甲方备案，如有人员变更，应及时报甲方审核存档。</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2.为提高物业</w:t>
      </w:r>
      <w:r>
        <w:rPr>
          <w:rFonts w:hint="eastAsia" w:ascii="楷体" w:hAnsi="楷体" w:eastAsia="楷体" w:cs="楷体"/>
          <w:snapToGrid w:val="0"/>
          <w:color w:val="auto"/>
          <w:kern w:val="0"/>
          <w:sz w:val="30"/>
          <w:szCs w:val="30"/>
          <w:highlight w:val="none"/>
          <w:lang w:val="en-US" w:eastAsia="zh-CN"/>
        </w:rPr>
        <w:t>管理及安保</w:t>
      </w:r>
      <w:r>
        <w:rPr>
          <w:rFonts w:hint="eastAsia" w:ascii="楷体" w:hAnsi="楷体" w:eastAsia="楷体" w:cs="楷体"/>
          <w:snapToGrid w:val="0"/>
          <w:color w:val="auto"/>
          <w:kern w:val="0"/>
          <w:sz w:val="30"/>
          <w:szCs w:val="30"/>
          <w:highlight w:val="none"/>
          <w:lang w:eastAsia="zh-CN"/>
        </w:rPr>
        <w:t>服务水平，加强物业</w:t>
      </w:r>
      <w:r>
        <w:rPr>
          <w:rFonts w:hint="eastAsia" w:ascii="楷体" w:hAnsi="楷体" w:eastAsia="楷体" w:cs="楷体"/>
          <w:snapToGrid w:val="0"/>
          <w:color w:val="auto"/>
          <w:kern w:val="0"/>
          <w:sz w:val="30"/>
          <w:szCs w:val="30"/>
          <w:highlight w:val="none"/>
          <w:lang w:val="en-US" w:eastAsia="zh-CN"/>
        </w:rPr>
        <w:t>管理及</w:t>
      </w:r>
      <w:r>
        <w:rPr>
          <w:rFonts w:hint="eastAsia" w:ascii="楷体" w:hAnsi="楷体" w:eastAsia="楷体" w:cs="楷体"/>
          <w:snapToGrid w:val="0"/>
          <w:color w:val="auto"/>
          <w:kern w:val="0"/>
          <w:sz w:val="30"/>
          <w:szCs w:val="30"/>
          <w:highlight w:val="none"/>
          <w:lang w:eastAsia="zh-CN"/>
        </w:rPr>
        <w:t>安保服务的管理</w:t>
      </w:r>
      <w:r>
        <w:rPr>
          <w:rFonts w:hint="eastAsia" w:ascii="楷体" w:hAnsi="楷体" w:eastAsia="楷体" w:cs="楷体"/>
          <w:snapToGrid w:val="0"/>
          <w:color w:val="auto"/>
          <w:kern w:val="0"/>
          <w:sz w:val="30"/>
          <w:szCs w:val="30"/>
          <w:highlight w:val="none"/>
          <w:lang w:val="en-US" w:eastAsia="zh-CN"/>
        </w:rPr>
        <w:t>质量</w:t>
      </w:r>
      <w:r>
        <w:rPr>
          <w:rFonts w:hint="eastAsia" w:ascii="楷体" w:hAnsi="楷体" w:eastAsia="楷体" w:cs="楷体"/>
          <w:snapToGrid w:val="0"/>
          <w:color w:val="auto"/>
          <w:kern w:val="0"/>
          <w:sz w:val="30"/>
          <w:szCs w:val="30"/>
          <w:highlight w:val="none"/>
          <w:lang w:eastAsia="zh-CN"/>
        </w:rPr>
        <w:t>，每月考核一次。</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3.考核对象为乙方</w:t>
      </w:r>
      <w:r>
        <w:rPr>
          <w:rFonts w:hint="eastAsia" w:ascii="楷体" w:hAnsi="楷体" w:eastAsia="楷体" w:cs="楷体"/>
          <w:snapToGrid w:val="0"/>
          <w:color w:val="auto"/>
          <w:kern w:val="0"/>
          <w:sz w:val="30"/>
          <w:szCs w:val="30"/>
          <w:highlight w:val="none"/>
          <w:lang w:val="en-US" w:eastAsia="zh-CN"/>
        </w:rPr>
        <w:t>及其派驻人员</w:t>
      </w:r>
      <w:r>
        <w:rPr>
          <w:rFonts w:hint="eastAsia" w:ascii="楷体" w:hAnsi="楷体" w:eastAsia="楷体" w:cs="楷体"/>
          <w:snapToGrid w:val="0"/>
          <w:color w:val="auto"/>
          <w:kern w:val="0"/>
          <w:sz w:val="30"/>
          <w:szCs w:val="30"/>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4.考核成绩与每月服务费结算挂钩。</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5.物业服务考核可按《物业服务考核总表》，由采购人根据工作安排确定。</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6.考核得分与对应每月服务费用支付标准。</w:t>
      </w:r>
    </w:p>
    <w:tbl>
      <w:tblPr>
        <w:tblStyle w:val="2"/>
        <w:tblW w:w="8716"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
        <w:gridCol w:w="3309"/>
        <w:gridCol w:w="45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5"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8" w:line="400" w:lineRule="exact"/>
              <w:jc w:val="center"/>
              <w:textAlignment w:val="baseline"/>
              <w:rPr>
                <w:rFonts w:hint="eastAsia" w:ascii="楷体" w:hAnsi="楷体" w:eastAsia="楷体" w:cs="楷体"/>
                <w:b/>
                <w:bCs/>
                <w:snapToGrid w:val="0"/>
                <w:color w:val="auto"/>
                <w:sz w:val="30"/>
                <w:szCs w:val="30"/>
                <w:highlight w:val="none"/>
                <w:lang w:val="en-US" w:eastAsia="en-US" w:bidi="ar-SA"/>
              </w:rPr>
            </w:pPr>
            <w:r>
              <w:rPr>
                <w:rFonts w:hint="eastAsia" w:ascii="楷体" w:hAnsi="楷体" w:eastAsia="楷体" w:cs="楷体"/>
                <w:b/>
                <w:bCs/>
                <w:snapToGrid w:val="0"/>
                <w:color w:val="auto"/>
                <w:spacing w:val="-8"/>
                <w:sz w:val="30"/>
                <w:szCs w:val="30"/>
                <w:highlight w:val="none"/>
                <w:lang w:val="en-US" w:eastAsia="en-US" w:bidi="ar-SA"/>
              </w:rPr>
              <w:t>序号</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8" w:line="400" w:lineRule="exact"/>
              <w:ind w:left="611"/>
              <w:jc w:val="center"/>
              <w:textAlignment w:val="baseline"/>
              <w:rPr>
                <w:rFonts w:hint="eastAsia" w:ascii="楷体" w:hAnsi="楷体" w:eastAsia="楷体" w:cs="楷体"/>
                <w:b/>
                <w:bCs/>
                <w:snapToGrid w:val="0"/>
                <w:color w:val="auto"/>
                <w:sz w:val="30"/>
                <w:szCs w:val="30"/>
                <w:highlight w:val="none"/>
                <w:lang w:val="en-US" w:eastAsia="en-US" w:bidi="ar-SA"/>
              </w:rPr>
            </w:pPr>
            <w:r>
              <w:rPr>
                <w:rFonts w:hint="eastAsia" w:ascii="楷体" w:hAnsi="楷体" w:eastAsia="楷体" w:cs="楷体"/>
                <w:b/>
                <w:bCs/>
                <w:snapToGrid w:val="0"/>
                <w:color w:val="auto"/>
                <w:spacing w:val="-7"/>
                <w:sz w:val="30"/>
                <w:szCs w:val="30"/>
                <w:highlight w:val="none"/>
                <w:lang w:val="en-US" w:eastAsia="en-US" w:bidi="ar-SA"/>
              </w:rPr>
              <w:t>月考核分</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8" w:line="400" w:lineRule="exact"/>
              <w:ind w:left="613"/>
              <w:jc w:val="center"/>
              <w:textAlignment w:val="baseline"/>
              <w:rPr>
                <w:rFonts w:hint="eastAsia" w:ascii="楷体" w:hAnsi="楷体" w:eastAsia="楷体" w:cs="楷体"/>
                <w:b/>
                <w:bCs/>
                <w:snapToGrid w:val="0"/>
                <w:color w:val="auto"/>
                <w:sz w:val="30"/>
                <w:szCs w:val="30"/>
                <w:highlight w:val="none"/>
                <w:lang w:val="en-US" w:eastAsia="en-US" w:bidi="ar-SA"/>
              </w:rPr>
            </w:pPr>
            <w:r>
              <w:rPr>
                <w:rFonts w:hint="eastAsia" w:ascii="楷体" w:hAnsi="楷体" w:eastAsia="楷体" w:cs="楷体"/>
                <w:b/>
                <w:bCs/>
                <w:snapToGrid w:val="0"/>
                <w:color w:val="auto"/>
                <w:spacing w:val="-6"/>
                <w:sz w:val="30"/>
                <w:szCs w:val="30"/>
                <w:highlight w:val="none"/>
                <w:lang w:val="en-US" w:eastAsia="en-US" w:bidi="ar-SA"/>
              </w:rPr>
              <w:t>月服务费用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4" w:line="400" w:lineRule="exact"/>
              <w:ind w:left="132"/>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1</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4" w:line="400" w:lineRule="exact"/>
              <w:ind w:left="593"/>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86分及以上</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4" w:line="400" w:lineRule="exact"/>
              <w:ind w:left="602"/>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4"/>
                <w:sz w:val="30"/>
                <w:szCs w:val="30"/>
                <w:highlight w:val="none"/>
                <w:lang w:val="en-US" w:eastAsia="en-US" w:bidi="ar-SA"/>
              </w:rPr>
              <w:t>按标准发放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7" w:line="400" w:lineRule="exact"/>
              <w:ind w:left="118"/>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2</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5" w:line="400" w:lineRule="exact"/>
              <w:ind w:left="593"/>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81分—85分</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5" w:line="400" w:lineRule="exact"/>
              <w:ind w:left="60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6"/>
                <w:sz w:val="30"/>
                <w:szCs w:val="30"/>
                <w:highlight w:val="none"/>
                <w:lang w:val="en-US" w:eastAsia="en-US" w:bidi="ar-SA"/>
              </w:rPr>
              <w:t>下调0.5%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4"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6" w:line="400" w:lineRule="exact"/>
              <w:ind w:left="120"/>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3</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4" w:line="400" w:lineRule="exact"/>
              <w:ind w:left="598"/>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71分—80分</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5" w:line="400" w:lineRule="exact"/>
              <w:ind w:left="60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12"/>
                <w:sz w:val="30"/>
                <w:szCs w:val="30"/>
                <w:highlight w:val="none"/>
                <w:lang w:val="en-US" w:eastAsia="en-US" w:bidi="ar-SA"/>
              </w:rPr>
              <w:t>下调1%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7" w:line="400" w:lineRule="exact"/>
              <w:ind w:left="114"/>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4</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66分—70分</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8"/>
                <w:sz w:val="30"/>
                <w:szCs w:val="30"/>
                <w:highlight w:val="none"/>
                <w:lang w:val="en-US" w:eastAsia="en-US" w:bidi="ar-SA"/>
              </w:rPr>
              <w:t>下调2%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9" w:line="400" w:lineRule="exact"/>
              <w:ind w:left="120"/>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5</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61分—65分</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9"/>
                <w:sz w:val="30"/>
                <w:szCs w:val="30"/>
                <w:highlight w:val="none"/>
                <w:lang w:val="en-US" w:eastAsia="en-US" w:bidi="ar-SA"/>
              </w:rPr>
              <w:t>下调5%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5"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08" w:line="400" w:lineRule="exact"/>
              <w:ind w:left="11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6</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594"/>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60分及以下</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6" w:line="400" w:lineRule="exact"/>
              <w:ind w:left="607"/>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10"/>
                <w:sz w:val="30"/>
                <w:szCs w:val="30"/>
                <w:highlight w:val="none"/>
                <w:lang w:val="en-US" w:eastAsia="en-US" w:bidi="ar-SA"/>
              </w:rPr>
              <w:t>下调10%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0"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78" w:line="400" w:lineRule="exact"/>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7</w:t>
            </w:r>
          </w:p>
        </w:tc>
        <w:tc>
          <w:tcPr>
            <w:tcW w:w="3309"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78" w:line="400" w:lineRule="exact"/>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5"/>
                <w:sz w:val="30"/>
                <w:szCs w:val="30"/>
                <w:highlight w:val="none"/>
                <w:lang w:val="en-US" w:eastAsia="en-US" w:bidi="ar-SA"/>
              </w:rPr>
              <w:t>连续两个月60分以下</w:t>
            </w:r>
          </w:p>
        </w:tc>
        <w:tc>
          <w:tcPr>
            <w:tcW w:w="4567"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67" w:line="400" w:lineRule="exact"/>
              <w:ind w:left="128"/>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不予支付服务费，并终止合同。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06" w:hRule="atLeast"/>
          <w:jc w:val="center"/>
        </w:trPr>
        <w:tc>
          <w:tcPr>
            <w:tcW w:w="840" w:type="dxa"/>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227" w:line="400" w:lineRule="exact"/>
              <w:ind w:left="116"/>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z w:val="30"/>
                <w:szCs w:val="30"/>
                <w:highlight w:val="none"/>
                <w:lang w:val="en-US" w:eastAsia="en-US" w:bidi="ar-SA"/>
              </w:rPr>
              <w:t>8</w:t>
            </w:r>
          </w:p>
        </w:tc>
        <w:tc>
          <w:tcPr>
            <w:tcW w:w="7876" w:type="dxa"/>
            <w:gridSpan w:val="2"/>
            <w:noWrap w:val="0"/>
            <w:vAlign w:val="center"/>
          </w:tcPr>
          <w:p>
            <w:pPr>
              <w:keepNext w:val="0"/>
              <w:keepLines w:val="0"/>
              <w:pageBreakBefore w:val="0"/>
              <w:widowControl/>
              <w:kinsoku w:val="0"/>
              <w:wordWrap/>
              <w:overflowPunct/>
              <w:topLinePunct w:val="0"/>
              <w:autoSpaceDE w:val="0"/>
              <w:autoSpaceDN w:val="0"/>
              <w:bidi w:val="0"/>
              <w:adjustRightInd w:val="0"/>
              <w:snapToGrid w:val="0"/>
              <w:spacing w:before="186" w:line="400" w:lineRule="exact"/>
              <w:ind w:left="601"/>
              <w:jc w:val="center"/>
              <w:textAlignment w:val="baseline"/>
              <w:rPr>
                <w:rFonts w:hint="eastAsia" w:ascii="楷体" w:hAnsi="楷体" w:eastAsia="楷体" w:cs="楷体"/>
                <w:snapToGrid w:val="0"/>
                <w:color w:val="auto"/>
                <w:sz w:val="30"/>
                <w:szCs w:val="30"/>
                <w:highlight w:val="none"/>
                <w:lang w:val="en-US" w:eastAsia="en-US" w:bidi="ar-SA"/>
              </w:rPr>
            </w:pPr>
            <w:r>
              <w:rPr>
                <w:rFonts w:hint="eastAsia" w:ascii="楷体" w:hAnsi="楷体" w:eastAsia="楷体" w:cs="楷体"/>
                <w:snapToGrid w:val="0"/>
                <w:color w:val="auto"/>
                <w:spacing w:val="-2"/>
                <w:sz w:val="30"/>
                <w:szCs w:val="30"/>
                <w:highlight w:val="none"/>
                <w:lang w:val="en-US" w:eastAsia="en-US" w:bidi="ar-SA"/>
              </w:rPr>
              <w:t>考核分值四舍五入，取整。</w:t>
            </w:r>
          </w:p>
        </w:tc>
      </w:tr>
    </w:tbl>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九、争议解决</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1.因相关当事人通过投诉、复议或诉讼程序确认乙方中标无效时， 自该法律文书生效之日起本合同自动解除，甲方除了与乙方正常据实结算物业服务费用外，无需额外向乙方支付任何费用。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2.甲乙双方因履行本合同发生争议的，双方应友好协商，若协商不成，提交三亚市有管辖权的人民法院通过诉讼程序解决。</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十、不可抗力</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任何一方因受不可抗力事件影响而不能履行合同时，遇不可抗力方在提供合法证明后可免予承担违约责任，本合同自行终止。</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违约责任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600" w:leftChars="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1.</w:t>
      </w:r>
      <w:r>
        <w:rPr>
          <w:rFonts w:hint="eastAsia" w:ascii="楷体" w:hAnsi="楷体" w:eastAsia="楷体" w:cs="楷体"/>
          <w:snapToGrid w:val="0"/>
          <w:color w:val="auto"/>
          <w:kern w:val="0"/>
          <w:sz w:val="30"/>
          <w:szCs w:val="30"/>
          <w:highlight w:val="none"/>
          <w:lang w:eastAsia="zh-CN"/>
        </w:rPr>
        <w:t>甲乙双方必须遵守本合同中的各种规定，保证本合同的正常履行。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600" w:leftChars="0"/>
        <w:jc w:val="left"/>
        <w:textAlignment w:val="baseline"/>
        <w:rPr>
          <w:rFonts w:hint="eastAsia" w:ascii="楷体" w:hAnsi="楷体" w:eastAsia="楷体" w:cs="楷体"/>
          <w:snapToGrid w:val="0"/>
          <w:color w:val="auto"/>
          <w:kern w:val="0"/>
          <w:sz w:val="30"/>
          <w:szCs w:val="30"/>
          <w:highlight w:val="none"/>
          <w:lang w:val="en-US" w:eastAsia="zh-CN"/>
        </w:rPr>
      </w:pPr>
      <w:r>
        <w:rPr>
          <w:rFonts w:hint="eastAsia" w:ascii="楷体" w:hAnsi="楷体" w:eastAsia="楷体" w:cs="楷体"/>
          <w:snapToGrid w:val="0"/>
          <w:color w:val="auto"/>
          <w:kern w:val="0"/>
          <w:sz w:val="30"/>
          <w:szCs w:val="30"/>
          <w:highlight w:val="none"/>
          <w:lang w:val="en-US" w:eastAsia="zh-CN"/>
        </w:rPr>
        <w:t>2.如因乙方工作人员在履行职务过程中的疏忽、失职、过错等故意或</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val="en-US" w:eastAsia="zh-CN"/>
        </w:rPr>
        <w:t>者过失原因给甲方造成损失和侵害，包括但不限于甲方本身的财产损失、由此而导致的甲方对任何第三方的法律责任等，乙方对此均应承担全部的赔偿责任。</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十二、其他</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1.本合同附件经甲乙双方签字并盖章确认后，为本合同的组成部分。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2.本合同书一式肆份，甲方执叁份，乙方执壹份。本合同自双方签字并盖章之日起生效。</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附件：1.廉洁购销协议</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1500" w:firstLineChars="5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2.中标通知书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1500" w:firstLineChars="5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3.物业服务费用表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甲方（盖章）：                 乙方（盖章）：</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法定代表人/授权代理人：       法定代表人/授权代理人：</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600" w:firstLineChars="200"/>
        <w:jc w:val="left"/>
        <w:textAlignment w:val="baseline"/>
        <w:rPr>
          <w:rFonts w:hint="eastAsia" w:ascii="楷体" w:hAnsi="楷体" w:eastAsia="楷体" w:cs="楷体"/>
          <w:snapToGrid w:val="0"/>
          <w:color w:val="auto"/>
          <w:kern w:val="0"/>
          <w:sz w:val="30"/>
          <w:szCs w:val="30"/>
          <w:highlight w:val="none"/>
          <w:lang w:eastAsia="zh-CN"/>
        </w:rPr>
      </w:pPr>
      <w:r>
        <w:rPr>
          <w:rFonts w:hint="eastAsia" w:ascii="楷体" w:hAnsi="楷体" w:eastAsia="楷体" w:cs="楷体"/>
          <w:snapToGrid w:val="0"/>
          <w:color w:val="auto"/>
          <w:kern w:val="0"/>
          <w:sz w:val="30"/>
          <w:szCs w:val="30"/>
          <w:highlight w:val="none"/>
          <w:lang w:eastAsia="zh-CN"/>
        </w:rPr>
        <w:t>签订时间：    年   月    日         地点：三亚市</w:t>
      </w:r>
    </w:p>
    <w:p>
      <w:pPr>
        <w:kinsoku w:val="0"/>
        <w:autoSpaceDE w:val="0"/>
        <w:autoSpaceDN w:val="0"/>
        <w:adjustRightInd w:val="0"/>
        <w:snapToGrid w:val="0"/>
        <w:spacing w:before="92" w:line="181" w:lineRule="auto"/>
        <w:textAlignment w:val="baseline"/>
        <w:rPr>
          <w:rFonts w:hint="eastAsia" w:ascii="楷体" w:hAnsi="楷体" w:eastAsia="楷体" w:cs="楷体"/>
          <w:snapToGrid w:val="0"/>
          <w:color w:val="auto"/>
          <w:sz w:val="28"/>
          <w:szCs w:val="28"/>
          <w:highlight w:val="none"/>
          <w:lang w:val="en-US" w:eastAsia="en-US" w:bidi="ar-SA"/>
        </w:rPr>
      </w:pP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0" w:firstLineChars="0"/>
        <w:jc w:val="center"/>
        <w:textAlignment w:val="baseline"/>
        <w:rPr>
          <w:rFonts w:hint="eastAsia" w:ascii="楷体" w:hAnsi="楷体" w:eastAsia="楷体" w:cs="楷体"/>
          <w:b w:val="0"/>
          <w:bCs/>
          <w:snapToGrid w:val="0"/>
          <w:color w:val="auto"/>
          <w:sz w:val="30"/>
          <w:szCs w:val="30"/>
          <w:highlight w:val="none"/>
          <w:lang w:val="en-US" w:eastAsia="en-US" w:bidi="ar-SA"/>
        </w:rPr>
      </w:pPr>
      <w:r>
        <w:rPr>
          <w:rFonts w:hint="eastAsia" w:ascii="楷体" w:hAnsi="楷体" w:eastAsia="楷体" w:cs="楷体"/>
          <w:b w:val="0"/>
          <w:bCs/>
          <w:snapToGrid w:val="0"/>
          <w:color w:val="auto"/>
          <w:sz w:val="30"/>
          <w:szCs w:val="30"/>
          <w:highlight w:val="none"/>
          <w:lang w:val="en-US" w:eastAsia="en-US" w:bidi="ar-SA"/>
        </w:rPr>
        <w:t>廉洁购销协议</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600" w:firstLineChars="200"/>
        <w:jc w:val="center"/>
        <w:textAlignment w:val="auto"/>
        <w:rPr>
          <w:rFonts w:hint="eastAsia" w:ascii="楷体" w:hAnsi="楷体" w:eastAsia="楷体" w:cs="楷体"/>
          <w:b w:val="0"/>
          <w:bCs/>
          <w:snapToGrid w:val="0"/>
          <w:color w:val="auto"/>
          <w:kern w:val="0"/>
          <w:sz w:val="30"/>
          <w:szCs w:val="30"/>
          <w:highlight w:val="none"/>
          <w:lang w:eastAsia="en-US"/>
        </w:rPr>
      </w:pPr>
    </w:p>
    <w:p>
      <w:pPr>
        <w:keepNext w:val="0"/>
        <w:keepLines w:val="0"/>
        <w:pageBreakBefore w:val="0"/>
        <w:widowControl w:val="0"/>
        <w:kinsoku/>
        <w:wordWrap/>
        <w:overflowPunct/>
        <w:topLinePunct w:val="0"/>
        <w:autoSpaceDE/>
        <w:autoSpaceDN/>
        <w:bidi w:val="0"/>
        <w:adjustRightInd/>
        <w:snapToGrid w:val="0"/>
        <w:spacing w:line="480" w:lineRule="exact"/>
        <w:ind w:right="0" w:rightChars="0"/>
        <w:textAlignment w:val="baseline"/>
        <w:rPr>
          <w:rFonts w:hint="eastAsia" w:ascii="楷体" w:hAnsi="楷体" w:eastAsia="楷体" w:cs="楷体"/>
          <w:b w:val="0"/>
          <w:bCs/>
          <w:snapToGrid w:val="0"/>
          <w:color w:val="auto"/>
          <w:sz w:val="18"/>
          <w:szCs w:val="18"/>
          <w:highlight w:val="none"/>
          <w:lang w:val="en-US" w:eastAsia="en-US" w:bidi="ar-SA"/>
        </w:rPr>
      </w:pPr>
      <w:r>
        <w:rPr>
          <w:rFonts w:hint="eastAsia" w:ascii="楷体" w:hAnsi="楷体" w:eastAsia="楷体" w:cs="楷体"/>
          <w:b w:val="0"/>
          <w:bCs/>
          <w:snapToGrid w:val="0"/>
          <w:color w:val="auto"/>
          <w:kern w:val="0"/>
          <w:sz w:val="24"/>
          <w:szCs w:val="20"/>
          <w:highlight w:val="none"/>
          <w:lang w:val="en-US" w:eastAsia="en-US" w:bidi="ar-SA"/>
        </w:rPr>
        <w:t>甲方单位：</w:t>
      </w:r>
      <w:r>
        <w:rPr>
          <w:rFonts w:hint="eastAsia" w:ascii="楷体" w:hAnsi="楷体" w:eastAsia="楷体" w:cs="楷体"/>
          <w:snapToGrid w:val="0"/>
          <w:color w:val="auto"/>
          <w:sz w:val="24"/>
          <w:szCs w:val="24"/>
          <w:highlight w:val="none"/>
          <w:lang w:val="en-US" w:eastAsia="zh-CN" w:bidi="ar-SA"/>
        </w:rPr>
        <w:t>上海交通大学医学院附属上海儿童医学中心海南医院</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left"/>
        <w:textAlignment w:val="auto"/>
        <w:rPr>
          <w:rFonts w:hint="eastAsia" w:ascii="楷体" w:hAnsi="楷体" w:eastAsia="楷体" w:cs="楷体"/>
          <w:b w:val="0"/>
          <w:bCs/>
          <w:snapToGrid w:val="0"/>
          <w:color w:val="auto"/>
          <w:kern w:val="0"/>
          <w:sz w:val="24"/>
          <w:szCs w:val="21"/>
          <w:highlight w:val="none"/>
          <w:u w:val="single"/>
          <w:lang w:eastAsia="en-US"/>
        </w:rPr>
      </w:pPr>
      <w:r>
        <w:rPr>
          <w:rFonts w:hint="eastAsia" w:ascii="楷体" w:hAnsi="楷体" w:eastAsia="楷体" w:cs="楷体"/>
          <w:b w:val="0"/>
          <w:bCs/>
          <w:snapToGrid w:val="0"/>
          <w:color w:val="auto"/>
          <w:kern w:val="0"/>
          <w:sz w:val="24"/>
          <w:szCs w:val="21"/>
          <w:highlight w:val="none"/>
          <w:lang w:eastAsia="en-US"/>
        </w:rPr>
        <w:t>乙方单位：</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480" w:firstLineChars="200"/>
        <w:textAlignment w:val="baseline"/>
        <w:rPr>
          <w:rFonts w:hint="eastAsia" w:ascii="楷体" w:hAnsi="楷体" w:eastAsia="楷体" w:cs="楷体"/>
          <w:b w:val="0"/>
          <w:bCs/>
          <w:snapToGrid w:val="0"/>
          <w:color w:val="auto"/>
          <w:kern w:val="0"/>
          <w:sz w:val="24"/>
          <w:szCs w:val="20"/>
          <w:highlight w:val="none"/>
          <w:lang w:val="en-US" w:eastAsia="en-US" w:bidi="ar-SA"/>
        </w:rPr>
      </w:pPr>
      <w:r>
        <w:rPr>
          <w:rFonts w:hint="eastAsia" w:ascii="楷体" w:hAnsi="楷体" w:eastAsia="楷体" w:cs="楷体"/>
          <w:b w:val="0"/>
          <w:bCs/>
          <w:snapToGrid w:val="0"/>
          <w:color w:val="auto"/>
          <w:kern w:val="0"/>
          <w:sz w:val="24"/>
          <w:szCs w:val="20"/>
          <w:highlight w:val="none"/>
          <w:lang w:val="en-US" w:eastAsia="en-US" w:bidi="ar-SA"/>
        </w:rPr>
        <w:t>第一条</w:t>
      </w:r>
      <w:r>
        <w:rPr>
          <w:rFonts w:hint="eastAsia" w:ascii="楷体" w:hAnsi="楷体" w:eastAsia="楷体" w:cs="楷体"/>
          <w:b w:val="0"/>
          <w:bCs/>
          <w:snapToGrid w:val="0"/>
          <w:color w:val="auto"/>
          <w:kern w:val="0"/>
          <w:sz w:val="24"/>
          <w:szCs w:val="20"/>
          <w:highlight w:val="none"/>
          <w:lang w:val="en-US" w:eastAsia="zh-CN" w:bidi="ar-SA"/>
        </w:rPr>
        <w:t xml:space="preserve"> </w:t>
      </w:r>
      <w:r>
        <w:rPr>
          <w:rFonts w:hint="eastAsia" w:ascii="楷体" w:hAnsi="楷体" w:eastAsia="楷体" w:cs="楷体"/>
          <w:b w:val="0"/>
          <w:bCs/>
          <w:snapToGrid w:val="0"/>
          <w:color w:val="auto"/>
          <w:kern w:val="0"/>
          <w:sz w:val="24"/>
          <w:szCs w:val="20"/>
          <w:highlight w:val="none"/>
          <w:lang w:val="en-US" w:eastAsia="en-US" w:bidi="ar-SA"/>
        </w:rPr>
        <w:t>根据《卫生部、国家中医药管理局关于开展治理医药购销领域商业贿赂专项工作的实施意见》精神和党风廉政建设的有关规定，</w:t>
      </w:r>
      <w:r>
        <w:rPr>
          <w:rFonts w:hint="eastAsia" w:ascii="楷体" w:hAnsi="楷体" w:eastAsia="楷体" w:cs="楷体"/>
          <w:snapToGrid w:val="0"/>
          <w:color w:val="auto"/>
          <w:sz w:val="24"/>
          <w:szCs w:val="24"/>
          <w:highlight w:val="none"/>
          <w:lang w:val="en-US" w:eastAsia="zh-CN" w:bidi="ar-SA"/>
        </w:rPr>
        <w:t>甲、乙双方</w:t>
      </w:r>
      <w:r>
        <w:rPr>
          <w:rFonts w:hint="eastAsia" w:ascii="楷体" w:hAnsi="楷体" w:eastAsia="楷体" w:cs="楷体"/>
          <w:b w:val="0"/>
          <w:bCs/>
          <w:snapToGrid w:val="0"/>
          <w:color w:val="auto"/>
          <w:kern w:val="0"/>
          <w:sz w:val="24"/>
          <w:szCs w:val="20"/>
          <w:highlight w:val="none"/>
          <w:lang w:val="en-US" w:eastAsia="en-US" w:bidi="ar-SA"/>
        </w:rPr>
        <w:t>共同制定本协议。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第二条</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snapToGrid w:val="0"/>
          <w:color w:val="auto"/>
          <w:kern w:val="0"/>
          <w:sz w:val="24"/>
          <w:szCs w:val="24"/>
          <w:highlight w:val="none"/>
          <w:lang w:val="en-US" w:eastAsia="zh-CN"/>
        </w:rPr>
        <w:t>上海交通大学医学院附属上海儿童医学中心海南医院</w:t>
      </w:r>
      <w:r>
        <w:rPr>
          <w:rFonts w:hint="eastAsia" w:ascii="楷体" w:hAnsi="楷体" w:eastAsia="楷体" w:cs="楷体"/>
          <w:b w:val="0"/>
          <w:bCs/>
          <w:snapToGrid w:val="0"/>
          <w:color w:val="auto"/>
          <w:kern w:val="0"/>
          <w:sz w:val="24"/>
          <w:szCs w:val="21"/>
          <w:highlight w:val="none"/>
          <w:lang w:eastAsia="en-US"/>
        </w:rPr>
        <w:t>医德医风督查组具体负责廉洁自律协议实施情况的监督工作。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第三条</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廉洁自律协议的主要内容：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val="en-US" w:eastAsia="zh-CN"/>
        </w:rPr>
        <w:t>一）</w:t>
      </w:r>
      <w:r>
        <w:rPr>
          <w:rFonts w:hint="eastAsia" w:ascii="楷体" w:hAnsi="楷体" w:eastAsia="楷体" w:cs="楷体"/>
          <w:b w:val="0"/>
          <w:bCs/>
          <w:snapToGrid w:val="0"/>
          <w:color w:val="auto"/>
          <w:kern w:val="0"/>
          <w:sz w:val="24"/>
          <w:szCs w:val="21"/>
          <w:highlight w:val="none"/>
          <w:lang w:eastAsia="en-US"/>
        </w:rPr>
        <w:t>甲乙双方须自觉遵守国家、省和市委关于开展治理购销领域商业贿赂专项工作的各项规定。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二</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甲方及其工作人员不得以任何形式向乙方索要和收受回扣等好处费。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三</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甲方工作人员在与乙方的业务交往中不得接受乙方的礼金、有价证券和礼品，不得在乙方报销应由个人支付的费用。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四</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乙方要通过正当途径开展业务工作，不得为获取不正当利益而向甲方工作人员赠送礼金、有价证券和礼品等。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五</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甲方不得为谋取私利与乙方工作人员就购销进行私下商谈或者达成默契。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六</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乙方如发现甲方及其工作人员有违反上述协议者，应向甲方或甲方上级单位举报，甲方不得以任何借口对乙方进行报复。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七</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甲方如发现乙方及其工作人员为促销产品而向甲方工作人员以各种形式赠送礼金、有价证券、礼品和提供经费旅游等，则立即取消乙方在甲方的经销资格，立即终止相关的购销合同；另乙方在外院有违纪行为，甲方也将</w:t>
      </w:r>
      <w:r>
        <w:rPr>
          <w:rFonts w:hint="eastAsia" w:ascii="楷体" w:hAnsi="楷体" w:eastAsia="楷体" w:cs="楷体"/>
          <w:b w:val="0"/>
          <w:bCs/>
          <w:snapToGrid w:val="0"/>
          <w:color w:val="auto"/>
          <w:kern w:val="0"/>
          <w:sz w:val="24"/>
          <w:szCs w:val="21"/>
          <w:highlight w:val="none"/>
          <w:lang w:eastAsia="zh-CN"/>
        </w:rPr>
        <w:t>取消</w:t>
      </w:r>
      <w:r>
        <w:rPr>
          <w:rFonts w:hint="eastAsia" w:ascii="楷体" w:hAnsi="楷体" w:eastAsia="楷体" w:cs="楷体"/>
          <w:b w:val="0"/>
          <w:bCs/>
          <w:snapToGrid w:val="0"/>
          <w:color w:val="auto"/>
          <w:kern w:val="0"/>
          <w:sz w:val="24"/>
          <w:szCs w:val="21"/>
          <w:highlight w:val="none"/>
          <w:lang w:eastAsia="en-US"/>
        </w:rPr>
        <w:t>乙方在甲方的经销资格。</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八</w:t>
      </w:r>
      <w:r>
        <w:rPr>
          <w:rFonts w:hint="eastAsia" w:ascii="楷体" w:hAnsi="楷体" w:eastAsia="楷体" w:cs="楷体"/>
          <w:b w:val="0"/>
          <w:bCs/>
          <w:snapToGrid w:val="0"/>
          <w:color w:val="auto"/>
          <w:kern w:val="0"/>
          <w:sz w:val="24"/>
          <w:szCs w:val="21"/>
          <w:highlight w:val="none"/>
          <w:lang w:eastAsia="zh-CN"/>
        </w:rPr>
        <w:t>）</w:t>
      </w:r>
      <w:r>
        <w:rPr>
          <w:rFonts w:hint="eastAsia" w:ascii="楷体" w:hAnsi="楷体" w:eastAsia="楷体" w:cs="楷体"/>
          <w:b w:val="0"/>
          <w:bCs/>
          <w:snapToGrid w:val="0"/>
          <w:color w:val="auto"/>
          <w:kern w:val="0"/>
          <w:sz w:val="24"/>
          <w:szCs w:val="21"/>
          <w:highlight w:val="none"/>
          <w:lang w:eastAsia="en-US"/>
        </w:rPr>
        <w:t>甲乙双方有违反上述协议者，按规定处理。情节严重、造成后果的，移交司法机关处理。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第四条</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甲乙双方要把廉洁自律贯穿于购销的全过程。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第五条</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本协议一式</w:t>
      </w:r>
      <w:r>
        <w:rPr>
          <w:rFonts w:hint="eastAsia" w:ascii="楷体" w:hAnsi="楷体" w:eastAsia="楷体" w:cs="楷体"/>
          <w:b w:val="0"/>
          <w:bCs/>
          <w:snapToGrid w:val="0"/>
          <w:color w:val="auto"/>
          <w:kern w:val="0"/>
          <w:sz w:val="24"/>
          <w:szCs w:val="21"/>
          <w:highlight w:val="none"/>
          <w:lang w:val="en-US" w:eastAsia="zh-CN"/>
        </w:rPr>
        <w:t>肆</w:t>
      </w:r>
      <w:r>
        <w:rPr>
          <w:rFonts w:hint="eastAsia" w:ascii="楷体" w:hAnsi="楷体" w:eastAsia="楷体" w:cs="楷体"/>
          <w:b w:val="0"/>
          <w:bCs/>
          <w:snapToGrid w:val="0"/>
          <w:color w:val="auto"/>
          <w:kern w:val="0"/>
          <w:sz w:val="24"/>
          <w:szCs w:val="21"/>
          <w:highlight w:val="none"/>
          <w:lang w:eastAsia="en-US"/>
        </w:rPr>
        <w:t>份，甲</w:t>
      </w:r>
      <w:r>
        <w:rPr>
          <w:rFonts w:hint="eastAsia" w:ascii="楷体" w:hAnsi="楷体" w:eastAsia="楷体" w:cs="楷体"/>
          <w:b w:val="0"/>
          <w:bCs/>
          <w:snapToGrid w:val="0"/>
          <w:color w:val="auto"/>
          <w:kern w:val="0"/>
          <w:sz w:val="24"/>
          <w:szCs w:val="21"/>
          <w:highlight w:val="none"/>
          <w:lang w:eastAsia="zh-CN"/>
        </w:rPr>
        <w:t>方</w:t>
      </w:r>
      <w:r>
        <w:rPr>
          <w:rFonts w:hint="eastAsia" w:ascii="楷体" w:hAnsi="楷体" w:eastAsia="楷体" w:cs="楷体"/>
          <w:b w:val="0"/>
          <w:bCs/>
          <w:snapToGrid w:val="0"/>
          <w:color w:val="auto"/>
          <w:kern w:val="0"/>
          <w:sz w:val="24"/>
          <w:szCs w:val="21"/>
          <w:highlight w:val="none"/>
          <w:lang w:eastAsia="en-US"/>
        </w:rPr>
        <w:t>执</w:t>
      </w:r>
      <w:r>
        <w:rPr>
          <w:rFonts w:hint="eastAsia" w:ascii="楷体" w:hAnsi="楷体" w:eastAsia="楷体" w:cs="楷体"/>
          <w:b w:val="0"/>
          <w:bCs/>
          <w:snapToGrid w:val="0"/>
          <w:color w:val="auto"/>
          <w:kern w:val="0"/>
          <w:sz w:val="24"/>
          <w:szCs w:val="21"/>
          <w:highlight w:val="none"/>
          <w:lang w:val="en-US" w:eastAsia="zh-CN"/>
        </w:rPr>
        <w:t>叁</w:t>
      </w:r>
      <w:r>
        <w:rPr>
          <w:rFonts w:hint="eastAsia" w:ascii="楷体" w:hAnsi="楷体" w:eastAsia="楷体" w:cs="楷体"/>
          <w:b w:val="0"/>
          <w:bCs/>
          <w:snapToGrid w:val="0"/>
          <w:color w:val="auto"/>
          <w:kern w:val="0"/>
          <w:sz w:val="24"/>
          <w:szCs w:val="21"/>
          <w:highlight w:val="none"/>
          <w:lang w:eastAsia="en-US"/>
        </w:rPr>
        <w:t>份，乙方执</w:t>
      </w:r>
      <w:r>
        <w:rPr>
          <w:rFonts w:hint="eastAsia" w:ascii="楷体" w:hAnsi="楷体" w:eastAsia="楷体" w:cs="楷体"/>
          <w:b w:val="0"/>
          <w:bCs/>
          <w:snapToGrid w:val="0"/>
          <w:color w:val="auto"/>
          <w:kern w:val="0"/>
          <w:sz w:val="24"/>
          <w:szCs w:val="21"/>
          <w:highlight w:val="none"/>
          <w:lang w:eastAsia="zh-CN"/>
        </w:rPr>
        <w:t>壹</w:t>
      </w:r>
      <w:r>
        <w:rPr>
          <w:rFonts w:hint="eastAsia" w:ascii="楷体" w:hAnsi="楷体" w:eastAsia="楷体" w:cs="楷体"/>
          <w:b w:val="0"/>
          <w:bCs/>
          <w:snapToGrid w:val="0"/>
          <w:color w:val="auto"/>
          <w:kern w:val="0"/>
          <w:sz w:val="24"/>
          <w:szCs w:val="21"/>
          <w:highlight w:val="none"/>
          <w:lang w:eastAsia="en-US"/>
        </w:rPr>
        <w:t>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第六条</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本协议经协议双方签署后立即生效。</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 xml:space="preserve">甲方（盖章）:     </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 xml:space="preserve">   乙方（盖章）：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eastAsia="en-US"/>
        </w:rPr>
      </w:pPr>
      <w:r>
        <w:rPr>
          <w:rFonts w:hint="eastAsia" w:ascii="楷体" w:hAnsi="楷体" w:eastAsia="楷体" w:cs="楷体"/>
          <w:b w:val="0"/>
          <w:bCs/>
          <w:snapToGrid w:val="0"/>
          <w:color w:val="auto"/>
          <w:kern w:val="0"/>
          <w:sz w:val="24"/>
          <w:szCs w:val="21"/>
          <w:highlight w:val="none"/>
          <w:lang w:eastAsia="en-US"/>
        </w:rPr>
        <w:t>法定（授权）代表人：                   法定（授权）代表人：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ascii="楷体" w:hAnsi="楷体" w:eastAsia="楷体" w:cs="楷体"/>
          <w:b w:val="0"/>
          <w:bCs/>
          <w:snapToGrid w:val="0"/>
          <w:color w:val="auto"/>
          <w:kern w:val="0"/>
          <w:sz w:val="24"/>
          <w:szCs w:val="21"/>
          <w:highlight w:val="none"/>
          <w:lang w:val="en-US" w:eastAsia="zh-CN"/>
        </w:rPr>
      </w:pPr>
    </w:p>
    <w:p>
      <w:pPr>
        <w:spacing w:line="360" w:lineRule="auto"/>
        <w:ind w:firstLine="480" w:firstLineChars="200"/>
        <w:rPr>
          <w:rFonts w:hint="eastAsia" w:ascii="楷体" w:hAnsi="楷体" w:eastAsia="楷体" w:cs="楷体"/>
          <w:color w:val="auto"/>
          <w:sz w:val="24"/>
          <w:highlight w:val="none"/>
        </w:rPr>
      </w:pPr>
      <w:r>
        <w:rPr>
          <w:rFonts w:hint="eastAsia" w:ascii="楷体" w:hAnsi="楷体" w:eastAsia="楷体" w:cs="楷体"/>
          <w:b w:val="0"/>
          <w:bCs/>
          <w:snapToGrid w:val="0"/>
          <w:color w:val="auto"/>
          <w:kern w:val="0"/>
          <w:sz w:val="24"/>
          <w:szCs w:val="21"/>
          <w:highlight w:val="none"/>
          <w:lang w:val="en-US" w:eastAsia="zh-CN"/>
        </w:rPr>
        <w:t xml:space="preserve">签订时间：     </w:t>
      </w:r>
      <w:r>
        <w:rPr>
          <w:rFonts w:hint="eastAsia" w:ascii="楷体" w:hAnsi="楷体" w:eastAsia="楷体" w:cs="楷体"/>
          <w:b w:val="0"/>
          <w:bCs/>
          <w:snapToGrid w:val="0"/>
          <w:color w:val="auto"/>
          <w:kern w:val="0"/>
          <w:sz w:val="24"/>
          <w:szCs w:val="21"/>
          <w:highlight w:val="none"/>
          <w:lang w:eastAsia="en-US"/>
        </w:rPr>
        <w:t xml:space="preserve">年   月   日           </w:t>
      </w:r>
      <w:r>
        <w:rPr>
          <w:rFonts w:hint="eastAsia" w:ascii="楷体" w:hAnsi="楷体" w:eastAsia="楷体" w:cs="楷体"/>
          <w:b w:val="0"/>
          <w:bCs/>
          <w:snapToGrid w:val="0"/>
          <w:color w:val="auto"/>
          <w:kern w:val="0"/>
          <w:sz w:val="24"/>
          <w:szCs w:val="21"/>
          <w:highlight w:val="none"/>
          <w:lang w:val="en-US" w:eastAsia="zh-CN"/>
        </w:rPr>
        <w:t xml:space="preserve">       </w:t>
      </w:r>
      <w:r>
        <w:rPr>
          <w:rFonts w:hint="eastAsia" w:ascii="楷体" w:hAnsi="楷体" w:eastAsia="楷体" w:cs="楷体"/>
          <w:b w:val="0"/>
          <w:bCs/>
          <w:snapToGrid w:val="0"/>
          <w:color w:val="auto"/>
          <w:kern w:val="0"/>
          <w:sz w:val="24"/>
          <w:szCs w:val="21"/>
          <w:highlight w:val="none"/>
          <w:lang w:eastAsia="en-US"/>
        </w:rPr>
        <w:t xml:space="preserve">     </w:t>
      </w:r>
      <w:r>
        <w:rPr>
          <w:rFonts w:hint="eastAsia" w:ascii="楷体" w:hAnsi="楷体" w:eastAsia="楷体" w:cs="楷体"/>
          <w:b w:val="0"/>
          <w:bCs/>
          <w:snapToGrid w:val="0"/>
          <w:color w:val="auto"/>
          <w:kern w:val="0"/>
          <w:sz w:val="24"/>
          <w:szCs w:val="21"/>
          <w:highlight w:val="none"/>
          <w:lang w:val="en-US" w:eastAsia="zh-CN"/>
        </w:rPr>
        <w:t>地点：三亚市</w:t>
      </w:r>
    </w:p>
    <w:p>
      <w:pPr>
        <w:spacing w:before="0" w:beforeLines="-2147483648" w:line="240" w:lineRule="auto"/>
      </w:pPr>
      <w:bookmarkStart w:id="0" w:name="_GoBack"/>
      <w:bookmarkEnd w:id="0"/>
    </w:p>
    <w:p>
      <w:pPr>
        <w:spacing w:before="0" w:beforeLines="-2147483648" w:line="240" w:lineRule="auto"/>
      </w:pPr>
    </w:p>
    <w:p>
      <w:pPr>
        <w:spacing w:before="0" w:beforeLines="-2147483648"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D43847"/>
    <w:multiLevelType w:val="singleLevel"/>
    <w:tmpl w:val="D7D43847"/>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AF1AE6"/>
    <w:rsid w:val="095533B8"/>
    <w:rsid w:val="1C084605"/>
    <w:rsid w:val="1EAF1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_Style 4"/>
    <w:qFormat/>
    <w:uiPriority w:val="1"/>
    <w:pPr>
      <w:adjustRightInd w:val="0"/>
      <w:snapToGrid w:val="0"/>
    </w:pPr>
    <w:rPr>
      <w:rFonts w:ascii="Tahoma" w:hAnsi="Tahoma" w:eastAsia="宋体" w:cs="Times New Roman"/>
      <w:sz w:val="22"/>
      <w:szCs w:val="22"/>
      <w:lang w:val="en-US" w:eastAsia="zh-CN" w:bidi="ar-SA"/>
    </w:rPr>
  </w:style>
  <w:style w:type="paragraph" w:customStyle="1" w:styleId="5">
    <w:name w:val="Table Text"/>
    <w:semiHidden/>
    <w:qFormat/>
    <w:uiPriority w:val="0"/>
    <w:pPr>
      <w:widowControl w:val="0"/>
      <w:jc w:val="both"/>
    </w:pPr>
    <w:rPr>
      <w:rFonts w:ascii="仿宋" w:hAnsi="仿宋" w:eastAsia="仿宋" w:cs="仿宋"/>
      <w:kern w:val="2"/>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2025-06-04T03:35:00Z</dcterms:created>
  <dc:creator>lenovo</dc:creator>
  <cp:lastModifiedBy>lenovo</cp:lastModifiedBy>
  <dcterms:modified xsi:type="dcterms:W3CDTF">2025-06-04T03:39:03Z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