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tabs>
          <w:tab w:val="left" w:pos="360"/>
          <w:tab w:val="left" w:pos="540"/>
        </w:tabs>
        <w:spacing w:before="156" w:beforeLines="50" w:beforeAutospacing="0" w:after="156" w:afterLines="50" w:afterAutospacing="0"/>
        <w:jc w:val="center"/>
        <w:rPr>
          <w:rFonts w:hint="eastAsia" w:ascii="宋体" w:hAnsi="宋体" w:eastAsia="宋体" w:cs="宋体"/>
          <w:sz w:val="32"/>
        </w:rPr>
      </w:pPr>
      <w:bookmarkStart w:id="0" w:name="_Toc482172887"/>
      <w:bookmarkStart w:id="1" w:name="_Toc11778_WPSOffice_Level2"/>
      <w:bookmarkStart w:id="2" w:name="_Toc4934"/>
      <w:bookmarkStart w:id="3" w:name="_Toc24001_WPSOffice_Level2"/>
      <w:bookmarkStart w:id="4" w:name="_Toc9198"/>
      <w:r>
        <w:rPr>
          <w:rFonts w:hint="eastAsia" w:ascii="宋体" w:hAnsi="宋体" w:eastAsia="宋体" w:cs="宋体"/>
          <w:sz w:val="32"/>
        </w:rPr>
        <w:t>诚信投标、诚信履约承诺书</w:t>
      </w:r>
      <w:bookmarkEnd w:id="0"/>
      <w:bookmarkEnd w:id="1"/>
      <w:bookmarkEnd w:id="2"/>
      <w:bookmarkEnd w:id="3"/>
      <w:bookmarkEnd w:id="4"/>
    </w:p>
    <w:p>
      <w:pPr>
        <w:snapToGrid w:val="0"/>
        <w:spacing w:line="460" w:lineRule="exact"/>
        <w:rPr>
          <w:rFonts w:hint="default" w:hAnsi="宋体" w:cs="宋体"/>
          <w:b/>
          <w:bCs/>
          <w:color w:val="000000"/>
          <w:sz w:val="28"/>
          <w:szCs w:val="28"/>
          <w:u w:val="single"/>
          <w:lang w:val="en-US"/>
        </w:rPr>
      </w:pPr>
      <w:bookmarkStart w:id="5" w:name="_GoBack"/>
      <w:r>
        <w:rPr>
          <w:rFonts w:hint="eastAsia" w:ascii="宋体" w:hAnsi="宋体" w:cs="宋体"/>
          <w:b/>
          <w:bCs/>
          <w:color w:val="000000"/>
          <w:sz w:val="28"/>
          <w:szCs w:val="28"/>
          <w:u w:val="single"/>
          <w:lang w:val="en-US" w:eastAsia="zh-CN"/>
        </w:rPr>
        <w:t>三亚市公共资源交易中心</w:t>
      </w:r>
      <w:bookmarkEnd w:id="5"/>
      <w:r>
        <w:rPr>
          <w:rFonts w:hint="eastAsia" w:ascii="宋体" w:hAnsi="宋体" w:cs="宋体"/>
          <w:b/>
          <w:bCs/>
          <w:color w:val="000000"/>
          <w:sz w:val="28"/>
          <w:szCs w:val="28"/>
          <w:u w:val="single"/>
          <w:lang w:val="en-US" w:eastAsia="zh-CN"/>
        </w:rPr>
        <w:t>：</w:t>
      </w:r>
    </w:p>
    <w:p>
      <w:pPr>
        <w:snapToGrid w:val="0"/>
        <w:spacing w:line="460" w:lineRule="exact"/>
        <w:ind w:firstLine="560" w:firstLineChars="200"/>
        <w:rPr>
          <w:rFonts w:hint="eastAsia" w:hAnsi="宋体" w:cs="宋体"/>
          <w:sz w:val="28"/>
          <w:szCs w:val="28"/>
        </w:rPr>
      </w:pPr>
      <w:r>
        <w:rPr>
          <w:rFonts w:hint="eastAsia" w:hAnsi="宋体" w:cs="宋体"/>
          <w:sz w:val="28"/>
          <w:szCs w:val="28"/>
        </w:rPr>
        <w:t>我方就本次投标活动向贵方郑重承诺：</w:t>
      </w:r>
    </w:p>
    <w:p>
      <w:pPr>
        <w:snapToGrid w:val="0"/>
        <w:spacing w:line="460" w:lineRule="exact"/>
        <w:ind w:firstLine="560" w:firstLineChars="200"/>
        <w:rPr>
          <w:rFonts w:hint="eastAsia" w:hAnsi="宋体" w:cs="宋体"/>
          <w:sz w:val="28"/>
          <w:szCs w:val="28"/>
        </w:rPr>
      </w:pPr>
      <w:r>
        <w:rPr>
          <w:rFonts w:hint="eastAsia" w:hAnsi="宋体" w:cs="宋体"/>
          <w:sz w:val="28"/>
          <w:szCs w:val="28"/>
        </w:rPr>
        <w:t>一、我们已经充分理解了招标文件规定的所有招标要求、中标条件和合同条款，没有任何异议。</w:t>
      </w:r>
    </w:p>
    <w:p>
      <w:pPr>
        <w:snapToGrid w:val="0"/>
        <w:spacing w:line="460" w:lineRule="exact"/>
        <w:ind w:firstLine="560" w:firstLineChars="200"/>
        <w:rPr>
          <w:rFonts w:hint="eastAsia" w:hAnsi="宋体" w:cs="宋体"/>
          <w:sz w:val="28"/>
          <w:szCs w:val="28"/>
        </w:rPr>
      </w:pPr>
      <w:r>
        <w:rPr>
          <w:rFonts w:hint="eastAsia" w:hAnsi="宋体" w:cs="宋体"/>
          <w:sz w:val="28"/>
          <w:szCs w:val="28"/>
        </w:rPr>
        <w:t>二、我们在投标文件中提交的所有商务文件和资格证明文件都是真实有效的；我们做出的所有技术响应都是真实可信、可以实现、并经得起验收检验的。我们保证所有的投标响应在投标有效期内不发生任何变更。</w:t>
      </w:r>
    </w:p>
    <w:p>
      <w:pPr>
        <w:snapToGrid w:val="0"/>
        <w:spacing w:line="460" w:lineRule="exact"/>
        <w:ind w:firstLine="560" w:firstLineChars="200"/>
        <w:rPr>
          <w:rFonts w:hint="eastAsia" w:hAnsi="宋体" w:cs="宋体"/>
          <w:sz w:val="28"/>
          <w:szCs w:val="28"/>
        </w:rPr>
      </w:pPr>
      <w:r>
        <w:rPr>
          <w:rFonts w:hint="eastAsia" w:hAnsi="宋体" w:cs="宋体"/>
          <w:sz w:val="28"/>
          <w:szCs w:val="28"/>
        </w:rPr>
        <w:t>三、我们的投标报价包含了履行合同所需的全部费用。不论何种原因造成的报价漏项损失，我方全部承担，不会提出任何增加费用的要求。</w:t>
      </w:r>
    </w:p>
    <w:p>
      <w:pPr>
        <w:snapToGrid w:val="0"/>
        <w:spacing w:line="460" w:lineRule="exact"/>
        <w:ind w:firstLine="560" w:firstLineChars="200"/>
        <w:rPr>
          <w:rFonts w:hint="eastAsia" w:hAnsi="宋体" w:cs="宋体"/>
          <w:sz w:val="28"/>
          <w:szCs w:val="28"/>
        </w:rPr>
      </w:pPr>
      <w:r>
        <w:rPr>
          <w:rFonts w:hint="eastAsia" w:hAnsi="宋体" w:cs="宋体"/>
          <w:sz w:val="28"/>
          <w:szCs w:val="28"/>
        </w:rPr>
        <w:t>四、我们知道，如果中标后放弃中标，不论原因何在，都是不诚信投标的行为，都会给采购项目造成损失。如果采购人将本合同授予我们，我们将承担所有的潜在合同风险，绝不以任何理由弃标。</w:t>
      </w:r>
    </w:p>
    <w:p>
      <w:pPr>
        <w:snapToGrid w:val="0"/>
        <w:spacing w:line="460" w:lineRule="exact"/>
        <w:ind w:firstLine="560" w:firstLineChars="200"/>
        <w:rPr>
          <w:rFonts w:hint="eastAsia" w:hAnsi="宋体" w:cs="宋体"/>
          <w:sz w:val="28"/>
          <w:szCs w:val="28"/>
        </w:rPr>
      </w:pPr>
      <w:r>
        <w:rPr>
          <w:rFonts w:hint="eastAsia" w:hAnsi="宋体" w:cs="宋体"/>
          <w:sz w:val="28"/>
          <w:szCs w:val="28"/>
        </w:rPr>
        <w:t>五、我们知道，中标后拒签或故意拖延签署合同、拒绝履行或故意拖延履行合同，不论原因何在，都是不诚信履约的行为。如果采购人将本合同授予我们，我们将如约在规定的期限内签署合同，在规定的期限内履行合同。</w:t>
      </w:r>
    </w:p>
    <w:p>
      <w:pPr>
        <w:snapToGrid w:val="0"/>
        <w:spacing w:line="460" w:lineRule="exact"/>
        <w:ind w:firstLine="560" w:firstLineChars="200"/>
        <w:rPr>
          <w:rFonts w:hint="eastAsia" w:hAnsi="宋体" w:cs="宋体"/>
          <w:sz w:val="28"/>
          <w:szCs w:val="28"/>
        </w:rPr>
      </w:pPr>
      <w:r>
        <w:rPr>
          <w:rFonts w:hint="eastAsia" w:hAnsi="宋体" w:cs="宋体"/>
          <w:sz w:val="28"/>
          <w:szCs w:val="28"/>
        </w:rPr>
        <w:t>六、我们声明：我方在溯往两年内的政府采购活动中，没有中标后放弃中标、拒签或故意拖延签署合同、拒绝履行或故意拖延履行合同的不诚信行为。</w:t>
      </w:r>
    </w:p>
    <w:p>
      <w:pPr>
        <w:snapToGrid w:val="0"/>
        <w:spacing w:line="460" w:lineRule="exact"/>
        <w:ind w:firstLine="560" w:firstLineChars="200"/>
        <w:rPr>
          <w:rFonts w:hint="eastAsia" w:hAnsi="宋体" w:cs="宋体"/>
          <w:sz w:val="28"/>
          <w:szCs w:val="28"/>
        </w:rPr>
      </w:pPr>
      <w:r>
        <w:rPr>
          <w:rFonts w:hint="eastAsia" w:hAnsi="宋体" w:cs="宋体"/>
          <w:sz w:val="28"/>
          <w:szCs w:val="28"/>
        </w:rPr>
        <w:t>以上承诺，能够经受来自任何方面的审查和监督。如有虚假或背离，我方愿承担由此引发的一切不利后果，无条件接受采购人的处置和政府采购监管单位的处罚。</w:t>
      </w:r>
    </w:p>
    <w:p>
      <w:pPr>
        <w:snapToGrid w:val="0"/>
        <w:spacing w:line="360" w:lineRule="auto"/>
        <w:rPr>
          <w:rFonts w:hint="eastAsia" w:hAnsi="宋体" w:cs="宋体"/>
          <w:sz w:val="28"/>
          <w:szCs w:val="28"/>
        </w:rPr>
      </w:pPr>
    </w:p>
    <w:p>
      <w:pPr>
        <w:snapToGrid w:val="0"/>
        <w:spacing w:line="360" w:lineRule="auto"/>
        <w:rPr>
          <w:rFonts w:hint="eastAsia" w:hAnsi="宋体" w:cs="宋体"/>
          <w:sz w:val="28"/>
          <w:szCs w:val="28"/>
        </w:rPr>
      </w:pPr>
    </w:p>
    <w:p>
      <w:pPr>
        <w:snapToGrid w:val="0"/>
        <w:spacing w:line="360" w:lineRule="auto"/>
        <w:rPr>
          <w:rFonts w:hint="eastAsia" w:hAnsi="宋体" w:cs="宋体"/>
          <w:sz w:val="28"/>
          <w:szCs w:val="28"/>
        </w:rPr>
      </w:pPr>
      <w:r>
        <w:rPr>
          <w:rFonts w:hint="eastAsia" w:hAnsi="宋体" w:cs="宋体"/>
          <w:sz w:val="28"/>
          <w:szCs w:val="28"/>
        </w:rPr>
        <w:t>投标人</w:t>
      </w:r>
      <w:r>
        <w:rPr>
          <w:rFonts w:hint="eastAsia" w:hAnsi="宋体" w:cs="宋体"/>
          <w:sz w:val="28"/>
          <w:szCs w:val="28"/>
          <w:lang w:val="en-US" w:eastAsia="zh-CN"/>
        </w:rPr>
        <w:t>名称</w:t>
      </w:r>
      <w:r>
        <w:rPr>
          <w:rFonts w:hint="eastAsia" w:hAnsi="宋体" w:cs="宋体"/>
          <w:sz w:val="28"/>
          <w:szCs w:val="28"/>
        </w:rPr>
        <w:t>（</w:t>
      </w:r>
      <w:r>
        <w:rPr>
          <w:rFonts w:hint="eastAsia" w:hAnsi="宋体" w:cs="宋体"/>
          <w:sz w:val="28"/>
          <w:szCs w:val="28"/>
          <w:lang w:val="en-US" w:eastAsia="zh-CN"/>
        </w:rPr>
        <w:t>加</w:t>
      </w:r>
      <w:r>
        <w:rPr>
          <w:rFonts w:hint="eastAsia" w:hAnsi="宋体" w:cs="宋体"/>
          <w:sz w:val="28"/>
          <w:szCs w:val="28"/>
        </w:rPr>
        <w:t>盖公章）：</w:t>
      </w:r>
    </w:p>
    <w:p>
      <w:pPr>
        <w:snapToGrid w:val="0"/>
        <w:spacing w:line="360" w:lineRule="auto"/>
      </w:pPr>
      <w:r>
        <w:rPr>
          <w:rFonts w:hint="eastAsia" w:hAnsi="宋体" w:cs="宋体"/>
          <w:sz w:val="28"/>
          <w:szCs w:val="28"/>
          <w:lang w:val="en-US" w:eastAsia="zh-CN"/>
        </w:rPr>
        <w:t>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6D187E"/>
    <w:rsid w:val="1C6D187E"/>
    <w:rsid w:val="3ED62B37"/>
    <w:rsid w:val="50D461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Lines="0" w:beforeAutospacing="1" w:after="100" w:afterLines="0" w:afterAutospacing="1" w:line="360" w:lineRule="auto"/>
      <w:outlineLvl w:val="1"/>
    </w:pPr>
    <w:rPr>
      <w:rFonts w:ascii="Arial" w:hAnsi="Arial" w:eastAsia="黑体"/>
      <w:b/>
      <w:bCs/>
      <w:sz w:val="36"/>
      <w:szCs w:val="32"/>
    </w:rPr>
  </w:style>
  <w:style w:type="character" w:default="1" w:styleId="4">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其他省直机关单位</Company>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2025-03-18T12:04:00Z</dcterms:created>
  <dc:creator>去吧皮卡丘</dc:creator>
  <cp:lastModifiedBy>Administrator</cp:lastModifiedBy>
  <dcterms:modified xsi:type="dcterms:W3CDTF">2025-06-30T09:35:09Z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