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继续与海南日报报业集团开展2025年宣传合作</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[HNZXD]20250600001[DY]</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中共三亚市委宣传部</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海南致信达项目管理有限公司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中共三亚市委宣传部</w:t>
      </w:r>
      <w:r>
        <w:rPr>
          <w:rFonts w:ascii="仿宋_GB2312" w:hAnsi="仿宋_GB2312" w:cs="仿宋_GB2312" w:eastAsia="仿宋_GB2312"/>
        </w:rPr>
        <w:t xml:space="preserve"> 的委托， </w:t>
      </w:r>
      <w:r>
        <w:rPr>
          <w:rFonts w:ascii="仿宋_GB2312" w:hAnsi="仿宋_GB2312" w:cs="仿宋_GB2312" w:eastAsia="仿宋_GB2312"/>
        </w:rPr>
        <w:t>海南致信达项目管理有限公司</w:t>
      </w:r>
      <w:r>
        <w:rPr>
          <w:rFonts w:ascii="仿宋_GB2312" w:hAnsi="仿宋_GB2312" w:cs="仿宋_GB2312" w:eastAsia="仿宋_GB2312"/>
        </w:rPr>
        <w:t xml:space="preserve"> 对 </w:t>
      </w:r>
      <w:r>
        <w:rPr>
          <w:rFonts w:ascii="仿宋_GB2312" w:hAnsi="仿宋_GB2312" w:cs="仿宋_GB2312" w:eastAsia="仿宋_GB2312"/>
        </w:rPr>
        <w:t>继续与海南日报报业集团开展2025年宣传合作</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[HNZXD]20250600001[DY]</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继续与海南日报报业集团开展2025年宣传合作</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3,500,000.00元</w:t>
      </w:r>
      <w:r>
        <w:rPr>
          <w:rFonts w:ascii="仿宋_GB2312" w:hAnsi="仿宋_GB2312" w:cs="仿宋_GB2312" w:eastAsia="仿宋_GB2312"/>
        </w:rPr>
        <w:t>叁佰伍拾万元整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自合同签订之日起至2026年2月28日</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91460000428200425P</w:t>
            </w:r>
          </w:p>
        </w:tc>
        <w:tc>
          <w:tcPr>
            <w:tcW w:type="dxa" w:w="2769"/>
          </w:tcPr>
          <w:p>
            <w:pPr>
              <w:pStyle w:val="null3"/>
              <w:jc w:val="left"/>
            </w:pPr>
            <w:r>
              <w:rPr>
                <w:rFonts w:ascii="仿宋_GB2312" w:hAnsi="仿宋_GB2312" w:cs="仿宋_GB2312" w:eastAsia="仿宋_GB2312"/>
              </w:rPr>
              <w:t>海南日报有限责任公司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中共三亚市委宣传部</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海南省三亚市榆亚路1号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康工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089888279941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海南致信达项目管理有限公司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海南省三亚市吉阳区月川中路月川南区安置房2栋22楼2204房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18876689310</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费根据琼价费管〔2011〕225号文件进行计价优惠后计算。招标代理费用由中标单位商支付，代理费金额为14000.00元(人民币大写壹万肆仟元整)，中标单位在领取中标通知书时前应一次性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联系电话：18876689310</w:t>
      </w:r>
    </w:p>
    <w:p>
      <w:pPr>
        <w:pStyle w:val="null3"/>
        <w:jc w:val="left"/>
      </w:pPr>
      <w:r>
        <w:rPr>
          <w:rFonts w:ascii="仿宋_GB2312" w:hAnsi="仿宋_GB2312" w:cs="仿宋_GB2312" w:eastAsia="仿宋_GB2312"/>
        </w:rPr>
        <w:t>地址：海南省三亚市吉阳区月川中路月川南区安置房2栋22楼2204房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2025年是十四五规划的收官之年也是第二个百年奋斗目标的启程之年，更是海南自贸港封关运作之年。海南自由贸易港建设成型起势风正劲，三亚面临着难得的发展机遇。今年三亚深入学习贯彻习近平总书记重要讲话和中央、省委有关工作精神，勇于面对经济下行压力加大、内部困难问题增多的复杂严峻形势，综合施策、靶向发力，统筹全面深化改革开放和推进自贸港建设，统筹国际旅游胜地和自贸港科创高地建设，统筹发展和安全，加快推进海南自由贸易港核心政策落地，确保封关运作平稳有序、万无一失，多点支撑、多业并举、多元发展的产业发展新格局正在加快构建，四大支柱产业和“五个图强”力争实现新的发展，努力完成“十四五”规划目标任务，为实现“十五五”良好开局打牢基础，奋力打造具有世界影响力的中国特色自由贸易港标杆和引领我国新时代对外开放重要门户支柱，谱写中国式现代化海南篇章三亚章节。海南日报社与三亚宣传部历年都建立了良好合作关系，双方紧密联系，共同交流信息、策划宣传主题、做好舆情监控、合办活动等，为未来合作打下坚实基础和积累了众多经验。</w:t>
      </w: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sz w:val="28"/>
        </w:rPr>
        <w:t>（一）海南日报社在项目中的优势和不可替代性</w:t>
      </w:r>
    </w:p>
    <w:p>
      <w:pPr>
        <w:pStyle w:val="null3"/>
        <w:ind w:firstLine="560"/>
        <w:jc w:val="both"/>
      </w:pPr>
      <w:r>
        <w:rPr>
          <w:rFonts w:ascii="仿宋_GB2312" w:hAnsi="仿宋_GB2312" w:cs="仿宋_GB2312" w:eastAsia="仿宋_GB2312"/>
          <w:sz w:val="28"/>
        </w:rPr>
        <w:t>海南日报社在媒体传播服务项目中拥有</w:t>
      </w:r>
      <w:r>
        <w:rPr>
          <w:rFonts w:ascii="仿宋_GB2312" w:hAnsi="仿宋_GB2312" w:cs="仿宋_GB2312" w:eastAsia="仿宋_GB2312"/>
          <w:sz w:val="28"/>
        </w:rPr>
        <w:t>“全天候媒体管家”的独特优势。</w:t>
      </w:r>
    </w:p>
    <w:p>
      <w:pPr>
        <w:pStyle w:val="null3"/>
        <w:ind w:firstLine="562"/>
        <w:jc w:val="both"/>
      </w:pPr>
      <w:r>
        <w:rPr>
          <w:rFonts w:ascii="仿宋_GB2312" w:hAnsi="仿宋_GB2312" w:cs="仿宋_GB2312" w:eastAsia="仿宋_GB2312"/>
          <w:sz w:val="28"/>
          <w:b/>
        </w:rPr>
        <w:t>1、深耕海南内容权威</w:t>
      </w:r>
    </w:p>
    <w:p>
      <w:pPr>
        <w:pStyle w:val="null3"/>
        <w:ind w:firstLine="560"/>
        <w:jc w:val="both"/>
      </w:pPr>
      <w:r>
        <w:rPr>
          <w:rFonts w:ascii="仿宋_GB2312" w:hAnsi="仿宋_GB2312" w:cs="仿宋_GB2312" w:eastAsia="仿宋_GB2312"/>
          <w:sz w:val="28"/>
        </w:rPr>
        <w:t>《海南日报》是中共海南省委机关报，创刊于</w:t>
      </w:r>
      <w:r>
        <w:rPr>
          <w:rFonts w:ascii="仿宋_GB2312" w:hAnsi="仿宋_GB2312" w:cs="仿宋_GB2312" w:eastAsia="仿宋_GB2312"/>
          <w:sz w:val="28"/>
        </w:rPr>
        <w:t>1950年5月7日，是海南省综合实力最雄厚的媒体。海南日报社拥有五报五网一刊一社，除办有《海南日报》外，还拥有《南国都市报》《法治时报》《海南农垦报》《证券导报》、南海网、《海岸生活》杂志和海南省图片社。</w:t>
      </w:r>
    </w:p>
    <w:p>
      <w:pPr>
        <w:pStyle w:val="null3"/>
        <w:ind w:firstLine="560"/>
        <w:jc w:val="both"/>
      </w:pPr>
      <w:r>
        <w:rPr>
          <w:rFonts w:ascii="仿宋_GB2312" w:hAnsi="仿宋_GB2312" w:cs="仿宋_GB2312" w:eastAsia="仿宋_GB2312"/>
          <w:sz w:val="28"/>
        </w:rPr>
        <w:t>海南日报社拥有遍及全省的新闻信息采集网络和传播网络专业记者团队，有力巩固了海南舆论主阵地的地位。通过积极发挥地方媒体的比较优势，设立的多个新闻中心深耕市县，深度参与地方经济社会发展的进程之中，更懂海南、更贴近一线，能够为地方政府提供全天候的宣传策划、媒体传播、新闻采集等系列媒体传播服务。海南日报在三亚派驻了一支较强的记者队伍。</w:t>
      </w:r>
    </w:p>
    <w:p>
      <w:pPr>
        <w:pStyle w:val="null3"/>
        <w:ind w:firstLine="562"/>
        <w:jc w:val="both"/>
      </w:pPr>
      <w:r>
        <w:rPr>
          <w:rFonts w:ascii="仿宋_GB2312" w:hAnsi="仿宋_GB2312" w:cs="仿宋_GB2312" w:eastAsia="仿宋_GB2312"/>
          <w:sz w:val="28"/>
          <w:b/>
        </w:rPr>
        <w:t>2、融媒体资源丰富</w:t>
      </w:r>
    </w:p>
    <w:p>
      <w:pPr>
        <w:pStyle w:val="null3"/>
        <w:ind w:firstLine="560"/>
        <w:jc w:val="both"/>
      </w:pPr>
      <w:r>
        <w:rPr>
          <w:rFonts w:ascii="仿宋_GB2312" w:hAnsi="仿宋_GB2312" w:cs="仿宋_GB2312" w:eastAsia="仿宋_GB2312"/>
          <w:sz w:val="28"/>
        </w:rPr>
        <w:t>海南日报新媒体作为海南地区综合影响力最大的权威新媒体矩阵平台，具备全媒体业态的内容采编和播发技术服务能力。</w:t>
      </w:r>
      <w:r>
        <w:rPr>
          <w:rFonts w:ascii="仿宋_GB2312" w:hAnsi="仿宋_GB2312" w:cs="仿宋_GB2312" w:eastAsia="仿宋_GB2312"/>
          <w:sz w:val="28"/>
        </w:rPr>
        <w:t>“自贸港融媒体国际传播人才团队”“海南省热带海洋岛屿视觉资源数据中心人才团队”等入选海南首批“双百”人才团队。</w:t>
      </w:r>
    </w:p>
    <w:p>
      <w:pPr>
        <w:pStyle w:val="null3"/>
        <w:ind w:firstLine="560"/>
        <w:jc w:val="both"/>
      </w:pPr>
      <w:r>
        <w:rPr>
          <w:rFonts w:ascii="仿宋_GB2312" w:hAnsi="仿宋_GB2312" w:cs="仿宋_GB2312" w:eastAsia="仿宋_GB2312"/>
          <w:sz w:val="28"/>
        </w:rPr>
        <w:t>依托专业的采编团队、丰富的图文数据库、立体的传播矩阵，海南日报社能够快速生产多语种新闻资讯、图文、视频、新媒体能等融媒体产品，并通过学习强国、海南日报客户端、海南日报官方微博、微信、抖音等媒体平台进行有效多元传播，有利于增强三亚的传播效果。</w:t>
      </w:r>
    </w:p>
    <w:p>
      <w:pPr>
        <w:pStyle w:val="null3"/>
        <w:ind w:firstLine="560"/>
        <w:jc w:val="both"/>
      </w:pPr>
      <w:r>
        <w:rPr>
          <w:rFonts w:ascii="仿宋_GB2312" w:hAnsi="仿宋_GB2312" w:cs="仿宋_GB2312" w:eastAsia="仿宋_GB2312"/>
          <w:sz w:val="28"/>
        </w:rPr>
        <w:t>（二）项目目标</w:t>
      </w:r>
    </w:p>
    <w:p>
      <w:pPr>
        <w:pStyle w:val="null3"/>
        <w:jc w:val="both"/>
      </w:pPr>
      <w:r>
        <w:rPr>
          <w:rFonts w:ascii="仿宋_GB2312" w:hAnsi="仿宋_GB2312" w:cs="仿宋_GB2312" w:eastAsia="仿宋_GB2312"/>
          <w:sz w:val="28"/>
        </w:rPr>
        <w:t>全面准确及时报道三亚新闻和工作亮点，努力提升三亚的形象和传播影响力。</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3,500,000.00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1、项目内容</w:t>
            </w:r>
            <w:r>
              <w:br/>
            </w:r>
            <w:r>
              <w:rPr>
                <w:rFonts w:ascii="仿宋_GB2312" w:hAnsi="仿宋_GB2312" w:cs="仿宋_GB2312" w:eastAsia="仿宋_GB2312"/>
                <w:sz w:val="21"/>
              </w:rPr>
              <w:t xml:space="preserve"> </w:t>
            </w:r>
            <w:r>
              <w:rPr>
                <w:rFonts w:ascii="仿宋_GB2312" w:hAnsi="仿宋_GB2312" w:cs="仿宋_GB2312" w:eastAsia="仿宋_GB2312"/>
                <w:sz w:val="21"/>
              </w:rPr>
              <w:t>作为省委机关党报，海南日报围绕三亚市委市政府的中心工作鼓与呼，全面展示三亚高质量发展、培育新质生产力方面的新作为、新探索，彰显三亚在中央、省委、省政府重大决策方面当先锋、做表率，系统讲述三亚故事，精准传递三亚好声音。</w:t>
            </w:r>
            <w:r>
              <w:br/>
            </w:r>
            <w:r>
              <w:rPr>
                <w:rFonts w:ascii="仿宋_GB2312" w:hAnsi="仿宋_GB2312" w:cs="仿宋_GB2312" w:eastAsia="仿宋_GB2312"/>
                <w:sz w:val="21"/>
              </w:rPr>
              <w:t xml:space="preserve"> </w:t>
            </w:r>
            <w:r>
              <w:rPr>
                <w:rFonts w:ascii="仿宋_GB2312" w:hAnsi="仿宋_GB2312" w:cs="仿宋_GB2312" w:eastAsia="仿宋_GB2312"/>
                <w:sz w:val="21"/>
              </w:rPr>
              <w:t>（一）新闻服务</w:t>
            </w:r>
            <w:r>
              <w:br/>
            </w:r>
            <w:r>
              <w:rPr>
                <w:rFonts w:ascii="仿宋_GB2312" w:hAnsi="仿宋_GB2312" w:cs="仿宋_GB2312" w:eastAsia="仿宋_GB2312"/>
                <w:sz w:val="21"/>
              </w:rPr>
              <w:t xml:space="preserve"> 1、紧紧围绕三亚市委市政府“12345”经济工作思路，推动经济持续健康发展；聚焦高水平改革开放，做好推进自由贸易港封关运作三亚实践的宣传；结合城市培育新质生产力，关注三亚在国际消费中心和科创高地建设方面挑大梁、当先锋；重视城乡统筹，针对性地关注三亚推进城乡发展、促进乡村振兴方面的特色实践和显著成效；做好招商引资、人才招引和项目建设的重点报道，在提升日常宣传报道质量的基础上，加大深度观察类报道的力度，聚焦做大流量的“量点”和突出实效的“亮点”，形成一批有质量的原创报道。在一版宣传报道不低于20篇。</w:t>
            </w:r>
            <w:r>
              <w:br/>
            </w:r>
            <w:r>
              <w:rPr>
                <w:rFonts w:ascii="仿宋_GB2312" w:hAnsi="仿宋_GB2312" w:cs="仿宋_GB2312" w:eastAsia="仿宋_GB2312"/>
                <w:sz w:val="21"/>
              </w:rPr>
              <w:t xml:space="preserve"> 2、做好三亚城市形象宣传。从城市营销和城市品牌打造角度，运用综合有效的宣传手段，对三亚城市形象进行全面包装和推广。结合三亚城市定位，突显三亚国际化热带滨海城市以及科创高地等形象。实施“寻找三亚文脉”计划，深入挖掘三亚历史文化民俗风情（如历史文化、红色文化、海洋文化、民俗文化），突显三亚的文化底蕴。强化“景城一体、主客共享”以及“市民生活是城市最美的风景”理念，突显三亚幸福城市的品味和韵味，展示三亚旅游服务质量提升的新成效。</w:t>
            </w:r>
            <w:r>
              <w:br/>
            </w:r>
            <w:r>
              <w:rPr>
                <w:rFonts w:ascii="仿宋_GB2312" w:hAnsi="仿宋_GB2312" w:cs="仿宋_GB2312" w:eastAsia="仿宋_GB2312"/>
                <w:sz w:val="21"/>
              </w:rPr>
              <w:t xml:space="preserve"> 3、将依托专业的文字记者、摄影记者和编辑团队，配合提供全方位、全天候的传播议题设置、新闻编采、舆论引导等服务，全力配合三亚宣传部及各有关单位做好宣传统筹。</w:t>
            </w:r>
            <w:r>
              <w:br/>
            </w:r>
            <w:r>
              <w:rPr>
                <w:rFonts w:ascii="仿宋_GB2312" w:hAnsi="仿宋_GB2312" w:cs="仿宋_GB2312" w:eastAsia="仿宋_GB2312"/>
                <w:sz w:val="21"/>
              </w:rPr>
              <w:t xml:space="preserve"> 4、协助三亚积极应对舆情，防范潜在风险，并配合三亚宣传部做好舆情应对统筹协调工作。</w:t>
            </w:r>
            <w:r>
              <w:br/>
            </w:r>
            <w:r>
              <w:rPr>
                <w:rFonts w:ascii="仿宋_GB2312" w:hAnsi="仿宋_GB2312" w:cs="仿宋_GB2312" w:eastAsia="仿宋_GB2312"/>
                <w:sz w:val="21"/>
              </w:rPr>
              <w:t xml:space="preserve"> </w:t>
            </w:r>
            <w:r>
              <w:rPr>
                <w:rFonts w:ascii="仿宋_GB2312" w:hAnsi="仿宋_GB2312" w:cs="仿宋_GB2312" w:eastAsia="仿宋_GB2312"/>
                <w:sz w:val="21"/>
              </w:rPr>
              <w:t>（二）合作办刊</w:t>
            </w:r>
            <w:r>
              <w:br/>
            </w:r>
            <w:r>
              <w:rPr>
                <w:rFonts w:ascii="仿宋_GB2312" w:hAnsi="仿宋_GB2312" w:cs="仿宋_GB2312" w:eastAsia="仿宋_GB2312"/>
                <w:sz w:val="21"/>
              </w:rPr>
              <w:t xml:space="preserve"> </w:t>
            </w:r>
            <w:r>
              <w:rPr>
                <w:rFonts w:ascii="仿宋_GB2312" w:hAnsi="仿宋_GB2312" w:cs="仿宋_GB2312" w:eastAsia="仿宋_GB2312"/>
                <w:sz w:val="21"/>
              </w:rPr>
              <w:t>合作办刊是内地一些先进地区党报与地方党委政府合作的先进经验，移植海南后在一些市县也取得很好的宣传效果。合作办刊的主要好处在于能够有效实现策划意图、强化宣传传播效果。每期由三亚宣传部和海南日报三亚新闻中心共同围绕市委市政府中心工作及其亮点，商议策划主要稿件选题，记者精心采写形成原创稿件，并发挥采编合一的优势，以有效实现策划意图。</w:t>
            </w:r>
            <w:r>
              <w:rPr>
                <w:rFonts w:ascii="仿宋_GB2312" w:hAnsi="仿宋_GB2312" w:cs="仿宋_GB2312" w:eastAsia="仿宋_GB2312"/>
                <w:sz w:val="21"/>
              </w:rPr>
              <w:t>2024年《潮起天涯》刊登的许多稿件受到省市领导点赞。</w:t>
            </w:r>
            <w:r>
              <w:br/>
            </w:r>
            <w:r>
              <w:rPr>
                <w:rFonts w:ascii="仿宋_GB2312" w:hAnsi="仿宋_GB2312" w:cs="仿宋_GB2312" w:eastAsia="仿宋_GB2312"/>
                <w:sz w:val="21"/>
              </w:rPr>
              <w:t xml:space="preserve"> 1、版面栏目化，打造三亚省级宣传品牌</w:t>
            </w:r>
            <w:r>
              <w:br/>
            </w:r>
            <w:r>
              <w:rPr>
                <w:rFonts w:ascii="仿宋_GB2312" w:hAnsi="仿宋_GB2312" w:cs="仿宋_GB2312" w:eastAsia="仿宋_GB2312"/>
                <w:sz w:val="21"/>
              </w:rPr>
              <w:t xml:space="preserve"> </w:t>
            </w:r>
            <w:r>
              <w:rPr>
                <w:rFonts w:ascii="仿宋_GB2312" w:hAnsi="仿宋_GB2312" w:cs="仿宋_GB2312" w:eastAsia="仿宋_GB2312"/>
                <w:sz w:val="21"/>
              </w:rPr>
              <w:t>结合三亚中心工作，如改革开放、经济发展、转型提质、优化营商环境、旅游服务质量提升、建设和美乡村、生态环境治理、提高人民生活品质等，聚焦三亚全面加强政府效能建设，策划《潮起天涯》专栏，增强头条的高度和深度，增强照片的冲击力，挖掘鲜活故事和典型人物，增强版面的可读性。</w:t>
            </w:r>
            <w:r>
              <w:br/>
            </w:r>
            <w:r>
              <w:rPr>
                <w:rFonts w:ascii="仿宋_GB2312" w:hAnsi="仿宋_GB2312" w:cs="仿宋_GB2312" w:eastAsia="仿宋_GB2312"/>
                <w:sz w:val="21"/>
              </w:rPr>
              <w:t xml:space="preserve"> 2、版面固定化，培养读者阅读习惯</w:t>
            </w:r>
            <w:r>
              <w:br/>
            </w:r>
            <w:r>
              <w:rPr>
                <w:rFonts w:ascii="仿宋_GB2312" w:hAnsi="仿宋_GB2312" w:cs="仿宋_GB2312" w:eastAsia="仿宋_GB2312"/>
                <w:sz w:val="21"/>
              </w:rPr>
              <w:t xml:space="preserve"> </w:t>
            </w:r>
            <w:r>
              <w:rPr>
                <w:rFonts w:ascii="仿宋_GB2312" w:hAnsi="仿宋_GB2312" w:cs="仿宋_GB2312" w:eastAsia="仿宋_GB2312"/>
                <w:sz w:val="21"/>
              </w:rPr>
              <w:t>《潮起天涯》版面刊出时间、位置和栏目相对固定。每周三或周四，在海南日报第</w:t>
            </w:r>
            <w:r>
              <w:rPr>
                <w:rFonts w:ascii="仿宋_GB2312" w:hAnsi="仿宋_GB2312" w:cs="仿宋_GB2312" w:eastAsia="仿宋_GB2312"/>
                <w:sz w:val="21"/>
              </w:rPr>
              <w:t>6版或第8版刊出，使该版面成为广大读者了解三亚经济社会发展的最优平台。</w:t>
            </w:r>
            <w:r>
              <w:br/>
            </w:r>
            <w:r>
              <w:rPr>
                <w:rFonts w:ascii="仿宋_GB2312" w:hAnsi="仿宋_GB2312" w:cs="仿宋_GB2312" w:eastAsia="仿宋_GB2312"/>
                <w:sz w:val="21"/>
              </w:rPr>
              <w:t xml:space="preserve"> 3、版面精品化，主打稿件提前策划</w:t>
            </w:r>
            <w:r>
              <w:br/>
            </w:r>
            <w:r>
              <w:rPr>
                <w:rFonts w:ascii="仿宋_GB2312" w:hAnsi="仿宋_GB2312" w:cs="仿宋_GB2312" w:eastAsia="仿宋_GB2312"/>
                <w:sz w:val="21"/>
              </w:rPr>
              <w:t xml:space="preserve"> </w:t>
            </w:r>
            <w:r>
              <w:rPr>
                <w:rFonts w:ascii="仿宋_GB2312" w:hAnsi="仿宋_GB2312" w:cs="仿宋_GB2312" w:eastAsia="仿宋_GB2312"/>
                <w:sz w:val="21"/>
              </w:rPr>
              <w:t>根据三亚市委主要领导活动和思路，提前一周策划版面头条稿件并报市委宣传部通过，努力做到头条稿件条条是省市领导的关注点，及时反映三亚重点工作动态和先进经验，稿件以深度见长。重点内容和要闻版、新媒体形成联动。版面图文并茂、具有视觉冲击力。</w:t>
            </w:r>
            <w:r>
              <w:br/>
            </w:r>
            <w:r>
              <w:rPr>
                <w:rFonts w:ascii="仿宋_GB2312" w:hAnsi="仿宋_GB2312" w:cs="仿宋_GB2312" w:eastAsia="仿宋_GB2312"/>
                <w:sz w:val="21"/>
              </w:rPr>
              <w:t xml:space="preserve"> </w:t>
            </w:r>
            <w:r>
              <w:rPr>
                <w:rFonts w:ascii="仿宋_GB2312" w:hAnsi="仿宋_GB2312" w:cs="仿宋_GB2312" w:eastAsia="仿宋_GB2312"/>
                <w:sz w:val="21"/>
              </w:rPr>
              <w:t>（二）专题宣传</w:t>
            </w:r>
            <w:r>
              <w:br/>
            </w:r>
            <w:r>
              <w:rPr>
                <w:rFonts w:ascii="仿宋_GB2312" w:hAnsi="仿宋_GB2312" w:cs="仿宋_GB2312" w:eastAsia="仿宋_GB2312"/>
                <w:sz w:val="21"/>
              </w:rPr>
              <w:t xml:space="preserve"> </w:t>
            </w:r>
            <w:r>
              <w:rPr>
                <w:rFonts w:ascii="仿宋_GB2312" w:hAnsi="仿宋_GB2312" w:cs="仿宋_GB2312" w:eastAsia="仿宋_GB2312"/>
                <w:sz w:val="21"/>
              </w:rPr>
              <w:t>围绕三亚举办的重大活动和重要工作进行集中、全景式报道宣传。在海南岛解放</w:t>
            </w:r>
            <w:r>
              <w:rPr>
                <w:rFonts w:ascii="仿宋_GB2312" w:hAnsi="仿宋_GB2312" w:cs="仿宋_GB2312" w:eastAsia="仿宋_GB2312"/>
                <w:sz w:val="21"/>
              </w:rPr>
              <w:t>75周年、博鳌亚洲论坛、封关运作、国庆黄金周、三亚国际电影节、三亚文博会以及三亚主题发布会等重要时间节点，推出专题宣传报道。</w:t>
            </w:r>
            <w:r>
              <w:br/>
            </w:r>
            <w:r>
              <w:rPr>
                <w:rFonts w:ascii="仿宋_GB2312" w:hAnsi="仿宋_GB2312" w:cs="仿宋_GB2312" w:eastAsia="仿宋_GB2312"/>
                <w:sz w:val="21"/>
              </w:rPr>
              <w:t xml:space="preserve"> </w:t>
            </w:r>
            <w:r>
              <w:rPr>
                <w:rFonts w:ascii="仿宋_GB2312" w:hAnsi="仿宋_GB2312" w:cs="仿宋_GB2312" w:eastAsia="仿宋_GB2312"/>
                <w:sz w:val="21"/>
              </w:rPr>
              <w:t>（三）频道共建</w:t>
            </w:r>
            <w:r>
              <w:br/>
            </w:r>
            <w:r>
              <w:rPr>
                <w:rFonts w:ascii="仿宋_GB2312" w:hAnsi="仿宋_GB2312" w:cs="仿宋_GB2312" w:eastAsia="仿宋_GB2312"/>
                <w:sz w:val="21"/>
              </w:rPr>
              <w:t xml:space="preserve"> </w:t>
            </w:r>
            <w:r>
              <w:rPr>
                <w:rFonts w:ascii="仿宋_GB2312" w:hAnsi="仿宋_GB2312" w:cs="仿宋_GB2312" w:eastAsia="仿宋_GB2312"/>
                <w:sz w:val="21"/>
              </w:rPr>
              <w:t>海南日报客户端是海南日报传播矩阵的重要一环，结合三亚城市宣传品类多、内容广、时效性强、受众聚焦的特点，在海南日报开设三亚频道，实时发布三亚消息，及时传递三亚城市声音，做好城市重点工作深度解读。开设评论栏目，在关键时候，发出党报权威声音，有效引导舆论，为三亚高质量发展营造健康和谐的舆论环境。</w:t>
            </w:r>
            <w:r>
              <w:br/>
            </w:r>
            <w:r>
              <w:rPr>
                <w:rFonts w:ascii="仿宋_GB2312" w:hAnsi="仿宋_GB2312" w:cs="仿宋_GB2312" w:eastAsia="仿宋_GB2312"/>
                <w:sz w:val="21"/>
              </w:rPr>
              <w:t xml:space="preserve"> </w:t>
            </w:r>
            <w:r>
              <w:rPr>
                <w:rFonts w:ascii="仿宋_GB2312" w:hAnsi="仿宋_GB2312" w:cs="仿宋_GB2312" w:eastAsia="仿宋_GB2312"/>
                <w:sz w:val="21"/>
              </w:rPr>
              <w:t>（三）量身定做三亚微宣传片和微纪录片等视频</w:t>
            </w:r>
            <w:r>
              <w:br/>
            </w:r>
            <w:r>
              <w:rPr>
                <w:rFonts w:ascii="仿宋_GB2312" w:hAnsi="仿宋_GB2312" w:cs="仿宋_GB2312" w:eastAsia="仿宋_GB2312"/>
                <w:sz w:val="21"/>
              </w:rPr>
              <w:t xml:space="preserve"> </w:t>
            </w:r>
            <w:r>
              <w:rPr>
                <w:rFonts w:ascii="仿宋_GB2312" w:hAnsi="仿宋_GB2312" w:cs="仿宋_GB2312" w:eastAsia="仿宋_GB2312"/>
                <w:sz w:val="21"/>
              </w:rPr>
              <w:t>发挥海南日报三亚新闻中心微纪录片工作室的作用，为三亚量身定做微宣传片和纪录片，内容包括三亚城市形象、自贸港建设中涌现的各行各业优秀人物、感动三亚人物等。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1、预算金额：3500000.00元（300万版面费用+30万微纪录片+20万客户端三亚频道共建费用）</w:t>
            </w:r>
            <w:r>
              <w:br/>
            </w:r>
            <w:r>
              <w:rPr>
                <w:rFonts w:ascii="仿宋_GB2312" w:hAnsi="仿宋_GB2312" w:cs="仿宋_GB2312" w:eastAsia="仿宋_GB2312"/>
                <w:sz w:val="21"/>
              </w:rPr>
              <w:t xml:space="preserve"> 2、项目规模：版面一共37个（其中《潮起天涯》28个版，专题9个版，两个类型版面可以根据实际情况调整。频道共建赠送2个新媒体产品（经采购方同意，部分版面也可按相应价格转化为AI视频、条漫等新媒体产品）。6期5至10分钟微纪录片。共建频道刊发各类体裁稿件不下2000件，短视频不下24个。（注：具体合作规模及内容、形式可根据采购方实际情况进行调整，最后以合同约定内容为准）</w:t>
            </w:r>
            <w:r>
              <w:br/>
            </w:r>
            <w:r>
              <w:rPr>
                <w:rFonts w:ascii="仿宋_GB2312" w:hAnsi="仿宋_GB2312" w:cs="仿宋_GB2312" w:eastAsia="仿宋_GB2312"/>
                <w:sz w:val="21"/>
              </w:rPr>
              <w:t xml:space="preserve"> </w:t>
            </w:r>
            <w:r>
              <w:rPr>
                <w:rFonts w:ascii="仿宋_GB2312" w:hAnsi="仿宋_GB2312" w:cs="仿宋_GB2312" w:eastAsia="仿宋_GB2312"/>
                <w:sz w:val="21"/>
              </w:rPr>
              <w:t>服务期：自合同签订之日起至</w:t>
            </w:r>
            <w:r>
              <w:rPr>
                <w:rFonts w:ascii="仿宋_GB2312" w:hAnsi="仿宋_GB2312" w:cs="仿宋_GB2312" w:eastAsia="仿宋_GB2312"/>
                <w:sz w:val="21"/>
              </w:rPr>
              <w:t>2026年2月28日</w:t>
            </w:r>
            <w:r>
              <w:br/>
            </w:r>
            <w:r>
              <w:rPr>
                <w:rFonts w:ascii="仿宋_GB2312" w:hAnsi="仿宋_GB2312" w:cs="仿宋_GB2312" w:eastAsia="仿宋_GB2312"/>
                <w:sz w:val="21"/>
              </w:rPr>
              <w:t xml:space="preserve"> 3、服务地点：海南省三亚市</w:t>
            </w:r>
            <w:r>
              <w:br/>
            </w:r>
            <w:r>
              <w:rPr>
                <w:rFonts w:ascii="仿宋_GB2312" w:hAnsi="仿宋_GB2312" w:cs="仿宋_GB2312" w:eastAsia="仿宋_GB2312"/>
                <w:sz w:val="21"/>
              </w:rPr>
              <w:t xml:space="preserve"> 4、付款方式：以双方签订合同为准</w:t>
            </w:r>
            <w:r>
              <w:br/>
            </w:r>
            <w:r>
              <w:rPr>
                <w:rFonts w:ascii="仿宋_GB2312" w:hAnsi="仿宋_GB2312" w:cs="仿宋_GB2312" w:eastAsia="仿宋_GB2312"/>
                <w:sz w:val="21"/>
              </w:rPr>
              <w:t xml:space="preserve"> 5、验收标准：采购人按照国家、行业相关标准及采购文件、投标文件要求组织验收,验收有可能产生的费用中标单位负责。</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无不良信用记录承诺书 其他材料 商务应答表 供应商应提交的相关证明材料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按要求提供供应商自觉抵制政府采购领域商业贿赂行为承诺书、投标函、法定代表人资格证明书（或法定代表人授权委托书）。</w:t>
            </w:r>
          </w:p>
        </w:tc>
        <w:tc>
          <w:tcPr>
            <w:tcW w:type="dxa" w:w="1661"/>
          </w:tcPr>
          <w:p>
            <w:pPr>
              <w:pStyle w:val="null3"/>
              <w:jc w:val="left"/>
            </w:pPr>
            <w:r>
              <w:rPr>
                <w:rFonts w:ascii="仿宋_GB2312" w:hAnsi="仿宋_GB2312" w:cs="仿宋_GB2312" w:eastAsia="仿宋_GB2312"/>
              </w:rPr>
              <w:t>投标函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详见附件：第五章政府采购合同（参考）.docx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[HNZXD]20250600001[DY]</w:t>
      </w:r>
    </w:p>
    <w:p>
      <w:pPr>
        <w:pStyle w:val="null3"/>
        <w:jc w:val="left"/>
      </w:pPr>
      <w:r>
        <w:rPr>
          <w:rFonts w:ascii="仿宋_GB2312" w:hAnsi="仿宋_GB2312" w:cs="仿宋_GB2312" w:eastAsia="仿宋_GB2312"/>
        </w:rPr>
        <w:t>项目名称：</w:t>
      </w:r>
      <w:r>
        <w:rPr>
          <w:rFonts w:ascii="仿宋_GB2312" w:hAnsi="仿宋_GB2312" w:cs="仿宋_GB2312" w:eastAsia="仿宋_GB2312"/>
        </w:rPr>
        <w:t>继续与海南日报报业集团开展2025年宣传合作</w:t>
      </w:r>
    </w:p>
    <w:p>
      <w:pPr>
        <w:pStyle w:val="null3"/>
        <w:jc w:val="left"/>
      </w:pPr>
      <w:r>
        <w:rPr>
          <w:rFonts w:ascii="仿宋_GB2312" w:hAnsi="仿宋_GB2312" w:cs="仿宋_GB2312" w:eastAsia="仿宋_GB2312"/>
        </w:rPr>
        <w:t>采购包：</w:t>
      </w:r>
      <w:r>
        <w:rPr>
          <w:rFonts w:ascii="仿宋_GB2312" w:hAnsi="仿宋_GB2312" w:cs="仿宋_GB2312" w:eastAsia="仿宋_GB2312"/>
        </w:rPr>
        <w:t>继续与海南日报报业集团开展2025年宣传合作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详见附件：无不良信用记录承诺书</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