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wordWrap/>
        <w:adjustRightInd/>
        <w:snapToGrid/>
        <w:spacing w:line="578" w:lineRule="exact"/>
        <w:ind w:right="0"/>
        <w:jc w:val="center"/>
        <w:textAlignment w:val="auto"/>
        <w:outlineLvl w:val="3"/>
        <w:rPr>
          <w:rFonts w:hint="default" w:ascii="Times New Roman" w:hAnsi="Times New Roman" w:eastAsia="方正小标宋简体" w:cs="Times New Roman"/>
          <w:b w:val="0"/>
          <w:bCs w:val="0"/>
          <w:color w:val="222222"/>
          <w:kern w:val="0"/>
          <w:sz w:val="30"/>
          <w:szCs w:val="30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222222"/>
          <w:kern w:val="0"/>
          <w:sz w:val="30"/>
          <w:szCs w:val="30"/>
        </w:rPr>
        <w:t>2025“鹿城寻遗”三亚非物质文化遗产共创计划终止公告（采购包1）</w:t>
      </w:r>
    </w:p>
    <w:p>
      <w:pPr>
        <w:widowControl/>
        <w:wordWrap/>
        <w:adjustRightInd/>
        <w:snapToGrid/>
        <w:spacing w:line="578" w:lineRule="exact"/>
        <w:ind w:right="0"/>
        <w:jc w:val="left"/>
        <w:textAlignment w:val="auto"/>
        <w:outlineLvl w:val="3"/>
        <w:rPr>
          <w:rFonts w:hint="default" w:ascii="Times New Roman" w:hAnsi="Times New Roman" w:eastAsia="仿宋_GB2312" w:cs="Times New Roman"/>
          <w:b/>
          <w:bCs/>
          <w:color w:val="222222"/>
          <w:kern w:val="0"/>
          <w:sz w:val="32"/>
          <w:szCs w:val="32"/>
        </w:rPr>
      </w:pPr>
    </w:p>
    <w:p>
      <w:pPr>
        <w:widowControl/>
        <w:wordWrap/>
        <w:adjustRightInd/>
        <w:snapToGrid/>
        <w:spacing w:line="578" w:lineRule="exact"/>
        <w:ind w:right="0"/>
        <w:jc w:val="left"/>
        <w:textAlignment w:val="auto"/>
        <w:outlineLvl w:val="3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222222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b w:val="0"/>
          <w:bCs w:val="0"/>
          <w:color w:val="222222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b w:val="0"/>
          <w:bCs w:val="0"/>
          <w:color w:val="222222"/>
          <w:kern w:val="0"/>
          <w:sz w:val="32"/>
          <w:szCs w:val="32"/>
        </w:rPr>
        <w:t>一、项目基本情况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原公告的采购项目编号：HNYH2025-0612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原公告的采购项目名称：2025“鹿城寻遗”三亚非物质文化遗产共创计划</w:t>
      </w:r>
    </w:p>
    <w:p>
      <w:pPr>
        <w:widowControl/>
        <w:wordWrap/>
        <w:adjustRightInd/>
        <w:snapToGrid/>
        <w:spacing w:line="578" w:lineRule="exact"/>
        <w:ind w:right="0"/>
        <w:jc w:val="left"/>
        <w:textAlignment w:val="auto"/>
        <w:outlineLvl w:val="3"/>
        <w:rPr>
          <w:rFonts w:hint="default" w:ascii="Times New Roman" w:hAnsi="Times New Roman" w:eastAsia="黑体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color w:val="222222"/>
          <w:kern w:val="0"/>
          <w:sz w:val="32"/>
          <w:szCs w:val="32"/>
        </w:rPr>
        <w:t>二、项目终止的原因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终止合同包：采购包1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终止原因：因采购预算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>有所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调整，现需终止本项目的招标活动。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终止采购包：采购包1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终止原因：因采购预算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>有所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调整，现需终止本项目的招标活动。</w:t>
      </w:r>
    </w:p>
    <w:p>
      <w:pPr>
        <w:widowControl/>
        <w:wordWrap/>
        <w:adjustRightInd/>
        <w:snapToGrid/>
        <w:spacing w:line="578" w:lineRule="exact"/>
        <w:ind w:right="0"/>
        <w:jc w:val="left"/>
        <w:textAlignment w:val="auto"/>
        <w:outlineLvl w:val="3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222222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b w:val="0"/>
          <w:bCs w:val="0"/>
          <w:color w:val="222222"/>
          <w:kern w:val="0"/>
          <w:sz w:val="32"/>
          <w:szCs w:val="32"/>
        </w:rPr>
        <w:t>三、其他补充事宜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无</w:t>
      </w:r>
    </w:p>
    <w:p>
      <w:pPr>
        <w:widowControl/>
        <w:wordWrap/>
        <w:adjustRightInd/>
        <w:snapToGrid/>
        <w:spacing w:line="578" w:lineRule="exact"/>
        <w:ind w:right="0"/>
        <w:jc w:val="left"/>
        <w:textAlignment w:val="auto"/>
        <w:outlineLvl w:val="3"/>
        <w:rPr>
          <w:rFonts w:hint="default" w:ascii="Times New Roman" w:hAnsi="Times New Roman" w:eastAsia="黑体" w:cs="Times New Roman"/>
          <w:b w:val="0"/>
          <w:bCs w:val="0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222222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b w:val="0"/>
          <w:bCs w:val="0"/>
          <w:color w:val="222222"/>
          <w:kern w:val="0"/>
          <w:sz w:val="32"/>
          <w:szCs w:val="32"/>
        </w:rPr>
        <w:t>四、凡对本次公告内容提出询问，请按以下方式联系。</w:t>
      </w:r>
    </w:p>
    <w:p>
      <w:pPr>
        <w:widowControl/>
        <w:wordWrap/>
        <w:adjustRightInd/>
        <w:snapToGrid/>
        <w:spacing w:line="578" w:lineRule="exact"/>
        <w:ind w:right="0"/>
        <w:jc w:val="left"/>
        <w:textAlignment w:val="auto"/>
        <w:outlineLvl w:val="5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1.采购人信息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名称：三亚市公共文化中心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FF000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地址：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color="070000" w:fill="FFFFFF"/>
        </w:rPr>
        <w:t>三亚市吉阳区东岸一路旅文·三亚总部港A2栋7楼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联系方式：0898-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>88259573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cr/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2.采购机构信息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名称：海南源和招标代理有限公司</w:t>
      </w:r>
      <w:bookmarkStart w:id="2" w:name="_GoBack"/>
      <w:bookmarkEnd w:id="2"/>
    </w:p>
    <w:p>
      <w:pPr>
        <w:widowControl/>
        <w:wordWrap/>
        <w:adjustRightInd/>
        <w:snapToGrid/>
        <w:spacing w:line="578" w:lineRule="exact"/>
        <w:ind w:left="0" w:leftChars="0" w:right="0" w:firstLine="0" w:firstLineChars="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地址：海南省海口市美兰区蓝天路12-1号中洋公馆1号楼B座1605房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cr/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联系方式：</w:t>
      </w:r>
      <w:bookmarkStart w:id="0" w:name="OLE_LINK1"/>
      <w:bookmarkStart w:id="1" w:name="OLE_LINK2"/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0898-66729439</w:t>
      </w:r>
      <w:bookmarkEnd w:id="0"/>
      <w:bookmarkEnd w:id="1"/>
    </w:p>
    <w:p>
      <w:pPr>
        <w:widowControl/>
        <w:wordWrap/>
        <w:adjustRightInd/>
        <w:snapToGrid/>
        <w:spacing w:line="578" w:lineRule="exact"/>
        <w:ind w:right="0"/>
        <w:jc w:val="left"/>
        <w:textAlignment w:val="auto"/>
        <w:outlineLvl w:val="5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3.项目联系方式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项目联系人：曾女士</w:t>
      </w:r>
    </w:p>
    <w:p>
      <w:pPr>
        <w:widowControl/>
        <w:wordWrap/>
        <w:adjustRightInd/>
        <w:snapToGrid/>
        <w:spacing w:line="578" w:lineRule="exact"/>
        <w:ind w:right="0" w:firstLine="480"/>
        <w:textAlignment w:val="auto"/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222222"/>
          <w:kern w:val="0"/>
          <w:sz w:val="32"/>
          <w:szCs w:val="32"/>
        </w:rPr>
        <w:t>电话：0898-66729439</w:t>
      </w:r>
    </w:p>
    <w:sectPr>
      <w:headerReference r:id="rId4" w:type="default"/>
      <w:footerReference r:id="rId5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文本框 1" o:spid="_x0000_s1025" type="#_x0000_t202" style="position:absolute;left:0;margin-top:0pt;height:144pt;width:144pt;mso-position-horizontal:outside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default" w:ascii="Times New Roman" w:hAnsi="Times New Roman" w:eastAsia="宋体" w:cs="Times New Roman"/>
                    <w:sz w:val="32"/>
                    <w:szCs w:val="32"/>
                    <w:lang w:eastAsia="zh-CN"/>
                  </w:rPr>
                </w:pPr>
                <w:r>
                  <w:rPr>
                    <w:rFonts w:hint="default" w:ascii="Times New Roman" w:hAnsi="Times New Roman" w:eastAsia="宋体" w:cs="Times New Roman"/>
                    <w:sz w:val="32"/>
                    <w:szCs w:val="32"/>
                    <w:lang w:eastAsia="zh-CN"/>
                  </w:rPr>
                  <w:t>－</w:t>
                </w:r>
                <w:r>
                  <w:rPr>
                    <w:rFonts w:hint="default" w:ascii="Times New Roman" w:hAnsi="Times New Roman" w:cs="Times New Roman"/>
                    <w:sz w:val="32"/>
                    <w:szCs w:val="32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32"/>
                    <w:szCs w:val="32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32"/>
                    <w:szCs w:val="32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32"/>
                    <w:szCs w:val="32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32"/>
                    <w:szCs w:val="32"/>
                    <w:lang w:eastAsia="zh-CN"/>
                  </w:rPr>
                  <w:fldChar w:fldCharType="end"/>
                </w:r>
                <w:r>
                  <w:rPr>
                    <w:rFonts w:hint="default" w:ascii="Times New Roman" w:hAnsi="Times New Roman" w:eastAsia="宋体" w:cs="Times New Roman"/>
                    <w:sz w:val="32"/>
                    <w:szCs w:val="32"/>
                    <w:lang w:eastAsia="zh-CN"/>
                  </w:rPr>
                  <w:t>－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70CB7"/>
    <w:rsid w:val="000C5E07"/>
    <w:rsid w:val="000C6F8C"/>
    <w:rsid w:val="0013040A"/>
    <w:rsid w:val="00185480"/>
    <w:rsid w:val="003231BE"/>
    <w:rsid w:val="004648B4"/>
    <w:rsid w:val="00570CB7"/>
    <w:rsid w:val="007B38D4"/>
    <w:rsid w:val="007D3006"/>
    <w:rsid w:val="00865C9A"/>
    <w:rsid w:val="009912A2"/>
    <w:rsid w:val="00AF74BB"/>
    <w:rsid w:val="00BC36EB"/>
    <w:rsid w:val="00C71CDE"/>
    <w:rsid w:val="00D80DFC"/>
    <w:rsid w:val="00F23C94"/>
    <w:rsid w:val="00F8594C"/>
    <w:rsid w:val="36B36633"/>
    <w:rsid w:val="56EF00E1"/>
    <w:rsid w:val="59796C2F"/>
    <w:rsid w:val="657C558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paragraph" w:styleId="3">
    <w:name w:val="heading 6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5"/>
    </w:pPr>
    <w:rPr>
      <w:rFonts w:ascii="宋体" w:hAnsi="宋体" w:eastAsia="宋体" w:cs="宋体"/>
      <w:b/>
      <w:bCs/>
      <w:kern w:val="0"/>
      <w:sz w:val="15"/>
      <w:szCs w:val="15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10">
    <w:name w:val="u-cont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4 Char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标题 6 Char"/>
    <w:basedOn w:val="7"/>
    <w:link w:val="3"/>
    <w:qFormat/>
    <w:uiPriority w:val="9"/>
    <w:rPr>
      <w:rFonts w:ascii="宋体" w:hAnsi="宋体" w:eastAsia="宋体" w:cs="宋体"/>
      <w:b/>
      <w:bCs/>
      <w:kern w:val="0"/>
      <w:sz w:val="15"/>
      <w:szCs w:val="15"/>
    </w:rPr>
  </w:style>
  <w:style w:type="character" w:customStyle="1" w:styleId="13">
    <w:name w:val="u-content1"/>
    <w:basedOn w:val="7"/>
    <w:qFormat/>
    <w:uiPriority w:val="0"/>
    <w:rPr/>
  </w:style>
  <w:style w:type="character" w:customStyle="1" w:styleId="14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Www.PcGho.Com</Company>
  <Pages>1</Pages>
  <Words>313</Words>
  <Characters>376</Characters>
  <Lines>2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2025-09-03T01:19:00Z</dcterms:created>
  <dc:creator>Users</dc:creator>
  <cp:lastModifiedBy>Pikachu</cp:lastModifiedBy>
  <dcterms:modified xsi:type="dcterms:W3CDTF">2025-09-09T09:53:07Z</dcterms:modified>
  <dc:title>2025“鹿城寻遗”三亚非物质文化遗产共创计划终止公告（采购包1）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eyJoZGlkIjoiMjhiZmFmMTJiMGY0MDcyMjYyMDQzNDRkODdjMjllZTMiLCJ1c2VySWQiOiIxNTIyMzk4MjkxIn0=</vt:lpwstr>
  </property>
  <property fmtid="{D5CDD505-2E9C-101B-9397-08002B2CF9AE}" pid="3" name="KSOProductBuildVer">
    <vt:lpwstr>2052-9.1.0.4940</vt:lpwstr>
  </property>
  <property fmtid="{D5CDD505-2E9C-101B-9397-08002B2CF9AE}" pid="4" name="ICV">
    <vt:lpwstr>BDD7F0EE4ACA44AC8DC56BDE78B9B6E8_13</vt:lpwstr>
  </property>
</Properties>
</file>