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numPr>
          <w:ilvl w:val="0"/>
          <w:numId w:val="0"/>
        </w:numPr>
        <w:jc w:val="center"/>
        <w:rPr>
          <w:rFonts w:hint="eastAsia" w:ascii="宋体" w:hAnsi="宋体" w:cs="宋体"/>
          <w:b/>
          <w:bCs/>
          <w:color w:val="FF0000"/>
          <w:sz w:val="32"/>
          <w:szCs w:val="32"/>
          <w:lang w:eastAsia="zh-CN"/>
        </w:rPr>
      </w:pPr>
      <w:r>
        <w:rPr>
          <w:rFonts w:hint="eastAsia" w:ascii="宋体" w:hAnsi="宋体" w:cs="宋体"/>
          <w:b/>
          <w:bCs/>
          <w:color w:val="FF0000"/>
          <w:sz w:val="32"/>
          <w:szCs w:val="32"/>
          <w:lang w:eastAsia="zh-CN"/>
        </w:rPr>
        <w:t>合同文本</w:t>
      </w:r>
    </w:p>
    <w:p>
      <w:pPr>
        <w:spacing w:line="360" w:lineRule="auto"/>
        <w:rPr>
          <w:rFonts w:ascii="仿宋" w:hAnsi="仿宋" w:eastAsia="仿宋"/>
          <w:b/>
          <w:sz w:val="28"/>
          <w:szCs w:val="28"/>
        </w:rPr>
      </w:pPr>
      <w:r>
        <w:rPr>
          <w:rFonts w:hint="eastAsia" w:ascii="仿宋" w:hAnsi="仿宋" w:eastAsia="仿宋"/>
          <w:b/>
          <w:sz w:val="28"/>
          <w:szCs w:val="28"/>
        </w:rPr>
        <w:t>委托方（以下简称甲方）：</w:t>
      </w:r>
      <w:r>
        <w:rPr>
          <w:rFonts w:hint="eastAsia" w:ascii="仿宋" w:hAnsi="仿宋" w:eastAsia="仿宋"/>
          <w:b/>
          <w:sz w:val="28"/>
          <w:szCs w:val="28"/>
          <w:u w:val="single"/>
        </w:rPr>
        <w:t>三亚中心医院（海南省第三人民医院）</w:t>
      </w:r>
      <w:r>
        <w:rPr>
          <w:rFonts w:ascii="仿宋" w:hAnsi="仿宋" w:eastAsia="仿宋"/>
          <w:b/>
          <w:sz w:val="28"/>
          <w:szCs w:val="28"/>
          <w:u w:val="single"/>
        </w:rPr>
        <w:t xml:space="preserve">  </w:t>
      </w:r>
      <w:r>
        <w:rPr>
          <w:rFonts w:hint="eastAsia" w:ascii="仿宋" w:hAnsi="仿宋" w:eastAsia="仿宋"/>
          <w:b/>
          <w:sz w:val="28"/>
          <w:szCs w:val="28"/>
          <w:u w:val="single"/>
        </w:rPr>
        <w:t xml:space="preserve">   </w:t>
      </w:r>
    </w:p>
    <w:p>
      <w:pPr>
        <w:spacing w:line="360" w:lineRule="auto"/>
        <w:rPr>
          <w:rFonts w:ascii="仿宋" w:hAnsi="仿宋" w:eastAsia="仿宋"/>
          <w:b/>
          <w:sz w:val="28"/>
          <w:szCs w:val="28"/>
          <w:u w:val="single"/>
        </w:rPr>
      </w:pPr>
      <w:r>
        <w:rPr>
          <w:rFonts w:hint="eastAsia" w:ascii="仿宋" w:hAnsi="仿宋" w:eastAsia="仿宋"/>
          <w:b/>
          <w:sz w:val="28"/>
          <w:szCs w:val="28"/>
        </w:rPr>
        <w:t>受托方（以下简称乙方）：</w:t>
      </w:r>
      <w:r>
        <w:rPr>
          <w:rFonts w:hint="eastAsia" w:ascii="仿宋" w:hAnsi="仿宋" w:eastAsia="仿宋"/>
          <w:b/>
          <w:sz w:val="28"/>
          <w:szCs w:val="28"/>
          <w:u w:val="single"/>
        </w:rPr>
        <w:t xml:space="preserve">                                    </w:t>
      </w:r>
      <w:r>
        <w:rPr>
          <w:rFonts w:ascii="仿宋" w:hAnsi="仿宋" w:eastAsia="仿宋"/>
          <w:b/>
          <w:sz w:val="28"/>
          <w:szCs w:val="28"/>
          <w:u w:val="single"/>
        </w:rPr>
        <w:t xml:space="preserve"> </w:t>
      </w:r>
    </w:p>
    <w:p>
      <w:pPr>
        <w:spacing w:line="360" w:lineRule="auto"/>
        <w:ind w:left="105" w:leftChars="50" w:right="105" w:rightChars="50" w:firstLine="560" w:firstLineChars="200"/>
        <w:rPr>
          <w:rFonts w:hint="eastAsia" w:ascii="仿宋" w:hAnsi="仿宋" w:eastAsia="仿宋"/>
          <w:sz w:val="28"/>
          <w:szCs w:val="28"/>
        </w:rPr>
      </w:pPr>
    </w:p>
    <w:p>
      <w:pPr>
        <w:spacing w:line="360" w:lineRule="auto"/>
        <w:ind w:left="105" w:leftChars="50" w:right="105" w:rightChars="50" w:firstLine="560" w:firstLineChars="200"/>
        <w:rPr>
          <w:rFonts w:hint="eastAsia" w:ascii="仿宋" w:hAnsi="仿宋" w:eastAsia="仿宋"/>
          <w:sz w:val="28"/>
          <w:szCs w:val="28"/>
        </w:rPr>
      </w:pPr>
      <w:r>
        <w:rPr>
          <w:rFonts w:hint="eastAsia" w:ascii="仿宋" w:hAnsi="仿宋" w:eastAsia="仿宋"/>
          <w:sz w:val="28"/>
          <w:szCs w:val="28"/>
        </w:rPr>
        <w:t>甲乙双方根据三亚中心医院（海南省第三人民医院）布草洗涤服务项目</w:t>
      </w:r>
      <w:r>
        <w:rPr>
          <w:rFonts w:hint="eastAsia" w:ascii="仿宋" w:hAnsi="仿宋" w:eastAsia="仿宋"/>
          <w:sz w:val="28"/>
          <w:szCs w:val="28"/>
          <w:lang w:eastAsia="zh-CN"/>
        </w:rPr>
        <w:t>采购</w:t>
      </w:r>
      <w:r>
        <w:rPr>
          <w:rFonts w:hint="eastAsia" w:ascii="仿宋" w:hAnsi="仿宋" w:eastAsia="仿宋"/>
          <w:sz w:val="28"/>
          <w:szCs w:val="28"/>
        </w:rPr>
        <w:t>文件要求及采购结果，依照《中华人民共中国民法典》及相关法律、法规，遵循平等、自愿原则，就医院布草洗涤委托事项协商一致，签订本合同。</w:t>
      </w:r>
    </w:p>
    <w:p>
      <w:pPr>
        <w:spacing w:line="360" w:lineRule="auto"/>
        <w:ind w:firstLine="562" w:firstLineChars="200"/>
        <w:rPr>
          <w:rFonts w:ascii="仿宋" w:hAnsi="仿宋" w:eastAsia="仿宋"/>
          <w:b/>
          <w:bCs/>
          <w:sz w:val="28"/>
          <w:szCs w:val="28"/>
        </w:rPr>
      </w:pPr>
      <w:r>
        <w:rPr>
          <w:rFonts w:hint="eastAsia" w:ascii="仿宋" w:hAnsi="仿宋" w:eastAsia="仿宋"/>
          <w:b/>
          <w:sz w:val="28"/>
          <w:szCs w:val="28"/>
        </w:rPr>
        <w:t>第一条 服务内容</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1、床位数基准数为1286张，每月以甲方上报三亚市卫生健康委员会的统计报表上的具体床位数为准。</w:t>
      </w:r>
      <w:r>
        <w:rPr>
          <w:rFonts w:hint="eastAsia" w:ascii="仿宋" w:hAnsi="仿宋" w:eastAsia="仿宋"/>
          <w:sz w:val="28"/>
          <w:szCs w:val="28"/>
          <w:lang w:eastAsia="zh-CN"/>
        </w:rPr>
        <w:t>服务</w:t>
      </w:r>
      <w:r>
        <w:rPr>
          <w:rFonts w:hint="eastAsia" w:ascii="仿宋" w:hAnsi="仿宋" w:eastAsia="仿宋"/>
          <w:sz w:val="28"/>
          <w:szCs w:val="28"/>
        </w:rPr>
        <w:t>费用按照实际床位使用率进行结算（但如床位使用率超出100%的，按床位使用率100%计算，不再另外计费）。</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2、医院布草包括医用织物、感染性织物及脏污织物等。医院布草洗涤服务包括布草的收取、洗涤、缝补、熨烫、折叠、打包、运输装卸、发放（直接送到科室）等，具体为：</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2.1医用织物：医院内可重复使用的纺织品，包括患者使用的衣物、床单、被套、枕套；工作人员使用的工作服、帽、值班被服及窗帘；手术衣、手术铺单及各类治疗巾；病床隔帘、窗帘以及环境清洁使用的布巾、地巾等。</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2.2感染性织物：医院内被隔离的感染性疾病（包括传染病、多重耐药菌感染）患者使用后，或者被患者血液、体液、分泌物（不包括汗液）和排泄物等污染，具有潜在生物污染风险的医用织物。</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2.3脏污织物：医院内除感染性织物以外的其他所有使用后的医用织物。</w:t>
      </w:r>
    </w:p>
    <w:p>
      <w:pPr>
        <w:spacing w:line="360" w:lineRule="auto"/>
        <w:rPr>
          <w:rFonts w:hint="eastAsia" w:ascii="仿宋" w:hAnsi="仿宋" w:eastAsia="仿宋"/>
          <w:sz w:val="28"/>
          <w:szCs w:val="28"/>
        </w:rPr>
      </w:pPr>
      <w:r>
        <w:rPr>
          <w:rFonts w:hint="eastAsia" w:ascii="仿宋" w:hAnsi="仿宋" w:eastAsia="仿宋"/>
          <w:sz w:val="28"/>
          <w:szCs w:val="28"/>
        </w:rPr>
        <w:t xml:space="preserve">    注：医院布草洗涤服务不包括软器械的清洗消毒（软器械是指可穿戴、可折叠的手术室感染控制用品，包括医护人员穿的手术衣、洁净服（刷手衣裤），手术洞巾、手术单、手术器械等、具有不脱絮、阻菌、阻水、透气、防静电等功能的可重复使用手术感染双向防护的II类手术器械，不包括普通医用纺织品）。</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3、乙方承担所需服务工具材料，包括但不限于转运车辆、转运工具及医院各科室污被服收纳车或收纳袋等。</w:t>
      </w:r>
    </w:p>
    <w:p>
      <w:pPr>
        <w:spacing w:line="360" w:lineRule="auto"/>
        <w:ind w:firstLine="562" w:firstLineChars="200"/>
        <w:rPr>
          <w:rFonts w:ascii="仿宋" w:hAnsi="仿宋" w:eastAsia="仿宋"/>
          <w:b/>
          <w:bCs/>
          <w:sz w:val="28"/>
          <w:szCs w:val="28"/>
        </w:rPr>
      </w:pPr>
      <w:r>
        <w:rPr>
          <w:rFonts w:hint="eastAsia" w:ascii="仿宋" w:hAnsi="仿宋" w:eastAsia="仿宋"/>
          <w:b/>
          <w:bCs/>
          <w:sz w:val="28"/>
          <w:szCs w:val="28"/>
        </w:rPr>
        <w:t>第二条 合同期限：</w:t>
      </w:r>
      <w:r>
        <w:rPr>
          <w:rFonts w:hint="eastAsia" w:ascii="仿宋" w:hAnsi="仿宋" w:eastAsia="仿宋"/>
          <w:sz w:val="28"/>
          <w:szCs w:val="28"/>
        </w:rPr>
        <w:t>本合同期限为</w:t>
      </w:r>
      <w:r>
        <w:rPr>
          <w:rFonts w:hint="eastAsia" w:ascii="仿宋" w:hAnsi="仿宋" w:eastAsia="仿宋"/>
          <w:sz w:val="28"/>
          <w:szCs w:val="28"/>
          <w:u w:val="single"/>
        </w:rPr>
        <w:t>贰</w:t>
      </w:r>
      <w:r>
        <w:rPr>
          <w:rFonts w:hint="eastAsia" w:ascii="仿宋" w:hAnsi="仿宋" w:eastAsia="仿宋"/>
          <w:sz w:val="28"/>
          <w:szCs w:val="28"/>
        </w:rPr>
        <w:t>年，自年月日起至年月日止。</w:t>
      </w:r>
    </w:p>
    <w:p>
      <w:pPr>
        <w:spacing w:line="360" w:lineRule="auto"/>
        <w:ind w:firstLine="551" w:firstLineChars="196"/>
        <w:rPr>
          <w:rFonts w:ascii="仿宋" w:hAnsi="仿宋" w:eastAsia="仿宋"/>
          <w:sz w:val="28"/>
          <w:szCs w:val="28"/>
        </w:rPr>
      </w:pPr>
      <w:r>
        <w:rPr>
          <w:rFonts w:hint="eastAsia" w:ascii="仿宋" w:hAnsi="仿宋" w:eastAsia="仿宋"/>
          <w:b/>
          <w:bCs/>
          <w:sz w:val="28"/>
          <w:szCs w:val="28"/>
        </w:rPr>
        <w:t>第三条 合同金额：</w:t>
      </w:r>
      <w:r>
        <w:rPr>
          <w:rFonts w:hint="eastAsia" w:ascii="仿宋" w:hAnsi="仿宋" w:eastAsia="仿宋"/>
          <w:bCs/>
          <w:sz w:val="28"/>
          <w:szCs w:val="28"/>
        </w:rPr>
        <w:t>两年期服务费用金额合计为人民币</w:t>
      </w:r>
      <w:r>
        <w:rPr>
          <w:rFonts w:hint="eastAsia" w:ascii="仿宋" w:hAnsi="仿宋" w:eastAsia="仿宋"/>
          <w:sz w:val="28"/>
          <w:szCs w:val="28"/>
          <w:u w:val="single"/>
        </w:rPr>
        <w:t>（￥元）（大写：）</w:t>
      </w:r>
      <w:r>
        <w:rPr>
          <w:rFonts w:hint="eastAsia" w:ascii="仿宋" w:hAnsi="仿宋" w:eastAsia="仿宋"/>
          <w:sz w:val="28"/>
          <w:szCs w:val="28"/>
        </w:rPr>
        <w:t>。上述服务费用包括洗涤费、运输、利润、税金和保险等所有完成本项目运行的费用。</w:t>
      </w:r>
    </w:p>
    <w:p>
      <w:pPr>
        <w:spacing w:line="360" w:lineRule="auto"/>
        <w:ind w:firstLine="554" w:firstLineChars="197"/>
        <w:rPr>
          <w:rFonts w:ascii="仿宋" w:hAnsi="仿宋" w:eastAsia="仿宋"/>
          <w:b/>
          <w:sz w:val="28"/>
          <w:szCs w:val="28"/>
        </w:rPr>
      </w:pPr>
      <w:r>
        <w:rPr>
          <w:rFonts w:hint="eastAsia" w:ascii="仿宋" w:hAnsi="仿宋" w:eastAsia="仿宋"/>
          <w:b/>
          <w:sz w:val="28"/>
          <w:szCs w:val="28"/>
        </w:rPr>
        <w:t>第四条 付款方式</w:t>
      </w:r>
    </w:p>
    <w:p>
      <w:pPr>
        <w:spacing w:line="360" w:lineRule="auto"/>
        <w:ind w:firstLine="560" w:firstLineChars="200"/>
        <w:rPr>
          <w:rFonts w:hint="eastAsia" w:ascii="仿宋" w:hAnsi="仿宋" w:eastAsia="仿宋"/>
          <w:sz w:val="28"/>
          <w:szCs w:val="28"/>
        </w:rPr>
      </w:pPr>
      <w:bookmarkStart w:id="1" w:name="_GoBack"/>
      <w:r>
        <w:rPr>
          <w:rFonts w:hint="eastAsia" w:ascii="仿宋" w:hAnsi="仿宋" w:eastAsia="仿宋"/>
          <w:color w:val="auto"/>
          <w:sz w:val="28"/>
          <w:szCs w:val="28"/>
          <w:highlight w:val="none"/>
        </w:rPr>
        <w:t>本项目年度服务金额分12期付款，每个月为一期，贰年共计24期。每月以</w:t>
      </w:r>
      <w:bookmarkEnd w:id="1"/>
      <w:r>
        <w:rPr>
          <w:rFonts w:hint="eastAsia" w:ascii="仿宋" w:hAnsi="仿宋" w:eastAsia="仿宋"/>
          <w:sz w:val="28"/>
          <w:szCs w:val="28"/>
        </w:rPr>
        <w:t>甲方上报三亚市卫生健康委员会的统计报表上的具体床位数为准，</w:t>
      </w:r>
      <w:r>
        <w:rPr>
          <w:rFonts w:hint="eastAsia" w:ascii="仿宋" w:hAnsi="仿宋" w:eastAsia="仿宋"/>
          <w:sz w:val="28"/>
          <w:szCs w:val="28"/>
          <w:lang w:eastAsia="zh-CN"/>
        </w:rPr>
        <w:t>服务</w:t>
      </w:r>
      <w:r>
        <w:rPr>
          <w:rFonts w:hint="eastAsia" w:ascii="仿宋" w:hAnsi="仿宋" w:eastAsia="仿宋"/>
          <w:sz w:val="28"/>
          <w:szCs w:val="28"/>
        </w:rPr>
        <w:t>费用按照实际床位使用率进行结算（但如床位使用率超出100%的，按床位使用率100%计算，不再另外计费）。每期服务结束后，乙方须提供等额有效的正式发票、请款申请、合同复印件、装订成册的服务资料【包括但不限于第三方布草洗涤微生物指标监测结果、月度洗涤报表（含收取洗涤数量、报废数量及送回数量）、月度工作总结、在医院服务人员基本情况及培训记录等】，向甲方申请支付服务费用。甲方每月月底根据合同约定对乙方布草洗涤服务质量进行考核，根据考核结果、床位使用率核算服务费，在下月的15个工作日内向乙方支付上个月的布草洗涤服务费，税费由乙方承担。如乙方未提供上述材料，甲方有权顺延付款时间且无需承担违约责任，且乙方不得因此暂停履行合同义务。</w:t>
      </w:r>
    </w:p>
    <w:p>
      <w:pPr>
        <w:spacing w:line="360" w:lineRule="auto"/>
        <w:ind w:firstLine="554" w:firstLineChars="197"/>
        <w:rPr>
          <w:rFonts w:hint="eastAsia" w:ascii="仿宋" w:hAnsi="仿宋" w:eastAsia="仿宋"/>
          <w:b/>
          <w:bCs/>
          <w:sz w:val="28"/>
          <w:szCs w:val="28"/>
        </w:rPr>
      </w:pPr>
      <w:r>
        <w:rPr>
          <w:rFonts w:hint="eastAsia" w:ascii="仿宋" w:hAnsi="仿宋" w:eastAsia="仿宋"/>
          <w:b/>
          <w:bCs/>
          <w:sz w:val="28"/>
          <w:szCs w:val="28"/>
        </w:rPr>
        <w:t>第五条 服务标准及要求</w:t>
      </w:r>
      <w:r>
        <w:rPr>
          <w:rFonts w:hint="eastAsia" w:ascii="仿宋" w:hAnsi="仿宋" w:eastAsia="仿宋"/>
          <w:sz w:val="28"/>
          <w:szCs w:val="28"/>
        </w:rPr>
        <w:t>（如服务期间有最新标准规范，按最新标准规范执行）</w:t>
      </w:r>
    </w:p>
    <w:p>
      <w:pPr>
        <w:spacing w:line="360" w:lineRule="auto"/>
        <w:ind w:firstLine="562" w:firstLineChars="200"/>
        <w:rPr>
          <w:rFonts w:hint="eastAsia" w:ascii="仿宋" w:hAnsi="仿宋" w:eastAsia="仿宋"/>
          <w:b/>
          <w:sz w:val="28"/>
          <w:szCs w:val="28"/>
        </w:rPr>
      </w:pPr>
      <w:r>
        <w:rPr>
          <w:rFonts w:hint="eastAsia" w:ascii="仿宋" w:hAnsi="仿宋" w:eastAsia="仿宋"/>
          <w:b/>
          <w:sz w:val="28"/>
          <w:szCs w:val="28"/>
        </w:rPr>
        <w:t>1、洗涤公司环境要求</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为防止洗净的布草受到二次污染，对洗衣房的布局及卫生条件要求如下：</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1.1 内部布局合理，分污染区、半污染区、洁净区、烘干区、熨烫区、折叠区、储存区和布草转运区，区域划分清楚并有明显标志，各区间有屏障相隔。</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1.2 所有污染区与洁净区应建立缓冲间，用实心墙和门进行隔离。</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1.3 污染区为病人污衣物分检、清点、处理、清洗间；半污染区为医务人员污衣物（工作服、值班被服）分检、清点、处理、清洗间；清洁区为洗净衣物晾（烘）干、缝补、熨烫、折叠、储存、发送间。</w:t>
      </w:r>
    </w:p>
    <w:p>
      <w:pPr>
        <w:spacing w:line="360" w:lineRule="auto"/>
        <w:ind w:firstLine="562" w:firstLineChars="200"/>
        <w:rPr>
          <w:rFonts w:hint="eastAsia" w:ascii="仿宋" w:hAnsi="仿宋" w:eastAsia="仿宋"/>
          <w:b/>
          <w:sz w:val="28"/>
          <w:szCs w:val="28"/>
        </w:rPr>
      </w:pPr>
      <w:r>
        <w:rPr>
          <w:rFonts w:hint="eastAsia" w:ascii="仿宋" w:hAnsi="仿宋" w:eastAsia="仿宋"/>
          <w:b/>
          <w:sz w:val="28"/>
          <w:szCs w:val="28"/>
        </w:rPr>
        <w:t>2、洗涤用水、设备及原料要求</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2.1 洗涤用水的卫生质量应符合GB 5749要求。</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2.2 洗涤设备除要求符合卫生部消毒技术规范、《医院医用织物洗涤消毒技术规范》外，洗衣设备数量需充足，可为医务人员及病人的各类衣物提供专机清洗。</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2.3 洗涤原料使用符合国家标准的优质原料，不得使用老碱、漂白粉等强腐蚀性、刺激性的洗涤材料，保证新投放的棉制品洗涤寿命达到百次以上。</w:t>
      </w:r>
    </w:p>
    <w:p>
      <w:pPr>
        <w:spacing w:line="360" w:lineRule="auto"/>
        <w:ind w:firstLine="562" w:firstLineChars="200"/>
        <w:rPr>
          <w:rFonts w:hint="eastAsia" w:ascii="仿宋" w:hAnsi="仿宋" w:eastAsia="仿宋"/>
          <w:b/>
          <w:sz w:val="28"/>
          <w:szCs w:val="28"/>
        </w:rPr>
      </w:pPr>
      <w:r>
        <w:rPr>
          <w:rFonts w:hint="eastAsia" w:ascii="仿宋" w:hAnsi="仿宋" w:eastAsia="仿宋"/>
          <w:b/>
          <w:sz w:val="28"/>
          <w:szCs w:val="28"/>
        </w:rPr>
        <w:t>3、布草收集运送工具配置</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3.1 运送车辆：运送机动车辆使用密封车，用于运送洁净布草和污布草，污染布草和洁净布草不能用同一车辆同时运输。运送车辆必须按照相关标准进行严格的消毒处理，禁止污染布草和洁净布草混送。</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3.2 运送通道：必须按医院规定的洁污专用通道装卸布草，不得交叉通行。</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3.3 收运布草：布草收集袋分4种，具体分为普通医用织物、手术专用织物、感染性织物、其他类织物。</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3.4 装载医院的污布草和洁净布草所使用的袋（车）应有洁污明显标识。</w:t>
      </w:r>
    </w:p>
    <w:p>
      <w:pPr>
        <w:spacing w:line="360" w:lineRule="auto"/>
        <w:ind w:firstLine="562" w:firstLineChars="200"/>
        <w:rPr>
          <w:rFonts w:hint="eastAsia" w:ascii="仿宋" w:hAnsi="仿宋" w:eastAsia="仿宋"/>
          <w:b/>
          <w:sz w:val="28"/>
          <w:szCs w:val="28"/>
        </w:rPr>
      </w:pPr>
      <w:r>
        <w:rPr>
          <w:rFonts w:hint="eastAsia" w:ascii="仿宋" w:hAnsi="仿宋" w:eastAsia="仿宋"/>
          <w:b/>
          <w:sz w:val="28"/>
          <w:szCs w:val="28"/>
        </w:rPr>
        <w:t>4、洗涤公司工作人员要求</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4.1 工作人员上岗前须体检（要求在本合同签订后的1个月内完成体检，并将员工体检资料复印件交甲方存档），其中直接从事布草洗涤的工作人员上岗前必须到医疗机构或疾控中心进行一次健康体检和消毒卫生知识及有关卫生标准的培训，取得健康体检合格证明和卫生培训合格证后方可上岗。</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4.2 患有活动性肺结核、病毒性肝炎、肠道传染病患者、化脓性、慢性渗出性皮肤病或艾滋病、梅毒等传染病患者不得从事洗衣工作。</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4.3 工作人员必须严格执行洗衣工作制度及各种工作流程。</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4.4 工作前后，特别是处理了污染或具有传染性的布草后，必须用消毒性、肥皂洗手。</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4.5 污染区工作人员工作时应戴帽子、口罩（外科口罩/N95口罩）、面屏、手套，着工作服、隔离衣，必要时穿防护衣，并及时更换，不得留长指甲，每日下班沐浴更衣后方可离开。</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4.6 乙方人员在从事本合同所述委托事项过程中因发生事故而受伤、患病、死亡或者遭受其他任何性质的损害，均应由乙方按照国家有关法律法规的规定予以妥善解决，甲方无需承担任何责任。如甲方因此而遭受任何损失，乙方有义务对甲方进行全额赔偿。</w:t>
      </w:r>
    </w:p>
    <w:p>
      <w:pPr>
        <w:spacing w:line="360" w:lineRule="auto"/>
        <w:ind w:firstLine="562" w:firstLineChars="200"/>
        <w:rPr>
          <w:rFonts w:hint="eastAsia" w:ascii="仿宋" w:hAnsi="仿宋" w:eastAsia="仿宋"/>
          <w:b/>
          <w:color w:val="FF0000"/>
          <w:sz w:val="28"/>
          <w:szCs w:val="28"/>
        </w:rPr>
      </w:pPr>
      <w:r>
        <w:rPr>
          <w:rFonts w:hint="eastAsia" w:ascii="仿宋" w:hAnsi="仿宋" w:eastAsia="仿宋"/>
          <w:b/>
          <w:sz w:val="28"/>
          <w:szCs w:val="28"/>
        </w:rPr>
        <w:t>5、洗涤公司环境卫生、运送工具的清洁消毒</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5.1半污染区、污染区的清洁消毒：上班时打开窗户、保持良好通风，工作后用含1000mg/L有效氯溶液拖地一次，用紫外线灯照射1小时，每日2次，并做好相关登记记录。</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5.2清洁区的保洁：上班时开窗通风，用500mg/L有效氯溶液擦拭桌、椅、工作台面、架子、地面等，作用半小时后再清水擦拭，每日拖地至少2次，保持清洁。下班时关闭门窗，减少灰尘和风沙，进行卫生清扫。</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5.3机动车辆每天运送工作结束后，必须用1000mg/L-2000mg/L含氯消毒剂进行车内外喷雾至表面湿润作用 30分钟，并做好相关记录。</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5.4清洁卫生用具分区标识，分区使用，不准跨区。</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5.5洗衣房的洗衣机(池)用后应消毒，洗衣房洗后处理区及清洁区应配置喷洒消毒液设施并定期消毒。</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5.6对洗后衣物、工作区空气、洗衣机把手、熨烫台、机动车、手推车等和工作人员手掌清洁等每季度进行监测。医院将随时对监测结果进行检查，并在每年12月前，将所有上述监测结果及布草洗涤微生物指标监测结果复印件交医院存档。</w:t>
      </w:r>
    </w:p>
    <w:p>
      <w:pPr>
        <w:spacing w:line="360" w:lineRule="auto"/>
        <w:ind w:firstLine="562" w:firstLineChars="200"/>
        <w:rPr>
          <w:rFonts w:hint="eastAsia" w:ascii="仿宋" w:hAnsi="仿宋" w:eastAsia="仿宋"/>
          <w:b/>
          <w:sz w:val="28"/>
          <w:szCs w:val="28"/>
        </w:rPr>
      </w:pPr>
      <w:r>
        <w:rPr>
          <w:rFonts w:hint="eastAsia" w:ascii="仿宋" w:hAnsi="仿宋" w:eastAsia="仿宋"/>
          <w:b/>
          <w:sz w:val="28"/>
          <w:szCs w:val="28"/>
        </w:rPr>
        <w:t>6、洗涤公司各区域工作流程</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6.1人员流由洁到污，布草流由污到洁，顺行通过，不得交叉或逆行，设人流和物流通道，并按下列工作流程进行：</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分类——收集——分拣——去污／消毒（必要时）——洗涤——烘干——熨烫与折叠——储存——运送。</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6.2工作人员严格按工作流程指引，做好防护措施出入各区域，防护用品包括：工作服、口罩、手套、帽子、隔离衣、面屏、防护服等。</w:t>
      </w:r>
    </w:p>
    <w:p>
      <w:pPr>
        <w:spacing w:line="360" w:lineRule="auto"/>
        <w:ind w:firstLine="562" w:firstLineChars="200"/>
        <w:rPr>
          <w:rFonts w:hint="eastAsia" w:ascii="仿宋" w:hAnsi="仿宋" w:eastAsia="仿宋"/>
          <w:b/>
          <w:sz w:val="28"/>
          <w:szCs w:val="28"/>
        </w:rPr>
      </w:pPr>
      <w:r>
        <w:rPr>
          <w:rFonts w:hint="eastAsia" w:ascii="仿宋" w:hAnsi="仿宋" w:eastAsia="仿宋"/>
          <w:b/>
          <w:sz w:val="28"/>
          <w:szCs w:val="28"/>
        </w:rPr>
        <w:t>7.被服敷料的分类和洗涤消毒</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7.1病人衣被和医务人员衣物(工作服、值班被服、办公用物等)必须分类和专机洗涤，不得混洗，分开烘干，不得和其他医院混洗、混烘干、混放等，婴儿衣物须专机洗涤、单独打包。</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7.2一般污染被服敷料：包括医务人员值班被服、病人被服、儿童服。洗涤消毒方法：棉质衣被用彩漂消毒洗涤剂85度以上温度(化纤衣被只宜40℃～45℃)在洗衣机内洗45分钟，再用清水漂洗。</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7.3传染性被服敷料：包括医务人员工作服，病人衣被、手术室、窗帘、隔帘等，所有衣物和衣被收集袋。根据受污染的程度分为四类：无明显污染的传染性被服敷料；有明显血、脓、便污染的传染性被服敷料；特殊传染性被服敷料；拖鞋等其他类。洗涤消毒方法分别为：</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7.3.1无明显污染的传染性被服敷料：使用专业洗涤剂，在80度的情况下进行洗涤、漂洗、过水、中和等工艺完成。</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7.3.2有明显血、脓、便污染的传染性被服敷料：先在低温30-45度间采用预洗液进行去血渍处理，然后进行80度以上的主洗、漂洗、过水、中和等洗涤工艺来完成。</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7.3.3特殊传染性被服敷料：必须在独立空间和设备上洗涤，温度在100度以上，采用有效氯1000mg/L含氯消毒液浸泡30分钟以上，然后进行主洗、漂洗、过水、中和等工艺进行处理。</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7.3.4贵重衣物应选用环氧乙烷进行消毒处理。</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7.3.5不同的种类根据面料成分和使用环境的不同采用不同的洗涤工艺。</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7.4布草的清洁消毒流程符合《医院医用织物洗涤消毒技术规范》和《医疗机构消毒技术规范》，洗涤时必须保证：</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7.4.1值班室使用的布类不得与病人使用的布类和工作人员工作服混合洗涤，必须专机洗涤。</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7.4.2病人、婴幼儿、手术室、传染病医疗被服要分类、分色、专机洗涤和消毒，消毒方法必须符合医院感染管理要求。</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7.5洗涤使用的洗涤剂、起渍剂、消毒剂质量符合国家标准，符合防疫部门提供的关于“公共用品消毒”，“清洗判定标准”。严格按照洗涤工艺流程作业，洗涤技术指标合格，洗涤剂、起渍剂、消毒剂用量按洗涤产品标准执行。</w:t>
      </w:r>
    </w:p>
    <w:p>
      <w:pPr>
        <w:spacing w:line="360" w:lineRule="auto"/>
        <w:ind w:firstLine="562" w:firstLineChars="200"/>
        <w:rPr>
          <w:rFonts w:hint="eastAsia" w:ascii="仿宋" w:hAnsi="仿宋" w:eastAsia="仿宋"/>
          <w:b/>
          <w:sz w:val="28"/>
          <w:szCs w:val="28"/>
        </w:rPr>
      </w:pPr>
      <w:r>
        <w:rPr>
          <w:rFonts w:hint="eastAsia" w:ascii="仿宋" w:hAnsi="仿宋" w:eastAsia="仿宋"/>
          <w:b/>
          <w:sz w:val="28"/>
          <w:szCs w:val="28"/>
        </w:rPr>
        <w:t>8、布草洁净度</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8.1符合医院布草洗涤行业标准。</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8.2洗涤后的布草做到无污渍、无串色；白色布草洁白度良好，无发灰发黄现象；工作服、被套、床单、病人服熨烫平整，舒展，无异味，无异物，无破损；纽扣完整；系带完整，不得有血渍、污渍、染色。</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8.3洗涤物的过水漂洗要达到化料残留物标准。</w:t>
      </w:r>
      <w:r>
        <w:rPr>
          <w:rFonts w:hint="eastAsia" w:ascii="仿宋" w:hAnsi="仿宋" w:eastAsia="仿宋"/>
          <w:sz w:val="28"/>
          <w:szCs w:val="28"/>
        </w:rPr>
        <w:tab/>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8.4洗涤物在中和后，布草的酸碱度应该在6.5-7之间。</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8.5洗涤后的布草应该做到洁净，干燥，菌落数不超标&lt;200cfu／100c㎡，不得检出致病微生物(大肠菌群、金黄色葡萄球菌)。</w:t>
      </w:r>
    </w:p>
    <w:p>
      <w:pPr>
        <w:spacing w:line="360" w:lineRule="auto"/>
        <w:ind w:firstLine="562" w:firstLineChars="200"/>
        <w:rPr>
          <w:rFonts w:hint="eastAsia" w:ascii="仿宋" w:hAnsi="仿宋" w:eastAsia="仿宋"/>
          <w:b/>
          <w:sz w:val="28"/>
          <w:szCs w:val="28"/>
        </w:rPr>
      </w:pPr>
      <w:r>
        <w:rPr>
          <w:rFonts w:hint="eastAsia" w:ascii="仿宋" w:hAnsi="仿宋" w:eastAsia="仿宋"/>
          <w:b/>
          <w:sz w:val="28"/>
          <w:szCs w:val="28"/>
        </w:rPr>
        <w:t>9、布草晾（烘）干、熨烫、折叠、储存</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9.1对工作人员和病人衣被：一般污染和传染性的衣被洗涤消毒后要分区晾(烘)干、熨烫、折叠和储存，不得混杂。</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9.2儿科衣被应有专用烘干、折叠、存衣被处，不可与其他衣被混洗。</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9.3工作服按照科室代码分类折叠打包；病人服按照码数分类折叠打包。</w:t>
      </w:r>
    </w:p>
    <w:p>
      <w:pPr>
        <w:spacing w:line="360" w:lineRule="auto"/>
        <w:ind w:firstLine="562" w:firstLineChars="200"/>
        <w:rPr>
          <w:rFonts w:hint="eastAsia" w:ascii="仿宋" w:hAnsi="仿宋" w:eastAsia="仿宋"/>
          <w:b/>
          <w:sz w:val="28"/>
          <w:szCs w:val="28"/>
        </w:rPr>
      </w:pPr>
      <w:r>
        <w:rPr>
          <w:rFonts w:hint="eastAsia" w:ascii="仿宋" w:hAnsi="仿宋" w:eastAsia="仿宋"/>
          <w:b/>
          <w:sz w:val="28"/>
          <w:szCs w:val="28"/>
        </w:rPr>
        <w:t>10、布草收集运送</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10.1医务人员污衣被(工作服、值班被服、办公用物等)与病人污衣被服必须分开放置，不得混放。被血液污染或被传染性病人使用过的被服应放置于双层黄色塑料袋内，扎紧袋口，外贴隔离标志。</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10.2每天按时到医院各科室收、送出洗的衣物，按数量送回，并按病区被服仓库架（或柜）上标识分类放置，不可混放。不能丢失衣物。</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10.3收污衣物人员须做好个人防护措施，如工作服、口罩、手套、帽子、隔离衣、面屏、防护服等。</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10.4病人被服及工作人员被服、工作服分开收发，接收车及下送车不得混用。</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10.5如使用污衣袋收集污衣被，收时应将污衣袋一起收送洗，更换清洁收集袋。</w:t>
      </w:r>
    </w:p>
    <w:p>
      <w:pPr>
        <w:spacing w:line="360" w:lineRule="auto"/>
        <w:ind w:firstLine="560" w:firstLineChars="200"/>
        <w:rPr>
          <w:rFonts w:hint="eastAsia" w:ascii="仿宋" w:hAnsi="仿宋" w:eastAsia="仿宋"/>
          <w:b/>
          <w:sz w:val="28"/>
          <w:szCs w:val="28"/>
        </w:rPr>
      </w:pPr>
      <w:r>
        <w:rPr>
          <w:rFonts w:hint="eastAsia" w:ascii="仿宋" w:hAnsi="仿宋" w:eastAsia="仿宋"/>
          <w:sz w:val="28"/>
          <w:szCs w:val="28"/>
        </w:rPr>
        <w:t xml:space="preserve"> </w:t>
      </w:r>
      <w:r>
        <w:rPr>
          <w:rFonts w:hint="eastAsia" w:ascii="仿宋" w:hAnsi="仿宋" w:eastAsia="仿宋"/>
          <w:b/>
          <w:sz w:val="28"/>
          <w:szCs w:val="28"/>
        </w:rPr>
        <w:t>11、包装</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11.1洗涤干净的被服、布类应按照甲方的要求进行分类包装，包装袋由乙方免费提供。</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11.2洁净布草必须在乙方洗涤中心按品类分拣好，按要求捆扎，其中包括但不限于床单、被套5件/捆；病人服10套/捆；枕头套30件/捆；方巾、治疗巾20件/捆；手术衣10件/捆；洗手衣20件/捆；工作服按科室代码打包等。</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11.3乙方提供污衣布袋（或车）到各科室对污衣进行收集入袋，不同种类分开入袋，严重污染或疑似传染病人衣物必须单独入袋（橘红色）。</w:t>
      </w:r>
    </w:p>
    <w:p>
      <w:pPr>
        <w:spacing w:line="360" w:lineRule="auto"/>
        <w:ind w:firstLine="562" w:firstLineChars="200"/>
        <w:rPr>
          <w:rFonts w:hint="eastAsia" w:ascii="仿宋" w:hAnsi="仿宋" w:eastAsia="仿宋"/>
          <w:b/>
          <w:sz w:val="28"/>
          <w:szCs w:val="28"/>
        </w:rPr>
      </w:pPr>
      <w:r>
        <w:rPr>
          <w:rFonts w:hint="eastAsia" w:ascii="仿宋" w:hAnsi="仿宋" w:eastAsia="仿宋"/>
          <w:b/>
          <w:sz w:val="28"/>
          <w:szCs w:val="28"/>
        </w:rPr>
        <w:t>12、布草配送时间及频次</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12.1 乙方负责每天至少2次（含所有节假日）到医院各病区收污布草，送洁净布草。第一次收送时间是早7:00-12:00；第二次收送时间是14:30-18:30，但最终以病区工作需求的实际时间和频次为准，如甲方有需要，乙方应做到污布草随满随收，洁净布草随缺随送、保证甲方医疗秩序正常运作。</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12.2 按规定时间及时下收下送，特殊情况（如天气原因、卫勤需求、迎检任务等）增加次数以保证医院使用。</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12.3 为确保应急情况下布草能够及时供应，乙方在接到甲方通知后三个小时内将洁净布草送达医院指定地点。</w:t>
      </w:r>
    </w:p>
    <w:p>
      <w:pPr>
        <w:spacing w:line="360" w:lineRule="auto"/>
        <w:ind w:firstLine="562" w:firstLineChars="200"/>
        <w:rPr>
          <w:rFonts w:hint="eastAsia" w:ascii="仿宋" w:hAnsi="仿宋" w:eastAsia="仿宋"/>
          <w:b/>
          <w:sz w:val="28"/>
          <w:szCs w:val="28"/>
        </w:rPr>
      </w:pPr>
      <w:r>
        <w:rPr>
          <w:rFonts w:hint="eastAsia" w:ascii="仿宋" w:hAnsi="仿宋" w:eastAsia="仿宋"/>
          <w:b/>
          <w:sz w:val="28"/>
          <w:szCs w:val="28"/>
        </w:rPr>
        <w:t>13、布草的缝补</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13.1 被服布类若有破损、钮扣、拉链脱落，乙方须负责及时缝补或更新，所需材料及耗材完全由乙方负责处理及供应。</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13.2 缝补时，缝补针迹要求均匀、整齐；补钉的组扣大小、颜色应与原来的组扣基本一致，不可过大、过小或色差过大。</w:t>
      </w:r>
    </w:p>
    <w:p>
      <w:pPr>
        <w:spacing w:line="360" w:lineRule="auto"/>
        <w:ind w:firstLine="460" w:firstLineChars="200"/>
        <w:rPr>
          <w:rFonts w:hint="eastAsia" w:ascii="仿宋" w:hAnsi="仿宋" w:eastAsia="仿宋"/>
          <w:sz w:val="28"/>
          <w:szCs w:val="28"/>
        </w:rPr>
      </w:pPr>
      <w:r>
        <w:rPr>
          <w:rFonts w:hint="eastAsia" w:ascii="宋体" w:hAnsi="宋体" w:cs="宋体"/>
          <w:spacing w:val="-5"/>
          <w:sz w:val="24"/>
          <w:szCs w:val="24"/>
        </w:rPr>
        <w:t xml:space="preserve"> </w:t>
      </w:r>
      <w:r>
        <w:rPr>
          <w:rFonts w:hint="eastAsia" w:ascii="仿宋" w:hAnsi="仿宋" w:eastAsia="仿宋"/>
          <w:sz w:val="28"/>
          <w:szCs w:val="28"/>
        </w:rPr>
        <w:t>13.3 破损衣物需缝补的，应在交接时向甲方提供补衣清单，标明名称及数量，缝补时间不得超过2天。</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13.4不堪缝补之布草每月最后一天送回医院，依据报废标准经甲方审核后，由甲方进行报废处理。</w:t>
      </w:r>
    </w:p>
    <w:p>
      <w:pPr>
        <w:spacing w:line="360" w:lineRule="auto"/>
        <w:ind w:firstLine="562" w:firstLineChars="200"/>
        <w:rPr>
          <w:rFonts w:hint="eastAsia" w:ascii="仿宋" w:hAnsi="仿宋" w:eastAsia="仿宋"/>
          <w:b/>
          <w:sz w:val="28"/>
          <w:szCs w:val="28"/>
        </w:rPr>
      </w:pPr>
      <w:r>
        <w:rPr>
          <w:rFonts w:hint="eastAsia" w:ascii="仿宋" w:hAnsi="仿宋" w:eastAsia="仿宋"/>
          <w:b/>
          <w:sz w:val="28"/>
          <w:szCs w:val="28"/>
        </w:rPr>
        <w:t>14.报废标准</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14.1布草洗涤破损率应控制在千分之四以内，超出破损率部分的布草，应照折旧价进行赔偿。每件不超过5*5cm(含)的补丁洞不超过4个(含)，发现破损被服应及时修补好再发放，做到发放时被服无破损、无潮湿、洁净平整。</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14.2经乙方洗涤后影响使用效果的被服，如无法修补的，及时上报甲方医院总务后勤部，并由相关部门人员签字确认，全部移交甲方进行报废处理，乙方应予协助。</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14.3 甲方自有被服尚堪用使用的，乙方应继续沿用，待达报废标准时，由甲方负责淘汰换新；手术敷料、包布、方巾、手术衣、床单、被套、枕套等有破损、散边、毛边或洗不退污渍的由甲方确定报废。</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14.4 根据医院感控要求，严重污染的应予报废。</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 xml:space="preserve">14.5 因乙方的原因造成甲方医院自有被服布类的遗失、损坏的，乙方负责赔偿。 </w:t>
      </w:r>
    </w:p>
    <w:p>
      <w:pPr>
        <w:spacing w:line="360" w:lineRule="auto"/>
        <w:ind w:firstLine="562" w:firstLineChars="200"/>
        <w:rPr>
          <w:rFonts w:hint="eastAsia" w:ascii="仿宋" w:hAnsi="仿宋" w:eastAsia="仿宋"/>
          <w:b/>
          <w:sz w:val="28"/>
          <w:szCs w:val="28"/>
        </w:rPr>
      </w:pPr>
      <w:r>
        <w:rPr>
          <w:rFonts w:hint="eastAsia" w:ascii="仿宋" w:hAnsi="仿宋" w:eastAsia="仿宋"/>
          <w:b/>
          <w:sz w:val="28"/>
          <w:szCs w:val="28"/>
        </w:rPr>
        <w:t>15、驻场服务</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15.1乙方须派驻人员提供驻场服务，人员数量不得少于3人，执行24小时值班制度，负责布草下收下送及24小时接听甲方医院病区被服洗涤需求的电话，将急需被服和工作服等布草运送到病区。乙方根据工作需要可自行增加工作人员，所有人员薪酬食宿由乙方自理，甲方仅提供工作场地，不支付工作人员相关费用。</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15.2各洁污布草存放间及值班室等卫生及安全管理由乙方负责。</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15.3乙方履行合约时应自行雇用符合安全规范要求的工作人员，并应于正式工作前，将工作人员名册送甲方备查，并派遣工作人员至甲方院内实地见习及操作，熟悉环境与作业程序。甲方应交派驻人员名册，包括但不限于人员照片、姓名、出生日期、身份证号、地址、电话、户籍地等资料。</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15.4乙方所提供现场工作人员如有不符合甲方相关作业规范要求或已影响到甲方正常运作或服务品质时，甲方有权要求乙方增加或更换现场工作人员，乙方不得有异议。</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15.5乙方人员如有调整变动，应事先以口头或电话形式及时通知甲方，其未列于名册内或未事先通知的人员，甲方可拒绝其进入院区作业，如因此而导致作业延期，乙方承担违约责任。</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15.6驻场工作人员必须穿着统一的工作服（服装制作及费用由乙方承担）、佩戴工作证，应遵守甲方医院出入门禁管制规定。</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15.7乙方车辆在院区内要严格按规定路线和车速行驶，严禁装载非洗涤物资出入医院。</w:t>
      </w:r>
    </w:p>
    <w:p>
      <w:pPr>
        <w:spacing w:line="360" w:lineRule="auto"/>
        <w:ind w:firstLine="562" w:firstLineChars="200"/>
        <w:rPr>
          <w:rFonts w:hint="eastAsia" w:ascii="仿宋" w:hAnsi="仿宋" w:eastAsia="仿宋"/>
          <w:b/>
          <w:sz w:val="28"/>
          <w:szCs w:val="28"/>
        </w:rPr>
      </w:pPr>
      <w:r>
        <w:rPr>
          <w:rFonts w:hint="eastAsia" w:ascii="仿宋" w:hAnsi="仿宋" w:eastAsia="仿宋"/>
          <w:b/>
          <w:sz w:val="28"/>
          <w:szCs w:val="28"/>
        </w:rPr>
        <w:t>16、总体要求</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16.1乙方应制定和完善符合规范的医用织物洗涤消毒规章制度和操作流程；应制定应急预案以应对各类突发事件；应建立应对各类生物污染风险的机制，有效防控各类感染。</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16.2乙方以合理的服务流程、足够的服务人数、优良的服务质量、稳定的服务队伍提供符合技术规范的服务，确保甲方临床及辅助科室的正常使用。</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16.3甲方有权到实地审查乙方企业自有洗衣厂的洗涤设备、服务人员、运输设备，在审查过程，乙方应无条件配合，不得拒绝。</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16.4乙方应严格遵守合同约定服务时间，如果出现人为延迟等问题，按合同约定标准执行处罚。若出现非人为因素（恶劣天气、道路封闭、车辆故障等）而延迟供货的，必须及时与甲方取得联系，并立即启动应急预案，不得影响医院正常工作。</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16.5洗衣单、返洗单、衣物报废单、缝补单等单据均由乙方提供，所有单据均一式叁联，必须有双方签名确认的单据为有效。</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16.6收送的所有工具和收送人员所有成本均由乙方负责。</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16.7乙方必须保证所使用的洗涤剂、消毒剂及消毒器械应符合国家有关规定，洗涤原料无毒、环保、不损伤医用织物。</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16.8因乙方原因丢失或损坏的洗涤被服，按照甲方物资仓库相对应新品价格全额赔偿。</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16.9 乙方不得将合同项目转包或者分包给他人，否则按违约处理，甲方有权终止合同。</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16.10违约处理：乙方未按服务标准及要求执行，影响医院正常工作及将合同项目转包或者分包给他人等，除赔偿甲方损失外，甲方有权解除合同，且乙方还应向甲方支付合同总金额的5%款项作为违约金。</w:t>
      </w:r>
    </w:p>
    <w:p>
      <w:pPr>
        <w:spacing w:line="360" w:lineRule="auto"/>
        <w:ind w:firstLine="551" w:firstLineChars="196"/>
        <w:rPr>
          <w:rFonts w:ascii="仿宋" w:hAnsi="仿宋" w:eastAsia="仿宋"/>
          <w:b/>
          <w:bCs/>
          <w:sz w:val="28"/>
          <w:szCs w:val="28"/>
        </w:rPr>
      </w:pPr>
      <w:r>
        <w:rPr>
          <w:rFonts w:hint="eastAsia" w:ascii="仿宋" w:hAnsi="仿宋" w:eastAsia="仿宋"/>
          <w:b/>
          <w:bCs/>
          <w:sz w:val="28"/>
          <w:szCs w:val="28"/>
        </w:rPr>
        <w:t>第六条 考核管理与标准</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1、</w:t>
      </w:r>
      <w:bookmarkStart w:id="0" w:name="_Toc18267"/>
      <w:r>
        <w:rPr>
          <w:rFonts w:hint="eastAsia" w:ascii="仿宋" w:hAnsi="仿宋" w:eastAsia="仿宋"/>
          <w:sz w:val="28"/>
          <w:szCs w:val="28"/>
        </w:rPr>
        <w:t>考核成绩与每月服务费结算挂钩，每月底甲方对乙方布草洗涤服务质量进行考核，考核成绩作为作为甲方发放服务费的标准。</w:t>
      </w:r>
    </w:p>
    <w:bookmarkEnd w:id="0"/>
    <w:p>
      <w:pPr>
        <w:spacing w:line="360" w:lineRule="auto"/>
        <w:ind w:firstLine="560" w:firstLineChars="200"/>
        <w:rPr>
          <w:rFonts w:hint="eastAsia" w:ascii="仿宋" w:hAnsi="仿宋" w:eastAsia="仿宋"/>
          <w:b/>
          <w:sz w:val="28"/>
          <w:szCs w:val="28"/>
        </w:rPr>
      </w:pPr>
      <w:r>
        <w:rPr>
          <w:rFonts w:hint="eastAsia" w:ascii="仿宋" w:hAnsi="仿宋" w:eastAsia="仿宋"/>
          <w:sz w:val="28"/>
          <w:szCs w:val="28"/>
        </w:rPr>
        <w:t>2、考核得分与对应每月服务费用支付标准。</w:t>
      </w:r>
      <w:r>
        <w:rPr>
          <w:rFonts w:hint="eastAsia" w:ascii="仿宋" w:hAnsi="仿宋" w:eastAsia="仿宋"/>
          <w:b/>
          <w:sz w:val="28"/>
          <w:szCs w:val="28"/>
        </w:rPr>
        <w:t>考核标准《医院布草洗涤服务质量考核评分量化表》详见附件二。</w:t>
      </w:r>
    </w:p>
    <w:tbl>
      <w:tblPr>
        <w:tblStyle w:val="3"/>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2455"/>
        <w:gridCol w:w="56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trPr>
        <w:tc>
          <w:tcPr>
            <w:tcW w:w="959" w:type="dxa"/>
            <w:noWrap w:val="0"/>
            <w:vAlign w:val="center"/>
          </w:tcPr>
          <w:p>
            <w:pPr>
              <w:spacing w:after="120" w:line="360" w:lineRule="auto"/>
              <w:jc w:val="center"/>
              <w:rPr>
                <w:rFonts w:hint="eastAsia" w:ascii="仿宋" w:hAnsi="仿宋" w:eastAsia="仿宋" w:cs="宋体"/>
                <w:color w:val="000000"/>
                <w:sz w:val="24"/>
                <w:szCs w:val="24"/>
              </w:rPr>
            </w:pPr>
            <w:r>
              <w:rPr>
                <w:rFonts w:hint="eastAsia" w:ascii="仿宋" w:hAnsi="仿宋" w:eastAsia="仿宋" w:cs="宋体"/>
                <w:color w:val="000000"/>
                <w:sz w:val="24"/>
                <w:szCs w:val="24"/>
              </w:rPr>
              <w:t>序号</w:t>
            </w:r>
          </w:p>
        </w:tc>
        <w:tc>
          <w:tcPr>
            <w:tcW w:w="2455" w:type="dxa"/>
            <w:noWrap w:val="0"/>
            <w:vAlign w:val="center"/>
          </w:tcPr>
          <w:p>
            <w:pPr>
              <w:spacing w:after="120" w:line="360" w:lineRule="auto"/>
              <w:jc w:val="center"/>
              <w:rPr>
                <w:rFonts w:hint="eastAsia" w:ascii="仿宋" w:hAnsi="仿宋" w:eastAsia="仿宋" w:cs="宋体"/>
                <w:color w:val="000000"/>
                <w:sz w:val="24"/>
                <w:szCs w:val="24"/>
              </w:rPr>
            </w:pPr>
            <w:r>
              <w:rPr>
                <w:rFonts w:hint="eastAsia" w:ascii="仿宋" w:hAnsi="仿宋" w:eastAsia="仿宋" w:cs="宋体"/>
                <w:color w:val="000000"/>
                <w:sz w:val="24"/>
                <w:szCs w:val="24"/>
              </w:rPr>
              <w:t>月考核分</w:t>
            </w:r>
          </w:p>
        </w:tc>
        <w:tc>
          <w:tcPr>
            <w:tcW w:w="5625" w:type="dxa"/>
            <w:noWrap w:val="0"/>
            <w:vAlign w:val="center"/>
          </w:tcPr>
          <w:p>
            <w:pPr>
              <w:spacing w:after="120" w:line="360" w:lineRule="auto"/>
              <w:jc w:val="center"/>
              <w:rPr>
                <w:rFonts w:hint="eastAsia" w:ascii="仿宋" w:hAnsi="仿宋" w:eastAsia="仿宋" w:cs="宋体"/>
                <w:color w:val="000000"/>
                <w:sz w:val="24"/>
                <w:szCs w:val="24"/>
              </w:rPr>
            </w:pPr>
            <w:r>
              <w:rPr>
                <w:rFonts w:hint="eastAsia" w:ascii="仿宋" w:hAnsi="仿宋" w:eastAsia="仿宋" w:cs="宋体"/>
                <w:color w:val="000000"/>
                <w:sz w:val="24"/>
                <w:szCs w:val="24"/>
              </w:rPr>
              <w:t>月服务费用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trPr>
        <w:tc>
          <w:tcPr>
            <w:tcW w:w="959" w:type="dxa"/>
            <w:noWrap w:val="0"/>
            <w:vAlign w:val="center"/>
          </w:tcPr>
          <w:p>
            <w:pPr>
              <w:spacing w:after="120" w:line="360" w:lineRule="auto"/>
              <w:jc w:val="center"/>
              <w:rPr>
                <w:rFonts w:hint="eastAsia" w:ascii="仿宋" w:hAnsi="仿宋" w:eastAsia="仿宋" w:cs="宋体"/>
                <w:color w:val="000000"/>
                <w:sz w:val="24"/>
                <w:szCs w:val="24"/>
              </w:rPr>
            </w:pPr>
            <w:r>
              <w:rPr>
                <w:rFonts w:hint="eastAsia" w:ascii="仿宋" w:hAnsi="仿宋" w:eastAsia="仿宋" w:cs="宋体"/>
                <w:color w:val="000000"/>
                <w:sz w:val="24"/>
                <w:szCs w:val="24"/>
              </w:rPr>
              <w:t>1</w:t>
            </w:r>
          </w:p>
        </w:tc>
        <w:tc>
          <w:tcPr>
            <w:tcW w:w="2455" w:type="dxa"/>
            <w:noWrap w:val="0"/>
            <w:vAlign w:val="center"/>
          </w:tcPr>
          <w:p>
            <w:pPr>
              <w:spacing w:after="120" w:line="360" w:lineRule="auto"/>
              <w:jc w:val="center"/>
              <w:rPr>
                <w:rFonts w:hint="eastAsia" w:ascii="仿宋" w:hAnsi="仿宋" w:eastAsia="仿宋" w:cs="宋体"/>
                <w:color w:val="000000"/>
                <w:sz w:val="24"/>
                <w:szCs w:val="24"/>
              </w:rPr>
            </w:pPr>
            <w:r>
              <w:rPr>
                <w:rFonts w:hint="eastAsia" w:ascii="仿宋" w:hAnsi="仿宋" w:eastAsia="仿宋" w:cs="宋体"/>
                <w:color w:val="000000"/>
                <w:sz w:val="24"/>
                <w:szCs w:val="24"/>
              </w:rPr>
              <w:t>≥90分</w:t>
            </w:r>
          </w:p>
        </w:tc>
        <w:tc>
          <w:tcPr>
            <w:tcW w:w="5625" w:type="dxa"/>
            <w:noWrap w:val="0"/>
            <w:vAlign w:val="center"/>
          </w:tcPr>
          <w:p>
            <w:pPr>
              <w:spacing w:after="120" w:line="360" w:lineRule="auto"/>
              <w:rPr>
                <w:rFonts w:hint="eastAsia" w:ascii="仿宋" w:hAnsi="仿宋" w:eastAsia="仿宋" w:cs="宋体"/>
                <w:color w:val="000000"/>
                <w:sz w:val="24"/>
                <w:szCs w:val="24"/>
              </w:rPr>
            </w:pPr>
            <w:r>
              <w:rPr>
                <w:rFonts w:hint="eastAsia" w:ascii="仿宋" w:hAnsi="仿宋" w:eastAsia="仿宋" w:cs="宋体"/>
                <w:color w:val="000000"/>
                <w:sz w:val="24"/>
                <w:szCs w:val="24"/>
              </w:rPr>
              <w:t>按</w:t>
            </w:r>
            <w:r>
              <w:rPr>
                <w:rFonts w:hint="eastAsia" w:ascii="仿宋" w:hAnsi="仿宋" w:eastAsia="仿宋" w:cs="宋体"/>
                <w:sz w:val="24"/>
                <w:szCs w:val="24"/>
              </w:rPr>
              <w:t>实际服务费金额</w:t>
            </w:r>
            <w:r>
              <w:rPr>
                <w:rFonts w:hint="eastAsia" w:ascii="仿宋" w:hAnsi="仿宋" w:eastAsia="仿宋" w:cs="宋体"/>
                <w:color w:val="000000"/>
                <w:sz w:val="24"/>
                <w:szCs w:val="24"/>
              </w:rPr>
              <w:t>发放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trPr>
        <w:tc>
          <w:tcPr>
            <w:tcW w:w="959" w:type="dxa"/>
            <w:noWrap w:val="0"/>
            <w:vAlign w:val="center"/>
          </w:tcPr>
          <w:p>
            <w:pPr>
              <w:spacing w:after="120" w:line="360" w:lineRule="auto"/>
              <w:jc w:val="center"/>
              <w:rPr>
                <w:rFonts w:hint="eastAsia" w:ascii="仿宋" w:hAnsi="仿宋" w:eastAsia="仿宋" w:cs="宋体"/>
                <w:color w:val="000000"/>
                <w:sz w:val="24"/>
                <w:szCs w:val="24"/>
              </w:rPr>
            </w:pPr>
            <w:r>
              <w:rPr>
                <w:rFonts w:hint="eastAsia" w:ascii="仿宋" w:hAnsi="仿宋" w:eastAsia="仿宋" w:cs="宋体"/>
                <w:color w:val="000000"/>
                <w:sz w:val="24"/>
                <w:szCs w:val="24"/>
              </w:rPr>
              <w:t>2</w:t>
            </w:r>
          </w:p>
        </w:tc>
        <w:tc>
          <w:tcPr>
            <w:tcW w:w="2455" w:type="dxa"/>
            <w:noWrap w:val="0"/>
            <w:vAlign w:val="center"/>
          </w:tcPr>
          <w:p>
            <w:pPr>
              <w:spacing w:after="120" w:line="360" w:lineRule="auto"/>
              <w:jc w:val="center"/>
              <w:rPr>
                <w:rFonts w:hint="eastAsia" w:ascii="仿宋" w:hAnsi="仿宋" w:eastAsia="仿宋" w:cs="宋体"/>
                <w:color w:val="000000"/>
                <w:sz w:val="24"/>
                <w:szCs w:val="24"/>
              </w:rPr>
            </w:pPr>
            <w:r>
              <w:rPr>
                <w:rFonts w:hint="eastAsia" w:ascii="仿宋" w:hAnsi="仿宋" w:eastAsia="仿宋" w:cs="宋体"/>
                <w:sz w:val="24"/>
                <w:szCs w:val="24"/>
              </w:rPr>
              <w:t>85-89</w:t>
            </w:r>
            <w:r>
              <w:rPr>
                <w:rFonts w:hint="eastAsia" w:ascii="仿宋" w:hAnsi="仿宋" w:eastAsia="仿宋" w:cs="宋体"/>
                <w:color w:val="000000"/>
                <w:sz w:val="24"/>
                <w:szCs w:val="24"/>
              </w:rPr>
              <w:t>分</w:t>
            </w:r>
          </w:p>
        </w:tc>
        <w:tc>
          <w:tcPr>
            <w:tcW w:w="5625" w:type="dxa"/>
            <w:noWrap w:val="0"/>
            <w:vAlign w:val="center"/>
          </w:tcPr>
          <w:p>
            <w:pPr>
              <w:spacing w:after="120" w:line="360" w:lineRule="auto"/>
              <w:ind w:left="1" w:right="605"/>
              <w:rPr>
                <w:rFonts w:hint="eastAsia" w:ascii="仿宋" w:hAnsi="仿宋" w:eastAsia="仿宋" w:cs="宋体"/>
                <w:sz w:val="24"/>
                <w:szCs w:val="24"/>
              </w:rPr>
            </w:pPr>
            <w:r>
              <w:rPr>
                <w:rFonts w:hint="eastAsia" w:ascii="仿宋" w:hAnsi="仿宋" w:eastAsia="仿宋" w:cs="宋体"/>
                <w:sz w:val="24"/>
                <w:szCs w:val="24"/>
              </w:rPr>
              <w:t>每低1分扣减当月服务费金额300元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trPr>
        <w:tc>
          <w:tcPr>
            <w:tcW w:w="959" w:type="dxa"/>
            <w:noWrap w:val="0"/>
            <w:vAlign w:val="center"/>
          </w:tcPr>
          <w:p>
            <w:pPr>
              <w:spacing w:after="120" w:line="360" w:lineRule="auto"/>
              <w:jc w:val="center"/>
              <w:rPr>
                <w:rFonts w:hint="eastAsia" w:ascii="仿宋" w:hAnsi="仿宋" w:eastAsia="仿宋" w:cs="宋体"/>
                <w:color w:val="000000"/>
                <w:sz w:val="24"/>
                <w:szCs w:val="24"/>
              </w:rPr>
            </w:pPr>
            <w:r>
              <w:rPr>
                <w:rFonts w:hint="eastAsia" w:ascii="仿宋" w:hAnsi="仿宋" w:eastAsia="仿宋" w:cs="宋体"/>
                <w:color w:val="000000"/>
                <w:sz w:val="24"/>
                <w:szCs w:val="24"/>
              </w:rPr>
              <w:t>3</w:t>
            </w:r>
          </w:p>
        </w:tc>
        <w:tc>
          <w:tcPr>
            <w:tcW w:w="2455" w:type="dxa"/>
            <w:noWrap w:val="0"/>
            <w:vAlign w:val="center"/>
          </w:tcPr>
          <w:p>
            <w:pPr>
              <w:spacing w:after="120" w:line="360" w:lineRule="auto"/>
              <w:jc w:val="center"/>
              <w:rPr>
                <w:rFonts w:hint="eastAsia" w:ascii="仿宋" w:hAnsi="仿宋" w:eastAsia="仿宋" w:cs="宋体"/>
                <w:sz w:val="24"/>
                <w:szCs w:val="24"/>
              </w:rPr>
            </w:pPr>
            <w:r>
              <w:rPr>
                <w:rFonts w:hint="eastAsia" w:ascii="仿宋" w:hAnsi="仿宋" w:eastAsia="仿宋" w:cs="宋体"/>
                <w:sz w:val="24"/>
                <w:szCs w:val="24"/>
              </w:rPr>
              <w:t>80-84分</w:t>
            </w:r>
          </w:p>
        </w:tc>
        <w:tc>
          <w:tcPr>
            <w:tcW w:w="5625" w:type="dxa"/>
            <w:noWrap w:val="0"/>
            <w:vAlign w:val="center"/>
          </w:tcPr>
          <w:p>
            <w:pPr>
              <w:spacing w:after="120" w:line="360" w:lineRule="auto"/>
              <w:ind w:left="1" w:right="605"/>
              <w:rPr>
                <w:rFonts w:hint="eastAsia" w:ascii="仿宋" w:hAnsi="仿宋" w:eastAsia="仿宋" w:cs="宋体"/>
                <w:sz w:val="24"/>
                <w:szCs w:val="24"/>
              </w:rPr>
            </w:pPr>
            <w:r>
              <w:rPr>
                <w:rFonts w:hint="eastAsia" w:ascii="仿宋" w:hAnsi="仿宋" w:eastAsia="仿宋" w:cs="宋体"/>
                <w:sz w:val="24"/>
                <w:szCs w:val="24"/>
              </w:rPr>
              <w:t>每低1分扣减当月服务费金额600元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trPr>
        <w:tc>
          <w:tcPr>
            <w:tcW w:w="959" w:type="dxa"/>
            <w:noWrap w:val="0"/>
            <w:vAlign w:val="center"/>
          </w:tcPr>
          <w:p>
            <w:pPr>
              <w:spacing w:after="120" w:line="360" w:lineRule="auto"/>
              <w:jc w:val="center"/>
              <w:rPr>
                <w:rFonts w:hint="eastAsia" w:ascii="仿宋" w:hAnsi="仿宋" w:eastAsia="仿宋" w:cs="宋体"/>
                <w:color w:val="000000"/>
                <w:sz w:val="24"/>
                <w:szCs w:val="24"/>
              </w:rPr>
            </w:pPr>
            <w:r>
              <w:rPr>
                <w:rFonts w:hint="eastAsia" w:ascii="仿宋" w:hAnsi="仿宋" w:eastAsia="仿宋" w:cs="宋体"/>
                <w:color w:val="000000"/>
                <w:sz w:val="24"/>
                <w:szCs w:val="24"/>
              </w:rPr>
              <w:t>4</w:t>
            </w:r>
          </w:p>
        </w:tc>
        <w:tc>
          <w:tcPr>
            <w:tcW w:w="2455" w:type="dxa"/>
            <w:noWrap w:val="0"/>
            <w:vAlign w:val="center"/>
          </w:tcPr>
          <w:p>
            <w:pPr>
              <w:spacing w:after="120" w:line="360" w:lineRule="auto"/>
              <w:jc w:val="center"/>
              <w:rPr>
                <w:rFonts w:hint="eastAsia" w:ascii="仿宋" w:hAnsi="仿宋" w:eastAsia="仿宋" w:cs="宋体"/>
                <w:sz w:val="24"/>
                <w:szCs w:val="24"/>
              </w:rPr>
            </w:pPr>
            <w:r>
              <w:rPr>
                <w:rFonts w:hint="eastAsia" w:ascii="仿宋" w:hAnsi="仿宋" w:eastAsia="仿宋" w:cs="宋体"/>
                <w:sz w:val="24"/>
                <w:szCs w:val="24"/>
              </w:rPr>
              <w:t>&lt;</w:t>
            </w:r>
            <w:r>
              <w:rPr>
                <w:rFonts w:hint="eastAsia" w:ascii="仿宋" w:hAnsi="仿宋" w:eastAsia="仿宋" w:cs="宋体"/>
                <w:color w:val="000000"/>
                <w:sz w:val="24"/>
                <w:szCs w:val="24"/>
              </w:rPr>
              <w:t>80分</w:t>
            </w:r>
          </w:p>
        </w:tc>
        <w:tc>
          <w:tcPr>
            <w:tcW w:w="5625" w:type="dxa"/>
            <w:noWrap w:val="0"/>
            <w:vAlign w:val="center"/>
          </w:tcPr>
          <w:p>
            <w:pPr>
              <w:spacing w:after="120" w:line="360" w:lineRule="auto"/>
              <w:ind w:left="1" w:right="605"/>
              <w:rPr>
                <w:rFonts w:hint="eastAsia" w:ascii="仿宋" w:hAnsi="仿宋" w:eastAsia="仿宋" w:cs="宋体"/>
                <w:sz w:val="24"/>
                <w:szCs w:val="24"/>
              </w:rPr>
            </w:pPr>
            <w:r>
              <w:rPr>
                <w:rFonts w:hint="eastAsia" w:ascii="仿宋" w:hAnsi="仿宋" w:eastAsia="仿宋" w:cs="宋体"/>
                <w:sz w:val="24"/>
                <w:szCs w:val="24"/>
              </w:rPr>
              <w:t>每低1分扣减当月服务费金额1200元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7" w:hRule="atLeast"/>
        </w:trPr>
        <w:tc>
          <w:tcPr>
            <w:tcW w:w="959" w:type="dxa"/>
            <w:noWrap w:val="0"/>
            <w:vAlign w:val="center"/>
          </w:tcPr>
          <w:p>
            <w:pPr>
              <w:spacing w:after="120" w:line="360" w:lineRule="auto"/>
              <w:jc w:val="center"/>
              <w:rPr>
                <w:rFonts w:hint="eastAsia" w:ascii="仿宋" w:hAnsi="仿宋" w:eastAsia="仿宋" w:cs="宋体"/>
                <w:color w:val="000000"/>
                <w:sz w:val="24"/>
                <w:szCs w:val="24"/>
              </w:rPr>
            </w:pPr>
            <w:r>
              <w:rPr>
                <w:rFonts w:hint="eastAsia" w:ascii="仿宋" w:hAnsi="仿宋" w:eastAsia="仿宋" w:cs="宋体"/>
                <w:color w:val="000000"/>
                <w:sz w:val="24"/>
                <w:szCs w:val="24"/>
              </w:rPr>
              <w:t>5</w:t>
            </w:r>
          </w:p>
        </w:tc>
        <w:tc>
          <w:tcPr>
            <w:tcW w:w="2455" w:type="dxa"/>
            <w:noWrap w:val="0"/>
            <w:vAlign w:val="center"/>
          </w:tcPr>
          <w:p>
            <w:pPr>
              <w:spacing w:after="120" w:line="360" w:lineRule="auto"/>
              <w:jc w:val="center"/>
              <w:rPr>
                <w:rFonts w:hint="eastAsia" w:ascii="仿宋" w:hAnsi="仿宋" w:eastAsia="仿宋" w:cs="宋体"/>
                <w:color w:val="000000"/>
                <w:sz w:val="24"/>
                <w:szCs w:val="24"/>
              </w:rPr>
            </w:pPr>
            <w:r>
              <w:rPr>
                <w:rFonts w:hint="eastAsia" w:ascii="仿宋" w:hAnsi="仿宋" w:eastAsia="仿宋" w:cs="宋体"/>
                <w:color w:val="000000"/>
                <w:sz w:val="24"/>
                <w:szCs w:val="24"/>
              </w:rPr>
              <w:t>连续三个月</w:t>
            </w:r>
            <w:r>
              <w:rPr>
                <w:rFonts w:hint="eastAsia" w:ascii="仿宋" w:hAnsi="仿宋" w:eastAsia="仿宋" w:cs="宋体"/>
                <w:sz w:val="24"/>
                <w:szCs w:val="24"/>
              </w:rPr>
              <w:t>&lt;</w:t>
            </w:r>
            <w:r>
              <w:rPr>
                <w:rFonts w:hint="eastAsia" w:ascii="仿宋" w:hAnsi="仿宋" w:eastAsia="仿宋" w:cs="宋体"/>
                <w:color w:val="000000"/>
                <w:sz w:val="24"/>
                <w:szCs w:val="24"/>
              </w:rPr>
              <w:t>80分</w:t>
            </w:r>
          </w:p>
        </w:tc>
        <w:tc>
          <w:tcPr>
            <w:tcW w:w="5625" w:type="dxa"/>
            <w:noWrap w:val="0"/>
            <w:vAlign w:val="center"/>
          </w:tcPr>
          <w:p>
            <w:pPr>
              <w:spacing w:after="120" w:line="360" w:lineRule="auto"/>
              <w:rPr>
                <w:rFonts w:hint="eastAsia" w:ascii="仿宋" w:hAnsi="仿宋" w:eastAsia="仿宋" w:cs="宋体"/>
                <w:sz w:val="24"/>
                <w:szCs w:val="24"/>
              </w:rPr>
            </w:pPr>
            <w:r>
              <w:rPr>
                <w:rFonts w:hint="eastAsia" w:ascii="仿宋" w:hAnsi="仿宋" w:eastAsia="仿宋" w:cs="宋体"/>
                <w:sz w:val="24"/>
                <w:szCs w:val="24"/>
              </w:rPr>
              <w:t>甲方有权解除合同，未支付的服务费用不再支付。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7" w:hRule="atLeast"/>
        </w:trPr>
        <w:tc>
          <w:tcPr>
            <w:tcW w:w="959" w:type="dxa"/>
            <w:noWrap w:val="0"/>
            <w:vAlign w:val="center"/>
          </w:tcPr>
          <w:p>
            <w:pPr>
              <w:spacing w:after="120" w:line="360" w:lineRule="auto"/>
              <w:jc w:val="center"/>
              <w:rPr>
                <w:rFonts w:hint="eastAsia" w:ascii="仿宋" w:hAnsi="仿宋" w:eastAsia="仿宋" w:cs="宋体"/>
                <w:color w:val="000000"/>
                <w:sz w:val="24"/>
                <w:szCs w:val="24"/>
              </w:rPr>
            </w:pPr>
            <w:r>
              <w:rPr>
                <w:rFonts w:hint="eastAsia" w:ascii="仿宋" w:hAnsi="仿宋" w:eastAsia="仿宋" w:cs="宋体"/>
                <w:color w:val="000000"/>
                <w:sz w:val="24"/>
                <w:szCs w:val="24"/>
              </w:rPr>
              <w:t>6</w:t>
            </w:r>
          </w:p>
        </w:tc>
        <w:tc>
          <w:tcPr>
            <w:tcW w:w="8080" w:type="dxa"/>
            <w:gridSpan w:val="2"/>
            <w:noWrap w:val="0"/>
            <w:vAlign w:val="center"/>
          </w:tcPr>
          <w:p>
            <w:pPr>
              <w:spacing w:after="120" w:line="360" w:lineRule="auto"/>
              <w:rPr>
                <w:rFonts w:hint="eastAsia" w:ascii="仿宋" w:hAnsi="仿宋" w:eastAsia="仿宋" w:cs="宋体"/>
                <w:color w:val="000000"/>
                <w:sz w:val="24"/>
                <w:szCs w:val="24"/>
              </w:rPr>
            </w:pPr>
            <w:r>
              <w:rPr>
                <w:rFonts w:hint="eastAsia" w:ascii="仿宋" w:hAnsi="仿宋" w:eastAsia="仿宋" w:cs="宋体"/>
                <w:color w:val="000000"/>
                <w:sz w:val="24"/>
                <w:szCs w:val="24"/>
              </w:rPr>
              <w:t>考核分值保留一位小数点。</w:t>
            </w:r>
          </w:p>
        </w:tc>
      </w:tr>
    </w:tbl>
    <w:p>
      <w:pPr>
        <w:spacing w:line="360" w:lineRule="auto"/>
        <w:rPr>
          <w:rFonts w:hint="eastAsia" w:ascii="仿宋" w:hAnsi="仿宋" w:eastAsia="仿宋"/>
          <w:sz w:val="28"/>
          <w:szCs w:val="28"/>
        </w:rPr>
      </w:pPr>
    </w:p>
    <w:p>
      <w:pPr>
        <w:spacing w:line="360" w:lineRule="auto"/>
        <w:ind w:firstLine="562" w:firstLineChars="200"/>
        <w:rPr>
          <w:rFonts w:ascii="仿宋" w:hAnsi="仿宋" w:eastAsia="仿宋"/>
          <w:b/>
          <w:bCs/>
          <w:sz w:val="28"/>
          <w:szCs w:val="28"/>
        </w:rPr>
      </w:pPr>
      <w:r>
        <w:rPr>
          <w:rFonts w:hint="eastAsia" w:ascii="仿宋" w:hAnsi="仿宋" w:eastAsia="仿宋"/>
          <w:b/>
          <w:bCs/>
          <w:sz w:val="28"/>
          <w:szCs w:val="28"/>
        </w:rPr>
        <w:t>第七条 双方的权利及义务</w:t>
      </w:r>
    </w:p>
    <w:p>
      <w:pPr>
        <w:spacing w:line="360" w:lineRule="auto"/>
        <w:ind w:firstLine="562" w:firstLineChars="200"/>
        <w:rPr>
          <w:rFonts w:ascii="仿宋" w:hAnsi="仿宋" w:eastAsia="仿宋"/>
          <w:b/>
          <w:bCs/>
          <w:sz w:val="28"/>
          <w:szCs w:val="28"/>
        </w:rPr>
      </w:pPr>
      <w:r>
        <w:rPr>
          <w:rFonts w:hint="eastAsia" w:ascii="仿宋" w:hAnsi="仿宋" w:eastAsia="仿宋"/>
          <w:b/>
          <w:bCs/>
          <w:sz w:val="28"/>
          <w:szCs w:val="28"/>
        </w:rPr>
        <w:t>（一）</w:t>
      </w:r>
      <w:r>
        <w:rPr>
          <w:rFonts w:hint="eastAsia" w:ascii="仿宋" w:hAnsi="仿宋" w:eastAsia="仿宋"/>
          <w:b/>
          <w:sz w:val="28"/>
          <w:szCs w:val="28"/>
        </w:rPr>
        <w:t>甲方的权利和义务</w:t>
      </w:r>
    </w:p>
    <w:p>
      <w:pPr>
        <w:spacing w:line="360" w:lineRule="auto"/>
        <w:ind w:firstLine="560" w:firstLineChars="200"/>
        <w:rPr>
          <w:rFonts w:ascii="仿宋" w:hAnsi="仿宋" w:eastAsia="仿宋"/>
          <w:sz w:val="28"/>
          <w:szCs w:val="28"/>
        </w:rPr>
      </w:pPr>
      <w:r>
        <w:rPr>
          <w:rFonts w:hint="eastAsia" w:ascii="仿宋" w:hAnsi="仿宋" w:eastAsia="仿宋"/>
          <w:bCs/>
          <w:sz w:val="28"/>
          <w:szCs w:val="28"/>
        </w:rPr>
        <w:t>1、检查、监督乙方管理工作的实施及制度的执行情况，每月根据各项工作考核结果写出考核意见，作为发放服务管理费的依据</w:t>
      </w:r>
      <w:r>
        <w:rPr>
          <w:rFonts w:hint="eastAsia" w:ascii="仿宋" w:hAnsi="仿宋" w:eastAsia="仿宋"/>
          <w:sz w:val="28"/>
          <w:szCs w:val="28"/>
        </w:rPr>
        <w:t>。</w:t>
      </w:r>
    </w:p>
    <w:p>
      <w:pPr>
        <w:spacing w:line="360" w:lineRule="auto"/>
        <w:ind w:firstLine="560" w:firstLineChars="200"/>
        <w:rPr>
          <w:rFonts w:ascii="仿宋" w:hAnsi="仿宋" w:eastAsia="仿宋"/>
          <w:sz w:val="28"/>
          <w:szCs w:val="28"/>
        </w:rPr>
      </w:pPr>
      <w:r>
        <w:rPr>
          <w:rFonts w:hint="eastAsia" w:ascii="仿宋" w:hAnsi="仿宋" w:eastAsia="仿宋"/>
          <w:bCs/>
          <w:sz w:val="28"/>
          <w:szCs w:val="28"/>
        </w:rPr>
        <w:t>2、</w:t>
      </w:r>
      <w:r>
        <w:rPr>
          <w:rFonts w:hint="eastAsia" w:ascii="仿宋" w:hAnsi="仿宋" w:eastAsia="仿宋"/>
          <w:sz w:val="28"/>
          <w:szCs w:val="28"/>
        </w:rPr>
        <w:t>在乙方提供付款所需的相关资料后，甲方应按本合同约定及时支付服务管理费，确保乙方权益。</w:t>
      </w:r>
    </w:p>
    <w:p>
      <w:pPr>
        <w:spacing w:line="360" w:lineRule="auto"/>
        <w:ind w:firstLine="560" w:firstLineChars="200"/>
        <w:rPr>
          <w:rFonts w:hint="eastAsia" w:ascii="仿宋" w:hAnsi="仿宋" w:eastAsia="仿宋"/>
          <w:bCs/>
          <w:sz w:val="28"/>
          <w:szCs w:val="28"/>
        </w:rPr>
      </w:pPr>
      <w:r>
        <w:rPr>
          <w:rFonts w:hint="eastAsia" w:ascii="仿宋" w:hAnsi="仿宋" w:eastAsia="仿宋"/>
          <w:bCs/>
          <w:sz w:val="28"/>
          <w:szCs w:val="28"/>
        </w:rPr>
        <w:t>3、甲方代表及时与乙方做好现场清点及质量验收工作，验收完毕后进行签字确认。</w:t>
      </w:r>
    </w:p>
    <w:p>
      <w:pPr>
        <w:spacing w:line="360" w:lineRule="auto"/>
        <w:ind w:firstLine="560" w:firstLineChars="200"/>
        <w:rPr>
          <w:rFonts w:hint="eastAsia" w:ascii="仿宋" w:hAnsi="仿宋" w:eastAsia="仿宋"/>
          <w:sz w:val="28"/>
          <w:szCs w:val="28"/>
        </w:rPr>
      </w:pPr>
      <w:r>
        <w:rPr>
          <w:rFonts w:hint="eastAsia" w:ascii="仿宋" w:hAnsi="仿宋" w:eastAsia="仿宋"/>
          <w:bCs/>
          <w:sz w:val="28"/>
          <w:szCs w:val="28"/>
        </w:rPr>
        <w:t>4、</w:t>
      </w:r>
      <w:r>
        <w:rPr>
          <w:rFonts w:hint="eastAsia" w:ascii="仿宋" w:hAnsi="仿宋" w:eastAsia="仿宋"/>
          <w:sz w:val="28"/>
          <w:szCs w:val="28"/>
        </w:rPr>
        <w:t>甲方有权检查受乙方委派为本单位提供服务人员的持证上岗情况，有权拒绝无证人员开展相关业务。有要求乙方人员服务本单位现场安全管理，对不服从现场安全管理、服务质量达不到要求或响应不及时的乙方人员有权要求更换，乙方需进行配合。经甲方两次提出书面整改意见拒不整改或未在整改期限内完成整改的，甲方有权终止合同，并追究乙方违约责任。</w:t>
      </w:r>
    </w:p>
    <w:p>
      <w:pPr>
        <w:spacing w:line="360" w:lineRule="auto"/>
        <w:ind w:firstLine="562" w:firstLineChars="200"/>
        <w:rPr>
          <w:rFonts w:ascii="仿宋" w:hAnsi="仿宋" w:eastAsia="仿宋"/>
          <w:b/>
          <w:sz w:val="28"/>
          <w:szCs w:val="28"/>
        </w:rPr>
      </w:pPr>
      <w:r>
        <w:rPr>
          <w:rFonts w:hint="eastAsia" w:ascii="仿宋" w:hAnsi="仿宋" w:eastAsia="仿宋"/>
          <w:b/>
          <w:bCs/>
          <w:sz w:val="28"/>
          <w:szCs w:val="28"/>
        </w:rPr>
        <w:t>（二）</w:t>
      </w:r>
      <w:r>
        <w:rPr>
          <w:rFonts w:hint="eastAsia" w:ascii="仿宋" w:hAnsi="仿宋" w:eastAsia="仿宋"/>
          <w:b/>
          <w:sz w:val="28"/>
          <w:szCs w:val="28"/>
        </w:rPr>
        <w:t>乙方的权利及义务</w:t>
      </w:r>
    </w:p>
    <w:p>
      <w:pPr>
        <w:spacing w:line="360" w:lineRule="auto"/>
        <w:ind w:firstLine="560" w:firstLineChars="200"/>
        <w:rPr>
          <w:rFonts w:ascii="仿宋" w:hAnsi="仿宋" w:eastAsia="仿宋"/>
          <w:sz w:val="28"/>
          <w:szCs w:val="28"/>
        </w:rPr>
      </w:pPr>
      <w:r>
        <w:rPr>
          <w:rFonts w:hint="eastAsia" w:ascii="仿宋" w:hAnsi="仿宋" w:eastAsia="仿宋"/>
          <w:bCs/>
          <w:sz w:val="28"/>
          <w:szCs w:val="28"/>
        </w:rPr>
        <w:t>1、</w:t>
      </w:r>
      <w:r>
        <w:rPr>
          <w:rFonts w:hint="eastAsia" w:ascii="仿宋" w:hAnsi="仿宋" w:eastAsia="仿宋"/>
          <w:sz w:val="28"/>
          <w:szCs w:val="28"/>
        </w:rPr>
        <w:t>乙方承诺具备履行本合同所需的设备和专业技术能力及相关资质、许可等，乙方必须按合同约定合理配备服务团队，完成布草洗涤、下收下送等工作，洗涤的所有物品，必须达到医用布草质量标准要求。全部服务人员必须经过培训，持有相应岗位从业资格证书方能上岗；所有服务人员入院服务时都必须体检合格方能上岗。</w:t>
      </w:r>
    </w:p>
    <w:p>
      <w:pPr>
        <w:spacing w:line="360" w:lineRule="auto"/>
        <w:ind w:left="105" w:leftChars="50" w:right="105" w:rightChars="50" w:firstLine="560" w:firstLineChars="200"/>
        <w:rPr>
          <w:rFonts w:ascii="仿宋" w:hAnsi="仿宋" w:eastAsia="仿宋"/>
          <w:sz w:val="28"/>
          <w:szCs w:val="28"/>
        </w:rPr>
      </w:pPr>
      <w:r>
        <w:rPr>
          <w:rFonts w:hint="eastAsia" w:ascii="仿宋" w:hAnsi="仿宋" w:eastAsia="仿宋"/>
          <w:sz w:val="28"/>
          <w:szCs w:val="28"/>
        </w:rPr>
        <w:t>2、</w:t>
      </w:r>
      <w:r>
        <w:rPr>
          <w:rFonts w:hint="eastAsia" w:ascii="仿宋" w:hAnsi="仿宋" w:eastAsia="仿宋" w:cs="宋体"/>
          <w:sz w:val="28"/>
          <w:szCs w:val="28"/>
        </w:rPr>
        <w:t>乙方员工进入甲方工作区域，须遵守国家法律法规及甲方规章制度，服从管理，切实履行相关工作制度和职责。乙方员工</w:t>
      </w:r>
      <w:r>
        <w:rPr>
          <w:rFonts w:hint="eastAsia" w:ascii="仿宋" w:hAnsi="仿宋" w:eastAsia="仿宋"/>
          <w:bCs/>
          <w:sz w:val="28"/>
          <w:szCs w:val="28"/>
        </w:rPr>
        <w:t>上岗必须穿着乙方配备的统一工作服、佩戴工作牌、携带上岗证。</w:t>
      </w:r>
    </w:p>
    <w:p>
      <w:pPr>
        <w:spacing w:line="360" w:lineRule="auto"/>
        <w:ind w:left="105" w:leftChars="50" w:right="105" w:rightChars="50" w:firstLine="560" w:firstLineChars="200"/>
        <w:rPr>
          <w:rFonts w:ascii="仿宋" w:hAnsi="仿宋" w:eastAsia="仿宋"/>
          <w:sz w:val="28"/>
          <w:szCs w:val="28"/>
        </w:rPr>
      </w:pPr>
      <w:r>
        <w:rPr>
          <w:rFonts w:hint="eastAsia" w:ascii="仿宋" w:hAnsi="仿宋" w:eastAsia="仿宋"/>
          <w:bCs/>
          <w:sz w:val="28"/>
          <w:szCs w:val="28"/>
        </w:rPr>
        <w:t>3、</w:t>
      </w:r>
      <w:r>
        <w:rPr>
          <w:rFonts w:hint="eastAsia" w:ascii="仿宋" w:hAnsi="仿宋" w:eastAsia="仿宋"/>
          <w:sz w:val="28"/>
          <w:szCs w:val="28"/>
        </w:rPr>
        <w:t>服务服务期间，乙方应为甲方建立客户专用档案，做好相关运行维护记录，积极配合甲方接待上级有关部门的监督检查工作，并按照要求提供相关材料，甲方可定期进行电话询问或人员巡视。</w:t>
      </w:r>
    </w:p>
    <w:p>
      <w:pPr>
        <w:spacing w:line="360" w:lineRule="auto"/>
        <w:ind w:firstLine="658" w:firstLineChars="235"/>
        <w:rPr>
          <w:rFonts w:ascii="仿宋" w:hAnsi="仿宋" w:eastAsia="仿宋"/>
          <w:sz w:val="28"/>
          <w:szCs w:val="28"/>
        </w:rPr>
      </w:pPr>
      <w:r>
        <w:rPr>
          <w:rFonts w:hint="eastAsia" w:ascii="仿宋" w:hAnsi="仿宋" w:eastAsia="仿宋"/>
          <w:sz w:val="28"/>
          <w:szCs w:val="28"/>
        </w:rPr>
        <w:t>4、如因乙方洗涤质量不符合标准、服务不到位等原因要求影响甲方工作正常开展，或造成甲方损失的，乙方按照造成的经济损失进行赔偿。</w:t>
      </w:r>
    </w:p>
    <w:p>
      <w:pPr>
        <w:spacing w:line="360" w:lineRule="auto"/>
        <w:ind w:firstLine="700" w:firstLineChars="250"/>
        <w:rPr>
          <w:rFonts w:hint="eastAsia" w:ascii="仿宋" w:hAnsi="仿宋" w:eastAsia="仿宋"/>
          <w:sz w:val="28"/>
          <w:szCs w:val="28"/>
        </w:rPr>
      </w:pPr>
      <w:r>
        <w:rPr>
          <w:rFonts w:hint="eastAsia" w:ascii="仿宋" w:hAnsi="仿宋" w:eastAsia="仿宋"/>
          <w:sz w:val="28"/>
          <w:szCs w:val="28"/>
        </w:rPr>
        <w:t>5、乙方因任何原因造成甲方布草丢失、数目不清和意外损外（职洗涤时钩破、划破等，自然破损除个）均由乙方负责赔偿。</w:t>
      </w:r>
    </w:p>
    <w:p>
      <w:pPr>
        <w:spacing w:line="360" w:lineRule="auto"/>
        <w:ind w:firstLine="700" w:firstLineChars="250"/>
        <w:rPr>
          <w:rFonts w:ascii="仿宋" w:hAnsi="仿宋" w:eastAsia="仿宋"/>
          <w:sz w:val="28"/>
          <w:szCs w:val="28"/>
        </w:rPr>
      </w:pPr>
      <w:r>
        <w:rPr>
          <w:rFonts w:hint="eastAsia" w:ascii="仿宋" w:hAnsi="仿宋" w:eastAsia="仿宋"/>
          <w:sz w:val="28"/>
          <w:szCs w:val="28"/>
        </w:rPr>
        <w:t>6、乙方应保证机房、操作间、所辖范围及周边环境干净整洁，工具排放整齐；负责人值班表、交接班记录完善；操作流程、管理制度、应急预案上墙。</w:t>
      </w:r>
    </w:p>
    <w:p>
      <w:pPr>
        <w:spacing w:line="360" w:lineRule="auto"/>
        <w:ind w:left="105" w:leftChars="50" w:right="105" w:rightChars="50" w:firstLine="560" w:firstLineChars="200"/>
        <w:rPr>
          <w:rFonts w:ascii="仿宋" w:hAnsi="仿宋" w:eastAsia="仿宋"/>
          <w:sz w:val="28"/>
          <w:szCs w:val="28"/>
        </w:rPr>
      </w:pPr>
      <w:r>
        <w:rPr>
          <w:rFonts w:hint="eastAsia" w:ascii="仿宋" w:hAnsi="仿宋" w:eastAsia="仿宋"/>
          <w:sz w:val="28"/>
          <w:szCs w:val="28"/>
        </w:rPr>
        <w:t>7、乙方每年应自行开展不少于四次的人员业务培训，并提供培训资料（课件）、记录及人员签到表等资料交甲方存底。</w:t>
      </w:r>
    </w:p>
    <w:p>
      <w:pPr>
        <w:spacing w:line="360" w:lineRule="auto"/>
        <w:ind w:firstLine="700" w:firstLineChars="250"/>
        <w:rPr>
          <w:rFonts w:ascii="仿宋" w:hAnsi="仿宋" w:eastAsia="仿宋"/>
          <w:sz w:val="28"/>
          <w:szCs w:val="28"/>
        </w:rPr>
      </w:pPr>
      <w:r>
        <w:rPr>
          <w:rFonts w:hint="eastAsia" w:ascii="仿宋" w:hAnsi="仿宋" w:eastAsia="仿宋"/>
          <w:bCs/>
          <w:sz w:val="28"/>
          <w:szCs w:val="28"/>
        </w:rPr>
        <w:t>8、</w:t>
      </w:r>
      <w:r>
        <w:rPr>
          <w:rFonts w:hint="eastAsia" w:ascii="仿宋" w:hAnsi="仿宋" w:eastAsia="仿宋"/>
          <w:sz w:val="28"/>
          <w:szCs w:val="28"/>
        </w:rPr>
        <w:t>乙方负责办理其聘用员工的劳动用工手续及工伤意外伤害事故处理等事宜，其员工仅与乙方发生劳动关系，服务期间员工发生任何安全或意外情况均由乙方负责，与甲方无关。</w:t>
      </w:r>
    </w:p>
    <w:p>
      <w:pPr>
        <w:spacing w:line="360" w:lineRule="auto"/>
        <w:ind w:firstLine="562" w:firstLineChars="200"/>
        <w:rPr>
          <w:rFonts w:ascii="仿宋" w:hAnsi="仿宋" w:eastAsia="仿宋"/>
          <w:sz w:val="28"/>
          <w:szCs w:val="28"/>
        </w:rPr>
      </w:pPr>
      <w:r>
        <w:rPr>
          <w:rFonts w:hint="eastAsia" w:ascii="仿宋" w:hAnsi="仿宋" w:eastAsia="仿宋"/>
          <w:b/>
          <w:sz w:val="28"/>
          <w:szCs w:val="28"/>
        </w:rPr>
        <w:t>第八条</w:t>
      </w:r>
      <w:r>
        <w:rPr>
          <w:rFonts w:hint="eastAsia" w:ascii="仿宋" w:hAnsi="仿宋" w:eastAsia="仿宋"/>
          <w:sz w:val="28"/>
          <w:szCs w:val="28"/>
        </w:rPr>
        <w:t xml:space="preserve"> </w:t>
      </w:r>
      <w:r>
        <w:rPr>
          <w:rFonts w:hint="eastAsia" w:ascii="仿宋" w:hAnsi="仿宋" w:eastAsia="仿宋"/>
          <w:b/>
          <w:bCs/>
          <w:sz w:val="28"/>
          <w:szCs w:val="28"/>
        </w:rPr>
        <w:t xml:space="preserve">违约责任 </w:t>
      </w:r>
    </w:p>
    <w:p>
      <w:pPr>
        <w:spacing w:line="360" w:lineRule="auto"/>
        <w:ind w:firstLine="560" w:firstLineChars="200"/>
        <w:rPr>
          <w:rFonts w:ascii="仿宋" w:hAnsi="仿宋" w:eastAsia="仿宋"/>
          <w:sz w:val="28"/>
          <w:szCs w:val="28"/>
        </w:rPr>
      </w:pPr>
      <w:r>
        <w:rPr>
          <w:rFonts w:hint="eastAsia" w:ascii="仿宋" w:hAnsi="仿宋" w:eastAsia="仿宋"/>
          <w:sz w:val="28"/>
          <w:szCs w:val="28"/>
        </w:rPr>
        <w:t>1、本合同生效后，甲乙双方应信守合同。若一方毁约，应向对方支付本合同款总额的</w:t>
      </w:r>
      <w:r>
        <w:rPr>
          <w:rFonts w:ascii="仿宋" w:hAnsi="仿宋" w:eastAsia="仿宋"/>
          <w:sz w:val="28"/>
          <w:szCs w:val="28"/>
        </w:rPr>
        <w:t>20%</w:t>
      </w:r>
      <w:r>
        <w:rPr>
          <w:rFonts w:hint="eastAsia" w:ascii="仿宋" w:hAnsi="仿宋" w:eastAsia="仿宋"/>
          <w:sz w:val="28"/>
          <w:szCs w:val="28"/>
        </w:rPr>
        <w:t>的款项作为违约金。</w:t>
      </w:r>
    </w:p>
    <w:p>
      <w:pPr>
        <w:spacing w:line="360" w:lineRule="auto"/>
        <w:ind w:firstLine="560" w:firstLineChars="200"/>
        <w:rPr>
          <w:rFonts w:ascii="仿宋" w:hAnsi="仿宋" w:eastAsia="仿宋"/>
          <w:sz w:val="28"/>
          <w:szCs w:val="28"/>
        </w:rPr>
      </w:pPr>
      <w:r>
        <w:rPr>
          <w:rFonts w:hint="eastAsia" w:ascii="仿宋" w:hAnsi="仿宋" w:eastAsia="仿宋"/>
          <w:sz w:val="28"/>
          <w:szCs w:val="28"/>
        </w:rPr>
        <w:t>2、甲乙双方或一方因不可抗力而导致合同实施延误或不能履行合同义务，不需承担误期赔偿或终止合同的责任。</w:t>
      </w:r>
    </w:p>
    <w:p>
      <w:pPr>
        <w:spacing w:line="360" w:lineRule="auto"/>
        <w:ind w:firstLine="560" w:firstLineChars="200"/>
        <w:rPr>
          <w:rFonts w:ascii="仿宋" w:hAnsi="仿宋" w:eastAsia="仿宋"/>
          <w:sz w:val="28"/>
          <w:szCs w:val="28"/>
        </w:rPr>
      </w:pPr>
      <w:r>
        <w:rPr>
          <w:rFonts w:hint="eastAsia" w:ascii="仿宋" w:hAnsi="仿宋" w:eastAsia="仿宋"/>
          <w:sz w:val="28"/>
          <w:szCs w:val="28"/>
        </w:rPr>
        <w:t>3、如因布草洗涤质量不符合标准要求影响甲方工作正常开展，每发生一次，乙方承担1000元违约金，如造成甲方损失的，乙方还需赔偿。累积发生3次（含）以上的，甲方有权解除合同且不支付任何款项。</w:t>
      </w:r>
    </w:p>
    <w:p>
      <w:pPr>
        <w:spacing w:line="360" w:lineRule="auto"/>
        <w:ind w:firstLine="560" w:firstLineChars="200"/>
        <w:rPr>
          <w:rFonts w:ascii="仿宋" w:hAnsi="仿宋" w:eastAsia="仿宋"/>
          <w:sz w:val="28"/>
          <w:szCs w:val="28"/>
        </w:rPr>
      </w:pPr>
      <w:r>
        <w:rPr>
          <w:rFonts w:hint="eastAsia" w:ascii="仿宋" w:hAnsi="仿宋" w:eastAsia="仿宋"/>
          <w:sz w:val="28"/>
          <w:szCs w:val="28"/>
        </w:rPr>
        <w:t>4、乙方不论因任何原因造成甲方布草丢失、数目不清和意外损坏（如洗涤时钩破、划破等，自然破损除外）等，均由乙方负责赔偿。</w:t>
      </w:r>
    </w:p>
    <w:p>
      <w:pPr>
        <w:spacing w:line="360" w:lineRule="auto"/>
        <w:ind w:firstLine="560" w:firstLineChars="200"/>
        <w:rPr>
          <w:rFonts w:ascii="仿宋" w:hAnsi="仿宋" w:eastAsia="仿宋"/>
          <w:sz w:val="28"/>
          <w:szCs w:val="28"/>
        </w:rPr>
      </w:pPr>
      <w:r>
        <w:rPr>
          <w:rFonts w:hint="eastAsia" w:ascii="仿宋" w:hAnsi="仿宋" w:eastAsia="仿宋"/>
          <w:sz w:val="28"/>
          <w:szCs w:val="28"/>
        </w:rPr>
        <w:t>5、乙方未按合同约定或服务质量达不到要求、响应不及时的，乙方须无条件更换服务人员并支付1000元违约金。累积发生3次（含）以上的，甲方有权终止合同，并要求乙方支付合同总价款20%的违约金。</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6、乙方在合同期间及服务过程中，给甲方造成损失或需要承担违约金的，甲方有权从当期结算款项中直接扣除，不足部分由乙方补齐。</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第九条 合同纠纷处理</w:t>
      </w:r>
    </w:p>
    <w:p>
      <w:pPr>
        <w:tabs>
          <w:tab w:val="left" w:pos="5565"/>
        </w:tabs>
        <w:spacing w:line="360" w:lineRule="auto"/>
        <w:ind w:firstLine="570"/>
        <w:rPr>
          <w:rFonts w:ascii="仿宋" w:hAnsi="仿宋" w:eastAsia="仿宋"/>
          <w:sz w:val="28"/>
          <w:szCs w:val="28"/>
        </w:rPr>
      </w:pPr>
      <w:r>
        <w:rPr>
          <w:rFonts w:hint="eastAsia" w:ascii="仿宋" w:hAnsi="仿宋" w:eastAsia="仿宋"/>
          <w:sz w:val="28"/>
          <w:szCs w:val="28"/>
        </w:rPr>
        <w:t>本合同在履行过程中，如产生争议，应首先由甲乙双方友好协商解决。协商不成的，任何一方有权依法向甲方所在地人民法院提起诉讼。</w:t>
      </w:r>
    </w:p>
    <w:p>
      <w:pPr>
        <w:tabs>
          <w:tab w:val="left" w:pos="1980"/>
        </w:tabs>
        <w:snapToGrid w:val="0"/>
        <w:spacing w:before="19" w:line="360" w:lineRule="auto"/>
        <w:ind w:firstLine="551" w:firstLineChars="196"/>
        <w:rPr>
          <w:rFonts w:ascii="仿宋" w:hAnsi="仿宋" w:eastAsia="仿宋"/>
          <w:b/>
          <w:sz w:val="28"/>
          <w:szCs w:val="28"/>
        </w:rPr>
      </w:pPr>
      <w:r>
        <w:rPr>
          <w:rFonts w:hint="eastAsia" w:ascii="仿宋" w:hAnsi="仿宋" w:eastAsia="仿宋"/>
          <w:b/>
          <w:sz w:val="28"/>
          <w:szCs w:val="28"/>
        </w:rPr>
        <w:t>第十条 合同生效：</w:t>
      </w:r>
      <w:r>
        <w:rPr>
          <w:rFonts w:hint="eastAsia" w:ascii="仿宋" w:hAnsi="仿宋" w:eastAsia="仿宋"/>
          <w:sz w:val="28"/>
          <w:szCs w:val="28"/>
        </w:rPr>
        <w:t>本合同在甲乙双方盖章且法定代表人或授权代表人签字后生效。</w:t>
      </w:r>
    </w:p>
    <w:p>
      <w:pPr>
        <w:spacing w:line="360" w:lineRule="auto"/>
        <w:ind w:firstLine="524" w:firstLineChars="196"/>
        <w:rPr>
          <w:rFonts w:ascii="仿宋" w:hAnsi="仿宋" w:eastAsia="仿宋"/>
          <w:sz w:val="28"/>
          <w:szCs w:val="28"/>
        </w:rPr>
      </w:pPr>
      <w:r>
        <w:rPr>
          <w:rFonts w:hint="eastAsia" w:ascii="仿宋" w:hAnsi="仿宋" w:eastAsia="仿宋"/>
          <w:b/>
          <w:spacing w:val="-7"/>
          <w:sz w:val="28"/>
          <w:szCs w:val="28"/>
        </w:rPr>
        <w:t>第</w:t>
      </w:r>
      <w:r>
        <w:rPr>
          <w:rFonts w:hint="eastAsia" w:ascii="仿宋" w:hAnsi="仿宋" w:eastAsia="仿宋"/>
          <w:b/>
          <w:bCs/>
          <w:sz w:val="28"/>
          <w:szCs w:val="28"/>
        </w:rPr>
        <w:t>十一条</w:t>
      </w:r>
      <w:r>
        <w:rPr>
          <w:rFonts w:hint="eastAsia" w:ascii="仿宋" w:hAnsi="仿宋" w:eastAsia="仿宋"/>
          <w:bCs/>
          <w:sz w:val="28"/>
          <w:szCs w:val="28"/>
        </w:rPr>
        <w:t xml:space="preserve"> </w:t>
      </w:r>
      <w:r>
        <w:rPr>
          <w:rFonts w:hint="eastAsia" w:ascii="仿宋" w:hAnsi="仿宋" w:eastAsia="仿宋"/>
          <w:sz w:val="28"/>
          <w:szCs w:val="28"/>
        </w:rPr>
        <w:t>本合同一式肆份，甲乙双方各执贰份，具有同等法律效力。如有未尽事宜，由双方协商解决。</w:t>
      </w:r>
    </w:p>
    <w:p>
      <w:pPr>
        <w:spacing w:line="360" w:lineRule="auto"/>
        <w:ind w:firstLine="551" w:firstLineChars="196"/>
        <w:rPr>
          <w:rFonts w:hint="eastAsia" w:ascii="仿宋" w:hAnsi="仿宋" w:eastAsia="仿宋"/>
          <w:sz w:val="28"/>
          <w:szCs w:val="28"/>
        </w:rPr>
      </w:pPr>
      <w:r>
        <w:rPr>
          <w:rFonts w:hint="eastAsia" w:ascii="仿宋" w:hAnsi="仿宋" w:eastAsia="仿宋"/>
          <w:b/>
          <w:sz w:val="28"/>
          <w:szCs w:val="28"/>
        </w:rPr>
        <w:t>第十二条</w:t>
      </w:r>
      <w:r>
        <w:rPr>
          <w:rFonts w:hint="eastAsia" w:ascii="仿宋" w:hAnsi="仿宋" w:eastAsia="仿宋"/>
          <w:sz w:val="28"/>
          <w:szCs w:val="28"/>
        </w:rPr>
        <w:t xml:space="preserve"> 本合同未尽事宜，经双方协商一致，签订补充协议，所签补充协议与本合同具有同等法律效力。</w:t>
      </w:r>
    </w:p>
    <w:p>
      <w:pPr>
        <w:spacing w:line="360" w:lineRule="auto"/>
        <w:ind w:firstLine="551" w:firstLineChars="196"/>
        <w:rPr>
          <w:rFonts w:hint="eastAsia" w:ascii="仿宋" w:hAnsi="仿宋" w:eastAsia="仿宋"/>
          <w:sz w:val="28"/>
          <w:szCs w:val="28"/>
        </w:rPr>
      </w:pPr>
      <w:r>
        <w:rPr>
          <w:rFonts w:hint="eastAsia" w:ascii="仿宋" w:hAnsi="仿宋" w:eastAsia="仿宋"/>
          <w:b/>
          <w:sz w:val="28"/>
          <w:szCs w:val="28"/>
        </w:rPr>
        <w:t>第十三条</w:t>
      </w:r>
      <w:r>
        <w:rPr>
          <w:rFonts w:hint="eastAsia" w:ascii="仿宋" w:hAnsi="仿宋" w:eastAsia="仿宋"/>
          <w:sz w:val="28"/>
          <w:szCs w:val="28"/>
        </w:rPr>
        <w:t xml:space="preserve"> 本合同未尽事宜，经双方协商一致，签订补充协议，所签补充协议与本合同具有同等法律效力。</w:t>
      </w:r>
    </w:p>
    <w:p>
      <w:pPr>
        <w:spacing w:line="360" w:lineRule="auto"/>
        <w:ind w:firstLine="551" w:firstLineChars="196"/>
        <w:rPr>
          <w:rFonts w:hint="eastAsia" w:ascii="仿宋" w:hAnsi="仿宋" w:eastAsia="仿宋"/>
          <w:sz w:val="28"/>
          <w:szCs w:val="28"/>
        </w:rPr>
      </w:pPr>
      <w:r>
        <w:rPr>
          <w:rFonts w:hint="eastAsia" w:ascii="仿宋" w:hAnsi="仿宋" w:eastAsia="仿宋"/>
          <w:b/>
          <w:sz w:val="28"/>
          <w:szCs w:val="28"/>
        </w:rPr>
        <w:t>第十四条</w:t>
      </w:r>
      <w:r>
        <w:rPr>
          <w:rFonts w:hint="eastAsia" w:ascii="仿宋" w:hAnsi="仿宋" w:eastAsia="仿宋"/>
          <w:sz w:val="28"/>
          <w:szCs w:val="28"/>
        </w:rPr>
        <w:t xml:space="preserve"> 《成交通知书》《布草洗涤服务质量考核评分量化表》《廉洁协议》作为本合同附件，与本合同具有同等法律效力。</w:t>
      </w:r>
    </w:p>
    <w:p>
      <w:pPr>
        <w:spacing w:line="360" w:lineRule="auto"/>
        <w:ind w:firstLine="548" w:firstLineChars="196"/>
        <w:rPr>
          <w:rFonts w:hint="eastAsia" w:ascii="仿宋" w:hAnsi="仿宋" w:eastAsia="仿宋"/>
          <w:sz w:val="28"/>
          <w:szCs w:val="28"/>
        </w:rPr>
      </w:pPr>
    </w:p>
    <w:p>
      <w:pPr>
        <w:snapToGrid w:val="0"/>
        <w:spacing w:before="19" w:line="360" w:lineRule="auto"/>
        <w:rPr>
          <w:rFonts w:hint="eastAsia" w:ascii="仿宋" w:hAnsi="仿宋" w:eastAsia="仿宋"/>
          <w:sz w:val="28"/>
          <w:szCs w:val="28"/>
        </w:rPr>
      </w:pPr>
    </w:p>
    <w:p>
      <w:pPr>
        <w:snapToGrid w:val="0"/>
        <w:spacing w:before="19" w:line="360" w:lineRule="auto"/>
        <w:rPr>
          <w:rFonts w:hint="eastAsia" w:ascii="仿宋" w:hAnsi="仿宋" w:eastAsia="仿宋"/>
          <w:sz w:val="28"/>
          <w:szCs w:val="28"/>
        </w:rPr>
      </w:pPr>
      <w:r>
        <w:rPr>
          <w:rFonts w:hint="eastAsia" w:ascii="仿宋" w:hAnsi="仿宋" w:eastAsia="仿宋"/>
          <w:sz w:val="28"/>
          <w:szCs w:val="28"/>
        </w:rPr>
        <w:t>（本页为签署页，无正文）</w:t>
      </w:r>
    </w:p>
    <w:p>
      <w:pPr>
        <w:snapToGrid w:val="0"/>
        <w:spacing w:before="19" w:line="360" w:lineRule="auto"/>
        <w:rPr>
          <w:rFonts w:hint="eastAsia" w:ascii="仿宋" w:hAnsi="仿宋" w:eastAsia="仿宋"/>
          <w:sz w:val="28"/>
          <w:szCs w:val="28"/>
        </w:rPr>
      </w:pPr>
    </w:p>
    <w:p>
      <w:pPr>
        <w:snapToGrid w:val="0"/>
        <w:spacing w:before="19" w:line="360" w:lineRule="auto"/>
        <w:rPr>
          <w:rFonts w:ascii="仿宋" w:hAnsi="仿宋" w:eastAsia="仿宋"/>
          <w:sz w:val="28"/>
          <w:szCs w:val="28"/>
        </w:rPr>
      </w:pPr>
      <w:r>
        <w:rPr>
          <w:rFonts w:hint="eastAsia" w:ascii="仿宋" w:hAnsi="仿宋" w:eastAsia="仿宋"/>
          <w:sz w:val="28"/>
          <w:szCs w:val="28"/>
        </w:rPr>
        <w:t>甲方：</w:t>
      </w:r>
      <w:r>
        <w:rPr>
          <w:rFonts w:hint="eastAsia" w:ascii="仿宋" w:hAnsi="仿宋" w:eastAsia="仿宋"/>
          <w:sz w:val="28"/>
          <w:szCs w:val="28"/>
          <w:u w:val="single"/>
        </w:rPr>
        <w:t>三亚中心医院（海南省第三人民医院）</w:t>
      </w:r>
      <w:r>
        <w:rPr>
          <w:rFonts w:hint="eastAsia" w:ascii="仿宋" w:hAnsi="仿宋" w:eastAsia="仿宋"/>
          <w:sz w:val="28"/>
          <w:szCs w:val="28"/>
        </w:rPr>
        <w:t>（盖章）</w:t>
      </w:r>
    </w:p>
    <w:p>
      <w:pPr>
        <w:snapToGrid w:val="0"/>
        <w:spacing w:before="19" w:line="360" w:lineRule="auto"/>
        <w:rPr>
          <w:rFonts w:ascii="仿宋" w:hAnsi="仿宋" w:eastAsia="仿宋"/>
          <w:sz w:val="28"/>
          <w:szCs w:val="28"/>
        </w:rPr>
      </w:pPr>
      <w:r>
        <w:rPr>
          <w:rFonts w:hint="eastAsia" w:ascii="仿宋" w:hAnsi="仿宋" w:eastAsia="仿宋"/>
          <w:sz w:val="28"/>
          <w:szCs w:val="28"/>
        </w:rPr>
        <w:t>地址：</w:t>
      </w:r>
      <w:r>
        <w:rPr>
          <w:rFonts w:hint="eastAsia" w:ascii="仿宋" w:hAnsi="仿宋" w:eastAsia="仿宋"/>
          <w:sz w:val="28"/>
          <w:szCs w:val="28"/>
          <w:u w:val="single"/>
        </w:rPr>
        <w:t xml:space="preserve">海南省三亚市解放路1154号               </w:t>
      </w:r>
      <w:r>
        <w:rPr>
          <w:rFonts w:hint="eastAsia" w:ascii="仿宋" w:hAnsi="仿宋" w:eastAsia="仿宋"/>
          <w:sz w:val="28"/>
          <w:szCs w:val="28"/>
        </w:rPr>
        <w:t xml:space="preserve">                             </w:t>
      </w:r>
    </w:p>
    <w:p>
      <w:pPr>
        <w:snapToGrid w:val="0"/>
        <w:spacing w:before="19" w:line="360" w:lineRule="auto"/>
        <w:rPr>
          <w:rFonts w:ascii="仿宋" w:hAnsi="仿宋" w:eastAsia="仿宋"/>
          <w:sz w:val="28"/>
          <w:szCs w:val="28"/>
        </w:rPr>
      </w:pPr>
      <w:r>
        <w:rPr>
          <w:rFonts w:hint="eastAsia" w:ascii="仿宋" w:hAnsi="仿宋" w:eastAsia="仿宋"/>
          <w:sz w:val="28"/>
          <w:szCs w:val="28"/>
        </w:rPr>
        <w:t>法定（授权）代表人：</w:t>
      </w:r>
      <w:r>
        <w:rPr>
          <w:rFonts w:hint="eastAsia" w:ascii="仿宋" w:hAnsi="仿宋" w:eastAsia="仿宋"/>
          <w:sz w:val="28"/>
          <w:szCs w:val="28"/>
          <w:u w:val="single"/>
        </w:rPr>
        <w:t xml:space="preserve">                          </w:t>
      </w:r>
      <w:r>
        <w:rPr>
          <w:rFonts w:hint="eastAsia" w:ascii="仿宋" w:hAnsi="仿宋" w:eastAsia="仿宋"/>
          <w:sz w:val="28"/>
          <w:szCs w:val="28"/>
        </w:rPr>
        <w:t xml:space="preserve">       </w:t>
      </w:r>
    </w:p>
    <w:p>
      <w:pPr>
        <w:snapToGrid w:val="0"/>
        <w:spacing w:before="19" w:line="360" w:lineRule="auto"/>
        <w:rPr>
          <w:rFonts w:ascii="仿宋" w:hAnsi="仿宋" w:eastAsia="仿宋"/>
          <w:sz w:val="28"/>
          <w:szCs w:val="28"/>
        </w:rPr>
      </w:pPr>
      <w:r>
        <w:rPr>
          <w:rFonts w:hint="eastAsia" w:ascii="仿宋" w:hAnsi="仿宋" w:eastAsia="仿宋"/>
          <w:sz w:val="28"/>
          <w:szCs w:val="28"/>
        </w:rPr>
        <w:t>合同签订日期：    年   月   日</w:t>
      </w:r>
    </w:p>
    <w:p>
      <w:pPr>
        <w:snapToGrid w:val="0"/>
        <w:spacing w:before="19" w:line="360" w:lineRule="auto"/>
        <w:rPr>
          <w:rFonts w:ascii="仿宋" w:hAnsi="仿宋" w:eastAsia="仿宋"/>
          <w:sz w:val="28"/>
          <w:szCs w:val="28"/>
        </w:rPr>
      </w:pPr>
    </w:p>
    <w:p>
      <w:pPr>
        <w:snapToGrid w:val="0"/>
        <w:spacing w:before="19" w:line="360" w:lineRule="auto"/>
        <w:rPr>
          <w:rFonts w:ascii="仿宋" w:hAnsi="仿宋" w:eastAsia="仿宋"/>
          <w:sz w:val="28"/>
          <w:szCs w:val="28"/>
        </w:rPr>
      </w:pPr>
    </w:p>
    <w:p>
      <w:pPr>
        <w:snapToGrid w:val="0"/>
        <w:spacing w:before="19" w:line="360" w:lineRule="auto"/>
        <w:rPr>
          <w:rFonts w:ascii="仿宋" w:hAnsi="仿宋" w:eastAsia="仿宋"/>
          <w:sz w:val="28"/>
          <w:szCs w:val="28"/>
        </w:rPr>
      </w:pPr>
      <w:r>
        <w:rPr>
          <w:rFonts w:hint="eastAsia" w:ascii="仿宋" w:hAnsi="仿宋" w:eastAsia="仿宋"/>
          <w:sz w:val="28"/>
          <w:szCs w:val="28"/>
        </w:rPr>
        <w:t>乙方：</w:t>
      </w:r>
      <w:r>
        <w:rPr>
          <w:rFonts w:hint="eastAsia" w:ascii="仿宋" w:hAnsi="仿宋" w:eastAsia="仿宋"/>
          <w:sz w:val="28"/>
          <w:szCs w:val="28"/>
          <w:u w:val="single"/>
        </w:rPr>
        <w:t xml:space="preserve">                           </w:t>
      </w:r>
      <w:r>
        <w:rPr>
          <w:rFonts w:hint="eastAsia" w:ascii="仿宋" w:hAnsi="仿宋" w:eastAsia="仿宋"/>
          <w:sz w:val="28"/>
          <w:szCs w:val="28"/>
        </w:rPr>
        <w:t>（盖章）</w:t>
      </w:r>
    </w:p>
    <w:p>
      <w:pPr>
        <w:snapToGrid w:val="0"/>
        <w:spacing w:before="19" w:line="360" w:lineRule="auto"/>
        <w:rPr>
          <w:rFonts w:ascii="仿宋" w:hAnsi="仿宋" w:eastAsia="仿宋"/>
          <w:sz w:val="28"/>
          <w:szCs w:val="28"/>
        </w:rPr>
      </w:pPr>
      <w:r>
        <w:rPr>
          <w:rFonts w:hint="eastAsia" w:ascii="仿宋" w:hAnsi="仿宋" w:eastAsia="仿宋"/>
          <w:sz w:val="28"/>
          <w:szCs w:val="28"/>
        </w:rPr>
        <w:t>地址：</w:t>
      </w:r>
      <w:r>
        <w:rPr>
          <w:rFonts w:hint="eastAsia" w:ascii="仿宋" w:hAnsi="仿宋" w:eastAsia="仿宋"/>
          <w:sz w:val="28"/>
          <w:szCs w:val="28"/>
          <w:u w:val="single"/>
        </w:rPr>
        <w:t xml:space="preserve">                             </w:t>
      </w:r>
      <w:r>
        <w:rPr>
          <w:rFonts w:hint="eastAsia" w:ascii="仿宋" w:hAnsi="仿宋" w:eastAsia="仿宋"/>
          <w:sz w:val="28"/>
          <w:szCs w:val="28"/>
        </w:rPr>
        <w:t xml:space="preserve">                            </w:t>
      </w:r>
    </w:p>
    <w:p>
      <w:pPr>
        <w:snapToGrid w:val="0"/>
        <w:spacing w:before="19" w:line="360" w:lineRule="auto"/>
        <w:rPr>
          <w:rFonts w:ascii="仿宋" w:hAnsi="仿宋" w:eastAsia="仿宋"/>
          <w:sz w:val="28"/>
          <w:szCs w:val="28"/>
        </w:rPr>
      </w:pPr>
      <w:r>
        <w:rPr>
          <w:rFonts w:hint="eastAsia" w:ascii="仿宋" w:hAnsi="仿宋" w:eastAsia="仿宋"/>
          <w:sz w:val="28"/>
          <w:szCs w:val="28"/>
        </w:rPr>
        <w:t>法定（授权）代表人</w:t>
      </w:r>
      <w:r>
        <w:rPr>
          <w:rFonts w:hint="eastAsia" w:ascii="仿宋" w:hAnsi="仿宋" w:eastAsia="仿宋"/>
          <w:sz w:val="28"/>
          <w:szCs w:val="28"/>
          <w:u w:val="single"/>
        </w:rPr>
        <w:t xml:space="preserve">：                           </w:t>
      </w:r>
      <w:r>
        <w:rPr>
          <w:rFonts w:hint="eastAsia" w:ascii="仿宋" w:hAnsi="仿宋" w:eastAsia="仿宋"/>
          <w:sz w:val="28"/>
          <w:szCs w:val="28"/>
        </w:rPr>
        <w:t xml:space="preserve">     </w:t>
      </w:r>
    </w:p>
    <w:p>
      <w:pPr>
        <w:snapToGrid w:val="0"/>
        <w:spacing w:before="19" w:line="360" w:lineRule="auto"/>
        <w:rPr>
          <w:rFonts w:hint="eastAsia" w:ascii="仿宋" w:hAnsi="仿宋" w:eastAsia="仿宋"/>
          <w:sz w:val="28"/>
          <w:szCs w:val="28"/>
        </w:rPr>
      </w:pPr>
      <w:r>
        <w:rPr>
          <w:rFonts w:hint="eastAsia" w:ascii="仿宋" w:hAnsi="仿宋" w:eastAsia="仿宋"/>
          <w:sz w:val="28"/>
          <w:szCs w:val="28"/>
        </w:rPr>
        <w:t>联系电话：</w:t>
      </w:r>
    </w:p>
    <w:p>
      <w:pPr>
        <w:snapToGrid w:val="0"/>
        <w:spacing w:before="19" w:line="360" w:lineRule="auto"/>
        <w:rPr>
          <w:rFonts w:ascii="仿宋" w:hAnsi="仿宋" w:eastAsia="仿宋"/>
          <w:sz w:val="28"/>
          <w:szCs w:val="28"/>
        </w:rPr>
      </w:pPr>
      <w:r>
        <w:rPr>
          <w:rFonts w:hint="eastAsia" w:ascii="仿宋" w:hAnsi="仿宋" w:eastAsia="仿宋"/>
          <w:sz w:val="28"/>
          <w:szCs w:val="28"/>
        </w:rPr>
        <w:t>合同签订日期：   年   月   日</w:t>
      </w:r>
    </w:p>
    <w:p>
      <w:pPr>
        <w:snapToGrid w:val="0"/>
        <w:spacing w:before="19" w:line="360" w:lineRule="auto"/>
        <w:rPr>
          <w:rFonts w:hint="eastAsia" w:ascii="仿宋" w:hAnsi="仿宋" w:eastAsia="仿宋"/>
          <w:sz w:val="28"/>
          <w:szCs w:val="28"/>
        </w:rPr>
      </w:pPr>
      <w:r>
        <w:rPr>
          <w:rFonts w:hint="eastAsia" w:ascii="仿宋" w:hAnsi="仿宋" w:eastAsia="仿宋"/>
          <w:sz w:val="28"/>
          <w:szCs w:val="28"/>
        </w:rPr>
        <w:t xml:space="preserve">户名：                         </w:t>
      </w:r>
    </w:p>
    <w:p>
      <w:pPr>
        <w:snapToGrid w:val="0"/>
        <w:spacing w:before="19" w:line="360" w:lineRule="auto"/>
        <w:rPr>
          <w:rFonts w:hint="eastAsia" w:ascii="仿宋" w:hAnsi="仿宋" w:eastAsia="仿宋"/>
          <w:sz w:val="28"/>
          <w:szCs w:val="28"/>
        </w:rPr>
      </w:pPr>
      <w:r>
        <w:rPr>
          <w:rFonts w:hint="eastAsia" w:ascii="仿宋" w:hAnsi="仿宋" w:eastAsia="仿宋"/>
          <w:sz w:val="28"/>
          <w:szCs w:val="28"/>
        </w:rPr>
        <w:t xml:space="preserve">开户银行：                            </w:t>
      </w:r>
    </w:p>
    <w:p>
      <w:pPr>
        <w:snapToGrid w:val="0"/>
        <w:spacing w:before="19" w:line="360" w:lineRule="auto"/>
        <w:rPr>
          <w:rFonts w:hint="eastAsia" w:ascii="仿宋" w:hAnsi="仿宋" w:eastAsia="仿宋"/>
          <w:b/>
          <w:sz w:val="28"/>
          <w:szCs w:val="28"/>
        </w:rPr>
      </w:pPr>
      <w:r>
        <w:rPr>
          <w:rFonts w:hint="eastAsia" w:ascii="仿宋" w:hAnsi="仿宋" w:eastAsia="仿宋"/>
          <w:sz w:val="28"/>
          <w:szCs w:val="28"/>
        </w:rPr>
        <w:t>账号：</w:t>
      </w:r>
    </w:p>
    <w:p>
      <w:pPr>
        <w:spacing w:line="360" w:lineRule="auto"/>
        <w:rPr>
          <w:rFonts w:hint="eastAsia" w:ascii="仿宋" w:hAnsi="仿宋" w:eastAsia="仿宋"/>
          <w:b/>
          <w:sz w:val="28"/>
          <w:szCs w:val="28"/>
        </w:rPr>
      </w:pPr>
      <w:r>
        <w:rPr>
          <w:rFonts w:hint="eastAsia" w:ascii="仿宋" w:hAnsi="仿宋" w:eastAsia="仿宋"/>
          <w:b/>
          <w:sz w:val="28"/>
          <w:szCs w:val="28"/>
        </w:rPr>
        <w:t>附件一：成交通知书</w:t>
      </w:r>
    </w:p>
    <w:p>
      <w:pPr>
        <w:spacing w:line="360" w:lineRule="auto"/>
        <w:rPr>
          <w:rFonts w:hint="eastAsia" w:ascii="仿宋" w:hAnsi="仿宋" w:eastAsia="仿宋"/>
          <w:b/>
          <w:sz w:val="28"/>
          <w:szCs w:val="28"/>
        </w:rPr>
      </w:pPr>
      <w:r>
        <w:rPr>
          <w:rFonts w:hint="eastAsia" w:ascii="仿宋" w:hAnsi="仿宋" w:eastAsia="仿宋"/>
          <w:b/>
          <w:sz w:val="28"/>
          <w:szCs w:val="28"/>
        </w:rPr>
        <w:t>附件二：</w:t>
      </w:r>
      <w:r>
        <w:rPr>
          <w:rFonts w:hint="eastAsia" w:ascii="仿宋" w:hAnsi="仿宋" w:eastAsia="仿宋" w:cs="宋体"/>
          <w:b/>
          <w:sz w:val="28"/>
          <w:szCs w:val="28"/>
        </w:rPr>
        <w:t>布草洗涤服务质量考核评分量化表</w:t>
      </w:r>
    </w:p>
    <w:p>
      <w:pPr>
        <w:spacing w:line="360" w:lineRule="auto"/>
        <w:rPr>
          <w:rFonts w:hint="eastAsia" w:ascii="仿宋" w:hAnsi="仿宋" w:eastAsia="仿宋"/>
          <w:b/>
          <w:sz w:val="28"/>
          <w:szCs w:val="28"/>
        </w:rPr>
      </w:pPr>
      <w:r>
        <w:rPr>
          <w:rFonts w:hint="eastAsia" w:ascii="仿宋" w:hAnsi="仿宋" w:eastAsia="仿宋"/>
          <w:b/>
          <w:sz w:val="28"/>
          <w:szCs w:val="28"/>
        </w:rPr>
        <w:t>附件三：廉洁协议</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swiss"/>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AF04F1"/>
    <w:rsid w:val="159728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9"/>
    <w:pPr>
      <w:keepNext/>
      <w:keepLines/>
      <w:spacing w:before="260" w:after="260" w:line="416" w:lineRule="auto"/>
      <w:outlineLvl w:val="1"/>
    </w:pPr>
    <w:rPr>
      <w:rFonts w:ascii="Cambria" w:hAnsi="Cambria" w:eastAsia="宋体" w:cs="Times New Roman"/>
      <w:b/>
      <w:bCs/>
      <w:sz w:val="32"/>
      <w:szCs w:val="32"/>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2025-03-28T02:43:45Z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