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2024年公立医院改革与高质量发展示范项目医疗设备一批（四）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三亚市人民医院</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2024年公立医院改革与高质量发展示范项目医疗设备一批（四）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2024年公立医院改革与高质量发展示范项目医疗设备一批（四）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4,569,600.00元</w:t>
      </w:r>
      <w:r>
        <w:rPr>
          <w:rFonts w:ascii="仿宋_GB2312" w:hAnsi="仿宋_GB2312" w:cs="仿宋_GB2312" w:eastAsia="仿宋_GB2312"/>
        </w:rPr>
        <w:t>肆佰伍拾陆万玖仟陆佰元整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签订合同之日起30日内交货。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签订合同之日起30日内交货。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签订合同之日起30日内交货。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签订合同之日起30日内交货。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签订合同之日起30日内交货。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落实的政府采购政策：促进中小企业发展、促进监狱企业发展、促进残疾人福利性单位发展。3.本项目不专门面向中小企业采购的原因：按照政府采购促进中小企业发展管理办法规定预留采购份额无法确保充分供应、充分竞争，或者存在可能影响政府采购目标实现的情形，本项目不专门面向中小企业。4.本项目为远程不见面开标，供应商无须到达开标现场，但开标前必须进入电子开标大厅在线签到（未签到视为无效投标），远程按时参加在线开标解密确认开标记录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海南省三亚市解放路558号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0898-88021027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技术负责人（甘曼）、项目经理（刘晓红）、项目助理（王柔岑）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0898-68520848/18976567390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采购包1：963,000.00元</w:t>
            </w:r>
          </w:p>
          <w:p>
            <w:pPr>
              <w:pStyle w:val="null3"/>
              <w:jc w:val="left"/>
            </w:pPr>
            <w:r>
              <w:rPr>
                <w:rFonts w:ascii="仿宋_GB2312" w:hAnsi="仿宋_GB2312" w:cs="仿宋_GB2312" w:eastAsia="仿宋_GB2312"/>
              </w:rPr>
              <w:t>采购包2：891,000.00元</w:t>
            </w:r>
          </w:p>
          <w:p>
            <w:pPr>
              <w:pStyle w:val="null3"/>
              <w:jc w:val="left"/>
            </w:pPr>
            <w:r>
              <w:rPr>
                <w:rFonts w:ascii="仿宋_GB2312" w:hAnsi="仿宋_GB2312" w:cs="仿宋_GB2312" w:eastAsia="仿宋_GB2312"/>
              </w:rPr>
              <w:t>采购包3：500,000.00元</w:t>
            </w:r>
          </w:p>
          <w:p>
            <w:pPr>
              <w:pStyle w:val="null3"/>
              <w:jc w:val="left"/>
            </w:pPr>
            <w:r>
              <w:rPr>
                <w:rFonts w:ascii="仿宋_GB2312" w:hAnsi="仿宋_GB2312" w:cs="仿宋_GB2312" w:eastAsia="仿宋_GB2312"/>
              </w:rPr>
              <w:t>采购包4：1,146,000.00元</w:t>
            </w:r>
          </w:p>
          <w:p>
            <w:pPr>
              <w:pStyle w:val="null3"/>
              <w:jc w:val="left"/>
            </w:pPr>
            <w:r>
              <w:rPr>
                <w:rFonts w:ascii="仿宋_GB2312" w:hAnsi="仿宋_GB2312" w:cs="仿宋_GB2312" w:eastAsia="仿宋_GB2312"/>
              </w:rPr>
              <w:t>采购包5：1,069,600.00元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说明：签订合同前，由投标人向采购人递交合同金额5%作为履约保证金给采购人。</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代理服务费收费标准：按照中标（成交）金额，以国家发改委“计价格[2002]1980号”和“发改办价格［2003］857号”文件规定的收费标准下浮18%执行。在中标（成交）通知书领取之前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16.1其他政府采购政策（实质性要求） 16.1.1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16.1.2根据《三亚市财政局关于实施政府采购信用承诺制的通知》三财(2019)757号的规定，参与三亚市本级政府采购活动的供应商，在政府采购活动开始前，须按照《信用承诺书》格式文本的信用承诺内容进行承诺。 16.2 节能、环保产品政府采购政策 根据《财政部 发展改革委 生态环境部 市场监管总局关于调整优化节能产品、环境标志产品政府采购执行机制的通知》（财库〔2019〕9号）相关要求，依据品目清单和认证证书实施政府优先采购和强制采购。本项目采购的产品属于品目清单范围的，依据国家确定的认证机构出具的、处于有效期之内的节能产品、环境标志产品认证证书，对获得证书的产品实施政府优先采购或强制采购。 本项目采购的产品属于品目清单强制采购范围的，供应商应按上述要求提供产品认证证书复印件并加盖供应商单位公章（鲜章），否则投标无效。（实质性要求） 本项目采购的产品属于品目清单优先采购范围的，按照第四章 评标办法中《详细评审标准》的规则进行加分。 注：对政府采购节能产品、环境标志产品实施品目清单管理。财政部、发展改革委、生态环境部等部门确定实施政府优先采购和强制采购的产品类别，以品目清单的形式发布并适时调整。本项目采购的产品是否属于品目清单优先采购范围或强制采购范围，详见招标文件第三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本项目共</w:t>
      </w:r>
      <w:r>
        <w:rPr>
          <w:rFonts w:ascii="仿宋_GB2312" w:hAnsi="仿宋_GB2312" w:cs="仿宋_GB2312" w:eastAsia="仿宋_GB2312"/>
          <w:sz w:val="21"/>
        </w:rPr>
        <w:t>5</w:t>
      </w:r>
      <w:r>
        <w:rPr>
          <w:rFonts w:ascii="仿宋_GB2312" w:hAnsi="仿宋_GB2312" w:cs="仿宋_GB2312" w:eastAsia="仿宋_GB2312"/>
          <w:sz w:val="21"/>
        </w:rPr>
        <w:t>个包，采购</w:t>
      </w:r>
      <w:r>
        <w:rPr>
          <w:rFonts w:ascii="仿宋_GB2312" w:hAnsi="仿宋_GB2312" w:cs="仿宋_GB2312" w:eastAsia="仿宋_GB2312"/>
          <w:sz w:val="21"/>
        </w:rPr>
        <w:t>医疗设备</w:t>
      </w:r>
      <w:r>
        <w:rPr>
          <w:rFonts w:ascii="仿宋_GB2312" w:hAnsi="仿宋_GB2312" w:cs="仿宋_GB2312" w:eastAsia="仿宋_GB2312"/>
          <w:sz w:val="21"/>
        </w:rPr>
        <w:t>一批。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963,000.00</w:t>
      </w:r>
    </w:p>
    <w:p>
      <w:pPr>
        <w:pStyle w:val="null3"/>
        <w:jc w:val="left"/>
      </w:pPr>
      <w:r>
        <w:rPr>
          <w:rFonts w:ascii="仿宋_GB2312" w:hAnsi="仿宋_GB2312" w:cs="仿宋_GB2312" w:eastAsia="仿宋_GB2312"/>
        </w:rPr>
        <w:t>采购包最高限价（元）: 963,000.00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裂隙灯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验光仪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移位机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可视纤维支气管镜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亚低温治疗仪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空氧混合仪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891,000.00</w:t>
      </w:r>
    </w:p>
    <w:p>
      <w:pPr>
        <w:pStyle w:val="null3"/>
        <w:jc w:val="left"/>
      </w:pPr>
      <w:r>
        <w:rPr>
          <w:rFonts w:ascii="仿宋_GB2312" w:hAnsi="仿宋_GB2312" w:cs="仿宋_GB2312" w:eastAsia="仿宋_GB2312"/>
        </w:rPr>
        <w:t>采购包最高限价（元）: 891,000.00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超低温（-80℃）冰箱</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超低温冰箱温度监控系统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功率自行车</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442,000.00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医用腊疗机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1,146,000.00</w:t>
      </w:r>
    </w:p>
    <w:p>
      <w:pPr>
        <w:pStyle w:val="null3"/>
        <w:jc w:val="left"/>
      </w:pPr>
      <w:r>
        <w:rPr>
          <w:rFonts w:ascii="仿宋_GB2312" w:hAnsi="仿宋_GB2312" w:cs="仿宋_GB2312" w:eastAsia="仿宋_GB2312"/>
        </w:rPr>
        <w:t>采购包最高限价（元）: 1,146,000.00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手功能综合康复系统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手术无影灯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356,000.00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胎儿脐血流监护仪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低温冷风机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胎心监护</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子午流注治疗仪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1,069,600.00</w:t>
      </w:r>
    </w:p>
    <w:p>
      <w:pPr>
        <w:pStyle w:val="null3"/>
        <w:jc w:val="left"/>
      </w:pPr>
      <w:r>
        <w:rPr>
          <w:rFonts w:ascii="仿宋_GB2312" w:hAnsi="仿宋_GB2312" w:cs="仿宋_GB2312" w:eastAsia="仿宋_GB2312"/>
        </w:rPr>
        <w:t>采购包最高限价（元）: 1,069,600.00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下肢气压泵</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足底泵</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right"/>
            </w:pPr>
            <w:r>
              <w:rPr>
                <w:rFonts w:ascii="仿宋_GB2312" w:hAnsi="仿宋_GB2312" w:cs="仿宋_GB2312" w:eastAsia="仿宋_GB2312"/>
              </w:rPr>
              <w:t>569,600.00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裂隙灯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验光仪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移位机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可视纤维支气管镜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亚低温治疗仪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空氧混合仪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超低温（-80℃）冰箱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超低温冰箱温度监控系统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功率自行车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医用腊疗机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手功能综合康复系统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手术无影灯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胎儿脐血流监护仪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低温冷风机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胎心监护</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子午流注治疗仪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下肢气压泵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足底泵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标的名称：裂隙灯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标的名称：验光仪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标的名称：移位机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标的名称：可视纤维支气管镜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标的名称：亚低温治疗仪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标的名称：空氧混合仪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标的名称：超低温（-80℃）冰箱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标的名称：超低温冰箱温度监控系统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标的名称：功率自行车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标的名称：医用腊疗机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标的名称：手功能综合康复系统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标的名称：手术无影灯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标的名称：胎儿脐血流监护仪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标的名称：低温冷风机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标的名称：胎心监护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标的名称：子午流注治疗仪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标的名称：下肢气压泵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pPr>
      <w:r>
        <w:rPr>
          <w:rFonts w:ascii="仿宋_GB2312" w:hAnsi="仿宋_GB2312" w:cs="仿宋_GB2312" w:eastAsia="仿宋_GB2312"/>
        </w:rPr>
        <w:t>标的名称：足底泵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所投产品须符合《医疗器械注册与备案管理办法》要求并提供产品的注册或备案证明材料；若所投产品非医疗器械的，须提供《非医疗器械说明函》（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政府采购供应商信用承诺书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类似项目业绩一览表 中小企业声明函 政府采购供应商信用承诺书 商务应答表 自觉抵制政府采购领域商业贿赂行为承诺书 封面 商业信誉、财务会计制度、缴纳税收和社保的承诺函 环保类行政处罚记录声明函 具有独立承担民事责任的能力证明文件 投标人承诺函 投标函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类似项目业绩一览表 开标（报价）一览表 中小企业声明函 商务应答表 政府采购供应商信用承诺书 自觉抵制政府采购领域商业贿赂行为承诺书 环保类行政处罚记录声明函 封面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政府采购供应商信用承诺书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类似项目业绩一览表 中小企业声明函 政府采购供应商信用承诺书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类似项目业绩一览表 中小企业声明函 政府采购供应商信用承诺书 商务应答表 自觉抵制政府采购领域商业贿赂行为承诺书 商业信誉、财务会计制度、缴纳税收和社保的承诺函 封面 环保类行政处罚记录声明函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政府采购供应商信用承诺书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类似项目业绩一览表 中小企业声明函 商务应答表 政府采购供应商信用承诺书 自觉抵制政府采购领域商业贿赂行为承诺书 封面 商业信誉、财务会计制度、缴纳税收和社保的承诺函 环保类行政处罚记录声明函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类似项目业绩一览表 中小企业声明函 商务应答表 政府采购供应商信用承诺书 自觉抵制政府采购领域商业贿赂行为承诺书 封面 商业信誉、财务会计制度、缴纳税收和社保的承诺函 环保类行政处罚记录声明函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政府采购供应商信用承诺书 商务应答表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类似项目业绩一览表 中小企业声明函 商务应答表 政府采购供应商信用承诺书 自觉抵制政府采购领域商业贿赂行为承诺书 环保类行政处罚记录声明函 封面 商业信誉、财务会计制度、缴纳税收和社保的承诺函 具有独立承担民事责任的能力证明文件 投标人承诺函 投标函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政府采购供应商信用承诺书 商务应答表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类似项目业绩一览表 中小企业声明函 商务应答表 政府采购供应商信用承诺书 自觉抵制政府采购领域商业贿赂行为承诺书 封面 商业信誉、财务会计制度、缴纳税收和社保的承诺函 环保类行政处罚记录声明函 具有独立承担民事责任的能力证明文件 投标人承诺函 其他材料 投标（响应）报价明细表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技术部分63.60分</w:t>
            </w:r>
          </w:p>
          <w:p>
            <w:pPr>
              <w:pStyle w:val="null3"/>
              <w:jc w:val="both"/>
            </w:pPr>
            <w:r>
              <w:rPr>
                <w:rFonts w:ascii="仿宋_GB2312" w:hAnsi="仿宋_GB2312" w:cs="仿宋_GB2312" w:eastAsia="仿宋_GB2312"/>
              </w:rPr>
              <w:t>商务部分6.40分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符合技术要求得18分；每负偏离1项扣0.75分，负偏离达24项的，此项得0分。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符合技术要求得24.6分；每负偏离1项扣0.2分，负偏离达123项的，此项得0分。</w:t>
            </w:r>
          </w:p>
        </w:tc>
        <w:tc>
          <w:tcPr>
            <w:tcW w:type="dxa" w:w="831"/>
          </w:tcPr>
          <w:p>
            <w:pPr>
              <w:pStyle w:val="null3"/>
              <w:jc w:val="right"/>
            </w:pPr>
            <w:r>
              <w:rPr>
                <w:rFonts w:ascii="仿宋_GB2312" w:hAnsi="仿宋_GB2312" w:cs="仿宋_GB2312" w:eastAsia="仿宋_GB2312"/>
              </w:rPr>
              <w:t>24.60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售后服务方案至少包含产品售后维护、培训方案、应急保障方案3项，每缺少1项扣7分，满分21分； 以上3项内容，每有一项内容缺陷扣1分，以上3项内容因缺陷最多每项扣7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投标人自2022年1月1日至投标截止日前完成类似项目业绩，每提供一个得1.6分，本项满分6.4分。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6.40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p>
            <w:pPr>
              <w:pStyle w:val="null3"/>
              <w:jc w:val="both"/>
            </w:pPr>
            <w:r>
              <w:rPr>
                <w:rFonts w:ascii="仿宋_GB2312" w:hAnsi="仿宋_GB2312" w:cs="仿宋_GB2312" w:eastAsia="仿宋_GB2312"/>
              </w:rPr>
              <w:t>附加分1.00分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符合技术要求得18分；每负偏离1项扣1.5分，负偏离达12项的，此项得0分。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符合技术要求得24分；每负偏离1项扣0.5分，负偏离达48项的，此项得0分。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售后服务方案至少包含产品售后维护、培训方案、应急保障方案3项，每缺少1项扣7分，满分21分； 以上3项内容，每有一项内容缺陷扣1分，以上3项内容因缺陷最多每项扣7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投标人自2022年1月1日至投标截止日前完成类似项目业绩，每提供一个得3.5分，本项满分7分。（提供有效合同加盖投标人公章，以签订合同时间为准，不提供或漏页或内容不清晰的均不得分）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附加分</w:t>
            </w:r>
          </w:p>
        </w:tc>
        <w:tc>
          <w:tcPr>
            <w:tcW w:type="dxa" w:w="1661"/>
          </w:tcPr>
          <w:p>
            <w:pPr>
              <w:pStyle w:val="null3"/>
              <w:jc w:val="both"/>
            </w:pPr>
            <w:r>
              <w:rPr>
                <w:rFonts w:ascii="仿宋_GB2312" w:hAnsi="仿宋_GB2312" w:cs="仿宋_GB2312" w:eastAsia="仿宋_GB2312"/>
              </w:rPr>
              <w:t>节能产品或环境标志产品</w:t>
            </w:r>
          </w:p>
        </w:tc>
        <w:tc>
          <w:tcPr>
            <w:tcW w:type="dxa" w:w="2492"/>
          </w:tcPr>
          <w:p>
            <w:pPr>
              <w:pStyle w:val="null3"/>
              <w:jc w:val="both"/>
            </w:pPr>
            <w:r>
              <w:rPr>
                <w:rFonts w:ascii="仿宋_GB2312" w:hAnsi="仿宋_GB2312" w:cs="仿宋_GB2312" w:eastAsia="仿宋_GB2312"/>
              </w:rPr>
              <w:t>投标产品中属于政府采购优先采购范围的 ，则每有一项为节能产品或者环境标志产品的得1分 ，非节能、环境标志产品的不得分 。本项最多得1分 。 注： 1. 节能产品、环境标志产品优先采购范围以品目清单为准 。财政部、发展改革委、生态环境部等部门根据产品节能环保性能、技术水平和市场成熟程度等因素 ，确定实施政 府优先采购和强制采购的产品类别及所依据的相关标准 规范，以品目清单的形式发布并适时调整 。2.投标产品属于优先采购范围内的节能产品或者环境标志产品的 ，提供国家确定的认证机构出具的、处于有效期之内的节能产品、环境标志产品认证证书加盖投标人公章。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符合技术要求得21分；每负偏离1项扣1.5分，负偏离达14项的，此项得0分。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符合技术要求得24分；每负偏离1项扣0.5分，负偏离达48项的，此项得0分。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售后服务方案至少包含产品售后维护、培训方案、应急保障方案3项，每缺少1项扣7分，满分21分； 以上3项内容，每有一项内容缺陷扣1分，以上3项内容因缺陷最多每项扣7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投标人自2022年1月1日至投标截止日前完成类似项目业绩，每提供一个得2分，本项满分4分。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技术部分65.20分</w:t>
            </w:r>
          </w:p>
          <w:p>
            <w:pPr>
              <w:pStyle w:val="null3"/>
              <w:jc w:val="both"/>
            </w:pPr>
            <w:r>
              <w:rPr>
                <w:rFonts w:ascii="仿宋_GB2312" w:hAnsi="仿宋_GB2312" w:cs="仿宋_GB2312" w:eastAsia="仿宋_GB2312"/>
              </w:rPr>
              <w:t>商务部分4.80分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符合技术要求得19.6分；每负偏离1项扣0.7分，负偏离达28项的，此项得0分。</w:t>
            </w:r>
          </w:p>
        </w:tc>
        <w:tc>
          <w:tcPr>
            <w:tcW w:type="dxa" w:w="831"/>
          </w:tcPr>
          <w:p>
            <w:pPr>
              <w:pStyle w:val="null3"/>
              <w:jc w:val="right"/>
            </w:pPr>
            <w:r>
              <w:rPr>
                <w:rFonts w:ascii="仿宋_GB2312" w:hAnsi="仿宋_GB2312" w:cs="仿宋_GB2312" w:eastAsia="仿宋_GB2312"/>
              </w:rPr>
              <w:t>19.60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符合技术要求得24.6分；每负偏离1项扣0.3分，负偏离达82项的，此项得0分。</w:t>
            </w:r>
          </w:p>
        </w:tc>
        <w:tc>
          <w:tcPr>
            <w:tcW w:type="dxa" w:w="831"/>
          </w:tcPr>
          <w:p>
            <w:pPr>
              <w:pStyle w:val="null3"/>
              <w:jc w:val="right"/>
            </w:pPr>
            <w:r>
              <w:rPr>
                <w:rFonts w:ascii="仿宋_GB2312" w:hAnsi="仿宋_GB2312" w:cs="仿宋_GB2312" w:eastAsia="仿宋_GB2312"/>
              </w:rPr>
              <w:t>24.60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售后服务方案至少包含产品售后维护、培训方案、应急保障方案3项，每缺少1项扣7分，满分21分； 以上3项内容，每有一项内容缺陷扣1分，以上3项内容因缺陷最多每项扣7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投标人自2022年1月1日至投标截止日前完成类似项目业绩，每提供一个得1.2分，本项满分4.8分。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4.80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技术部分62.60分</w:t>
            </w:r>
          </w:p>
          <w:p>
            <w:pPr>
              <w:pStyle w:val="null3"/>
              <w:jc w:val="both"/>
            </w:pPr>
            <w:r>
              <w:rPr>
                <w:rFonts w:ascii="仿宋_GB2312" w:hAnsi="仿宋_GB2312" w:cs="仿宋_GB2312" w:eastAsia="仿宋_GB2312"/>
              </w:rPr>
              <w:t>商务部分7.40分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符合技术要求得12分；每负偏离1项扣0.8分，负偏离达15项的，此项得0分。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符合技术要求得29.6分；每负偏离1项扣0.4分，负偏离达74项的，此项得0分。</w:t>
            </w:r>
          </w:p>
        </w:tc>
        <w:tc>
          <w:tcPr>
            <w:tcW w:type="dxa" w:w="831"/>
          </w:tcPr>
          <w:p>
            <w:pPr>
              <w:pStyle w:val="null3"/>
              <w:jc w:val="right"/>
            </w:pPr>
            <w:r>
              <w:rPr>
                <w:rFonts w:ascii="仿宋_GB2312" w:hAnsi="仿宋_GB2312" w:cs="仿宋_GB2312" w:eastAsia="仿宋_GB2312"/>
              </w:rPr>
              <w:t>29.60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售后服务方案至少包含产品售后维护、培训方案、应急保障方案3项，每缺少1项扣7分，满分21分； 以上3项内容，每有一项内容缺陷扣1分，以上3项内容因缺陷最多每项扣7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投标人自2022年1月1日至投标截止日前完成类似项目业绩，每提供一个得3.7分，本项满分7.4分。 （提供有效合同加盖投标人公章，以签订合同时间为准，不提供或漏页或内容不清晰的均不得分）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7.40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2024年公立医院改革与高质量发展示范项目医疗设备一批（四）</w:t>
      </w:r>
    </w:p>
    <w:p>
      <w:pPr>
        <w:pStyle w:val="null3"/>
        <w:jc w:val="left"/>
      </w:pPr>
      <w:r>
        <w:rPr>
          <w:rFonts w:ascii="仿宋_GB2312" w:hAnsi="仿宋_GB2312" w:cs="仿宋_GB2312" w:eastAsia="仿宋_GB2312"/>
        </w:rPr>
        <w:t>采购包：</w:t>
      </w:r>
      <w:r>
        <w:rPr>
          <w:rFonts w:ascii="仿宋_GB2312" w:hAnsi="仿宋_GB2312" w:cs="仿宋_GB2312" w:eastAsia="仿宋_GB2312"/>
        </w:rPr>
        <w:t>验光仪等设备一批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标的名称</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规格型号</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是否核心产品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裂隙灯</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验光仪</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3</w:t>
            </w:r>
          </w:p>
        </w:tc>
        <w:tc>
          <w:tcPr>
            <w:tcW w:type="dxa" w:w="593"/>
          </w:tcPr>
          <w:p>
            <w:pPr>
              <w:pStyle w:val="null3"/>
              <w:jc w:val="left"/>
            </w:pPr>
            <w:r>
              <w:rPr>
                <w:rFonts w:ascii="仿宋_GB2312" w:hAnsi="仿宋_GB2312" w:cs="仿宋_GB2312" w:eastAsia="仿宋_GB2312"/>
              </w:rPr>
              <w:t xml:space="preserve"> 移位机</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4</w:t>
            </w:r>
          </w:p>
        </w:tc>
        <w:tc>
          <w:tcPr>
            <w:tcW w:type="dxa" w:w="593"/>
          </w:tcPr>
          <w:p>
            <w:pPr>
              <w:pStyle w:val="null3"/>
              <w:jc w:val="left"/>
            </w:pPr>
            <w:r>
              <w:rPr>
                <w:rFonts w:ascii="仿宋_GB2312" w:hAnsi="仿宋_GB2312" w:cs="仿宋_GB2312" w:eastAsia="仿宋_GB2312"/>
              </w:rPr>
              <w:t xml:space="preserve"> 可视纤维支气管镜</w:t>
            </w:r>
          </w:p>
        </w:tc>
        <w:tc>
          <w:tcPr>
            <w:tcW w:type="dxa" w:w="593"/>
          </w:tcPr>
          <w:p>
            <w:pPr>
              <w:pStyle w:val="null3"/>
              <w:jc w:val="left"/>
            </w:pPr>
            <w:r>
              <w:rPr>
                <w:rFonts w:ascii="仿宋_GB2312" w:hAnsi="仿宋_GB2312" w:cs="仿宋_GB2312" w:eastAsia="仿宋_GB2312"/>
              </w:rPr>
              <w:t xml:space="preserve"> 2.00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5</w:t>
            </w:r>
          </w:p>
        </w:tc>
        <w:tc>
          <w:tcPr>
            <w:tcW w:type="dxa" w:w="593"/>
          </w:tcPr>
          <w:p>
            <w:pPr>
              <w:pStyle w:val="null3"/>
              <w:jc w:val="left"/>
            </w:pPr>
            <w:r>
              <w:rPr>
                <w:rFonts w:ascii="仿宋_GB2312" w:hAnsi="仿宋_GB2312" w:cs="仿宋_GB2312" w:eastAsia="仿宋_GB2312"/>
              </w:rPr>
              <w:t xml:space="preserve"> 亚低温治疗仪</w:t>
            </w:r>
          </w:p>
        </w:tc>
        <w:tc>
          <w:tcPr>
            <w:tcW w:type="dxa" w:w="593"/>
          </w:tcPr>
          <w:p>
            <w:pPr>
              <w:pStyle w:val="null3"/>
              <w:jc w:val="left"/>
            </w:pPr>
            <w:r>
              <w:rPr>
                <w:rFonts w:ascii="仿宋_GB2312" w:hAnsi="仿宋_GB2312" w:cs="仿宋_GB2312" w:eastAsia="仿宋_GB2312"/>
              </w:rPr>
              <w:t xml:space="preserve"> 2.00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6</w:t>
            </w:r>
          </w:p>
        </w:tc>
        <w:tc>
          <w:tcPr>
            <w:tcW w:type="dxa" w:w="593"/>
          </w:tcPr>
          <w:p>
            <w:pPr>
              <w:pStyle w:val="null3"/>
              <w:jc w:val="left"/>
            </w:pPr>
            <w:r>
              <w:rPr>
                <w:rFonts w:ascii="仿宋_GB2312" w:hAnsi="仿宋_GB2312" w:cs="仿宋_GB2312" w:eastAsia="仿宋_GB2312"/>
              </w:rPr>
              <w:t xml:space="preserve"> 空氧混合仪</w:t>
            </w:r>
          </w:p>
        </w:tc>
        <w:tc>
          <w:tcPr>
            <w:tcW w:type="dxa" w:w="593"/>
          </w:tcPr>
          <w:p>
            <w:pPr>
              <w:pStyle w:val="null3"/>
              <w:jc w:val="left"/>
            </w:pPr>
            <w:r>
              <w:rPr>
                <w:rFonts w:ascii="仿宋_GB2312" w:hAnsi="仿宋_GB2312" w:cs="仿宋_GB2312" w:eastAsia="仿宋_GB2312"/>
              </w:rPr>
              <w:t xml:space="preserve"> 6.00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105000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2024年公立医院改革与高质量发展示范项目医疗设备一批（四）</w:t>
      </w:r>
    </w:p>
    <w:p>
      <w:pPr>
        <w:pStyle w:val="null3"/>
        <w:jc w:val="left"/>
      </w:pPr>
      <w:r>
        <w:rPr>
          <w:rFonts w:ascii="仿宋_GB2312" w:hAnsi="仿宋_GB2312" w:cs="仿宋_GB2312" w:eastAsia="仿宋_GB2312"/>
        </w:rPr>
        <w:t>采购包：</w:t>
      </w:r>
      <w:r>
        <w:rPr>
          <w:rFonts w:ascii="仿宋_GB2312" w:hAnsi="仿宋_GB2312" w:cs="仿宋_GB2312" w:eastAsia="仿宋_GB2312"/>
        </w:rPr>
        <w:t>超低温（-80℃）冰箱等设备一批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标的名称</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规格型号</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是否核心产品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超低温（-80℃）冰箱</w:t>
            </w:r>
          </w:p>
        </w:tc>
        <w:tc>
          <w:tcPr>
            <w:tcW w:type="dxa" w:w="593"/>
          </w:tcPr>
          <w:p>
            <w:pPr>
              <w:pStyle w:val="null3"/>
              <w:jc w:val="left"/>
            </w:pPr>
            <w:r>
              <w:rPr>
                <w:rFonts w:ascii="仿宋_GB2312" w:hAnsi="仿宋_GB2312" w:cs="仿宋_GB2312" w:eastAsia="仿宋_GB2312"/>
              </w:rPr>
              <w:t xml:space="preserve"> 7.00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672000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超低温冰箱温度监控系统</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219000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2024年公立医院改革与高质量发展示范项目医疗设备一批（四）</w:t>
      </w:r>
    </w:p>
    <w:p>
      <w:pPr>
        <w:pStyle w:val="null3"/>
        <w:jc w:val="left"/>
      </w:pPr>
      <w:r>
        <w:rPr>
          <w:rFonts w:ascii="仿宋_GB2312" w:hAnsi="仿宋_GB2312" w:cs="仿宋_GB2312" w:eastAsia="仿宋_GB2312"/>
        </w:rPr>
        <w:t>采购包：</w:t>
      </w:r>
      <w:r>
        <w:rPr>
          <w:rFonts w:ascii="仿宋_GB2312" w:hAnsi="仿宋_GB2312" w:cs="仿宋_GB2312" w:eastAsia="仿宋_GB2312"/>
        </w:rPr>
        <w:t>功率自行车等设备一批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标的名称</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规格型号</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是否核心产品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功率自行车</w:t>
            </w:r>
          </w:p>
        </w:tc>
        <w:tc>
          <w:tcPr>
            <w:tcW w:type="dxa" w:w="593"/>
          </w:tcPr>
          <w:p>
            <w:pPr>
              <w:pStyle w:val="null3"/>
              <w:jc w:val="left"/>
            </w:pPr>
            <w:r>
              <w:rPr>
                <w:rFonts w:ascii="仿宋_GB2312" w:hAnsi="仿宋_GB2312" w:cs="仿宋_GB2312" w:eastAsia="仿宋_GB2312"/>
              </w:rPr>
              <w:t xml:space="preserve"> 26.00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442000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医用腊疗机</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2024年公立医院改革与高质量发展示范项目医疗设备一批（四）</w:t>
      </w:r>
    </w:p>
    <w:p>
      <w:pPr>
        <w:pStyle w:val="null3"/>
        <w:jc w:val="left"/>
      </w:pPr>
      <w:r>
        <w:rPr>
          <w:rFonts w:ascii="仿宋_GB2312" w:hAnsi="仿宋_GB2312" w:cs="仿宋_GB2312" w:eastAsia="仿宋_GB2312"/>
        </w:rPr>
        <w:t>采购包：</w:t>
      </w:r>
      <w:r>
        <w:rPr>
          <w:rFonts w:ascii="仿宋_GB2312" w:hAnsi="仿宋_GB2312" w:cs="仿宋_GB2312" w:eastAsia="仿宋_GB2312"/>
        </w:rPr>
        <w:t>子午流注治疗仪等设备一批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标的名称</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规格型号</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是否核心产品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手功能综合康复系统</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手术无影灯</w:t>
            </w:r>
          </w:p>
        </w:tc>
        <w:tc>
          <w:tcPr>
            <w:tcW w:type="dxa" w:w="593"/>
          </w:tcPr>
          <w:p>
            <w:pPr>
              <w:pStyle w:val="null3"/>
              <w:jc w:val="left"/>
            </w:pPr>
            <w:r>
              <w:rPr>
                <w:rFonts w:ascii="仿宋_GB2312" w:hAnsi="仿宋_GB2312" w:cs="仿宋_GB2312" w:eastAsia="仿宋_GB2312"/>
              </w:rPr>
              <w:t xml:space="preserve"> 4.00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356000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3</w:t>
            </w:r>
          </w:p>
        </w:tc>
        <w:tc>
          <w:tcPr>
            <w:tcW w:type="dxa" w:w="593"/>
          </w:tcPr>
          <w:p>
            <w:pPr>
              <w:pStyle w:val="null3"/>
              <w:jc w:val="left"/>
            </w:pPr>
            <w:r>
              <w:rPr>
                <w:rFonts w:ascii="仿宋_GB2312" w:hAnsi="仿宋_GB2312" w:cs="仿宋_GB2312" w:eastAsia="仿宋_GB2312"/>
              </w:rPr>
              <w:t xml:space="preserve"> 胎儿脐血流监护仪</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4</w:t>
            </w:r>
          </w:p>
        </w:tc>
        <w:tc>
          <w:tcPr>
            <w:tcW w:type="dxa" w:w="593"/>
          </w:tcPr>
          <w:p>
            <w:pPr>
              <w:pStyle w:val="null3"/>
              <w:jc w:val="left"/>
            </w:pPr>
            <w:r>
              <w:rPr>
                <w:rFonts w:ascii="仿宋_GB2312" w:hAnsi="仿宋_GB2312" w:cs="仿宋_GB2312" w:eastAsia="仿宋_GB2312"/>
              </w:rPr>
              <w:t xml:space="preserve"> 低温冷风机</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5</w:t>
            </w:r>
          </w:p>
        </w:tc>
        <w:tc>
          <w:tcPr>
            <w:tcW w:type="dxa" w:w="593"/>
          </w:tcPr>
          <w:p>
            <w:pPr>
              <w:pStyle w:val="null3"/>
              <w:jc w:val="left"/>
            </w:pPr>
            <w:r>
              <w:rPr>
                <w:rFonts w:ascii="仿宋_GB2312" w:hAnsi="仿宋_GB2312" w:cs="仿宋_GB2312" w:eastAsia="仿宋_GB2312"/>
              </w:rPr>
              <w:t xml:space="preserve"> 胎心监护</w:t>
            </w:r>
          </w:p>
        </w:tc>
        <w:tc>
          <w:tcPr>
            <w:tcW w:type="dxa" w:w="593"/>
          </w:tcPr>
          <w:p>
            <w:pPr>
              <w:pStyle w:val="null3"/>
              <w:jc w:val="left"/>
            </w:pPr>
            <w:r>
              <w:rPr>
                <w:rFonts w:ascii="仿宋_GB2312" w:hAnsi="仿宋_GB2312" w:cs="仿宋_GB2312" w:eastAsia="仿宋_GB2312"/>
              </w:rPr>
              <w:t xml:space="preserve"> 6.00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6</w:t>
            </w:r>
          </w:p>
        </w:tc>
        <w:tc>
          <w:tcPr>
            <w:tcW w:type="dxa" w:w="593"/>
          </w:tcPr>
          <w:p>
            <w:pPr>
              <w:pStyle w:val="null3"/>
              <w:jc w:val="left"/>
            </w:pPr>
            <w:r>
              <w:rPr>
                <w:rFonts w:ascii="仿宋_GB2312" w:hAnsi="仿宋_GB2312" w:cs="仿宋_GB2312" w:eastAsia="仿宋_GB2312"/>
              </w:rPr>
              <w:t xml:space="preserve"> 子午流注治疗仪</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2024年公立医院改革与高质量发展示范项目医疗设备一批（四）</w:t>
      </w:r>
    </w:p>
    <w:p>
      <w:pPr>
        <w:pStyle w:val="null3"/>
        <w:jc w:val="left"/>
      </w:pPr>
      <w:r>
        <w:rPr>
          <w:rFonts w:ascii="仿宋_GB2312" w:hAnsi="仿宋_GB2312" w:cs="仿宋_GB2312" w:eastAsia="仿宋_GB2312"/>
        </w:rPr>
        <w:t>采购包：</w:t>
      </w:r>
      <w:r>
        <w:rPr>
          <w:rFonts w:ascii="仿宋_GB2312" w:hAnsi="仿宋_GB2312" w:cs="仿宋_GB2312" w:eastAsia="仿宋_GB2312"/>
        </w:rPr>
        <w:t>足底泵</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标的名称</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规格型号</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是否核心产品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下肢气压泵</w:t>
            </w:r>
          </w:p>
        </w:tc>
        <w:tc>
          <w:tcPr>
            <w:tcW w:type="dxa" w:w="593"/>
          </w:tcPr>
          <w:p>
            <w:pPr>
              <w:pStyle w:val="null3"/>
              <w:jc w:val="left"/>
            </w:pPr>
            <w:r>
              <w:rPr>
                <w:rFonts w:ascii="仿宋_GB2312" w:hAnsi="仿宋_GB2312" w:cs="仿宋_GB2312" w:eastAsia="仿宋_GB2312"/>
              </w:rPr>
              <w:t xml:space="preserve"> 25.00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足底泵</w:t>
            </w:r>
          </w:p>
        </w:tc>
        <w:tc>
          <w:tcPr>
            <w:tcW w:type="dxa" w:w="593"/>
          </w:tcPr>
          <w:p>
            <w:pPr>
              <w:pStyle w:val="null3"/>
              <w:jc w:val="left"/>
            </w:pPr>
            <w:r>
              <w:rPr>
                <w:rFonts w:ascii="仿宋_GB2312" w:hAnsi="仿宋_GB2312" w:cs="仿宋_GB2312" w:eastAsia="仿宋_GB2312"/>
              </w:rPr>
              <w:t xml:space="preserve"> 32.00</w:t>
            </w:r>
          </w:p>
        </w:tc>
        <w:tc>
          <w:tcPr>
            <w:tcW w:type="dxa" w:w="593"/>
          </w:tcPr>
          <w:p>
            <w:pPr>
              <w:pStyle w:val="null3"/>
              <w:jc w:val="left"/>
            </w:pPr>
            <w:r>
              <w:rPr>
                <w:rFonts w:ascii="仿宋_GB2312" w:hAnsi="仿宋_GB2312" w:cs="仿宋_GB2312" w:eastAsia="仿宋_GB2312"/>
              </w:rPr>
              <w:t xml:space="preserve"> 台/套</w:t>
            </w:r>
          </w:p>
        </w:tc>
        <w:tc>
          <w:tcPr>
            <w:tcW w:type="dxa" w:w="593"/>
          </w:tcPr>
          <w:p>
            <w:pPr>
              <w:pStyle w:val="null3"/>
              <w:jc w:val="left"/>
            </w:pPr>
            <w:r>
              <w:rPr>
                <w:rFonts w:ascii="仿宋_GB2312" w:hAnsi="仿宋_GB2312" w:cs="仿宋_GB2312" w:eastAsia="仿宋_GB2312"/>
              </w:rPr>
              <w:t xml:space="preserve"> 569600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注：1.此报价包含材料费、包装费 、运输费、装卸费（卸货至采购人指定位置）、税金等所有费用。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2.如所供货物为医疗器械的,医疗器械注册证上的名称与采购标的名称不一致的,需在《开标一览表》的“备注”中填写医疗器械注册证上的名称,验收以医疗器械注册证上的产品名称为准。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